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CB9E" w14:textId="77777777" w:rsidR="004C352E" w:rsidRPr="00423C3E" w:rsidRDefault="004C352E" w:rsidP="00423C3E">
      <w:pPr>
        <w:jc w:val="center"/>
        <w:rPr>
          <w:b/>
          <w:sz w:val="32"/>
          <w:szCs w:val="24"/>
        </w:rPr>
      </w:pPr>
      <w:bookmarkStart w:id="0" w:name="_GoBack"/>
      <w:bookmarkEnd w:id="0"/>
      <w:r w:rsidRPr="00423C3E">
        <w:rPr>
          <w:b/>
          <w:sz w:val="32"/>
          <w:szCs w:val="24"/>
        </w:rPr>
        <w:t xml:space="preserve">The </w:t>
      </w:r>
      <w:r w:rsidR="00423C3E">
        <w:rPr>
          <w:b/>
          <w:sz w:val="32"/>
          <w:szCs w:val="24"/>
        </w:rPr>
        <w:t>E</w:t>
      </w:r>
      <w:r w:rsidRPr="00423C3E">
        <w:rPr>
          <w:b/>
          <w:sz w:val="32"/>
          <w:szCs w:val="24"/>
        </w:rPr>
        <w:t xml:space="preserve">ffect of ZSM-5 </w:t>
      </w:r>
      <w:r w:rsidR="00423C3E">
        <w:rPr>
          <w:b/>
          <w:sz w:val="32"/>
          <w:szCs w:val="24"/>
        </w:rPr>
        <w:t>Z</w:t>
      </w:r>
      <w:r w:rsidRPr="00423C3E">
        <w:rPr>
          <w:b/>
          <w:sz w:val="32"/>
          <w:szCs w:val="24"/>
        </w:rPr>
        <w:t xml:space="preserve">eolite </w:t>
      </w:r>
      <w:r w:rsidR="00423C3E">
        <w:rPr>
          <w:b/>
          <w:sz w:val="32"/>
          <w:szCs w:val="24"/>
        </w:rPr>
        <w:t>C</w:t>
      </w:r>
      <w:r w:rsidRPr="00423C3E">
        <w:rPr>
          <w:b/>
          <w:sz w:val="32"/>
          <w:szCs w:val="24"/>
        </w:rPr>
        <w:t xml:space="preserve">rystal </w:t>
      </w:r>
      <w:r w:rsidR="00423C3E">
        <w:rPr>
          <w:b/>
          <w:sz w:val="32"/>
          <w:szCs w:val="24"/>
        </w:rPr>
        <w:t>S</w:t>
      </w:r>
      <w:r w:rsidRPr="00423C3E">
        <w:rPr>
          <w:b/>
          <w:sz w:val="32"/>
          <w:szCs w:val="24"/>
        </w:rPr>
        <w:t xml:space="preserve">ize on p-xylene </w:t>
      </w:r>
      <w:r w:rsidR="00423C3E">
        <w:rPr>
          <w:b/>
          <w:sz w:val="32"/>
          <w:szCs w:val="24"/>
        </w:rPr>
        <w:t>S</w:t>
      </w:r>
      <w:r w:rsidRPr="00423C3E">
        <w:rPr>
          <w:b/>
          <w:sz w:val="32"/>
          <w:szCs w:val="24"/>
        </w:rPr>
        <w:t xml:space="preserve">electivity in </w:t>
      </w:r>
      <w:r w:rsidR="00423C3E">
        <w:rPr>
          <w:b/>
          <w:sz w:val="32"/>
          <w:szCs w:val="24"/>
        </w:rPr>
        <w:t>T</w:t>
      </w:r>
      <w:r w:rsidRPr="00423C3E">
        <w:rPr>
          <w:b/>
          <w:sz w:val="32"/>
          <w:szCs w:val="24"/>
        </w:rPr>
        <w:t xml:space="preserve">oluene </w:t>
      </w:r>
      <w:r w:rsidR="00423C3E">
        <w:rPr>
          <w:b/>
          <w:sz w:val="32"/>
          <w:szCs w:val="24"/>
        </w:rPr>
        <w:t>D</w:t>
      </w:r>
      <w:r w:rsidRPr="00423C3E">
        <w:rPr>
          <w:b/>
          <w:sz w:val="32"/>
          <w:szCs w:val="24"/>
        </w:rPr>
        <w:t>isproportionation</w:t>
      </w:r>
    </w:p>
    <w:p w14:paraId="7BA23527" w14:textId="77777777" w:rsidR="00423C3E" w:rsidRPr="006C62D7" w:rsidRDefault="00423C3E" w:rsidP="006C62D7">
      <w:pPr>
        <w:autoSpaceDE w:val="0"/>
        <w:autoSpaceDN w:val="0"/>
        <w:adjustRightInd w:val="0"/>
        <w:spacing w:after="0" w:line="240" w:lineRule="auto"/>
        <w:jc w:val="center"/>
        <w:rPr>
          <w:rFonts w:ascii="Arial" w:hAnsi="Arial" w:cs="Arial"/>
          <w:sz w:val="16"/>
          <w:szCs w:val="16"/>
        </w:rPr>
      </w:pPr>
      <w:r>
        <w:rPr>
          <w:rFonts w:ascii="Arial" w:hAnsi="Arial" w:cs="Arial"/>
          <w:sz w:val="24"/>
          <w:szCs w:val="24"/>
        </w:rPr>
        <w:t xml:space="preserve">Mohammed Albahar </w:t>
      </w:r>
      <w:r w:rsidRPr="00423C3E">
        <w:rPr>
          <w:rFonts w:ascii="Arial" w:hAnsi="Arial" w:cs="Arial"/>
          <w:sz w:val="24"/>
          <w:szCs w:val="24"/>
          <w:vertAlign w:val="superscript"/>
        </w:rPr>
        <w:t>a</w:t>
      </w:r>
      <w:r w:rsidR="00CC34C1">
        <w:rPr>
          <w:rFonts w:ascii="Arial" w:hAnsi="Arial" w:cs="Arial"/>
          <w:sz w:val="24"/>
          <w:szCs w:val="24"/>
          <w:vertAlign w:val="superscript"/>
        </w:rPr>
        <w:t>*</w:t>
      </w:r>
      <w:r>
        <w:rPr>
          <w:rFonts w:ascii="Arial" w:hAnsi="Arial" w:cs="Arial"/>
          <w:sz w:val="24"/>
          <w:szCs w:val="24"/>
        </w:rPr>
        <w:t>, Chaozhou Li</w:t>
      </w:r>
      <w:r>
        <w:rPr>
          <w:rFonts w:ascii="Arial" w:hAnsi="Arial" w:cs="Arial"/>
          <w:sz w:val="16"/>
          <w:szCs w:val="16"/>
        </w:rPr>
        <w:t xml:space="preserve"> </w:t>
      </w:r>
      <w:r w:rsidRPr="00423C3E">
        <w:rPr>
          <w:rFonts w:ascii="Arial" w:hAnsi="Arial" w:cs="Arial"/>
          <w:sz w:val="24"/>
          <w:szCs w:val="24"/>
          <w:vertAlign w:val="superscript"/>
        </w:rPr>
        <w:t>b</w:t>
      </w:r>
      <w:r>
        <w:rPr>
          <w:rFonts w:ascii="Arial" w:hAnsi="Arial" w:cs="Arial"/>
          <w:sz w:val="24"/>
          <w:szCs w:val="24"/>
        </w:rPr>
        <w:t>, Vladimir L. Zholobenko</w:t>
      </w:r>
      <w:r>
        <w:rPr>
          <w:rFonts w:ascii="Arial" w:hAnsi="Arial" w:cs="Arial"/>
          <w:sz w:val="16"/>
          <w:szCs w:val="16"/>
        </w:rPr>
        <w:t xml:space="preserve"> </w:t>
      </w:r>
      <w:r w:rsidRPr="00423C3E">
        <w:rPr>
          <w:rFonts w:ascii="Arial" w:hAnsi="Arial" w:cs="Arial"/>
          <w:sz w:val="24"/>
          <w:szCs w:val="24"/>
          <w:vertAlign w:val="superscript"/>
        </w:rPr>
        <w:t>c</w:t>
      </w:r>
      <w:r w:rsidR="006C62D7">
        <w:rPr>
          <w:rFonts w:ascii="Arial" w:hAnsi="Arial" w:cs="Arial"/>
          <w:sz w:val="24"/>
          <w:szCs w:val="24"/>
        </w:rPr>
        <w:t xml:space="preserve">, Arthur A. Garforth </w:t>
      </w:r>
      <w:r w:rsidR="006C62D7" w:rsidRPr="00423C3E">
        <w:rPr>
          <w:rFonts w:ascii="Arial" w:hAnsi="Arial" w:cs="Arial"/>
          <w:sz w:val="24"/>
          <w:szCs w:val="24"/>
          <w:vertAlign w:val="superscript"/>
        </w:rPr>
        <w:t>b</w:t>
      </w:r>
    </w:p>
    <w:p w14:paraId="18DE0152" w14:textId="77777777" w:rsidR="00A41A12" w:rsidRDefault="00A41A12" w:rsidP="00A41A12">
      <w:pPr>
        <w:autoSpaceDE w:val="0"/>
        <w:autoSpaceDN w:val="0"/>
        <w:adjustRightInd w:val="0"/>
        <w:spacing w:after="0" w:line="240" w:lineRule="auto"/>
        <w:jc w:val="center"/>
        <w:rPr>
          <w:rFonts w:ascii="Arial" w:hAnsi="Arial" w:cs="Arial"/>
          <w:sz w:val="12"/>
          <w:szCs w:val="12"/>
        </w:rPr>
      </w:pPr>
    </w:p>
    <w:p w14:paraId="17E56CDA" w14:textId="77777777" w:rsidR="00423C3E" w:rsidRDefault="00423C3E" w:rsidP="00A41A12">
      <w:pPr>
        <w:autoSpaceDE w:val="0"/>
        <w:autoSpaceDN w:val="0"/>
        <w:adjustRightInd w:val="0"/>
        <w:spacing w:after="0" w:line="240" w:lineRule="auto"/>
        <w:jc w:val="center"/>
        <w:rPr>
          <w:rFonts w:ascii="Arial" w:hAnsi="Arial" w:cs="Arial"/>
          <w:sz w:val="16"/>
          <w:szCs w:val="16"/>
        </w:rPr>
      </w:pPr>
      <w:r w:rsidRPr="00CC34C1">
        <w:rPr>
          <w:rFonts w:ascii="Arial" w:hAnsi="Arial" w:cs="Arial"/>
          <w:sz w:val="20"/>
          <w:szCs w:val="20"/>
          <w:vertAlign w:val="superscript"/>
        </w:rPr>
        <w:t>a</w:t>
      </w:r>
      <w:r w:rsidRPr="00CC34C1">
        <w:rPr>
          <w:rFonts w:ascii="Arial" w:hAnsi="Arial" w:cs="Arial"/>
          <w:sz w:val="18"/>
          <w:szCs w:val="18"/>
          <w:vertAlign w:val="superscript"/>
        </w:rPr>
        <w:t xml:space="preserve"> </w:t>
      </w:r>
      <w:r>
        <w:rPr>
          <w:rFonts w:ascii="Arial" w:hAnsi="Arial" w:cs="Arial"/>
          <w:sz w:val="16"/>
          <w:szCs w:val="16"/>
        </w:rPr>
        <w:t>Research and Development Center, Saudi Aramco, Dhahran</w:t>
      </w:r>
      <w:r w:rsidR="00193FBA">
        <w:rPr>
          <w:rFonts w:ascii="Arial" w:hAnsi="Arial" w:cs="Arial"/>
          <w:sz w:val="16"/>
          <w:szCs w:val="16"/>
        </w:rPr>
        <w:t xml:space="preserve"> </w:t>
      </w:r>
      <w:r>
        <w:rPr>
          <w:rFonts w:ascii="Arial" w:hAnsi="Arial" w:cs="Arial"/>
          <w:sz w:val="16"/>
          <w:szCs w:val="16"/>
        </w:rPr>
        <w:t>31311,</w:t>
      </w:r>
      <w:r w:rsidR="00193FBA">
        <w:rPr>
          <w:rFonts w:ascii="Arial" w:hAnsi="Arial" w:cs="Arial"/>
          <w:sz w:val="16"/>
          <w:szCs w:val="16"/>
        </w:rPr>
        <w:t>Saudi Arabia</w:t>
      </w:r>
      <w:r w:rsidR="00CC34C1">
        <w:rPr>
          <w:rFonts w:ascii="Arial" w:hAnsi="Arial" w:cs="Arial"/>
          <w:sz w:val="16"/>
          <w:szCs w:val="16"/>
        </w:rPr>
        <w:t xml:space="preserve">, </w:t>
      </w:r>
      <w:r w:rsidR="00CC34C1" w:rsidRPr="00CC34C1">
        <w:rPr>
          <w:rFonts w:ascii="Arial" w:hAnsi="Arial" w:cs="Arial"/>
          <w:sz w:val="18"/>
          <w:szCs w:val="18"/>
        </w:rPr>
        <w:t>*</w:t>
      </w:r>
      <w:r w:rsidR="00CC34C1">
        <w:rPr>
          <w:rFonts w:ascii="Arial" w:hAnsi="Arial" w:cs="Arial"/>
          <w:sz w:val="16"/>
          <w:szCs w:val="16"/>
        </w:rPr>
        <w:t>corresponding author</w:t>
      </w:r>
    </w:p>
    <w:p w14:paraId="578D944D" w14:textId="77777777" w:rsidR="00423C3E" w:rsidRDefault="00423C3E" w:rsidP="00A41A12">
      <w:pPr>
        <w:autoSpaceDE w:val="0"/>
        <w:autoSpaceDN w:val="0"/>
        <w:adjustRightInd w:val="0"/>
        <w:spacing w:after="0" w:line="240" w:lineRule="auto"/>
        <w:jc w:val="center"/>
        <w:rPr>
          <w:rFonts w:ascii="Arial" w:hAnsi="Arial" w:cs="Arial"/>
          <w:sz w:val="16"/>
          <w:szCs w:val="16"/>
        </w:rPr>
      </w:pPr>
      <w:r w:rsidRPr="00CC34C1">
        <w:rPr>
          <w:rFonts w:ascii="Arial" w:hAnsi="Arial" w:cs="Arial"/>
          <w:sz w:val="18"/>
          <w:szCs w:val="18"/>
          <w:vertAlign w:val="superscript"/>
        </w:rPr>
        <w:t>b</w:t>
      </w:r>
      <w:r>
        <w:rPr>
          <w:rFonts w:ascii="Arial" w:hAnsi="Arial" w:cs="Arial"/>
          <w:sz w:val="10"/>
          <w:szCs w:val="10"/>
        </w:rPr>
        <w:t xml:space="preserve"> </w:t>
      </w:r>
      <w:r>
        <w:rPr>
          <w:rFonts w:ascii="Arial" w:hAnsi="Arial" w:cs="Arial"/>
          <w:sz w:val="16"/>
          <w:szCs w:val="16"/>
        </w:rPr>
        <w:t>School of Chemical Engineering and Analytical science, The University of Manchester, UK, M13 9PL</w:t>
      </w:r>
    </w:p>
    <w:p w14:paraId="6D7F3525" w14:textId="77777777" w:rsidR="00423C3E" w:rsidRDefault="00423C3E" w:rsidP="00A41A12">
      <w:pPr>
        <w:autoSpaceDE w:val="0"/>
        <w:autoSpaceDN w:val="0"/>
        <w:adjustRightInd w:val="0"/>
        <w:spacing w:after="0" w:line="240" w:lineRule="auto"/>
        <w:jc w:val="center"/>
        <w:rPr>
          <w:rFonts w:ascii="Arial" w:hAnsi="Arial" w:cs="Arial"/>
          <w:sz w:val="16"/>
          <w:szCs w:val="16"/>
        </w:rPr>
      </w:pPr>
      <w:r w:rsidRPr="00CC34C1">
        <w:rPr>
          <w:rFonts w:ascii="Arial" w:hAnsi="Arial" w:cs="Arial"/>
          <w:sz w:val="18"/>
          <w:szCs w:val="18"/>
          <w:vertAlign w:val="superscript"/>
        </w:rPr>
        <w:t>c</w:t>
      </w:r>
      <w:r>
        <w:rPr>
          <w:rFonts w:ascii="Arial" w:hAnsi="Arial" w:cs="Arial"/>
          <w:sz w:val="10"/>
          <w:szCs w:val="10"/>
        </w:rPr>
        <w:t xml:space="preserve"> </w:t>
      </w:r>
      <w:r>
        <w:rPr>
          <w:rFonts w:ascii="Arial" w:hAnsi="Arial" w:cs="Arial"/>
          <w:sz w:val="16"/>
          <w:szCs w:val="16"/>
        </w:rPr>
        <w:t>School of Chemical and Physical Sciences, Keele University, UK</w:t>
      </w:r>
    </w:p>
    <w:p w14:paraId="4426D137" w14:textId="77777777" w:rsidR="00CC34C1" w:rsidRPr="00CC34C1" w:rsidRDefault="00CC34C1" w:rsidP="00CC34C1">
      <w:pPr>
        <w:autoSpaceDE w:val="0"/>
        <w:autoSpaceDN w:val="0"/>
        <w:adjustRightInd w:val="0"/>
        <w:spacing w:after="0" w:line="240" w:lineRule="auto"/>
        <w:rPr>
          <w:rFonts w:ascii="Arial" w:hAnsi="Arial" w:cs="Arial"/>
          <w:sz w:val="16"/>
          <w:szCs w:val="16"/>
        </w:rPr>
      </w:pPr>
    </w:p>
    <w:p w14:paraId="2034FFBA" w14:textId="77777777" w:rsidR="00DB566E" w:rsidRDefault="00DB566E" w:rsidP="0080615D">
      <w:pPr>
        <w:rPr>
          <w:b/>
          <w:sz w:val="28"/>
        </w:rPr>
      </w:pPr>
      <w:r>
        <w:rPr>
          <w:b/>
          <w:sz w:val="28"/>
        </w:rPr>
        <w:t>Abstract</w:t>
      </w:r>
    </w:p>
    <w:p w14:paraId="2C4346C2" w14:textId="77777777" w:rsidR="00DB2804" w:rsidRDefault="005E1403" w:rsidP="004872D3">
      <w:pPr>
        <w:spacing w:line="480" w:lineRule="auto"/>
        <w:jc w:val="both"/>
      </w:pPr>
      <w:r>
        <w:t>The effect of crystal size was explored in t</w:t>
      </w:r>
      <w:r w:rsidR="00DB2804" w:rsidRPr="00B43727">
        <w:t xml:space="preserve">his </w:t>
      </w:r>
      <w:r>
        <w:t>work</w:t>
      </w:r>
      <w:r w:rsidR="00DB2804" w:rsidRPr="00B43727">
        <w:t xml:space="preserve"> aim</w:t>
      </w:r>
      <w:r>
        <w:t>ing</w:t>
      </w:r>
      <w:r w:rsidR="00DB2804" w:rsidRPr="00B43727">
        <w:t xml:space="preserve"> at </w:t>
      </w:r>
      <w:r>
        <w:t>enhancing</w:t>
      </w:r>
      <w:r w:rsidR="00DB2804" w:rsidRPr="00B43727">
        <w:t xml:space="preserve"> p-xylene selectivity </w:t>
      </w:r>
      <w:r>
        <w:t>through</w:t>
      </w:r>
      <w:r w:rsidR="00DB2804" w:rsidRPr="00B43727">
        <w:t xml:space="preserve"> toluene dispro</w:t>
      </w:r>
      <w:r w:rsidR="00DB2804">
        <w:t>portionation over ZSM-5 zeolite</w:t>
      </w:r>
      <w:r>
        <w:t>.</w:t>
      </w:r>
      <w:r w:rsidR="00DB2804">
        <w:t xml:space="preserve"> </w:t>
      </w:r>
      <w:r w:rsidR="00DB2804" w:rsidRPr="00B43727">
        <w:t xml:space="preserve">The </w:t>
      </w:r>
      <w:r>
        <w:t xml:space="preserve">different </w:t>
      </w:r>
      <w:r w:rsidR="00DB2804" w:rsidRPr="00B43727">
        <w:t xml:space="preserve">physicochemical properties of ZSM-5 </w:t>
      </w:r>
      <w:r>
        <w:t>were</w:t>
      </w:r>
      <w:r w:rsidR="00DB2804" w:rsidRPr="00B43727">
        <w:t xml:space="preserve"> investigated using </w:t>
      </w:r>
      <w:r>
        <w:t xml:space="preserve">various characterization techniques including </w:t>
      </w:r>
      <w:r w:rsidR="00DB2804" w:rsidRPr="00B43727">
        <w:t>X-ray diffraction (XRD), pyridine adsorption, Fourier transform infra-red (FTIR)</w:t>
      </w:r>
      <w:r w:rsidR="00DB2804">
        <w:t xml:space="preserve">, </w:t>
      </w:r>
      <w:r w:rsidR="00DB2804" w:rsidRPr="00B43727">
        <w:t>BET surface area by N</w:t>
      </w:r>
      <w:r w:rsidR="00DB2804" w:rsidRPr="00B43727">
        <w:rPr>
          <w:vertAlign w:val="subscript"/>
        </w:rPr>
        <w:t>2</w:t>
      </w:r>
      <w:r w:rsidR="00DB2804" w:rsidRPr="00B43727">
        <w:t xml:space="preserve"> adsorption, inductively coupled plasma (ICP) and scanning</w:t>
      </w:r>
      <w:r>
        <w:t xml:space="preserve"> electron microscopy (SEM). Each catalyst was tested in a </w:t>
      </w:r>
      <w:r w:rsidR="00DB2804" w:rsidRPr="00B43727">
        <w:t xml:space="preserve">fixed bed reactor </w:t>
      </w:r>
      <w:r w:rsidR="00DB2804" w:rsidRPr="00B43727">
        <w:lastRenderedPageBreak/>
        <w:t xml:space="preserve">at a temperature 475 </w:t>
      </w:r>
      <w:r w:rsidR="00DB2804" w:rsidRPr="00B43727">
        <w:rPr>
          <w:rFonts w:cstheme="minorHAnsi"/>
        </w:rPr>
        <w:t>°</w:t>
      </w:r>
      <w:r w:rsidR="00DB2804" w:rsidRPr="00B43727">
        <w:t xml:space="preserve">C, </w:t>
      </w:r>
      <w:r>
        <w:t>weight hourly space velocity (</w:t>
      </w:r>
      <w:r w:rsidR="00DB2804" w:rsidRPr="00B43727">
        <w:t>WHSV</w:t>
      </w:r>
      <w:r>
        <w:t>)</w:t>
      </w:r>
      <w:r w:rsidR="00DB2804" w:rsidRPr="00B43727">
        <w:t xml:space="preserve"> 3-83 h</w:t>
      </w:r>
      <w:r w:rsidR="00DB2804" w:rsidRPr="00B43727">
        <w:rPr>
          <w:vertAlign w:val="superscript"/>
        </w:rPr>
        <w:t>-1</w:t>
      </w:r>
      <w:r w:rsidR="00DB2804" w:rsidRPr="00B43727">
        <w:t xml:space="preserve"> and two different pressures (1 a</w:t>
      </w:r>
      <w:r>
        <w:t xml:space="preserve">nd 10 bar). ZSM-5 zeolites with </w:t>
      </w:r>
      <w:r w:rsidR="00DB2804" w:rsidRPr="00B43727">
        <w:t xml:space="preserve">crystal sizes 5, 50 and 100 </w:t>
      </w:r>
      <w:r w:rsidR="00DB2804" w:rsidRPr="00B43727">
        <w:rPr>
          <w:rFonts w:cstheme="minorHAnsi"/>
        </w:rPr>
        <w:t>µ</w:t>
      </w:r>
      <w:r w:rsidR="00DB2804" w:rsidRPr="00B43727">
        <w:t xml:space="preserve">m were synthesized in house and compared with the commercially obtained ZSM-5 having a crystal size of 0.5 </w:t>
      </w:r>
      <w:r w:rsidR="00DB2804" w:rsidRPr="00B43727">
        <w:rPr>
          <w:rFonts w:cstheme="minorHAnsi"/>
        </w:rPr>
        <w:t>µ</w:t>
      </w:r>
      <w:r w:rsidR="005A2D8E">
        <w:t>m. As a result of increasing the</w:t>
      </w:r>
      <w:r w:rsidR="00DB2804" w:rsidRPr="00B43727">
        <w:t xml:space="preserve"> crystal size </w:t>
      </w:r>
      <w:r w:rsidR="005A2D8E">
        <w:t xml:space="preserve">the p-xylene selectivity was </w:t>
      </w:r>
      <w:r w:rsidR="00DB2804" w:rsidRPr="00B43727">
        <w:t>improved</w:t>
      </w:r>
      <w:r w:rsidR="005A2D8E">
        <w:t xml:space="preserve">. This was attributed to the longer diffusion path lengths of the large crystals which imposed more diffusion constraints on the other xylene isomers. ZSM-5 zeolite with the largest crystal size 100 </w:t>
      </w:r>
      <w:r w:rsidR="005A2D8E" w:rsidRPr="00B43727">
        <w:rPr>
          <w:rFonts w:cstheme="minorHAnsi"/>
        </w:rPr>
        <w:t>µ</w:t>
      </w:r>
      <w:r w:rsidR="005A2D8E" w:rsidRPr="00B43727">
        <w:t>m</w:t>
      </w:r>
      <w:r w:rsidR="005A2D8E">
        <w:t xml:space="preserve"> achieved the </w:t>
      </w:r>
      <w:r w:rsidR="00DB2804" w:rsidRPr="00B43727">
        <w:t>highest p-xylene selectivity (58 %) at the highest WHSV 83 h</w:t>
      </w:r>
      <w:r w:rsidR="00DB2804" w:rsidRPr="00B43727">
        <w:rPr>
          <w:vertAlign w:val="superscript"/>
        </w:rPr>
        <w:t>-1</w:t>
      </w:r>
      <w:r w:rsidR="00DB2804" w:rsidRPr="00B43727">
        <w:t xml:space="preserve">. However, </w:t>
      </w:r>
      <w:r w:rsidR="005A2D8E">
        <w:t>this</w:t>
      </w:r>
      <w:r w:rsidR="00DB2804" w:rsidRPr="00B43727">
        <w:t xml:space="preserve"> was accompanied by a low conversion (2 wt. %).  </w:t>
      </w:r>
      <w:r w:rsidR="005A2D8E">
        <w:t xml:space="preserve">The best combination of p-xylene selectivity (40%) </w:t>
      </w:r>
      <w:r w:rsidR="004872D3">
        <w:t>alongside 15 wt. % toluene conversion were achieved over ZSM-5 having</w:t>
      </w:r>
      <w:r w:rsidR="00DB2804" w:rsidRPr="00B43727">
        <w:t xml:space="preserve"> </w:t>
      </w:r>
      <w:r w:rsidR="004872D3">
        <w:t xml:space="preserve">5 </w:t>
      </w:r>
      <w:r w:rsidR="00DB2804" w:rsidRPr="00B43727">
        <w:rPr>
          <w:rFonts w:cstheme="minorHAnsi"/>
        </w:rPr>
        <w:t>µ</w:t>
      </w:r>
      <w:r w:rsidR="00DB2804" w:rsidRPr="00B43727">
        <w:t xml:space="preserve">m </w:t>
      </w:r>
      <w:r w:rsidR="00CB0323">
        <w:t>crystal size</w:t>
      </w:r>
      <w:r w:rsidR="004872D3">
        <w:t>.</w:t>
      </w:r>
    </w:p>
    <w:p w14:paraId="2BFE3F31" w14:textId="77777777" w:rsidR="00A771AE" w:rsidRPr="00B43727" w:rsidRDefault="00A771AE" w:rsidP="000E397F">
      <w:pPr>
        <w:spacing w:line="360" w:lineRule="auto"/>
        <w:jc w:val="both"/>
      </w:pPr>
      <w:r>
        <w:lastRenderedPageBreak/>
        <w:t xml:space="preserve">Keywords: ZSM-5 Zeolite, </w:t>
      </w:r>
      <w:r w:rsidR="000E397F">
        <w:t>Toluene, disproportion</w:t>
      </w:r>
      <w:r w:rsidR="00C37386">
        <w:t>ation, selectivity, Para</w:t>
      </w:r>
      <w:r w:rsidR="000E397F">
        <w:t>-xylene</w:t>
      </w:r>
    </w:p>
    <w:p w14:paraId="53CB15EA" w14:textId="77777777" w:rsidR="005A1A5F" w:rsidRPr="00650241" w:rsidRDefault="003B7FEB" w:rsidP="0080615D">
      <w:pPr>
        <w:pStyle w:val="ListParagraph"/>
        <w:numPr>
          <w:ilvl w:val="0"/>
          <w:numId w:val="4"/>
        </w:numPr>
        <w:contextualSpacing w:val="0"/>
        <w:rPr>
          <w:b/>
          <w:sz w:val="24"/>
        </w:rPr>
      </w:pPr>
      <w:r w:rsidRPr="00650241">
        <w:rPr>
          <w:b/>
          <w:sz w:val="28"/>
        </w:rPr>
        <w:t>Introduction</w:t>
      </w:r>
    </w:p>
    <w:p w14:paraId="3114870D" w14:textId="53C86DA9" w:rsidR="004A6BE1" w:rsidRDefault="00197016" w:rsidP="00CB0323">
      <w:pPr>
        <w:pStyle w:val="ListParagraph"/>
        <w:spacing w:line="480" w:lineRule="auto"/>
        <w:ind w:left="0" w:firstLine="720"/>
        <w:jc w:val="both"/>
        <w:rPr>
          <w:sz w:val="24"/>
        </w:rPr>
      </w:pPr>
      <w:r>
        <w:rPr>
          <w:sz w:val="24"/>
        </w:rPr>
        <w:t xml:space="preserve">Para-xylene is a </w:t>
      </w:r>
      <w:r w:rsidR="006B4594">
        <w:rPr>
          <w:sz w:val="24"/>
        </w:rPr>
        <w:t xml:space="preserve">highly demanded </w:t>
      </w:r>
      <w:r>
        <w:rPr>
          <w:sz w:val="24"/>
        </w:rPr>
        <w:t xml:space="preserve">raw material mainly </w:t>
      </w:r>
      <w:r w:rsidR="00066494">
        <w:rPr>
          <w:sz w:val="24"/>
        </w:rPr>
        <w:t>utilized in the synthesis</w:t>
      </w:r>
      <w:r>
        <w:rPr>
          <w:sz w:val="24"/>
        </w:rPr>
        <w:t xml:space="preserve"> of terephthalic acid, dimethyl terephthalate and purified terephthalic acid. These compounds are used to make polyesters such as polyethylene terephthalate (PET) which are widely used for making carbonated drinks and water containers </w:t>
      </w:r>
      <w:r w:rsidR="00F410FD">
        <w:rPr>
          <w:sz w:val="24"/>
        </w:rPr>
        <w:t>[1,2]</w:t>
      </w:r>
      <w:r>
        <w:rPr>
          <w:sz w:val="24"/>
        </w:rPr>
        <w:t xml:space="preserve">. </w:t>
      </w:r>
      <w:r w:rsidR="00066494">
        <w:rPr>
          <w:sz w:val="24"/>
        </w:rPr>
        <w:t>As a result of the</w:t>
      </w:r>
      <w:r w:rsidR="003B7FEB">
        <w:rPr>
          <w:sz w:val="24"/>
        </w:rPr>
        <w:t xml:space="preserve"> </w:t>
      </w:r>
      <w:r w:rsidR="00066494">
        <w:rPr>
          <w:sz w:val="24"/>
        </w:rPr>
        <w:t xml:space="preserve">increasing </w:t>
      </w:r>
      <w:r w:rsidR="003B7FEB">
        <w:rPr>
          <w:sz w:val="24"/>
        </w:rPr>
        <w:t xml:space="preserve">demand on p-xylene </w:t>
      </w:r>
      <w:r w:rsidR="00066494">
        <w:rPr>
          <w:sz w:val="24"/>
        </w:rPr>
        <w:t xml:space="preserve">in recent years (6-8% per year), the consumption will surpass the supply in the next few years </w:t>
      </w:r>
      <w:r w:rsidR="00F410FD">
        <w:rPr>
          <w:sz w:val="24"/>
        </w:rPr>
        <w:t>[3]</w:t>
      </w:r>
      <w:r w:rsidR="004A6BE1">
        <w:rPr>
          <w:sz w:val="24"/>
        </w:rPr>
        <w:t xml:space="preserve">. </w:t>
      </w:r>
      <w:r w:rsidR="00075F9B">
        <w:rPr>
          <w:sz w:val="24"/>
        </w:rPr>
        <w:t>T</w:t>
      </w:r>
      <w:r w:rsidR="004A6BE1">
        <w:rPr>
          <w:sz w:val="24"/>
        </w:rPr>
        <w:t>o meet the increasing demand</w:t>
      </w:r>
      <w:r w:rsidR="00075F9B">
        <w:rPr>
          <w:sz w:val="24"/>
        </w:rPr>
        <w:t>, the supply of p-xylene has to be increased in order to meet the high increasing demand.</w:t>
      </w:r>
      <w:r w:rsidR="004A6BE1">
        <w:rPr>
          <w:sz w:val="24"/>
        </w:rPr>
        <w:t xml:space="preserve"> However, most of the plants are oper</w:t>
      </w:r>
      <w:r w:rsidR="004A6BE1">
        <w:rPr>
          <w:sz w:val="24"/>
        </w:rPr>
        <w:lastRenderedPageBreak/>
        <w:t>ating at full capacity. The</w:t>
      </w:r>
      <w:r w:rsidR="00075F9B">
        <w:rPr>
          <w:sz w:val="24"/>
        </w:rPr>
        <w:t xml:space="preserve"> production of</w:t>
      </w:r>
      <w:r w:rsidR="004A6BE1">
        <w:rPr>
          <w:sz w:val="24"/>
        </w:rPr>
        <w:t xml:space="preserve"> p-xylene</w:t>
      </w:r>
      <w:r w:rsidR="00075F9B">
        <w:rPr>
          <w:sz w:val="24"/>
        </w:rPr>
        <w:t xml:space="preserve"> can be enhanced by </w:t>
      </w:r>
      <w:r w:rsidR="004A6BE1">
        <w:rPr>
          <w:sz w:val="24"/>
        </w:rPr>
        <w:t xml:space="preserve">converting less </w:t>
      </w:r>
      <w:r w:rsidR="00075F9B">
        <w:rPr>
          <w:sz w:val="24"/>
        </w:rPr>
        <w:t xml:space="preserve">demanded and </w:t>
      </w:r>
      <w:r w:rsidR="004A6BE1">
        <w:rPr>
          <w:sz w:val="24"/>
        </w:rPr>
        <w:t xml:space="preserve">valuable refinery products, such as </w:t>
      </w:r>
      <w:r w:rsidR="00075F9B">
        <w:rPr>
          <w:sz w:val="24"/>
        </w:rPr>
        <w:t>toluene through</w:t>
      </w:r>
      <w:r w:rsidR="004A6BE1">
        <w:rPr>
          <w:sz w:val="24"/>
        </w:rPr>
        <w:t xml:space="preserve"> the disproportionation reaction</w:t>
      </w:r>
      <w:r w:rsidR="001B3382">
        <w:rPr>
          <w:sz w:val="24"/>
        </w:rPr>
        <w:t xml:space="preserve"> to more demanded products like benzene and xylene</w:t>
      </w:r>
      <w:r w:rsidR="004A6BE1">
        <w:rPr>
          <w:sz w:val="24"/>
        </w:rPr>
        <w:t xml:space="preserve">. </w:t>
      </w:r>
      <w:r w:rsidR="00972315">
        <w:rPr>
          <w:rFonts w:eastAsia="Times New Roman"/>
          <w:sz w:val="24"/>
          <w:szCs w:val="24"/>
        </w:rPr>
        <w:t xml:space="preserve">However, </w:t>
      </w:r>
      <w:r w:rsidR="00075F9B">
        <w:rPr>
          <w:rFonts w:eastAsia="Times New Roman"/>
          <w:sz w:val="24"/>
          <w:szCs w:val="24"/>
        </w:rPr>
        <w:t>carrying out</w:t>
      </w:r>
      <w:r w:rsidR="00972315">
        <w:rPr>
          <w:rFonts w:eastAsia="Times New Roman"/>
          <w:sz w:val="24"/>
          <w:szCs w:val="24"/>
        </w:rPr>
        <w:t xml:space="preserve"> toluene disproportionation over commercial zeolites yields the thermodynamic equilibrium mixture of xylene isomers, approximately </w:t>
      </w:r>
      <w:r w:rsidR="00972315">
        <w:rPr>
          <w:sz w:val="24"/>
        </w:rPr>
        <w:t>23% p-xylene, 51% m- and 26% o-xylene)</w:t>
      </w:r>
      <w:r w:rsidR="00943FD4">
        <w:rPr>
          <w:sz w:val="24"/>
        </w:rPr>
        <w:t xml:space="preserve"> [</w:t>
      </w:r>
      <w:r w:rsidR="00866E66" w:rsidRPr="00943FD4">
        <w:rPr>
          <w:sz w:val="24"/>
        </w:rPr>
        <w:t>4</w:t>
      </w:r>
      <w:r w:rsidR="00FB379A">
        <w:rPr>
          <w:sz w:val="24"/>
        </w:rPr>
        <w:t>]</w:t>
      </w:r>
      <w:r w:rsidR="00972315">
        <w:rPr>
          <w:sz w:val="24"/>
        </w:rPr>
        <w:t xml:space="preserve">. </w:t>
      </w:r>
      <w:r w:rsidR="000C31E3" w:rsidRPr="00C377E0">
        <w:rPr>
          <w:rFonts w:eastAsia="Times New Roman"/>
          <w:sz w:val="24"/>
          <w:szCs w:val="24"/>
        </w:rPr>
        <w:t>In the 1980s, Mobil developed ZSM-5 zeolite catalyst that</w:t>
      </w:r>
      <w:r w:rsidR="00DF437D">
        <w:rPr>
          <w:rFonts w:eastAsia="Times New Roman"/>
          <w:sz w:val="24"/>
          <w:szCs w:val="24"/>
        </w:rPr>
        <w:t xml:space="preserve"> has </w:t>
      </w:r>
      <w:r w:rsidR="000C31E3" w:rsidRPr="00C377E0">
        <w:rPr>
          <w:rFonts w:eastAsia="Times New Roman"/>
          <w:sz w:val="24"/>
          <w:szCs w:val="24"/>
        </w:rPr>
        <w:t>10 membered rings channel system and pore size (0.51-0.58 nm)</w:t>
      </w:r>
      <w:r w:rsidR="00DF437D">
        <w:rPr>
          <w:rFonts w:eastAsia="Times New Roman"/>
          <w:sz w:val="24"/>
          <w:szCs w:val="24"/>
        </w:rPr>
        <w:t xml:space="preserve">. The structure of the catalyst </w:t>
      </w:r>
      <w:r w:rsidR="00DF437D" w:rsidRPr="00C377E0">
        <w:rPr>
          <w:rFonts w:eastAsia="Times New Roman"/>
          <w:sz w:val="24"/>
          <w:szCs w:val="24"/>
        </w:rPr>
        <w:t>offered an excellent performance</w:t>
      </w:r>
      <w:r w:rsidR="000C31E3" w:rsidRPr="00C377E0">
        <w:rPr>
          <w:rFonts w:eastAsia="Times New Roman"/>
          <w:sz w:val="24"/>
          <w:szCs w:val="24"/>
        </w:rPr>
        <w:t xml:space="preserve"> </w:t>
      </w:r>
      <w:r w:rsidR="00DF437D">
        <w:rPr>
          <w:rFonts w:eastAsia="Times New Roman"/>
          <w:sz w:val="24"/>
          <w:szCs w:val="24"/>
        </w:rPr>
        <w:t xml:space="preserve">as </w:t>
      </w:r>
      <w:r w:rsidR="00E07133" w:rsidRPr="00CB0323">
        <w:rPr>
          <w:rFonts w:eastAsia="Times New Roman"/>
          <w:sz w:val="24"/>
          <w:szCs w:val="24"/>
        </w:rPr>
        <w:t>the</w:t>
      </w:r>
      <w:r w:rsidR="00E07133">
        <w:rPr>
          <w:rFonts w:eastAsia="Times New Roman"/>
          <w:sz w:val="24"/>
          <w:szCs w:val="24"/>
        </w:rPr>
        <w:t xml:space="preserve"> </w:t>
      </w:r>
      <w:r w:rsidR="00DF437D">
        <w:rPr>
          <w:rFonts w:eastAsia="Times New Roman"/>
          <w:sz w:val="24"/>
          <w:szCs w:val="24"/>
        </w:rPr>
        <w:t xml:space="preserve">pore opening </w:t>
      </w:r>
      <w:r w:rsidR="000C31E3" w:rsidRPr="00C377E0">
        <w:rPr>
          <w:rFonts w:eastAsia="Times New Roman"/>
          <w:sz w:val="24"/>
          <w:szCs w:val="24"/>
        </w:rPr>
        <w:t>almost match</w:t>
      </w:r>
      <w:r w:rsidR="00DF437D">
        <w:rPr>
          <w:rFonts w:eastAsia="Times New Roman"/>
          <w:sz w:val="24"/>
          <w:szCs w:val="24"/>
        </w:rPr>
        <w:t>es</w:t>
      </w:r>
      <w:r w:rsidR="000C31E3" w:rsidRPr="00C377E0">
        <w:rPr>
          <w:rFonts w:eastAsia="Times New Roman"/>
          <w:sz w:val="24"/>
          <w:szCs w:val="24"/>
        </w:rPr>
        <w:t xml:space="preserve"> the </w:t>
      </w:r>
      <w:r w:rsidR="00DF437D">
        <w:rPr>
          <w:rFonts w:eastAsia="Times New Roman"/>
          <w:sz w:val="24"/>
          <w:szCs w:val="24"/>
        </w:rPr>
        <w:t xml:space="preserve">molecular diameters </w:t>
      </w:r>
      <w:r w:rsidR="000C31E3" w:rsidRPr="00C377E0">
        <w:rPr>
          <w:rFonts w:eastAsia="Times New Roman"/>
          <w:sz w:val="24"/>
          <w:szCs w:val="24"/>
        </w:rPr>
        <w:t>size</w:t>
      </w:r>
      <w:r w:rsidR="00DF437D">
        <w:rPr>
          <w:rFonts w:eastAsia="Times New Roman"/>
          <w:sz w:val="24"/>
          <w:szCs w:val="24"/>
        </w:rPr>
        <w:t xml:space="preserve"> </w:t>
      </w:r>
      <w:r w:rsidR="00E07133" w:rsidRPr="00CB0323">
        <w:rPr>
          <w:rFonts w:eastAsia="Times New Roman"/>
          <w:sz w:val="24"/>
          <w:szCs w:val="24"/>
        </w:rPr>
        <w:t>of</w:t>
      </w:r>
      <w:r w:rsidR="00E07133">
        <w:rPr>
          <w:rFonts w:eastAsia="Times New Roman"/>
          <w:sz w:val="24"/>
          <w:szCs w:val="24"/>
        </w:rPr>
        <w:t xml:space="preserve"> </w:t>
      </w:r>
      <w:r w:rsidR="00DF437D">
        <w:rPr>
          <w:rFonts w:eastAsia="Times New Roman"/>
          <w:sz w:val="24"/>
          <w:szCs w:val="24"/>
        </w:rPr>
        <w:t xml:space="preserve">the </w:t>
      </w:r>
      <w:r w:rsidR="000C31E3" w:rsidRPr="00C377E0">
        <w:rPr>
          <w:rFonts w:eastAsia="Times New Roman"/>
          <w:sz w:val="24"/>
          <w:szCs w:val="24"/>
        </w:rPr>
        <w:t>main product</w:t>
      </w:r>
      <w:r w:rsidR="009E3492">
        <w:rPr>
          <w:rFonts w:eastAsia="Times New Roman"/>
          <w:sz w:val="24"/>
          <w:szCs w:val="24"/>
        </w:rPr>
        <w:t>s</w:t>
      </w:r>
      <w:r w:rsidR="000C31E3" w:rsidRPr="00C377E0">
        <w:rPr>
          <w:rFonts w:eastAsia="Times New Roman"/>
          <w:sz w:val="24"/>
          <w:szCs w:val="24"/>
        </w:rPr>
        <w:t xml:space="preserve"> and reactant</w:t>
      </w:r>
      <w:r w:rsidR="009E3492">
        <w:rPr>
          <w:rFonts w:eastAsia="Times New Roman"/>
          <w:sz w:val="24"/>
          <w:szCs w:val="24"/>
        </w:rPr>
        <w:t>s</w:t>
      </w:r>
      <w:r w:rsidR="00DF437D">
        <w:rPr>
          <w:rFonts w:eastAsia="Times New Roman"/>
          <w:sz w:val="24"/>
          <w:szCs w:val="24"/>
        </w:rPr>
        <w:t xml:space="preserve"> </w:t>
      </w:r>
      <w:r w:rsidR="000C31E3" w:rsidRPr="00C377E0">
        <w:rPr>
          <w:rFonts w:eastAsia="Times New Roman"/>
          <w:sz w:val="24"/>
          <w:szCs w:val="24"/>
        </w:rPr>
        <w:t xml:space="preserve">(toluene, benzene and xylenes). </w:t>
      </w:r>
      <w:r w:rsidR="00CD2864">
        <w:rPr>
          <w:rFonts w:eastAsia="Times New Roman"/>
          <w:sz w:val="24"/>
          <w:szCs w:val="24"/>
        </w:rPr>
        <w:t>Moreover</w:t>
      </w:r>
      <w:r w:rsidR="000C31E3" w:rsidRPr="00C377E0">
        <w:rPr>
          <w:rFonts w:eastAsia="Times New Roman"/>
          <w:sz w:val="24"/>
          <w:szCs w:val="24"/>
        </w:rPr>
        <w:t xml:space="preserve">, </w:t>
      </w:r>
      <w:r w:rsidR="00CD2864">
        <w:rPr>
          <w:rFonts w:eastAsia="Times New Roman"/>
          <w:sz w:val="24"/>
          <w:szCs w:val="24"/>
        </w:rPr>
        <w:t xml:space="preserve">the diffusion of para-xylene in ZSM-5 is </w:t>
      </w:r>
      <w:r w:rsidR="00CD2864">
        <w:rPr>
          <w:rFonts w:eastAsia="Times New Roman"/>
          <w:sz w:val="24"/>
          <w:szCs w:val="24"/>
        </w:rPr>
        <w:lastRenderedPageBreak/>
        <w:t xml:space="preserve">favoured over ortho- and meta-xylenes as it has the smallest molecular diameter compared to the other isomers. </w:t>
      </w:r>
      <w:r w:rsidR="000C31E3" w:rsidRPr="00C377E0">
        <w:rPr>
          <w:rFonts w:eastAsia="Times New Roman"/>
          <w:sz w:val="24"/>
          <w:szCs w:val="24"/>
        </w:rPr>
        <w:t>This is a significant factor making ZSM-5 stand out from</w:t>
      </w:r>
      <w:r w:rsidR="00FD25B5">
        <w:rPr>
          <w:rFonts w:eastAsia="Times New Roman"/>
          <w:sz w:val="24"/>
          <w:szCs w:val="24"/>
        </w:rPr>
        <w:t xml:space="preserve"> </w:t>
      </w:r>
      <w:r w:rsidR="000C31E3" w:rsidRPr="00C377E0">
        <w:rPr>
          <w:rFonts w:eastAsia="Times New Roman"/>
          <w:sz w:val="24"/>
          <w:szCs w:val="24"/>
        </w:rPr>
        <w:t>other zeolite catalysts in terms of performance</w:t>
      </w:r>
      <w:r w:rsidR="00F4193F">
        <w:rPr>
          <w:rFonts w:eastAsia="Times New Roman"/>
          <w:sz w:val="24"/>
          <w:szCs w:val="24"/>
        </w:rPr>
        <w:t xml:space="preserve"> in toluene disproportionation</w:t>
      </w:r>
      <w:r w:rsidR="000C31E3" w:rsidRPr="00C377E0">
        <w:rPr>
          <w:rFonts w:eastAsia="Times New Roman"/>
          <w:sz w:val="24"/>
          <w:szCs w:val="24"/>
        </w:rPr>
        <w:t xml:space="preserve"> </w:t>
      </w:r>
      <w:r w:rsidR="00F410FD">
        <w:rPr>
          <w:rFonts w:eastAsia="Times New Roman"/>
          <w:sz w:val="24"/>
          <w:szCs w:val="24"/>
        </w:rPr>
        <w:t>[</w:t>
      </w:r>
      <w:r w:rsidR="00866E66" w:rsidRPr="00943FD4">
        <w:rPr>
          <w:rFonts w:eastAsia="Times New Roman"/>
          <w:sz w:val="24"/>
          <w:szCs w:val="24"/>
        </w:rPr>
        <w:t>5</w:t>
      </w:r>
      <w:r w:rsidR="00A927AA" w:rsidRPr="00943FD4">
        <w:rPr>
          <w:rFonts w:eastAsia="Times New Roman"/>
          <w:sz w:val="24"/>
          <w:szCs w:val="24"/>
        </w:rPr>
        <w:t>,</w:t>
      </w:r>
      <w:r w:rsidR="00866E66" w:rsidRPr="00943FD4">
        <w:rPr>
          <w:rFonts w:eastAsia="Times New Roman"/>
          <w:sz w:val="24"/>
          <w:szCs w:val="24"/>
        </w:rPr>
        <w:t xml:space="preserve"> 6</w:t>
      </w:r>
      <w:r w:rsidR="00F410FD">
        <w:rPr>
          <w:rFonts w:eastAsia="Times New Roman"/>
          <w:sz w:val="24"/>
          <w:szCs w:val="24"/>
        </w:rPr>
        <w:t>]</w:t>
      </w:r>
      <w:r w:rsidR="00981452">
        <w:rPr>
          <w:rFonts w:eastAsia="Times New Roman"/>
          <w:sz w:val="24"/>
          <w:szCs w:val="24"/>
        </w:rPr>
        <w:t xml:space="preserve">. </w:t>
      </w:r>
      <w:r w:rsidR="00815F82">
        <w:rPr>
          <w:sz w:val="24"/>
        </w:rPr>
        <w:t xml:space="preserve">Although it is </w:t>
      </w:r>
      <w:r w:rsidR="00CD2864">
        <w:rPr>
          <w:sz w:val="24"/>
        </w:rPr>
        <w:t>anticipated that</w:t>
      </w:r>
      <w:r w:rsidR="00815F82">
        <w:rPr>
          <w:sz w:val="24"/>
        </w:rPr>
        <w:t xml:space="preserve"> p-xylene is </w:t>
      </w:r>
      <w:r w:rsidR="009E3492">
        <w:rPr>
          <w:sz w:val="24"/>
        </w:rPr>
        <w:t xml:space="preserve">a </w:t>
      </w:r>
      <w:r w:rsidR="00815F82">
        <w:rPr>
          <w:sz w:val="24"/>
        </w:rPr>
        <w:t xml:space="preserve">primary product leaving the pore mouth of ZSM-5 zeolite, </w:t>
      </w:r>
      <w:r w:rsidR="00CD2864">
        <w:rPr>
          <w:sz w:val="24"/>
        </w:rPr>
        <w:t xml:space="preserve">it </w:t>
      </w:r>
      <w:r w:rsidR="00815F82">
        <w:rPr>
          <w:sz w:val="24"/>
        </w:rPr>
        <w:t>isomeriz</w:t>
      </w:r>
      <w:r w:rsidR="00CD2864">
        <w:rPr>
          <w:sz w:val="24"/>
        </w:rPr>
        <w:t xml:space="preserve">es on the external surface which </w:t>
      </w:r>
      <w:r w:rsidR="00E07133" w:rsidRPr="00CB0323">
        <w:rPr>
          <w:sz w:val="24"/>
        </w:rPr>
        <w:t>leads</w:t>
      </w:r>
      <w:r w:rsidR="00815F82">
        <w:rPr>
          <w:sz w:val="24"/>
        </w:rPr>
        <w:t xml:space="preserve"> to </w:t>
      </w:r>
      <w:r w:rsidR="00CD2864">
        <w:rPr>
          <w:sz w:val="24"/>
        </w:rPr>
        <w:t xml:space="preserve">the </w:t>
      </w:r>
      <w:r w:rsidR="00815F82">
        <w:rPr>
          <w:sz w:val="24"/>
        </w:rPr>
        <w:t>produc</w:t>
      </w:r>
      <w:r w:rsidR="00CD2864">
        <w:rPr>
          <w:sz w:val="24"/>
        </w:rPr>
        <w:t>tion of</w:t>
      </w:r>
      <w:r w:rsidR="00815F82">
        <w:rPr>
          <w:sz w:val="24"/>
        </w:rPr>
        <w:t xml:space="preserve"> xylene isomers in their t</w:t>
      </w:r>
      <w:r w:rsidR="009E3492">
        <w:rPr>
          <w:sz w:val="24"/>
        </w:rPr>
        <w:t xml:space="preserve">hermodynamic equilibrium values. </w:t>
      </w:r>
      <w:r w:rsidR="00CD2864">
        <w:rPr>
          <w:sz w:val="24"/>
        </w:rPr>
        <w:t>To obtain higher p-xylene selectivity than the thermodynamic equilibrium</w:t>
      </w:r>
      <w:r w:rsidR="008438C6">
        <w:rPr>
          <w:sz w:val="24"/>
        </w:rPr>
        <w:t xml:space="preserve"> value</w:t>
      </w:r>
      <w:r w:rsidR="00CD2864">
        <w:rPr>
          <w:sz w:val="24"/>
        </w:rPr>
        <w:t xml:space="preserve">, </w:t>
      </w:r>
      <w:r w:rsidR="00815F82">
        <w:rPr>
          <w:sz w:val="24"/>
        </w:rPr>
        <w:t xml:space="preserve">it was suggested that deactivating the external acid sites of the </w:t>
      </w:r>
      <w:r w:rsidR="00CD2864">
        <w:rPr>
          <w:sz w:val="24"/>
        </w:rPr>
        <w:t>catalyst</w:t>
      </w:r>
      <w:r w:rsidR="00815F82">
        <w:rPr>
          <w:sz w:val="24"/>
        </w:rPr>
        <w:t xml:space="preserve"> </w:t>
      </w:r>
      <w:r w:rsidR="00CD2864">
        <w:rPr>
          <w:sz w:val="24"/>
        </w:rPr>
        <w:t>and</w:t>
      </w:r>
      <w:r w:rsidR="00815F82">
        <w:rPr>
          <w:sz w:val="24"/>
        </w:rPr>
        <w:t xml:space="preserve"> increasing the diffusion path</w:t>
      </w:r>
      <w:r w:rsidR="00CD2864">
        <w:rPr>
          <w:sz w:val="24"/>
        </w:rPr>
        <w:t>way</w:t>
      </w:r>
      <w:r w:rsidR="00815F82">
        <w:rPr>
          <w:sz w:val="24"/>
        </w:rPr>
        <w:t xml:space="preserve"> by increasing the crystal size</w:t>
      </w:r>
      <w:r w:rsidR="00CD2864">
        <w:rPr>
          <w:sz w:val="24"/>
        </w:rPr>
        <w:t xml:space="preserve"> </w:t>
      </w:r>
      <w:r w:rsidR="008438C6">
        <w:rPr>
          <w:sz w:val="24"/>
        </w:rPr>
        <w:t xml:space="preserve">are crucial factors </w:t>
      </w:r>
      <w:r w:rsidR="00F410FD">
        <w:rPr>
          <w:sz w:val="24"/>
        </w:rPr>
        <w:t>[</w:t>
      </w:r>
      <w:r w:rsidR="00943FD4">
        <w:rPr>
          <w:sz w:val="24"/>
        </w:rPr>
        <w:t xml:space="preserve">4, </w:t>
      </w:r>
      <w:r w:rsidR="00943FD4" w:rsidRPr="00943FD4">
        <w:rPr>
          <w:sz w:val="24"/>
        </w:rPr>
        <w:t>7-16</w:t>
      </w:r>
      <w:r w:rsidR="00F410FD">
        <w:rPr>
          <w:sz w:val="24"/>
        </w:rPr>
        <w:t>]</w:t>
      </w:r>
      <w:r w:rsidR="00A25933">
        <w:rPr>
          <w:sz w:val="24"/>
        </w:rPr>
        <w:t>.</w:t>
      </w:r>
      <w:r w:rsidR="00CE0691">
        <w:rPr>
          <w:sz w:val="24"/>
        </w:rPr>
        <w:t xml:space="preserve"> </w:t>
      </w:r>
      <w:r w:rsidR="0055237C">
        <w:rPr>
          <w:sz w:val="24"/>
        </w:rPr>
        <w:t>A unique relationship be</w:t>
      </w:r>
      <w:r w:rsidR="0055237C">
        <w:rPr>
          <w:sz w:val="24"/>
        </w:rPr>
        <w:lastRenderedPageBreak/>
        <w:t>tween o-xylene diffusion time, by adsorption</w:t>
      </w:r>
      <w:r w:rsidR="00CB0323">
        <w:rPr>
          <w:strike/>
          <w:sz w:val="24"/>
        </w:rPr>
        <w:t xml:space="preserve"> </w:t>
      </w:r>
      <w:r w:rsidR="00E07133" w:rsidRPr="00CB0323">
        <w:rPr>
          <w:sz w:val="24"/>
        </w:rPr>
        <w:t>measurements</w:t>
      </w:r>
      <w:r w:rsidR="0055237C">
        <w:rPr>
          <w:sz w:val="24"/>
        </w:rPr>
        <w:t xml:space="preserve">, and p-xylene selectivity was found by </w:t>
      </w:r>
      <w:r w:rsidR="00CE0691" w:rsidRPr="00C377E0">
        <w:rPr>
          <w:rFonts w:eastAsia="Times New Roman" w:cs="Arial"/>
          <w:sz w:val="24"/>
        </w:rPr>
        <w:t>Olson and Ha</w:t>
      </w:r>
      <w:r w:rsidR="00573D8A">
        <w:rPr>
          <w:rFonts w:eastAsia="Times New Roman" w:cs="Arial"/>
          <w:sz w:val="24"/>
        </w:rPr>
        <w:t>a</w:t>
      </w:r>
      <w:r w:rsidR="00CE0691" w:rsidRPr="00C377E0">
        <w:rPr>
          <w:rFonts w:eastAsia="Times New Roman" w:cs="Arial"/>
          <w:sz w:val="24"/>
        </w:rPr>
        <w:t>g</w:t>
      </w:r>
      <w:r w:rsidR="0055237C">
        <w:rPr>
          <w:rFonts w:eastAsia="Times New Roman" w:cs="Arial"/>
          <w:sz w:val="24"/>
        </w:rPr>
        <w:t>. They noticed that increasing the crystal size of the zeolite reduced the diffusion rate and o-xylene diffusion. Therefore, p-xylene selectivity can be improved</w:t>
      </w:r>
      <w:r w:rsidR="00CE0691" w:rsidRPr="00C377E0">
        <w:rPr>
          <w:rFonts w:eastAsia="Times New Roman" w:cs="Arial"/>
          <w:sz w:val="24"/>
        </w:rPr>
        <w:t xml:space="preserve"> </w:t>
      </w:r>
      <w:r w:rsidR="00F410FD">
        <w:rPr>
          <w:rFonts w:eastAsia="Times New Roman" w:cs="Arial"/>
          <w:sz w:val="24"/>
        </w:rPr>
        <w:t>[</w:t>
      </w:r>
      <w:r w:rsidR="00866E66" w:rsidRPr="00943FD4">
        <w:rPr>
          <w:rFonts w:eastAsia="Times New Roman" w:cs="Arial"/>
          <w:sz w:val="24"/>
        </w:rPr>
        <w:t>17</w:t>
      </w:r>
      <w:r w:rsidR="00F410FD">
        <w:rPr>
          <w:rFonts w:eastAsia="Times New Roman" w:cs="Arial"/>
          <w:sz w:val="24"/>
        </w:rPr>
        <w:t>]</w:t>
      </w:r>
      <w:r w:rsidR="00AA049C">
        <w:rPr>
          <w:rFonts w:eastAsia="Times New Roman" w:cs="Arial"/>
          <w:sz w:val="24"/>
        </w:rPr>
        <w:t>.</w:t>
      </w:r>
    </w:p>
    <w:p w14:paraId="7B8DDDC7" w14:textId="77777777" w:rsidR="003B7FEB" w:rsidRDefault="000C6FA2" w:rsidP="00CB0323">
      <w:pPr>
        <w:spacing w:line="480" w:lineRule="auto"/>
        <w:ind w:firstLine="720"/>
        <w:jc w:val="both"/>
        <w:rPr>
          <w:rFonts w:eastAsia="Times New Roman" w:cs="Arial"/>
          <w:sz w:val="24"/>
        </w:rPr>
      </w:pPr>
      <w:r>
        <w:rPr>
          <w:rFonts w:ascii="Calibri" w:eastAsia="Calibri" w:hAnsi="Calibri" w:cs="Times New Roman"/>
          <w:sz w:val="24"/>
          <w:lang w:val="en-GB"/>
        </w:rPr>
        <w:t>Different studies</w:t>
      </w:r>
      <w:r w:rsidR="000C31E3">
        <w:rPr>
          <w:rFonts w:ascii="Calibri" w:eastAsia="Calibri" w:hAnsi="Calibri" w:cs="Times New Roman"/>
          <w:sz w:val="24"/>
          <w:lang w:val="en-GB"/>
        </w:rPr>
        <w:t xml:space="preserve"> in the literature </w:t>
      </w:r>
      <w:r>
        <w:rPr>
          <w:rFonts w:ascii="Calibri" w:eastAsia="Calibri" w:hAnsi="Calibri" w:cs="Times New Roman"/>
          <w:sz w:val="24"/>
          <w:lang w:val="en-GB"/>
        </w:rPr>
        <w:t xml:space="preserve">reported </w:t>
      </w:r>
      <w:r w:rsidR="000C31E3">
        <w:rPr>
          <w:rFonts w:ascii="Calibri" w:eastAsia="Calibri" w:hAnsi="Calibri" w:cs="Times New Roman"/>
          <w:sz w:val="24"/>
          <w:lang w:val="en-GB"/>
        </w:rPr>
        <w:t xml:space="preserve">that </w:t>
      </w:r>
      <w:r w:rsidR="00F410FD" w:rsidRPr="00E8516C">
        <w:rPr>
          <w:rFonts w:ascii="Calibri" w:eastAsia="Calibri" w:hAnsi="Calibri" w:cs="Times New Roman"/>
          <w:sz w:val="24"/>
          <w:lang w:val="en-GB"/>
        </w:rPr>
        <w:t>intracrystalline</w:t>
      </w:r>
      <w:r w:rsidR="00E8516C" w:rsidRPr="00E8516C">
        <w:rPr>
          <w:rFonts w:ascii="Calibri" w:eastAsia="Calibri" w:hAnsi="Calibri" w:cs="Times New Roman"/>
          <w:sz w:val="24"/>
          <w:lang w:val="en-GB"/>
        </w:rPr>
        <w:t xml:space="preserve"> diffusion limitations can have a major effect on catalyst performance. </w:t>
      </w:r>
      <w:r>
        <w:rPr>
          <w:rFonts w:ascii="Calibri" w:eastAsia="Calibri" w:hAnsi="Calibri" w:cs="Times New Roman"/>
          <w:sz w:val="24"/>
          <w:lang w:val="en-GB"/>
        </w:rPr>
        <w:t>Moreover, reducing or increasing the zeolite crystal size results in noticeable changes in the reaction rate and product selectivity</w:t>
      </w:r>
      <w:r w:rsidR="00943FD4">
        <w:rPr>
          <w:rFonts w:ascii="Calibri" w:eastAsia="Calibri" w:hAnsi="Calibri" w:cs="Times New Roman"/>
          <w:sz w:val="24"/>
          <w:lang w:val="en-GB"/>
        </w:rPr>
        <w:t xml:space="preserve"> [</w:t>
      </w:r>
      <w:r w:rsidR="00866E66" w:rsidRPr="00943FD4">
        <w:rPr>
          <w:rFonts w:ascii="Calibri" w:eastAsia="Calibri" w:hAnsi="Calibri" w:cs="Times New Roman"/>
          <w:sz w:val="24"/>
          <w:lang w:val="en-GB"/>
        </w:rPr>
        <w:t>18</w:t>
      </w:r>
      <w:r w:rsidR="00B04C8D">
        <w:rPr>
          <w:rFonts w:ascii="Calibri" w:eastAsia="Calibri" w:hAnsi="Calibri" w:cs="Times New Roman"/>
          <w:sz w:val="24"/>
          <w:lang w:val="en-GB"/>
        </w:rPr>
        <w:t>,</w:t>
      </w:r>
      <w:r w:rsidR="00943FD4">
        <w:rPr>
          <w:rFonts w:ascii="Calibri" w:eastAsia="Calibri" w:hAnsi="Calibri" w:cs="Times New Roman"/>
          <w:sz w:val="24"/>
          <w:lang w:val="en-GB"/>
        </w:rPr>
        <w:t xml:space="preserve"> </w:t>
      </w:r>
      <w:r w:rsidR="00866E66" w:rsidRPr="00943FD4">
        <w:rPr>
          <w:rFonts w:ascii="Calibri" w:eastAsia="Calibri" w:hAnsi="Calibri" w:cs="Times New Roman"/>
          <w:sz w:val="24"/>
          <w:lang w:val="en-GB"/>
        </w:rPr>
        <w:t>19</w:t>
      </w:r>
      <w:r w:rsidR="00B04C8D">
        <w:rPr>
          <w:rFonts w:ascii="Calibri" w:eastAsia="Calibri" w:hAnsi="Calibri" w:cs="Times New Roman"/>
          <w:sz w:val="24"/>
          <w:lang w:val="en-GB"/>
        </w:rPr>
        <w:t>]</w:t>
      </w:r>
      <w:r w:rsidR="00E8516C" w:rsidRPr="00E8516C">
        <w:rPr>
          <w:rFonts w:ascii="Calibri" w:eastAsia="Calibri" w:hAnsi="Calibri" w:cs="Times New Roman"/>
          <w:sz w:val="24"/>
          <w:lang w:val="en-GB"/>
        </w:rPr>
        <w:t xml:space="preserve">. </w:t>
      </w:r>
      <w:r w:rsidR="00284938">
        <w:rPr>
          <w:rFonts w:ascii="Calibri" w:eastAsia="Calibri" w:hAnsi="Calibri" w:cs="Times New Roman"/>
          <w:sz w:val="24"/>
          <w:lang w:val="en-GB"/>
        </w:rPr>
        <w:t>Hodala</w:t>
      </w:r>
      <w:r w:rsidR="004F1B95">
        <w:rPr>
          <w:rFonts w:ascii="Calibri" w:eastAsia="Calibri" w:hAnsi="Calibri" w:cs="Times New Roman"/>
          <w:sz w:val="24"/>
          <w:lang w:val="en-GB"/>
        </w:rPr>
        <w:t xml:space="preserve"> et al.</w:t>
      </w:r>
      <w:r w:rsidR="00E40A02">
        <w:rPr>
          <w:rFonts w:ascii="Calibri" w:eastAsia="Calibri" w:hAnsi="Calibri" w:cs="Times New Roman"/>
          <w:sz w:val="24"/>
          <w:lang w:val="en-GB"/>
        </w:rPr>
        <w:t xml:space="preserve"> [</w:t>
      </w:r>
      <w:r w:rsidR="00866E66" w:rsidRPr="00943FD4">
        <w:rPr>
          <w:rFonts w:ascii="Calibri" w:eastAsia="Calibri" w:hAnsi="Calibri" w:cs="Times New Roman"/>
          <w:sz w:val="24"/>
          <w:lang w:val="en-GB"/>
        </w:rPr>
        <w:t>20</w:t>
      </w:r>
      <w:r w:rsidR="00E40A02">
        <w:rPr>
          <w:rFonts w:ascii="Calibri" w:eastAsia="Calibri" w:hAnsi="Calibri" w:cs="Times New Roman"/>
          <w:sz w:val="24"/>
          <w:lang w:val="en-GB"/>
        </w:rPr>
        <w:t>]</w:t>
      </w:r>
      <w:r w:rsidR="00B27C9F">
        <w:rPr>
          <w:rFonts w:ascii="Calibri" w:eastAsia="Calibri" w:hAnsi="Calibri" w:cs="Times New Roman"/>
          <w:sz w:val="24"/>
          <w:lang w:val="en-GB"/>
        </w:rPr>
        <w:t xml:space="preserve"> found that </w:t>
      </w:r>
      <w:r w:rsidR="004F1B95">
        <w:rPr>
          <w:rFonts w:ascii="Calibri" w:eastAsia="Calibri" w:hAnsi="Calibri" w:cs="Times New Roman"/>
          <w:sz w:val="24"/>
          <w:lang w:val="en-GB"/>
        </w:rPr>
        <w:t xml:space="preserve">the catalyst </w:t>
      </w:r>
      <w:r w:rsidR="00B27C9F">
        <w:rPr>
          <w:rFonts w:ascii="Calibri" w:eastAsia="Calibri" w:hAnsi="Calibri" w:cs="Times New Roman"/>
          <w:sz w:val="24"/>
          <w:lang w:val="en-GB"/>
        </w:rPr>
        <w:t xml:space="preserve">crystal size correlates directly with selectivity towards para isomer where </w:t>
      </w:r>
      <w:r w:rsidR="00276B7B">
        <w:rPr>
          <w:rFonts w:ascii="Calibri" w:eastAsia="Calibri" w:hAnsi="Calibri" w:cs="Times New Roman"/>
          <w:sz w:val="24"/>
          <w:lang w:val="en-GB"/>
        </w:rPr>
        <w:t xml:space="preserve">employing </w:t>
      </w:r>
      <w:r w:rsidR="00B27C9F">
        <w:rPr>
          <w:rFonts w:ascii="Calibri" w:eastAsia="Calibri" w:hAnsi="Calibri" w:cs="Times New Roman"/>
          <w:sz w:val="24"/>
          <w:lang w:val="en-GB"/>
        </w:rPr>
        <w:t>large</w:t>
      </w:r>
      <w:r w:rsidR="004F1B95">
        <w:rPr>
          <w:rFonts w:ascii="Calibri" w:eastAsia="Calibri" w:hAnsi="Calibri" w:cs="Times New Roman"/>
          <w:sz w:val="24"/>
          <w:lang w:val="en-GB"/>
        </w:rPr>
        <w:t>r</w:t>
      </w:r>
      <w:r w:rsidR="00B27C9F">
        <w:rPr>
          <w:rFonts w:ascii="Calibri" w:eastAsia="Calibri" w:hAnsi="Calibri" w:cs="Times New Roman"/>
          <w:sz w:val="24"/>
          <w:lang w:val="en-GB"/>
        </w:rPr>
        <w:t xml:space="preserve"> crystals </w:t>
      </w:r>
      <w:r w:rsidR="00276B7B">
        <w:rPr>
          <w:rFonts w:ascii="Calibri" w:eastAsia="Calibri" w:hAnsi="Calibri" w:cs="Times New Roman"/>
          <w:sz w:val="24"/>
          <w:lang w:val="en-GB"/>
        </w:rPr>
        <w:t xml:space="preserve">during ethylbenzene alkylation with ethanol </w:t>
      </w:r>
      <w:r w:rsidR="00B27C9F">
        <w:rPr>
          <w:rFonts w:ascii="Calibri" w:eastAsia="Calibri" w:hAnsi="Calibri" w:cs="Times New Roman"/>
          <w:sz w:val="24"/>
          <w:lang w:val="en-GB"/>
        </w:rPr>
        <w:t xml:space="preserve">delivered </w:t>
      </w:r>
      <w:r w:rsidR="00276B7B">
        <w:rPr>
          <w:rFonts w:ascii="Calibri" w:eastAsia="Calibri" w:hAnsi="Calibri" w:cs="Times New Roman"/>
          <w:sz w:val="24"/>
          <w:lang w:val="en-GB"/>
        </w:rPr>
        <w:t>higher para-diethylbenzene</w:t>
      </w:r>
      <w:r w:rsidR="00B27C9F">
        <w:rPr>
          <w:rFonts w:ascii="Calibri" w:eastAsia="Calibri" w:hAnsi="Calibri" w:cs="Times New Roman"/>
          <w:sz w:val="24"/>
          <w:lang w:val="en-GB"/>
        </w:rPr>
        <w:t xml:space="preserve"> selectivity than the </w:t>
      </w:r>
      <w:r w:rsidR="00B27C9F">
        <w:rPr>
          <w:rFonts w:ascii="Calibri" w:eastAsia="Calibri" w:hAnsi="Calibri" w:cs="Times New Roman"/>
          <w:sz w:val="24"/>
          <w:lang w:val="en-GB"/>
        </w:rPr>
        <w:lastRenderedPageBreak/>
        <w:t>thermodynamic equilibrium value</w:t>
      </w:r>
      <w:r w:rsidR="00276B7B">
        <w:rPr>
          <w:rFonts w:ascii="Calibri" w:eastAsia="Calibri" w:hAnsi="Calibri" w:cs="Times New Roman"/>
          <w:sz w:val="24"/>
          <w:lang w:val="en-GB"/>
        </w:rPr>
        <w:t>.</w:t>
      </w:r>
      <w:r w:rsidR="00B27C9F">
        <w:rPr>
          <w:rFonts w:ascii="Calibri" w:eastAsia="Calibri" w:hAnsi="Calibri" w:cs="Times New Roman"/>
          <w:sz w:val="24"/>
          <w:lang w:val="en-GB"/>
        </w:rPr>
        <w:t xml:space="preserve"> </w:t>
      </w:r>
      <w:r w:rsidR="003E22AE">
        <w:rPr>
          <w:rFonts w:ascii="Calibri" w:eastAsia="Calibri" w:hAnsi="Calibri" w:cs="Times New Roman"/>
          <w:sz w:val="24"/>
          <w:lang w:val="en-GB"/>
        </w:rPr>
        <w:t>The diffusion rate of the</w:t>
      </w:r>
      <w:r w:rsidR="00E8516C" w:rsidRPr="00E8516C">
        <w:rPr>
          <w:rFonts w:ascii="Calibri" w:eastAsia="Calibri" w:hAnsi="Calibri" w:cs="Times New Roman"/>
          <w:sz w:val="24"/>
          <w:lang w:val="en-GB"/>
        </w:rPr>
        <w:t xml:space="preserve"> desired para-xylene isomer </w:t>
      </w:r>
      <w:r w:rsidR="003E22AE">
        <w:rPr>
          <w:rFonts w:ascii="Calibri" w:eastAsia="Calibri" w:hAnsi="Calibri" w:cs="Times New Roman"/>
          <w:sz w:val="24"/>
          <w:lang w:val="en-GB"/>
        </w:rPr>
        <w:t>inside the channels is much higher than ortho- and meta-xylenes. Thus,</w:t>
      </w:r>
      <w:r w:rsidR="00E8516C" w:rsidRPr="00E8516C">
        <w:rPr>
          <w:rFonts w:ascii="Calibri" w:eastAsia="Calibri" w:hAnsi="Calibri" w:cs="Times New Roman"/>
          <w:sz w:val="24"/>
          <w:lang w:val="en-GB"/>
        </w:rPr>
        <w:t xml:space="preserve"> increasing the crystal size will lead to </w:t>
      </w:r>
      <w:r w:rsidR="003E22AE">
        <w:rPr>
          <w:rFonts w:ascii="Calibri" w:eastAsia="Calibri" w:hAnsi="Calibri" w:cs="Times New Roman"/>
          <w:sz w:val="24"/>
          <w:lang w:val="en-GB"/>
        </w:rPr>
        <w:t xml:space="preserve">obtaining </w:t>
      </w:r>
      <w:r w:rsidR="00E8516C" w:rsidRPr="00E8516C">
        <w:rPr>
          <w:rFonts w:ascii="Calibri" w:eastAsia="Calibri" w:hAnsi="Calibri" w:cs="Times New Roman"/>
          <w:sz w:val="24"/>
          <w:lang w:val="en-GB"/>
        </w:rPr>
        <w:t xml:space="preserve">more p-xylene in the product </w:t>
      </w:r>
      <w:r w:rsidR="003E22AE">
        <w:rPr>
          <w:rFonts w:ascii="Calibri" w:eastAsia="Calibri" w:hAnsi="Calibri" w:cs="Times New Roman"/>
          <w:sz w:val="24"/>
          <w:lang w:val="en-GB"/>
        </w:rPr>
        <w:t xml:space="preserve">stream </w:t>
      </w:r>
      <w:r w:rsidR="00E8516C" w:rsidRPr="00E8516C">
        <w:rPr>
          <w:rFonts w:ascii="Calibri" w:eastAsia="Calibri" w:hAnsi="Calibri" w:cs="Times New Roman"/>
          <w:sz w:val="24"/>
          <w:lang w:val="en-GB"/>
        </w:rPr>
        <w:t xml:space="preserve">as the other isomers will have to isomerize to the much faster diffusing isomer (p-xylene) in order to </w:t>
      </w:r>
      <w:r w:rsidR="009C6376">
        <w:rPr>
          <w:rFonts w:ascii="Calibri" w:eastAsia="Calibri" w:hAnsi="Calibri" w:cs="Times New Roman"/>
          <w:sz w:val="24"/>
          <w:lang w:val="en-GB"/>
        </w:rPr>
        <w:t>diffuse out of</w:t>
      </w:r>
      <w:r w:rsidR="00E8516C" w:rsidRPr="00E8516C">
        <w:rPr>
          <w:rFonts w:ascii="Calibri" w:eastAsia="Calibri" w:hAnsi="Calibri" w:cs="Times New Roman"/>
          <w:sz w:val="24"/>
          <w:lang w:val="en-GB"/>
        </w:rPr>
        <w:t xml:space="preserve"> the channels</w:t>
      </w:r>
      <w:r w:rsidR="00943FD4">
        <w:rPr>
          <w:rFonts w:ascii="Calibri" w:eastAsia="Calibri" w:hAnsi="Calibri" w:cs="Times New Roman"/>
          <w:sz w:val="24"/>
          <w:lang w:val="en-GB"/>
        </w:rPr>
        <w:t xml:space="preserve"> [</w:t>
      </w:r>
      <w:r w:rsidR="00866E66" w:rsidRPr="00943FD4">
        <w:rPr>
          <w:rFonts w:ascii="Calibri" w:eastAsia="Calibri" w:hAnsi="Calibri" w:cs="Times New Roman"/>
          <w:sz w:val="24"/>
          <w:lang w:val="en-GB"/>
        </w:rPr>
        <w:t>21</w:t>
      </w:r>
      <w:r w:rsidR="00284938" w:rsidRPr="00943FD4">
        <w:rPr>
          <w:rFonts w:ascii="Calibri" w:eastAsia="Calibri" w:hAnsi="Calibri" w:cs="Times New Roman"/>
          <w:sz w:val="24"/>
          <w:lang w:val="en-GB"/>
        </w:rPr>
        <w:t>,</w:t>
      </w:r>
      <w:r w:rsidR="00866E66" w:rsidRPr="00943FD4">
        <w:rPr>
          <w:rFonts w:ascii="Calibri" w:eastAsia="Calibri" w:hAnsi="Calibri" w:cs="Times New Roman"/>
          <w:sz w:val="24"/>
          <w:lang w:val="en-GB"/>
        </w:rPr>
        <w:t xml:space="preserve"> 22</w:t>
      </w:r>
      <w:r w:rsidR="00284938">
        <w:rPr>
          <w:rFonts w:ascii="Calibri" w:eastAsia="Calibri" w:hAnsi="Calibri" w:cs="Times New Roman"/>
          <w:sz w:val="24"/>
          <w:lang w:val="en-GB"/>
        </w:rPr>
        <w:t>]</w:t>
      </w:r>
      <w:r w:rsidR="00E8516C" w:rsidRPr="00E8516C">
        <w:rPr>
          <w:rFonts w:ascii="Calibri" w:eastAsia="Calibri" w:hAnsi="Calibri" w:cs="Times New Roman"/>
          <w:sz w:val="24"/>
          <w:lang w:val="en-GB"/>
        </w:rPr>
        <w:t>.</w:t>
      </w:r>
      <w:r w:rsidR="00E8516C">
        <w:rPr>
          <w:rFonts w:ascii="Calibri" w:eastAsia="Calibri" w:hAnsi="Calibri" w:cs="Times New Roman"/>
          <w:sz w:val="24"/>
          <w:lang w:val="en-GB"/>
        </w:rPr>
        <w:t xml:space="preserve"> </w:t>
      </w:r>
      <w:r w:rsidR="00A95802" w:rsidRPr="00C377E0">
        <w:rPr>
          <w:rFonts w:eastAsia="Times New Roman" w:cs="Arial"/>
          <w:sz w:val="24"/>
        </w:rPr>
        <w:t xml:space="preserve">Ratnasamy et al. </w:t>
      </w:r>
      <w:r w:rsidR="00943FD4">
        <w:rPr>
          <w:rFonts w:eastAsia="Times New Roman" w:cs="Arial"/>
          <w:sz w:val="24"/>
        </w:rPr>
        <w:t>[</w:t>
      </w:r>
      <w:r w:rsidR="00866E66" w:rsidRPr="00943FD4">
        <w:rPr>
          <w:rFonts w:eastAsia="Times New Roman" w:cs="Arial"/>
          <w:sz w:val="24"/>
        </w:rPr>
        <w:t>10</w:t>
      </w:r>
      <w:r w:rsidR="00284938">
        <w:rPr>
          <w:rFonts w:eastAsia="Times New Roman" w:cs="Arial"/>
          <w:sz w:val="24"/>
        </w:rPr>
        <w:t xml:space="preserve">] </w:t>
      </w:r>
      <w:r w:rsidR="00D471D4">
        <w:rPr>
          <w:rFonts w:eastAsia="Times New Roman" w:cs="Arial"/>
          <w:sz w:val="24"/>
        </w:rPr>
        <w:t xml:space="preserve">performed xylene isomerization reaction over ZSM-5 zeolites with different crystal size to investigate </w:t>
      </w:r>
      <w:r w:rsidR="00A95802" w:rsidRPr="00C377E0">
        <w:rPr>
          <w:rFonts w:eastAsia="Times New Roman" w:cs="Arial"/>
          <w:sz w:val="24"/>
        </w:rPr>
        <w:t xml:space="preserve">the </w:t>
      </w:r>
      <w:r w:rsidR="00D471D4" w:rsidRPr="00C377E0">
        <w:rPr>
          <w:rFonts w:eastAsia="Times New Roman" w:cs="Arial"/>
          <w:sz w:val="24"/>
        </w:rPr>
        <w:t>effect</w:t>
      </w:r>
      <w:r w:rsidR="00D471D4">
        <w:rPr>
          <w:rFonts w:eastAsia="Times New Roman" w:cs="Arial"/>
          <w:sz w:val="24"/>
        </w:rPr>
        <w:t xml:space="preserve">s of diffusion path length </w:t>
      </w:r>
      <w:r w:rsidR="00A95802" w:rsidRPr="00C377E0">
        <w:rPr>
          <w:rFonts w:eastAsia="Times New Roman" w:cs="Arial"/>
          <w:sz w:val="24"/>
        </w:rPr>
        <w:t xml:space="preserve">on the activity and selectivity towards p-xylene. ZSM-5 catalysts with 8, 13 and 16 µm </w:t>
      </w:r>
      <w:r w:rsidR="00D471D4">
        <w:rPr>
          <w:rFonts w:eastAsia="Times New Roman" w:cs="Arial"/>
          <w:sz w:val="24"/>
        </w:rPr>
        <w:t xml:space="preserve">were tested and it was clearly </w:t>
      </w:r>
      <w:r w:rsidR="00A95802" w:rsidRPr="00C377E0">
        <w:rPr>
          <w:rFonts w:eastAsia="Times New Roman" w:cs="Arial"/>
          <w:sz w:val="24"/>
        </w:rPr>
        <w:t>show</w:t>
      </w:r>
      <w:r w:rsidR="00D471D4">
        <w:rPr>
          <w:rFonts w:eastAsia="Times New Roman" w:cs="Arial"/>
          <w:sz w:val="24"/>
        </w:rPr>
        <w:t>n</w:t>
      </w:r>
      <w:r w:rsidR="00A95802" w:rsidRPr="00C377E0">
        <w:rPr>
          <w:rFonts w:eastAsia="Times New Roman" w:cs="Arial"/>
          <w:sz w:val="24"/>
        </w:rPr>
        <w:t xml:space="preserve"> </w:t>
      </w:r>
      <w:r w:rsidR="00D471D4">
        <w:rPr>
          <w:rFonts w:eastAsia="Times New Roman" w:cs="Arial"/>
          <w:sz w:val="24"/>
        </w:rPr>
        <w:t>that</w:t>
      </w:r>
      <w:r w:rsidR="00A95802" w:rsidRPr="00C377E0">
        <w:rPr>
          <w:rFonts w:eastAsia="Times New Roman" w:cs="Arial"/>
          <w:sz w:val="24"/>
        </w:rPr>
        <w:t xml:space="preserve"> </w:t>
      </w:r>
      <w:r w:rsidR="00D471D4">
        <w:rPr>
          <w:rFonts w:eastAsia="Times New Roman" w:cs="Arial"/>
          <w:sz w:val="24"/>
        </w:rPr>
        <w:t xml:space="preserve">the activity was </w:t>
      </w:r>
      <w:r w:rsidR="00E07133" w:rsidRPr="00CB0323">
        <w:rPr>
          <w:rFonts w:eastAsia="Times New Roman" w:cs="Arial"/>
          <w:sz w:val="24"/>
        </w:rPr>
        <w:t>decreased</w:t>
      </w:r>
      <w:r w:rsidR="00E07133">
        <w:rPr>
          <w:rFonts w:eastAsia="Times New Roman" w:cs="Arial"/>
          <w:sz w:val="24"/>
        </w:rPr>
        <w:t xml:space="preserve"> </w:t>
      </w:r>
      <w:r w:rsidR="00D471D4">
        <w:rPr>
          <w:rFonts w:eastAsia="Times New Roman" w:cs="Arial"/>
          <w:sz w:val="24"/>
        </w:rPr>
        <w:t xml:space="preserve">by a factor of 3 as a result of </w:t>
      </w:r>
      <w:r w:rsidR="00A95802" w:rsidRPr="00C377E0">
        <w:rPr>
          <w:rFonts w:eastAsia="Times New Roman" w:cs="Arial"/>
          <w:sz w:val="24"/>
        </w:rPr>
        <w:t xml:space="preserve">increasing the crystal size from 8 </w:t>
      </w:r>
      <w:r w:rsidR="00A95802" w:rsidRPr="00C377E0">
        <w:rPr>
          <w:rFonts w:eastAsia="Times New Roman" w:cs="Arial"/>
          <w:sz w:val="24"/>
        </w:rPr>
        <w:lastRenderedPageBreak/>
        <w:t xml:space="preserve">to 16 µm. </w:t>
      </w:r>
      <w:r w:rsidR="00D471D4">
        <w:rPr>
          <w:rFonts w:eastAsia="Times New Roman" w:cs="Arial"/>
          <w:sz w:val="24"/>
        </w:rPr>
        <w:t>Conversely</w:t>
      </w:r>
      <w:r w:rsidR="00A95802" w:rsidRPr="00C377E0">
        <w:rPr>
          <w:rFonts w:eastAsia="Times New Roman" w:cs="Arial"/>
          <w:sz w:val="24"/>
        </w:rPr>
        <w:t>, the ratio of p-xylene to o-xylene increased from 1.2 to 2.5 and hence more p-xylene formed.</w:t>
      </w:r>
      <w:r w:rsidR="00EE1623">
        <w:rPr>
          <w:rFonts w:eastAsia="Times New Roman" w:cs="Arial"/>
          <w:sz w:val="24"/>
        </w:rPr>
        <w:t xml:space="preserve">  </w:t>
      </w:r>
      <w:r w:rsidR="00EE1623">
        <w:rPr>
          <w:rFonts w:ascii="Calibri" w:eastAsia="Calibri" w:hAnsi="Calibri" w:cs="Times New Roman"/>
          <w:sz w:val="24"/>
          <w:lang w:val="en-GB"/>
        </w:rPr>
        <w:t xml:space="preserve">Also, </w:t>
      </w:r>
      <w:r w:rsidR="00EE1623" w:rsidRPr="00C377E0">
        <w:rPr>
          <w:rFonts w:eastAsia="Times New Roman" w:cs="Arial"/>
          <w:sz w:val="24"/>
        </w:rPr>
        <w:t>alkylation of toluene with methanol over ZSM-5 zeolites with 0.1 and 7 µm crystal size having Si/Al ratio of 70</w:t>
      </w:r>
      <w:r w:rsidR="00D471D4">
        <w:rPr>
          <w:rFonts w:eastAsia="Times New Roman" w:cs="Arial"/>
          <w:sz w:val="24"/>
        </w:rPr>
        <w:t xml:space="preserve"> was carried out by </w:t>
      </w:r>
      <w:r w:rsidR="00D471D4" w:rsidRPr="00C377E0">
        <w:rPr>
          <w:rFonts w:eastAsia="Times New Roman" w:cs="Arial"/>
          <w:sz w:val="24"/>
        </w:rPr>
        <w:t xml:space="preserve">Chen </w:t>
      </w:r>
      <w:r w:rsidR="00D471D4">
        <w:rPr>
          <w:rFonts w:eastAsia="Times New Roman" w:cs="Arial"/>
          <w:sz w:val="24"/>
        </w:rPr>
        <w:t>et al [</w:t>
      </w:r>
      <w:r w:rsidR="00D471D4" w:rsidRPr="00943FD4">
        <w:rPr>
          <w:rFonts w:eastAsia="Times New Roman" w:cs="Arial"/>
          <w:sz w:val="24"/>
        </w:rPr>
        <w:t>23</w:t>
      </w:r>
      <w:r w:rsidR="00D471D4">
        <w:rPr>
          <w:rFonts w:eastAsia="Times New Roman" w:cs="Arial"/>
          <w:sz w:val="24"/>
        </w:rPr>
        <w:t>]</w:t>
      </w:r>
      <w:r w:rsidR="00EE1623" w:rsidRPr="00C377E0">
        <w:rPr>
          <w:rFonts w:eastAsia="Times New Roman" w:cs="Arial"/>
          <w:sz w:val="24"/>
        </w:rPr>
        <w:t xml:space="preserve">. </w:t>
      </w:r>
      <w:r w:rsidR="00916D21">
        <w:rPr>
          <w:rFonts w:eastAsia="Times New Roman" w:cs="Arial"/>
          <w:sz w:val="24"/>
        </w:rPr>
        <w:t>P-xylene selectivity was enhanced reaching 50% over t</w:t>
      </w:r>
      <w:r w:rsidR="00EE1623">
        <w:rPr>
          <w:rFonts w:eastAsia="Times New Roman" w:cs="Arial"/>
          <w:sz w:val="24"/>
        </w:rPr>
        <w:t xml:space="preserve">he </w:t>
      </w:r>
      <w:r w:rsidR="00EE1623" w:rsidRPr="00C377E0">
        <w:rPr>
          <w:rFonts w:eastAsia="Times New Roman" w:cs="Arial"/>
          <w:sz w:val="24"/>
        </w:rPr>
        <w:t>large crystals</w:t>
      </w:r>
      <w:r w:rsidR="00916D21">
        <w:rPr>
          <w:rFonts w:eastAsia="Times New Roman" w:cs="Arial"/>
          <w:sz w:val="24"/>
        </w:rPr>
        <w:t xml:space="preserve"> and </w:t>
      </w:r>
      <w:r w:rsidR="00EE1623">
        <w:rPr>
          <w:rFonts w:eastAsia="Times New Roman" w:cs="Arial"/>
          <w:sz w:val="24"/>
        </w:rPr>
        <w:t xml:space="preserve">the </w:t>
      </w:r>
      <w:r w:rsidR="00F4193F">
        <w:rPr>
          <w:rFonts w:eastAsia="Times New Roman" w:cs="Arial"/>
          <w:sz w:val="24"/>
        </w:rPr>
        <w:t>thermodynamic equilibrium value of p-xylene (24%)</w:t>
      </w:r>
      <w:r w:rsidR="00916D21">
        <w:rPr>
          <w:rFonts w:eastAsia="Times New Roman" w:cs="Arial"/>
          <w:sz w:val="24"/>
        </w:rPr>
        <w:t xml:space="preserve"> was obtained over the small crystals</w:t>
      </w:r>
      <w:r w:rsidR="00F4193F">
        <w:rPr>
          <w:rFonts w:eastAsia="Times New Roman" w:cs="Arial"/>
          <w:sz w:val="24"/>
        </w:rPr>
        <w:t>.</w:t>
      </w:r>
      <w:r w:rsidR="00637307">
        <w:rPr>
          <w:rFonts w:eastAsia="Times New Roman" w:cs="Arial"/>
          <w:sz w:val="24"/>
        </w:rPr>
        <w:t xml:space="preserve"> </w:t>
      </w:r>
    </w:p>
    <w:p w14:paraId="0C821641" w14:textId="77777777" w:rsidR="007649B0" w:rsidRDefault="007649B0" w:rsidP="00A50BF0">
      <w:pPr>
        <w:spacing w:line="480" w:lineRule="auto"/>
        <w:ind w:firstLine="720"/>
        <w:jc w:val="both"/>
        <w:rPr>
          <w:rFonts w:eastAsia="Times New Roman" w:cs="Arial"/>
          <w:sz w:val="24"/>
        </w:rPr>
      </w:pPr>
      <w:r>
        <w:rPr>
          <w:rFonts w:eastAsia="Times New Roman" w:cs="Arial"/>
          <w:sz w:val="24"/>
        </w:rPr>
        <w:t xml:space="preserve">In this study, ZSM-5 zeolite with various crystal sizes were employed to study the effect of diffusion path on toluene disproportionation and aiming to improve </w:t>
      </w:r>
      <w:r w:rsidR="00BF0927">
        <w:rPr>
          <w:rFonts w:eastAsia="Times New Roman" w:cs="Arial"/>
          <w:sz w:val="24"/>
        </w:rPr>
        <w:t xml:space="preserve">the selectivity towards </w:t>
      </w:r>
      <w:r>
        <w:rPr>
          <w:rFonts w:eastAsia="Times New Roman" w:cs="Arial"/>
          <w:sz w:val="24"/>
        </w:rPr>
        <w:t xml:space="preserve">p-xylene. </w:t>
      </w:r>
      <w:r w:rsidR="00BF0927">
        <w:rPr>
          <w:rFonts w:eastAsia="Times New Roman" w:cs="Arial"/>
          <w:sz w:val="24"/>
        </w:rPr>
        <w:t>Furthermore, the effect of residence time and pressure on the reaction were investigated.</w:t>
      </w:r>
      <w:r>
        <w:rPr>
          <w:rFonts w:eastAsia="Times New Roman" w:cs="Arial"/>
          <w:sz w:val="24"/>
        </w:rPr>
        <w:t xml:space="preserve"> </w:t>
      </w:r>
    </w:p>
    <w:p w14:paraId="759C71EF" w14:textId="77777777" w:rsidR="00650241" w:rsidRDefault="00650241" w:rsidP="0080615D">
      <w:pPr>
        <w:pStyle w:val="ListParagraph"/>
        <w:numPr>
          <w:ilvl w:val="0"/>
          <w:numId w:val="4"/>
        </w:numPr>
        <w:contextualSpacing w:val="0"/>
        <w:rPr>
          <w:b/>
          <w:sz w:val="28"/>
        </w:rPr>
      </w:pPr>
      <w:r w:rsidRPr="00650241">
        <w:rPr>
          <w:b/>
          <w:sz w:val="28"/>
        </w:rPr>
        <w:t>Experimental</w:t>
      </w:r>
    </w:p>
    <w:p w14:paraId="0DCBD21E" w14:textId="77777777" w:rsidR="004D3F7A" w:rsidRPr="004D3F7A" w:rsidRDefault="00650241" w:rsidP="004D3F7A">
      <w:pPr>
        <w:pStyle w:val="ListParagraph"/>
        <w:numPr>
          <w:ilvl w:val="1"/>
          <w:numId w:val="4"/>
        </w:numPr>
        <w:contextualSpacing w:val="0"/>
        <w:rPr>
          <w:b/>
          <w:sz w:val="24"/>
          <w:szCs w:val="24"/>
        </w:rPr>
      </w:pPr>
      <w:r w:rsidRPr="00650241">
        <w:rPr>
          <w:b/>
          <w:sz w:val="24"/>
          <w:szCs w:val="24"/>
        </w:rPr>
        <w:lastRenderedPageBreak/>
        <w:t>Catalyst preparation</w:t>
      </w:r>
    </w:p>
    <w:p w14:paraId="5F4878C7" w14:textId="77777777" w:rsidR="004D3F7A" w:rsidRPr="009B0252" w:rsidRDefault="004D3F7A" w:rsidP="00A50BF0">
      <w:pPr>
        <w:spacing w:line="480" w:lineRule="auto"/>
        <w:ind w:firstLine="720"/>
        <w:rPr>
          <w:sz w:val="24"/>
          <w:szCs w:val="24"/>
        </w:rPr>
      </w:pPr>
      <w:r w:rsidRPr="009B0252">
        <w:rPr>
          <w:sz w:val="24"/>
          <w:szCs w:val="24"/>
        </w:rPr>
        <w:t>ZSM-5 zeolite with different crystal sizes (5, 50 and 100 µm) were hydrothermally synthesized</w:t>
      </w:r>
      <w:r w:rsidR="0003575D">
        <w:rPr>
          <w:sz w:val="24"/>
          <w:szCs w:val="24"/>
        </w:rPr>
        <w:t xml:space="preserve"> and a commercial ZSM-5 with 0.5 µm crystal size </w:t>
      </w:r>
      <w:r w:rsidR="006A7D14">
        <w:rPr>
          <w:sz w:val="24"/>
          <w:szCs w:val="24"/>
        </w:rPr>
        <w:t xml:space="preserve">with Si/Al ratio of 25 </w:t>
      </w:r>
      <w:r w:rsidR="0003575D">
        <w:rPr>
          <w:sz w:val="24"/>
          <w:szCs w:val="24"/>
        </w:rPr>
        <w:t>was obtained from Alfa Aesar</w:t>
      </w:r>
      <w:r w:rsidRPr="009B0252">
        <w:rPr>
          <w:sz w:val="24"/>
          <w:szCs w:val="24"/>
        </w:rPr>
        <w:t xml:space="preserve">. </w:t>
      </w:r>
    </w:p>
    <w:p w14:paraId="7A4E46C0" w14:textId="77777777" w:rsidR="004D3F7A" w:rsidRPr="004D3F7A" w:rsidRDefault="004D3F7A" w:rsidP="004D3F7A">
      <w:pPr>
        <w:pStyle w:val="ListParagraph"/>
        <w:numPr>
          <w:ilvl w:val="2"/>
          <w:numId w:val="7"/>
        </w:numPr>
        <w:contextualSpacing w:val="0"/>
        <w:rPr>
          <w:b/>
          <w:i/>
          <w:sz w:val="24"/>
          <w:szCs w:val="24"/>
        </w:rPr>
      </w:pPr>
      <w:r w:rsidRPr="004D3F7A">
        <w:rPr>
          <w:b/>
          <w:i/>
          <w:sz w:val="24"/>
          <w:szCs w:val="24"/>
        </w:rPr>
        <w:t xml:space="preserve">ZSM-5 with 5 </w:t>
      </w:r>
      <w:r>
        <w:rPr>
          <w:b/>
          <w:i/>
          <w:sz w:val="24"/>
          <w:szCs w:val="24"/>
        </w:rPr>
        <w:t>µ</w:t>
      </w:r>
      <w:r w:rsidRPr="004D3F7A">
        <w:rPr>
          <w:b/>
          <w:i/>
          <w:sz w:val="24"/>
          <w:szCs w:val="24"/>
        </w:rPr>
        <w:t>m crystal size</w:t>
      </w:r>
    </w:p>
    <w:p w14:paraId="27FD3980" w14:textId="77777777" w:rsidR="004D3F7A" w:rsidRDefault="003E3303" w:rsidP="009A1DFB">
      <w:pPr>
        <w:spacing w:line="480" w:lineRule="auto"/>
        <w:ind w:firstLine="720"/>
        <w:jc w:val="both"/>
        <w:rPr>
          <w:sz w:val="24"/>
          <w:szCs w:val="24"/>
        </w:rPr>
      </w:pPr>
      <w:r>
        <w:rPr>
          <w:sz w:val="24"/>
          <w:szCs w:val="24"/>
        </w:rPr>
        <w:t xml:space="preserve">Feedstock and seeding gel were prepared to synthesize and produce </w:t>
      </w:r>
      <w:r w:rsidR="004D3F7A" w:rsidRPr="00C06909">
        <w:rPr>
          <w:sz w:val="24"/>
          <w:szCs w:val="24"/>
        </w:rPr>
        <w:t xml:space="preserve">NaZSM-5 </w:t>
      </w:r>
      <w:r>
        <w:rPr>
          <w:sz w:val="24"/>
          <w:szCs w:val="24"/>
        </w:rPr>
        <w:t xml:space="preserve">having a </w:t>
      </w:r>
      <w:r w:rsidR="004D3F7A" w:rsidRPr="00C06909">
        <w:rPr>
          <w:sz w:val="24"/>
          <w:szCs w:val="24"/>
        </w:rPr>
        <w:t>Si/Al=</w:t>
      </w:r>
      <w:r w:rsidR="004D3F7A">
        <w:rPr>
          <w:sz w:val="24"/>
          <w:szCs w:val="24"/>
        </w:rPr>
        <w:t>16</w:t>
      </w:r>
      <w:r w:rsidR="004D3F7A" w:rsidRPr="00C06909">
        <w:rPr>
          <w:sz w:val="24"/>
          <w:szCs w:val="24"/>
        </w:rPr>
        <w:t xml:space="preserve"> </w:t>
      </w:r>
      <w:r>
        <w:rPr>
          <w:sz w:val="24"/>
          <w:szCs w:val="24"/>
        </w:rPr>
        <w:t>and</w:t>
      </w:r>
      <w:r w:rsidR="004D3F7A" w:rsidRPr="00C06909">
        <w:rPr>
          <w:sz w:val="24"/>
          <w:szCs w:val="24"/>
        </w:rPr>
        <w:t xml:space="preserve"> 5 µm crystals</w:t>
      </w:r>
      <w:r w:rsidR="00943FD4">
        <w:rPr>
          <w:sz w:val="24"/>
          <w:szCs w:val="24"/>
        </w:rPr>
        <w:t xml:space="preserve"> [</w:t>
      </w:r>
      <w:r w:rsidR="00866E66" w:rsidRPr="00943FD4">
        <w:rPr>
          <w:sz w:val="24"/>
          <w:szCs w:val="24"/>
        </w:rPr>
        <w:t>24</w:t>
      </w:r>
      <w:r w:rsidR="00284938">
        <w:rPr>
          <w:sz w:val="24"/>
          <w:szCs w:val="24"/>
        </w:rPr>
        <w:t>]</w:t>
      </w:r>
      <w:r>
        <w:rPr>
          <w:sz w:val="24"/>
          <w:szCs w:val="24"/>
        </w:rPr>
        <w:t>. C</w:t>
      </w:r>
      <w:r w:rsidR="004D3F7A" w:rsidRPr="00C06909">
        <w:rPr>
          <w:sz w:val="24"/>
          <w:szCs w:val="24"/>
        </w:rPr>
        <w:t>olloidal silica (Ludox AS</w:t>
      </w:r>
      <w:r w:rsidR="004D3F7A">
        <w:rPr>
          <w:sz w:val="24"/>
          <w:szCs w:val="24"/>
        </w:rPr>
        <w:t>-</w:t>
      </w:r>
      <w:r w:rsidR="004D3F7A" w:rsidRPr="00C06909">
        <w:rPr>
          <w:sz w:val="24"/>
          <w:szCs w:val="24"/>
        </w:rPr>
        <w:t xml:space="preserve">40), </w:t>
      </w:r>
      <w:r w:rsidR="004D3F7A">
        <w:rPr>
          <w:sz w:val="24"/>
          <w:szCs w:val="24"/>
        </w:rPr>
        <w:t>s</w:t>
      </w:r>
      <w:r w:rsidR="004D3F7A" w:rsidRPr="00C06909">
        <w:rPr>
          <w:sz w:val="24"/>
          <w:szCs w:val="24"/>
        </w:rPr>
        <w:t xml:space="preserve">odium Hydroxide, </w:t>
      </w:r>
      <w:r w:rsidR="004D3F7A">
        <w:rPr>
          <w:sz w:val="24"/>
          <w:szCs w:val="24"/>
        </w:rPr>
        <w:t>t</w:t>
      </w:r>
      <w:r w:rsidR="004D3F7A" w:rsidRPr="00C06909">
        <w:rPr>
          <w:sz w:val="24"/>
          <w:szCs w:val="24"/>
        </w:rPr>
        <w:t xml:space="preserve">etrapropylammonium hydroxide (TPAOH) and </w:t>
      </w:r>
      <w:r w:rsidR="00AA049C" w:rsidRPr="00C06909">
        <w:rPr>
          <w:sz w:val="24"/>
          <w:szCs w:val="24"/>
        </w:rPr>
        <w:t>deionized</w:t>
      </w:r>
      <w:r w:rsidR="004D3F7A" w:rsidRPr="00C06909">
        <w:rPr>
          <w:sz w:val="24"/>
          <w:szCs w:val="24"/>
        </w:rPr>
        <w:t xml:space="preserve"> water </w:t>
      </w:r>
      <w:r>
        <w:rPr>
          <w:sz w:val="24"/>
          <w:szCs w:val="24"/>
        </w:rPr>
        <w:t xml:space="preserve">to prepare the seeding gel according to the </w:t>
      </w:r>
      <w:r w:rsidR="004D3F7A" w:rsidRPr="00C06909">
        <w:rPr>
          <w:sz w:val="24"/>
          <w:szCs w:val="24"/>
        </w:rPr>
        <w:t>gel molar ratio Na</w:t>
      </w:r>
      <w:r w:rsidR="004D3F7A" w:rsidRPr="00C06909">
        <w:rPr>
          <w:sz w:val="24"/>
          <w:szCs w:val="24"/>
          <w:vertAlign w:val="subscript"/>
        </w:rPr>
        <w:t>2</w:t>
      </w:r>
      <w:r w:rsidR="004D3F7A" w:rsidRPr="00C06909">
        <w:rPr>
          <w:sz w:val="24"/>
          <w:szCs w:val="24"/>
        </w:rPr>
        <w:t>O: 3 TPAOH: 60 SiO</w:t>
      </w:r>
      <w:r w:rsidR="004D3F7A" w:rsidRPr="00C06909">
        <w:rPr>
          <w:sz w:val="24"/>
          <w:szCs w:val="24"/>
          <w:vertAlign w:val="subscript"/>
        </w:rPr>
        <w:t>2</w:t>
      </w:r>
      <w:r w:rsidR="004D3F7A" w:rsidRPr="00C06909">
        <w:rPr>
          <w:sz w:val="24"/>
          <w:szCs w:val="24"/>
        </w:rPr>
        <w:t>: 1200 H</w:t>
      </w:r>
      <w:r w:rsidR="004D3F7A" w:rsidRPr="00C06909">
        <w:rPr>
          <w:sz w:val="24"/>
          <w:szCs w:val="24"/>
          <w:vertAlign w:val="subscript"/>
        </w:rPr>
        <w:t>2</w:t>
      </w:r>
      <w:r w:rsidR="004D3F7A" w:rsidRPr="00C06909">
        <w:rPr>
          <w:sz w:val="24"/>
          <w:szCs w:val="24"/>
        </w:rPr>
        <w:t xml:space="preserve">O. </w:t>
      </w:r>
      <w:r>
        <w:rPr>
          <w:sz w:val="24"/>
          <w:szCs w:val="24"/>
        </w:rPr>
        <w:t>T</w:t>
      </w:r>
      <w:r w:rsidR="004D3F7A" w:rsidRPr="00C06909">
        <w:rPr>
          <w:sz w:val="24"/>
          <w:szCs w:val="24"/>
        </w:rPr>
        <w:t xml:space="preserve">he seeding gel was </w:t>
      </w:r>
      <w:r>
        <w:rPr>
          <w:sz w:val="24"/>
          <w:szCs w:val="24"/>
        </w:rPr>
        <w:t>aged overnight at 100 °C</w:t>
      </w:r>
      <w:r w:rsidR="004D3F7A" w:rsidRPr="00C06909">
        <w:rPr>
          <w:sz w:val="24"/>
          <w:szCs w:val="24"/>
        </w:rPr>
        <w:t xml:space="preserve">. </w:t>
      </w:r>
      <w:r>
        <w:rPr>
          <w:sz w:val="24"/>
          <w:szCs w:val="24"/>
        </w:rPr>
        <w:t xml:space="preserve">Preparing the feedstock gel </w:t>
      </w:r>
      <w:r>
        <w:rPr>
          <w:sz w:val="24"/>
          <w:szCs w:val="24"/>
        </w:rPr>
        <w:lastRenderedPageBreak/>
        <w:t>was done by mixing s</w:t>
      </w:r>
      <w:r w:rsidR="004D3F7A" w:rsidRPr="00C06909">
        <w:rPr>
          <w:sz w:val="24"/>
          <w:szCs w:val="24"/>
        </w:rPr>
        <w:t>odium aluminate (NaAlO</w:t>
      </w:r>
      <w:r w:rsidR="004D3F7A" w:rsidRPr="00C06909">
        <w:rPr>
          <w:sz w:val="24"/>
          <w:szCs w:val="24"/>
          <w:vertAlign w:val="subscript"/>
        </w:rPr>
        <w:t>2</w:t>
      </w:r>
      <w:r w:rsidR="004D3F7A" w:rsidRPr="00C06909">
        <w:rPr>
          <w:sz w:val="24"/>
          <w:szCs w:val="24"/>
        </w:rPr>
        <w:t xml:space="preserve">), sodium hydroxide (NaOH) and colloidal silica in </w:t>
      </w:r>
      <w:r w:rsidR="00AA049C" w:rsidRPr="00C06909">
        <w:rPr>
          <w:sz w:val="24"/>
          <w:szCs w:val="24"/>
        </w:rPr>
        <w:t>deionized</w:t>
      </w:r>
      <w:r w:rsidR="004D3F7A" w:rsidRPr="00C06909">
        <w:rPr>
          <w:sz w:val="24"/>
          <w:szCs w:val="24"/>
        </w:rPr>
        <w:t xml:space="preserve"> water according </w:t>
      </w:r>
      <w:r w:rsidR="004D3F7A">
        <w:rPr>
          <w:sz w:val="24"/>
          <w:szCs w:val="24"/>
        </w:rPr>
        <w:t xml:space="preserve">to </w:t>
      </w:r>
      <w:r w:rsidR="004D3F7A" w:rsidRPr="00C06909">
        <w:rPr>
          <w:sz w:val="24"/>
          <w:szCs w:val="24"/>
        </w:rPr>
        <w:t>the gel composition 6 Na</w:t>
      </w:r>
      <w:r w:rsidR="004D3F7A" w:rsidRPr="00C06909">
        <w:rPr>
          <w:sz w:val="24"/>
          <w:szCs w:val="24"/>
          <w:vertAlign w:val="subscript"/>
        </w:rPr>
        <w:t>2</w:t>
      </w:r>
      <w:r w:rsidR="004D3F7A" w:rsidRPr="00C06909">
        <w:rPr>
          <w:sz w:val="24"/>
          <w:szCs w:val="24"/>
        </w:rPr>
        <w:t>O: 2 Al</w:t>
      </w:r>
      <w:r w:rsidR="004D3F7A" w:rsidRPr="00C06909">
        <w:rPr>
          <w:sz w:val="24"/>
          <w:szCs w:val="24"/>
          <w:vertAlign w:val="subscript"/>
        </w:rPr>
        <w:t>2</w:t>
      </w:r>
      <w:r w:rsidR="004D3F7A" w:rsidRPr="00C06909">
        <w:rPr>
          <w:sz w:val="24"/>
          <w:szCs w:val="24"/>
        </w:rPr>
        <w:t>O</w:t>
      </w:r>
      <w:r w:rsidR="004D3F7A" w:rsidRPr="00C06909">
        <w:rPr>
          <w:sz w:val="24"/>
          <w:szCs w:val="24"/>
          <w:vertAlign w:val="subscript"/>
        </w:rPr>
        <w:t>3</w:t>
      </w:r>
      <w:r w:rsidR="004D3F7A" w:rsidRPr="00C06909">
        <w:rPr>
          <w:sz w:val="24"/>
          <w:szCs w:val="24"/>
        </w:rPr>
        <w:t>: 60 SiO</w:t>
      </w:r>
      <w:r w:rsidR="004D3F7A" w:rsidRPr="00C06909">
        <w:rPr>
          <w:sz w:val="24"/>
          <w:szCs w:val="24"/>
          <w:vertAlign w:val="subscript"/>
        </w:rPr>
        <w:t>2</w:t>
      </w:r>
      <w:r w:rsidR="004D3F7A" w:rsidRPr="00C06909">
        <w:rPr>
          <w:sz w:val="24"/>
          <w:szCs w:val="24"/>
        </w:rPr>
        <w:t>: 1916 H</w:t>
      </w:r>
      <w:r w:rsidR="004D3F7A" w:rsidRPr="00C06909">
        <w:rPr>
          <w:sz w:val="24"/>
          <w:szCs w:val="24"/>
          <w:vertAlign w:val="subscript"/>
        </w:rPr>
        <w:t>2</w:t>
      </w:r>
      <w:r w:rsidR="004D3F7A" w:rsidRPr="00C06909">
        <w:rPr>
          <w:sz w:val="24"/>
          <w:szCs w:val="24"/>
        </w:rPr>
        <w:t xml:space="preserve">O. The seeding gel was </w:t>
      </w:r>
      <w:r>
        <w:rPr>
          <w:sz w:val="24"/>
          <w:szCs w:val="24"/>
        </w:rPr>
        <w:t xml:space="preserve">mixed with </w:t>
      </w:r>
      <w:r w:rsidR="004D3F7A" w:rsidRPr="00C06909">
        <w:rPr>
          <w:sz w:val="24"/>
          <w:szCs w:val="24"/>
        </w:rPr>
        <w:t xml:space="preserve">the feedstock gel and poured into a PTFE-lined autoclave. The autoclave was placed in an oven at 180 °C for 24 hrs. </w:t>
      </w:r>
      <w:r w:rsidR="004D3F7A">
        <w:rPr>
          <w:sz w:val="24"/>
          <w:szCs w:val="24"/>
        </w:rPr>
        <w:t xml:space="preserve">The autoclave was then cooled, and the </w:t>
      </w:r>
      <w:r w:rsidR="009A1DFB">
        <w:rPr>
          <w:sz w:val="24"/>
          <w:szCs w:val="24"/>
        </w:rPr>
        <w:t>obtained</w:t>
      </w:r>
      <w:r w:rsidR="004D3F7A">
        <w:rPr>
          <w:sz w:val="24"/>
          <w:szCs w:val="24"/>
        </w:rPr>
        <w:t xml:space="preserve"> solid </w:t>
      </w:r>
      <w:r w:rsidR="004D3F7A" w:rsidRPr="00C06909">
        <w:rPr>
          <w:sz w:val="24"/>
          <w:szCs w:val="24"/>
        </w:rPr>
        <w:t>was washed, filtered and dried</w:t>
      </w:r>
      <w:r w:rsidR="004D3F7A">
        <w:rPr>
          <w:sz w:val="24"/>
          <w:szCs w:val="24"/>
        </w:rPr>
        <w:t xml:space="preserve"> at 120 </w:t>
      </w:r>
      <w:r w:rsidR="004D3F7A">
        <w:rPr>
          <w:rFonts w:cstheme="minorHAnsi"/>
          <w:sz w:val="24"/>
          <w:szCs w:val="24"/>
        </w:rPr>
        <w:t>°</w:t>
      </w:r>
      <w:r w:rsidR="004D3F7A">
        <w:rPr>
          <w:sz w:val="24"/>
          <w:szCs w:val="24"/>
        </w:rPr>
        <w:t>C</w:t>
      </w:r>
      <w:r w:rsidR="004D3F7A" w:rsidRPr="00C06909">
        <w:rPr>
          <w:sz w:val="24"/>
          <w:szCs w:val="24"/>
        </w:rPr>
        <w:t>. Then,</w:t>
      </w:r>
      <w:r w:rsidR="009A1DFB">
        <w:rPr>
          <w:sz w:val="24"/>
          <w:szCs w:val="24"/>
        </w:rPr>
        <w:t xml:space="preserve"> the powder was calcined at</w:t>
      </w:r>
      <w:r w:rsidR="004D3F7A" w:rsidRPr="00C06909">
        <w:rPr>
          <w:sz w:val="24"/>
          <w:szCs w:val="24"/>
        </w:rPr>
        <w:t xml:space="preserve"> 550 °C for 8 hours to remove the template. </w:t>
      </w:r>
      <w:r w:rsidR="009A1DFB">
        <w:rPr>
          <w:sz w:val="24"/>
          <w:szCs w:val="24"/>
        </w:rPr>
        <w:t xml:space="preserve">After that, the </w:t>
      </w:r>
      <w:r w:rsidR="004D3F7A">
        <w:rPr>
          <w:sz w:val="24"/>
          <w:szCs w:val="24"/>
        </w:rPr>
        <w:t>zeolite was</w:t>
      </w:r>
      <w:r w:rsidR="009B0252">
        <w:rPr>
          <w:sz w:val="24"/>
          <w:szCs w:val="24"/>
        </w:rPr>
        <w:t xml:space="preserve"> ion exchanged</w:t>
      </w:r>
      <w:r w:rsidR="009A1DFB">
        <w:rPr>
          <w:sz w:val="24"/>
          <w:szCs w:val="24"/>
        </w:rPr>
        <w:t xml:space="preserve"> with ammonium nitrate solution to remove the sodium</w:t>
      </w:r>
      <w:r w:rsidR="009B0252">
        <w:rPr>
          <w:sz w:val="24"/>
          <w:szCs w:val="24"/>
        </w:rPr>
        <w:t xml:space="preserve">. </w:t>
      </w:r>
      <w:r w:rsidR="004D3F7A" w:rsidRPr="0064044A">
        <w:rPr>
          <w:sz w:val="24"/>
          <w:szCs w:val="24"/>
        </w:rPr>
        <w:t xml:space="preserve">Finally, the ammonium form of ZSM-5 was calcined </w:t>
      </w:r>
      <w:r w:rsidR="009A1DFB">
        <w:rPr>
          <w:sz w:val="24"/>
          <w:szCs w:val="24"/>
        </w:rPr>
        <w:t xml:space="preserve">in air </w:t>
      </w:r>
      <w:r w:rsidR="004D3F7A" w:rsidRPr="0064044A">
        <w:rPr>
          <w:sz w:val="24"/>
          <w:szCs w:val="24"/>
        </w:rPr>
        <w:t xml:space="preserve">at 550 °C for 8 hours to </w:t>
      </w:r>
      <w:r w:rsidR="009A1DFB">
        <w:rPr>
          <w:sz w:val="24"/>
          <w:szCs w:val="24"/>
        </w:rPr>
        <w:t xml:space="preserve">produce </w:t>
      </w:r>
      <w:r w:rsidR="004D3F7A" w:rsidRPr="0064044A">
        <w:rPr>
          <w:sz w:val="24"/>
          <w:szCs w:val="24"/>
        </w:rPr>
        <w:t>H-ZSM-5.</w:t>
      </w:r>
    </w:p>
    <w:p w14:paraId="38939FD1" w14:textId="77777777" w:rsidR="004D3F7A" w:rsidRPr="004D3F7A" w:rsidRDefault="004D3F7A" w:rsidP="004D3F7A">
      <w:pPr>
        <w:pStyle w:val="ListParagraph"/>
        <w:numPr>
          <w:ilvl w:val="2"/>
          <w:numId w:val="7"/>
        </w:numPr>
        <w:contextualSpacing w:val="0"/>
        <w:rPr>
          <w:b/>
          <w:i/>
          <w:sz w:val="24"/>
          <w:szCs w:val="24"/>
        </w:rPr>
      </w:pPr>
      <w:r w:rsidRPr="004D3F7A">
        <w:rPr>
          <w:b/>
          <w:i/>
          <w:sz w:val="24"/>
          <w:szCs w:val="24"/>
        </w:rPr>
        <w:t xml:space="preserve">ZSM-5 with 50 and 100 </w:t>
      </w:r>
      <w:r>
        <w:rPr>
          <w:b/>
          <w:i/>
          <w:sz w:val="24"/>
          <w:szCs w:val="24"/>
        </w:rPr>
        <w:t>µ</w:t>
      </w:r>
      <w:r w:rsidRPr="004D3F7A">
        <w:rPr>
          <w:b/>
          <w:i/>
          <w:sz w:val="24"/>
          <w:szCs w:val="24"/>
        </w:rPr>
        <w:t>m crystal size</w:t>
      </w:r>
    </w:p>
    <w:p w14:paraId="1266F73C" w14:textId="77777777" w:rsidR="009B0252" w:rsidRPr="009B0252" w:rsidRDefault="00717B9E" w:rsidP="00CB0323">
      <w:pPr>
        <w:pStyle w:val="ListParagraph"/>
        <w:spacing w:line="480" w:lineRule="auto"/>
        <w:ind w:left="0" w:firstLine="720"/>
        <w:jc w:val="both"/>
        <w:rPr>
          <w:sz w:val="24"/>
          <w:szCs w:val="24"/>
        </w:rPr>
      </w:pPr>
      <w:r>
        <w:rPr>
          <w:sz w:val="24"/>
          <w:szCs w:val="24"/>
        </w:rPr>
        <w:lastRenderedPageBreak/>
        <w:t>F</w:t>
      </w:r>
      <w:r w:rsidRPr="009B0252">
        <w:rPr>
          <w:sz w:val="24"/>
          <w:szCs w:val="24"/>
        </w:rPr>
        <w:t xml:space="preserve">ollowing </w:t>
      </w:r>
      <w:r>
        <w:rPr>
          <w:sz w:val="24"/>
          <w:szCs w:val="24"/>
        </w:rPr>
        <w:t xml:space="preserve">the reported procedure by </w:t>
      </w:r>
      <w:r w:rsidRPr="009B0252">
        <w:rPr>
          <w:sz w:val="24"/>
          <w:szCs w:val="24"/>
        </w:rPr>
        <w:t>Chen et al.</w:t>
      </w:r>
      <w:r>
        <w:rPr>
          <w:sz w:val="24"/>
          <w:szCs w:val="24"/>
        </w:rPr>
        <w:t xml:space="preserve"> [</w:t>
      </w:r>
      <w:r w:rsidRPr="00943FD4">
        <w:rPr>
          <w:sz w:val="24"/>
          <w:szCs w:val="24"/>
        </w:rPr>
        <w:t>25</w:t>
      </w:r>
      <w:r>
        <w:rPr>
          <w:sz w:val="24"/>
          <w:szCs w:val="24"/>
        </w:rPr>
        <w:t>], t</w:t>
      </w:r>
      <w:r w:rsidR="009B0252" w:rsidRPr="009B0252">
        <w:rPr>
          <w:sz w:val="24"/>
          <w:szCs w:val="24"/>
        </w:rPr>
        <w:t xml:space="preserve">he synthesis was performed in a PTFE-lined autoclave </w:t>
      </w:r>
      <w:r>
        <w:rPr>
          <w:sz w:val="24"/>
          <w:szCs w:val="24"/>
        </w:rPr>
        <w:t>over 10 days at 170 °C</w:t>
      </w:r>
      <w:r w:rsidR="003A4215">
        <w:rPr>
          <w:sz w:val="24"/>
          <w:szCs w:val="24"/>
        </w:rPr>
        <w:t xml:space="preserve"> </w:t>
      </w:r>
      <w:r w:rsidR="0032174B" w:rsidRPr="00CB0323">
        <w:rPr>
          <w:sz w:val="24"/>
          <w:szCs w:val="24"/>
        </w:rPr>
        <w:t>to</w:t>
      </w:r>
      <w:r w:rsidR="003A4215">
        <w:rPr>
          <w:sz w:val="24"/>
          <w:szCs w:val="24"/>
        </w:rPr>
        <w:t xml:space="preserve"> produce ZSM-5 zeolite with 50 </w:t>
      </w:r>
      <w:r w:rsidR="003A4215" w:rsidRPr="009B0252">
        <w:rPr>
          <w:sz w:val="24"/>
          <w:szCs w:val="24"/>
        </w:rPr>
        <w:t>µm crystals</w:t>
      </w:r>
      <w:r>
        <w:rPr>
          <w:sz w:val="24"/>
          <w:szCs w:val="24"/>
        </w:rPr>
        <w:t>. C</w:t>
      </w:r>
      <w:r w:rsidR="009B0252" w:rsidRPr="009B0252">
        <w:rPr>
          <w:sz w:val="24"/>
          <w:szCs w:val="24"/>
        </w:rPr>
        <w:t>olloidal silica (Ludox AS-40), Al(OH)</w:t>
      </w:r>
      <w:r w:rsidR="009B0252" w:rsidRPr="009B0252">
        <w:rPr>
          <w:sz w:val="24"/>
          <w:szCs w:val="24"/>
          <w:vertAlign w:val="subscript"/>
        </w:rPr>
        <w:t>3</w:t>
      </w:r>
      <w:r w:rsidR="009B0252" w:rsidRPr="009B0252">
        <w:rPr>
          <w:sz w:val="24"/>
          <w:szCs w:val="24"/>
        </w:rPr>
        <w:t>, tetrapropylammonium bromide (TPABr), NaOH, potassium hydroxide (KOH), ammonium carbonate [NH</w:t>
      </w:r>
      <w:r w:rsidR="009B0252" w:rsidRPr="009B0252">
        <w:rPr>
          <w:sz w:val="24"/>
          <w:szCs w:val="24"/>
          <w:vertAlign w:val="subscript"/>
        </w:rPr>
        <w:t>4</w:t>
      </w:r>
      <w:r w:rsidR="009B0252" w:rsidRPr="009B0252">
        <w:rPr>
          <w:sz w:val="24"/>
          <w:szCs w:val="24"/>
        </w:rPr>
        <w:t>HCO</w:t>
      </w:r>
      <w:r w:rsidR="009B0252" w:rsidRPr="009B0252">
        <w:rPr>
          <w:sz w:val="24"/>
          <w:szCs w:val="24"/>
          <w:vertAlign w:val="subscript"/>
        </w:rPr>
        <w:t>3</w:t>
      </w:r>
      <w:r w:rsidR="009B0252" w:rsidRPr="009B0252">
        <w:rPr>
          <w:sz w:val="24"/>
          <w:szCs w:val="24"/>
        </w:rPr>
        <w:t xml:space="preserve"> . NH</w:t>
      </w:r>
      <w:r w:rsidR="009B0252" w:rsidRPr="009B0252">
        <w:rPr>
          <w:sz w:val="24"/>
          <w:szCs w:val="24"/>
          <w:vertAlign w:val="subscript"/>
        </w:rPr>
        <w:t>2</w:t>
      </w:r>
      <w:r w:rsidR="009B0252" w:rsidRPr="009B0252">
        <w:rPr>
          <w:sz w:val="24"/>
          <w:szCs w:val="24"/>
        </w:rPr>
        <w:t xml:space="preserve"> COONH</w:t>
      </w:r>
      <w:r w:rsidR="009B0252" w:rsidRPr="009B0252">
        <w:rPr>
          <w:sz w:val="24"/>
          <w:szCs w:val="24"/>
          <w:vertAlign w:val="subscript"/>
        </w:rPr>
        <w:t>4</w:t>
      </w:r>
      <w:r w:rsidR="009B0252" w:rsidRPr="009B0252">
        <w:rPr>
          <w:sz w:val="24"/>
          <w:szCs w:val="24"/>
        </w:rPr>
        <w:t>] and distilled water</w:t>
      </w:r>
      <w:r>
        <w:rPr>
          <w:sz w:val="24"/>
          <w:szCs w:val="24"/>
        </w:rPr>
        <w:t xml:space="preserve"> were used to form the synthesis gel</w:t>
      </w:r>
      <w:r w:rsidR="009B0252" w:rsidRPr="009B0252">
        <w:rPr>
          <w:sz w:val="24"/>
          <w:szCs w:val="24"/>
        </w:rPr>
        <w:t xml:space="preserve">. </w:t>
      </w:r>
      <w:r>
        <w:rPr>
          <w:sz w:val="24"/>
          <w:szCs w:val="24"/>
        </w:rPr>
        <w:t xml:space="preserve">Firstly, the </w:t>
      </w:r>
      <w:r w:rsidR="009B0252" w:rsidRPr="009B0252">
        <w:rPr>
          <w:sz w:val="24"/>
          <w:szCs w:val="24"/>
        </w:rPr>
        <w:t>NaAlO</w:t>
      </w:r>
      <w:r w:rsidR="009B0252" w:rsidRPr="009B0252">
        <w:rPr>
          <w:sz w:val="24"/>
          <w:szCs w:val="24"/>
          <w:vertAlign w:val="subscript"/>
        </w:rPr>
        <w:t>2</w:t>
      </w:r>
      <w:r w:rsidR="009B0252" w:rsidRPr="009B0252">
        <w:rPr>
          <w:sz w:val="24"/>
          <w:szCs w:val="24"/>
        </w:rPr>
        <w:t xml:space="preserve"> solution</w:t>
      </w:r>
      <w:r>
        <w:rPr>
          <w:sz w:val="24"/>
          <w:szCs w:val="24"/>
        </w:rPr>
        <w:t xml:space="preserve"> was obtained by mixing </w:t>
      </w:r>
      <w:r w:rsidR="009B0252" w:rsidRPr="009B0252">
        <w:rPr>
          <w:sz w:val="24"/>
          <w:szCs w:val="24"/>
        </w:rPr>
        <w:t>the required amount of Al(OH)</w:t>
      </w:r>
      <w:r w:rsidR="009B0252" w:rsidRPr="009B0252">
        <w:rPr>
          <w:sz w:val="24"/>
          <w:szCs w:val="24"/>
          <w:vertAlign w:val="subscript"/>
        </w:rPr>
        <w:t>3</w:t>
      </w:r>
      <w:r>
        <w:rPr>
          <w:sz w:val="24"/>
          <w:szCs w:val="24"/>
        </w:rPr>
        <w:t xml:space="preserve"> </w:t>
      </w:r>
      <w:r w:rsidR="009B0252" w:rsidRPr="009B0252">
        <w:rPr>
          <w:sz w:val="24"/>
          <w:szCs w:val="24"/>
        </w:rPr>
        <w:t xml:space="preserve">with NaOH and distilled water </w:t>
      </w:r>
      <w:r>
        <w:rPr>
          <w:sz w:val="24"/>
          <w:szCs w:val="24"/>
        </w:rPr>
        <w:t xml:space="preserve">which then poured </w:t>
      </w:r>
      <w:r w:rsidR="009B0252" w:rsidRPr="009B0252">
        <w:rPr>
          <w:sz w:val="24"/>
          <w:szCs w:val="24"/>
        </w:rPr>
        <w:t xml:space="preserve">in an autoclave </w:t>
      </w:r>
      <w:r>
        <w:rPr>
          <w:sz w:val="24"/>
          <w:szCs w:val="24"/>
        </w:rPr>
        <w:t xml:space="preserve">and placed </w:t>
      </w:r>
      <w:r w:rsidR="0032174B" w:rsidRPr="00CB0323">
        <w:rPr>
          <w:sz w:val="24"/>
          <w:szCs w:val="24"/>
        </w:rPr>
        <w:t>in</w:t>
      </w:r>
      <w:r w:rsidR="0032174B">
        <w:rPr>
          <w:sz w:val="24"/>
          <w:szCs w:val="24"/>
        </w:rPr>
        <w:t xml:space="preserve"> </w:t>
      </w:r>
      <w:r w:rsidR="009B0252" w:rsidRPr="009B0252">
        <w:rPr>
          <w:sz w:val="24"/>
          <w:szCs w:val="24"/>
        </w:rPr>
        <w:t xml:space="preserve">an oven at 170 °C </w:t>
      </w:r>
      <w:r>
        <w:rPr>
          <w:sz w:val="24"/>
          <w:szCs w:val="24"/>
        </w:rPr>
        <w:t>for 16 hours</w:t>
      </w:r>
      <w:r w:rsidR="009B0252" w:rsidRPr="009B0252">
        <w:rPr>
          <w:sz w:val="24"/>
          <w:szCs w:val="24"/>
        </w:rPr>
        <w:t>. NaOH and KOH were dissolved in 80 % of the water amount required for the synthesis. Ludox was added drop wise to this solution and kept stirring for 1 hour. The NaAlO</w:t>
      </w:r>
      <w:r w:rsidR="009B0252" w:rsidRPr="009B0252">
        <w:rPr>
          <w:sz w:val="24"/>
          <w:szCs w:val="24"/>
          <w:vertAlign w:val="subscript"/>
        </w:rPr>
        <w:t>2</w:t>
      </w:r>
      <w:r w:rsidR="009B0252" w:rsidRPr="009B0252">
        <w:rPr>
          <w:sz w:val="24"/>
          <w:szCs w:val="24"/>
        </w:rPr>
        <w:t xml:space="preserve"> solution was added to 10 % of the </w:t>
      </w:r>
      <w:r>
        <w:rPr>
          <w:sz w:val="24"/>
          <w:szCs w:val="24"/>
        </w:rPr>
        <w:t xml:space="preserve">amount of </w:t>
      </w:r>
      <w:r w:rsidR="009B0252" w:rsidRPr="009B0252">
        <w:rPr>
          <w:sz w:val="24"/>
          <w:szCs w:val="24"/>
        </w:rPr>
        <w:lastRenderedPageBreak/>
        <w:t xml:space="preserve">water used in this synthesis and the </w:t>
      </w:r>
      <w:r>
        <w:rPr>
          <w:sz w:val="24"/>
          <w:szCs w:val="24"/>
        </w:rPr>
        <w:t xml:space="preserve">remaining 10 % of water was used to dilute the </w:t>
      </w:r>
      <w:r w:rsidR="009B0252" w:rsidRPr="009B0252">
        <w:rPr>
          <w:sz w:val="24"/>
          <w:szCs w:val="24"/>
        </w:rPr>
        <w:t>ammonium carbonate</w:t>
      </w:r>
      <w:r w:rsidR="003A4215">
        <w:rPr>
          <w:sz w:val="24"/>
          <w:szCs w:val="24"/>
        </w:rPr>
        <w:t xml:space="preserve">. After that, </w:t>
      </w:r>
      <w:r w:rsidR="009B0252" w:rsidRPr="009B0252">
        <w:rPr>
          <w:sz w:val="24"/>
          <w:szCs w:val="24"/>
        </w:rPr>
        <w:t>TPABr, NaAlO</w:t>
      </w:r>
      <w:r w:rsidR="009B0252" w:rsidRPr="009B0252">
        <w:rPr>
          <w:sz w:val="24"/>
          <w:szCs w:val="24"/>
          <w:vertAlign w:val="subscript"/>
        </w:rPr>
        <w:t>2</w:t>
      </w:r>
      <w:r w:rsidR="009B0252" w:rsidRPr="009B0252">
        <w:rPr>
          <w:sz w:val="24"/>
          <w:szCs w:val="24"/>
        </w:rPr>
        <w:t xml:space="preserve"> and ammonium carbonate were added to the silicate solution. The obtained gel with molar ratios (51 SiO</w:t>
      </w:r>
      <w:r w:rsidR="009B0252" w:rsidRPr="009B0252">
        <w:rPr>
          <w:sz w:val="24"/>
          <w:szCs w:val="24"/>
          <w:vertAlign w:val="subscript"/>
        </w:rPr>
        <w:t>2</w:t>
      </w:r>
      <w:r w:rsidR="009B0252" w:rsidRPr="009B0252">
        <w:rPr>
          <w:sz w:val="24"/>
          <w:szCs w:val="24"/>
        </w:rPr>
        <w:t>: NaAlO</w:t>
      </w:r>
      <w:r w:rsidR="009B0252" w:rsidRPr="009B0252">
        <w:rPr>
          <w:sz w:val="24"/>
          <w:szCs w:val="24"/>
          <w:vertAlign w:val="subscript"/>
        </w:rPr>
        <w:t>2</w:t>
      </w:r>
      <w:r w:rsidR="009B0252" w:rsidRPr="009B0252">
        <w:rPr>
          <w:sz w:val="24"/>
          <w:szCs w:val="24"/>
        </w:rPr>
        <w:t>: 9 NaOH: 0.5 KOH: 12 TPABr: 9 NH</w:t>
      </w:r>
      <w:r w:rsidR="009B0252" w:rsidRPr="009B0252">
        <w:rPr>
          <w:sz w:val="24"/>
          <w:szCs w:val="24"/>
          <w:vertAlign w:val="subscript"/>
        </w:rPr>
        <w:t>4</w:t>
      </w:r>
      <w:r w:rsidR="009B0252" w:rsidRPr="009B0252">
        <w:rPr>
          <w:sz w:val="24"/>
          <w:szCs w:val="24"/>
        </w:rPr>
        <w:t>HCO</w:t>
      </w:r>
      <w:r w:rsidR="009B0252" w:rsidRPr="009B0252">
        <w:rPr>
          <w:sz w:val="24"/>
          <w:szCs w:val="24"/>
          <w:vertAlign w:val="subscript"/>
        </w:rPr>
        <w:t>3</w:t>
      </w:r>
      <w:r w:rsidR="009B0252" w:rsidRPr="009B0252">
        <w:rPr>
          <w:sz w:val="24"/>
          <w:szCs w:val="24"/>
        </w:rPr>
        <w:t xml:space="preserve"> NH</w:t>
      </w:r>
      <w:r w:rsidR="009B0252" w:rsidRPr="009B0252">
        <w:rPr>
          <w:sz w:val="24"/>
          <w:szCs w:val="24"/>
          <w:vertAlign w:val="subscript"/>
        </w:rPr>
        <w:t>2</w:t>
      </w:r>
      <w:r w:rsidR="009B0252" w:rsidRPr="009B0252">
        <w:rPr>
          <w:sz w:val="24"/>
          <w:szCs w:val="24"/>
        </w:rPr>
        <w:t>COONH</w:t>
      </w:r>
      <w:r w:rsidR="009B0252" w:rsidRPr="009B0252">
        <w:rPr>
          <w:sz w:val="24"/>
          <w:szCs w:val="24"/>
          <w:vertAlign w:val="subscript"/>
        </w:rPr>
        <w:t>4</w:t>
      </w:r>
      <w:r w:rsidR="009B0252" w:rsidRPr="009B0252">
        <w:rPr>
          <w:sz w:val="24"/>
          <w:szCs w:val="24"/>
        </w:rPr>
        <w:t>: 1300 H</w:t>
      </w:r>
      <w:r w:rsidR="009B0252" w:rsidRPr="009B0252">
        <w:rPr>
          <w:sz w:val="24"/>
          <w:szCs w:val="24"/>
          <w:vertAlign w:val="subscript"/>
        </w:rPr>
        <w:t>2</w:t>
      </w:r>
      <w:r w:rsidR="009B0252" w:rsidRPr="009B0252">
        <w:rPr>
          <w:sz w:val="24"/>
          <w:szCs w:val="24"/>
        </w:rPr>
        <w:t xml:space="preserve">O) was aged overnight at room temperature. Then, </w:t>
      </w:r>
      <w:r w:rsidR="003A4215">
        <w:rPr>
          <w:sz w:val="24"/>
          <w:szCs w:val="24"/>
        </w:rPr>
        <w:t xml:space="preserve">it was </w:t>
      </w:r>
      <w:r w:rsidR="009B0252" w:rsidRPr="009B0252">
        <w:rPr>
          <w:sz w:val="24"/>
          <w:szCs w:val="24"/>
        </w:rPr>
        <w:t xml:space="preserve">transferred to an autoclave and placed in the oven at 170 °C under autogenous pressure for 10 days. The final product was filtered, washed with distilled water, dried and then calcined </w:t>
      </w:r>
      <w:r w:rsidR="003A4215">
        <w:rPr>
          <w:sz w:val="24"/>
          <w:szCs w:val="24"/>
        </w:rPr>
        <w:t xml:space="preserve">in air </w:t>
      </w:r>
      <w:r w:rsidR="009B0252" w:rsidRPr="009B0252">
        <w:rPr>
          <w:sz w:val="24"/>
          <w:szCs w:val="24"/>
        </w:rPr>
        <w:t xml:space="preserve">at 550 °C </w:t>
      </w:r>
      <w:r w:rsidR="003A4215">
        <w:rPr>
          <w:sz w:val="24"/>
          <w:szCs w:val="24"/>
        </w:rPr>
        <w:t>f</w:t>
      </w:r>
      <w:r w:rsidR="009B0252" w:rsidRPr="009B0252">
        <w:rPr>
          <w:sz w:val="24"/>
          <w:szCs w:val="24"/>
        </w:rPr>
        <w:t xml:space="preserve">or 8 hours. </w:t>
      </w:r>
      <w:r w:rsidR="003A4215">
        <w:rPr>
          <w:sz w:val="24"/>
          <w:szCs w:val="24"/>
        </w:rPr>
        <w:t>Following the same procedure, t</w:t>
      </w:r>
      <w:r w:rsidR="009B0252" w:rsidRPr="009B0252">
        <w:rPr>
          <w:sz w:val="24"/>
          <w:szCs w:val="24"/>
        </w:rPr>
        <w:t xml:space="preserve">he 100 µm crystals were generated </w:t>
      </w:r>
      <w:r w:rsidR="009B0252">
        <w:rPr>
          <w:sz w:val="24"/>
          <w:szCs w:val="24"/>
        </w:rPr>
        <w:t xml:space="preserve">but </w:t>
      </w:r>
      <w:r w:rsidR="00041800" w:rsidRPr="00CB0323">
        <w:rPr>
          <w:sz w:val="24"/>
          <w:szCs w:val="24"/>
        </w:rPr>
        <w:t>instead</w:t>
      </w:r>
      <w:r w:rsidR="00041800">
        <w:rPr>
          <w:sz w:val="24"/>
          <w:szCs w:val="24"/>
        </w:rPr>
        <w:t xml:space="preserve"> </w:t>
      </w:r>
      <w:r w:rsidR="003A4215">
        <w:rPr>
          <w:sz w:val="24"/>
          <w:szCs w:val="24"/>
        </w:rPr>
        <w:t xml:space="preserve">the autoclave was </w:t>
      </w:r>
      <w:r w:rsidR="009B0252">
        <w:rPr>
          <w:sz w:val="24"/>
          <w:szCs w:val="24"/>
        </w:rPr>
        <w:t>placed in the oven for 12 days which resulted in larger crystals.</w:t>
      </w:r>
      <w:r w:rsidR="009B0252" w:rsidRPr="009B0252">
        <w:rPr>
          <w:sz w:val="24"/>
          <w:szCs w:val="24"/>
        </w:rPr>
        <w:t xml:space="preserve"> </w:t>
      </w:r>
    </w:p>
    <w:p w14:paraId="13277844" w14:textId="77777777" w:rsidR="004D3F7A" w:rsidRPr="009B0252" w:rsidRDefault="00355B3C" w:rsidP="00355B3C">
      <w:pPr>
        <w:pStyle w:val="ListParagraph"/>
        <w:numPr>
          <w:ilvl w:val="1"/>
          <w:numId w:val="4"/>
        </w:numPr>
        <w:contextualSpacing w:val="0"/>
        <w:rPr>
          <w:b/>
          <w:sz w:val="24"/>
          <w:szCs w:val="24"/>
        </w:rPr>
      </w:pPr>
      <w:r>
        <w:rPr>
          <w:b/>
          <w:sz w:val="24"/>
          <w:szCs w:val="24"/>
        </w:rPr>
        <w:t>Catalyst characterization</w:t>
      </w:r>
    </w:p>
    <w:p w14:paraId="6C3D7668" w14:textId="77777777" w:rsidR="00650241" w:rsidRDefault="00B10B6C" w:rsidP="00CB0323">
      <w:pPr>
        <w:spacing w:line="480" w:lineRule="auto"/>
        <w:ind w:firstLine="720"/>
        <w:jc w:val="both"/>
        <w:rPr>
          <w:sz w:val="24"/>
        </w:rPr>
      </w:pPr>
      <w:r>
        <w:rPr>
          <w:rFonts w:ascii="Calibri" w:eastAsia="Calibri" w:hAnsi="Calibri" w:cs="Times New Roman"/>
          <w:sz w:val="24"/>
          <w:szCs w:val="24"/>
          <w:lang w:val="en-GB"/>
        </w:rPr>
        <w:lastRenderedPageBreak/>
        <w:t xml:space="preserve">The </w:t>
      </w:r>
      <w:r w:rsidR="00DC46DB">
        <w:rPr>
          <w:rFonts w:ascii="Calibri" w:eastAsia="Calibri" w:hAnsi="Calibri" w:cs="Times New Roman"/>
          <w:sz w:val="24"/>
          <w:szCs w:val="24"/>
          <w:lang w:val="en-GB"/>
        </w:rPr>
        <w:t xml:space="preserve">physical and chemical properties of the </w:t>
      </w:r>
      <w:r>
        <w:rPr>
          <w:rFonts w:ascii="Calibri" w:eastAsia="Calibri" w:hAnsi="Calibri" w:cs="Times New Roman"/>
          <w:sz w:val="24"/>
          <w:szCs w:val="24"/>
          <w:lang w:val="en-GB"/>
        </w:rPr>
        <w:t>synthesized and commercial</w:t>
      </w:r>
      <w:r w:rsidR="00DC46DB">
        <w:rPr>
          <w:rFonts w:ascii="Calibri" w:eastAsia="Calibri" w:hAnsi="Calibri" w:cs="Times New Roman"/>
          <w:sz w:val="24"/>
          <w:szCs w:val="24"/>
          <w:lang w:val="en-GB"/>
        </w:rPr>
        <w:t>ly obtained</w:t>
      </w:r>
      <w:r>
        <w:rPr>
          <w:rFonts w:ascii="Calibri" w:eastAsia="Calibri" w:hAnsi="Calibri" w:cs="Times New Roman"/>
          <w:sz w:val="24"/>
          <w:szCs w:val="24"/>
          <w:lang w:val="en-GB"/>
        </w:rPr>
        <w:t xml:space="preserve"> zeolite samples were </w:t>
      </w:r>
      <w:r w:rsidR="00DC46DB">
        <w:rPr>
          <w:rFonts w:ascii="Calibri" w:eastAsia="Calibri" w:hAnsi="Calibri" w:cs="Times New Roman"/>
          <w:sz w:val="24"/>
          <w:szCs w:val="24"/>
          <w:lang w:val="en-GB"/>
        </w:rPr>
        <w:t>investigated using different characterization techniques. The X-ray pattern</w:t>
      </w:r>
      <w:r w:rsidR="006744BD" w:rsidRPr="006744BD">
        <w:rPr>
          <w:rFonts w:ascii="Calibri" w:eastAsia="Calibri" w:hAnsi="Calibri" w:cs="Times New Roman"/>
          <w:color w:val="FF0000"/>
          <w:sz w:val="24"/>
          <w:szCs w:val="24"/>
          <w:lang w:val="en-GB"/>
        </w:rPr>
        <w:t>s</w:t>
      </w:r>
      <w:r w:rsidR="00DC46DB">
        <w:rPr>
          <w:rFonts w:ascii="Calibri" w:eastAsia="Calibri" w:hAnsi="Calibri" w:cs="Times New Roman"/>
          <w:sz w:val="24"/>
          <w:szCs w:val="24"/>
          <w:lang w:val="en-GB"/>
        </w:rPr>
        <w:t xml:space="preserve"> and </w:t>
      </w:r>
      <w:r w:rsidR="006744BD" w:rsidRPr="00CB0323">
        <w:rPr>
          <w:rFonts w:ascii="Calibri" w:eastAsia="Calibri" w:hAnsi="Calibri" w:cs="Times New Roman"/>
          <w:sz w:val="24"/>
          <w:szCs w:val="24"/>
          <w:lang w:val="en-GB"/>
        </w:rPr>
        <w:t>crystallinities</w:t>
      </w:r>
      <w:r w:rsidR="006744BD">
        <w:rPr>
          <w:rFonts w:ascii="Calibri" w:eastAsia="Calibri" w:hAnsi="Calibri" w:cs="Times New Roman"/>
          <w:sz w:val="24"/>
          <w:szCs w:val="24"/>
          <w:lang w:val="en-GB"/>
        </w:rPr>
        <w:t xml:space="preserve"> </w:t>
      </w:r>
      <w:r w:rsidR="00DC46DB">
        <w:rPr>
          <w:rFonts w:ascii="Calibri" w:eastAsia="Calibri" w:hAnsi="Calibri" w:cs="Times New Roman"/>
          <w:sz w:val="24"/>
          <w:szCs w:val="24"/>
          <w:lang w:val="en-GB"/>
        </w:rPr>
        <w:t xml:space="preserve">of the </w:t>
      </w:r>
      <w:r w:rsidR="002042C5" w:rsidRPr="002042C5">
        <w:rPr>
          <w:rFonts w:ascii="Calibri" w:eastAsia="Calibri" w:hAnsi="Calibri" w:cs="Times New Roman"/>
          <w:sz w:val="24"/>
          <w:szCs w:val="24"/>
          <w:lang w:val="en-GB"/>
        </w:rPr>
        <w:t xml:space="preserve">ZSM-5 Zeolite samples were </w:t>
      </w:r>
      <w:r w:rsidR="00DC46DB">
        <w:rPr>
          <w:rFonts w:ascii="Calibri" w:eastAsia="Calibri" w:hAnsi="Calibri" w:cs="Times New Roman"/>
          <w:sz w:val="24"/>
          <w:szCs w:val="24"/>
          <w:lang w:val="en-GB"/>
        </w:rPr>
        <w:t xml:space="preserve">acquired </w:t>
      </w:r>
      <w:r w:rsidR="002042C5" w:rsidRPr="002042C5">
        <w:rPr>
          <w:rFonts w:ascii="Calibri" w:eastAsia="Calibri" w:hAnsi="Calibri" w:cs="Times New Roman"/>
          <w:sz w:val="24"/>
          <w:szCs w:val="24"/>
          <w:lang w:val="en-GB"/>
        </w:rPr>
        <w:t xml:space="preserve">using Philips X’Pert Pro PW 3719 diffractometer. </w:t>
      </w:r>
      <w:r w:rsidR="002042C5">
        <w:rPr>
          <w:rFonts w:ascii="Calibri" w:eastAsia="Calibri" w:hAnsi="Calibri" w:cs="Times New Roman"/>
          <w:sz w:val="24"/>
          <w:szCs w:val="24"/>
          <w:lang w:val="en-GB"/>
        </w:rPr>
        <w:t xml:space="preserve">The data was collected at </w:t>
      </w:r>
      <w:r w:rsidR="002042C5" w:rsidRPr="002042C5">
        <w:rPr>
          <w:rFonts w:ascii="Calibri" w:eastAsia="Calibri" w:hAnsi="Calibri" w:cs="Times New Roman"/>
          <w:sz w:val="24"/>
          <w:szCs w:val="24"/>
          <w:lang w:val="en-GB"/>
        </w:rPr>
        <w:t xml:space="preserve">2θ </w:t>
      </w:r>
      <w:r w:rsidR="002042C5">
        <w:rPr>
          <w:rFonts w:ascii="Calibri" w:eastAsia="Calibri" w:hAnsi="Calibri" w:cs="Times New Roman"/>
          <w:sz w:val="24"/>
          <w:szCs w:val="24"/>
          <w:lang w:val="en-GB"/>
        </w:rPr>
        <w:t>from</w:t>
      </w:r>
      <w:r w:rsidR="002042C5" w:rsidRPr="002042C5">
        <w:rPr>
          <w:rFonts w:ascii="Calibri" w:eastAsia="Calibri" w:hAnsi="Calibri" w:cs="Times New Roman"/>
          <w:sz w:val="24"/>
          <w:szCs w:val="24"/>
          <w:lang w:val="en-GB"/>
        </w:rPr>
        <w:t xml:space="preserve"> 5° </w:t>
      </w:r>
      <w:r w:rsidR="002042C5">
        <w:rPr>
          <w:rFonts w:ascii="Calibri" w:eastAsia="Calibri" w:hAnsi="Calibri" w:cs="Times New Roman"/>
          <w:sz w:val="24"/>
          <w:szCs w:val="24"/>
          <w:lang w:val="en-GB"/>
        </w:rPr>
        <w:t>to</w:t>
      </w:r>
      <w:r w:rsidR="002042C5" w:rsidRPr="002042C5">
        <w:rPr>
          <w:rFonts w:ascii="Calibri" w:eastAsia="Calibri" w:hAnsi="Calibri" w:cs="Times New Roman"/>
          <w:sz w:val="24"/>
          <w:szCs w:val="24"/>
          <w:lang w:val="en-GB"/>
        </w:rPr>
        <w:t xml:space="preserve"> 90° </w:t>
      </w:r>
      <w:r w:rsidR="002042C5">
        <w:rPr>
          <w:rFonts w:ascii="Calibri" w:eastAsia="Calibri" w:hAnsi="Calibri" w:cs="Times New Roman"/>
          <w:sz w:val="24"/>
          <w:szCs w:val="24"/>
          <w:lang w:val="en-GB"/>
        </w:rPr>
        <w:t xml:space="preserve">and </w:t>
      </w:r>
      <w:r w:rsidR="002042C5" w:rsidRPr="002042C5">
        <w:rPr>
          <w:rFonts w:ascii="Calibri" w:eastAsia="Calibri" w:hAnsi="Calibri" w:cs="Times New Roman"/>
          <w:sz w:val="24"/>
          <w:szCs w:val="24"/>
          <w:lang w:val="en-GB"/>
        </w:rPr>
        <w:t>a step size of 0.0407° and a step time of 64 seconds. The instrument was operated at a 40 KV tension and a current of 30 mA.</w:t>
      </w:r>
      <w:r w:rsidR="009F011F">
        <w:rPr>
          <w:rFonts w:ascii="Calibri" w:eastAsia="Calibri" w:hAnsi="Calibri" w:cs="Times New Roman"/>
          <w:sz w:val="24"/>
          <w:szCs w:val="24"/>
          <w:lang w:val="en-GB"/>
        </w:rPr>
        <w:t xml:space="preserve"> </w:t>
      </w:r>
      <w:r w:rsidR="004D470C">
        <w:rPr>
          <w:rFonts w:ascii="Calibri" w:eastAsia="Calibri" w:hAnsi="Calibri" w:cs="Times New Roman"/>
          <w:sz w:val="24"/>
          <w:szCs w:val="24"/>
          <w:lang w:val="en-GB"/>
        </w:rPr>
        <w:t>To study the morphology and size of synthesized zeolite crystals, s</w:t>
      </w:r>
      <w:r w:rsidR="004D470C">
        <w:rPr>
          <w:sz w:val="24"/>
        </w:rPr>
        <w:t>caning</w:t>
      </w:r>
      <w:r w:rsidR="00DC46DB">
        <w:rPr>
          <w:sz w:val="24"/>
        </w:rPr>
        <w:t xml:space="preserve"> electron microscopy (SEM)</w:t>
      </w:r>
      <w:r w:rsidR="004D470C">
        <w:rPr>
          <w:sz w:val="24"/>
        </w:rPr>
        <w:t xml:space="preserve"> (</w:t>
      </w:r>
      <w:r w:rsidR="009F011F" w:rsidRPr="002048B6">
        <w:rPr>
          <w:sz w:val="24"/>
        </w:rPr>
        <w:t>Philips XL30 FEGSEM</w:t>
      </w:r>
      <w:r w:rsidR="004D470C">
        <w:rPr>
          <w:sz w:val="24"/>
        </w:rPr>
        <w:t>) was utilized.</w:t>
      </w:r>
      <w:r w:rsidR="009F011F">
        <w:rPr>
          <w:sz w:val="24"/>
        </w:rPr>
        <w:t xml:space="preserve"> </w:t>
      </w:r>
      <w:r w:rsidR="004D470C">
        <w:rPr>
          <w:sz w:val="24"/>
        </w:rPr>
        <w:t xml:space="preserve">Measuring the acidity of the catalyst is a crucial task in understanding the catalytic behavior of the zeolite. It is important to quantify both </w:t>
      </w:r>
      <w:r w:rsidR="004D470C" w:rsidRPr="00E46BBB">
        <w:rPr>
          <w:sz w:val="24"/>
        </w:rPr>
        <w:t>Brønsted acid sites (BAS) and Lewis acid sites (LAS)</w:t>
      </w:r>
      <w:r w:rsidR="004D470C">
        <w:rPr>
          <w:sz w:val="24"/>
        </w:rPr>
        <w:t xml:space="preserve"> as they </w:t>
      </w:r>
      <w:r w:rsidR="004D470C">
        <w:rPr>
          <w:sz w:val="24"/>
        </w:rPr>
        <w:lastRenderedPageBreak/>
        <w:t xml:space="preserve">have different acidic behaviors. The study was performed by collecting and analyzing </w:t>
      </w:r>
      <w:r w:rsidR="009F011F" w:rsidRPr="00E46BBB">
        <w:rPr>
          <w:sz w:val="24"/>
        </w:rPr>
        <w:t>FTIR spectra</w:t>
      </w:r>
      <w:r w:rsidR="004D470C">
        <w:rPr>
          <w:sz w:val="24"/>
        </w:rPr>
        <w:t xml:space="preserve"> </w:t>
      </w:r>
      <w:r w:rsidR="009F011F" w:rsidRPr="00E46BBB">
        <w:rPr>
          <w:sz w:val="24"/>
        </w:rPr>
        <w:t>using a Thermo iS10 spectrometer accumulating 64 scans at 4 cm</w:t>
      </w:r>
      <w:r w:rsidR="009F011F" w:rsidRPr="00E46BBB">
        <w:rPr>
          <w:sz w:val="24"/>
          <w:vertAlign w:val="superscript"/>
        </w:rPr>
        <w:t>-1</w:t>
      </w:r>
      <w:r w:rsidR="009F011F" w:rsidRPr="00E46BBB">
        <w:rPr>
          <w:sz w:val="24"/>
        </w:rPr>
        <w:t xml:space="preserve"> resolution. </w:t>
      </w:r>
      <w:r w:rsidR="004D470C">
        <w:rPr>
          <w:sz w:val="24"/>
        </w:rPr>
        <w:t>Firstly, t</w:t>
      </w:r>
      <w:r w:rsidR="009F011F" w:rsidRPr="00E46BBB">
        <w:rPr>
          <w:sz w:val="24"/>
        </w:rPr>
        <w:t>he zeolite samples were pressed into self-supported dis</w:t>
      </w:r>
      <w:r w:rsidR="009F011F">
        <w:rPr>
          <w:sz w:val="24"/>
        </w:rPr>
        <w:t>c</w:t>
      </w:r>
      <w:r w:rsidR="009F011F" w:rsidRPr="00E46BBB">
        <w:rPr>
          <w:sz w:val="24"/>
        </w:rPr>
        <w:t xml:space="preserve">s and activated under vacuum at </w:t>
      </w:r>
      <w:r w:rsidR="009F011F">
        <w:rPr>
          <w:sz w:val="24"/>
        </w:rPr>
        <w:t xml:space="preserve">a rate of 1 /min up to </w:t>
      </w:r>
      <w:r w:rsidR="009F011F" w:rsidRPr="00E46BBB">
        <w:rPr>
          <w:sz w:val="24"/>
        </w:rPr>
        <w:t>450</w:t>
      </w:r>
      <w:r w:rsidR="009F011F">
        <w:rPr>
          <w:sz w:val="24"/>
        </w:rPr>
        <w:t xml:space="preserve"> </w:t>
      </w:r>
      <w:r w:rsidR="009F011F" w:rsidRPr="00E46BBB">
        <w:rPr>
          <w:sz w:val="24"/>
          <w:vertAlign w:val="superscript"/>
        </w:rPr>
        <w:t>o</w:t>
      </w:r>
      <w:r w:rsidR="009F011F" w:rsidRPr="00E46BBB">
        <w:rPr>
          <w:sz w:val="24"/>
        </w:rPr>
        <w:t xml:space="preserve">C </w:t>
      </w:r>
      <w:r w:rsidR="009F011F">
        <w:rPr>
          <w:sz w:val="24"/>
        </w:rPr>
        <w:t>and held for</w:t>
      </w:r>
      <w:r w:rsidR="009F011F" w:rsidRPr="00E46BBB">
        <w:rPr>
          <w:sz w:val="24"/>
        </w:rPr>
        <w:t xml:space="preserve"> 5 hours.</w:t>
      </w:r>
      <w:r w:rsidR="00C83515">
        <w:rPr>
          <w:sz w:val="24"/>
        </w:rPr>
        <w:t xml:space="preserve"> P</w:t>
      </w:r>
      <w:r w:rsidR="009F011F" w:rsidRPr="00E46BBB">
        <w:rPr>
          <w:sz w:val="24"/>
        </w:rPr>
        <w:t>yridine</w:t>
      </w:r>
      <w:r w:rsidR="00C83515">
        <w:rPr>
          <w:sz w:val="24"/>
        </w:rPr>
        <w:t xml:space="preserve"> (py)</w:t>
      </w:r>
      <w:r w:rsidR="009F011F" w:rsidRPr="00E46BBB">
        <w:rPr>
          <w:sz w:val="24"/>
        </w:rPr>
        <w:t xml:space="preserve"> </w:t>
      </w:r>
      <w:r w:rsidR="00C83515">
        <w:rPr>
          <w:sz w:val="24"/>
        </w:rPr>
        <w:t xml:space="preserve">was used as </w:t>
      </w:r>
      <w:r w:rsidR="009F011F" w:rsidRPr="00E46BBB">
        <w:rPr>
          <w:sz w:val="24"/>
        </w:rPr>
        <w:t xml:space="preserve">a probe molecule </w:t>
      </w:r>
      <w:r w:rsidR="00C83515">
        <w:rPr>
          <w:sz w:val="24"/>
        </w:rPr>
        <w:t>to</w:t>
      </w:r>
      <w:r w:rsidR="009F011F" w:rsidRPr="00E46BBB">
        <w:rPr>
          <w:sz w:val="24"/>
        </w:rPr>
        <w:t xml:space="preserve"> monitor </w:t>
      </w:r>
      <w:r w:rsidR="00C83515">
        <w:rPr>
          <w:sz w:val="24"/>
        </w:rPr>
        <w:t xml:space="preserve">the quantity of </w:t>
      </w:r>
      <w:r w:rsidR="009F011F" w:rsidRPr="00E46BBB">
        <w:rPr>
          <w:sz w:val="24"/>
        </w:rPr>
        <w:t xml:space="preserve">both BAS and LAS. </w:t>
      </w:r>
      <w:r w:rsidR="00C83515">
        <w:rPr>
          <w:sz w:val="24"/>
        </w:rPr>
        <w:t>It was introduced to the</w:t>
      </w:r>
      <w:r w:rsidR="009F011F" w:rsidRPr="00E46BBB">
        <w:rPr>
          <w:sz w:val="24"/>
        </w:rPr>
        <w:t xml:space="preserve"> transmittance cell </w:t>
      </w:r>
      <w:r w:rsidR="00C83515">
        <w:rPr>
          <w:sz w:val="24"/>
        </w:rPr>
        <w:t xml:space="preserve">to saturate the samples </w:t>
      </w:r>
      <w:r w:rsidR="009F011F" w:rsidRPr="00E46BBB">
        <w:rPr>
          <w:sz w:val="24"/>
        </w:rPr>
        <w:t>at 150</w:t>
      </w:r>
      <w:r w:rsidR="009F011F" w:rsidRPr="00E46BBB">
        <w:rPr>
          <w:sz w:val="24"/>
          <w:vertAlign w:val="superscript"/>
        </w:rPr>
        <w:t>o</w:t>
      </w:r>
      <w:r w:rsidR="00C83515">
        <w:rPr>
          <w:sz w:val="24"/>
        </w:rPr>
        <w:t>C in a stepwise manner</w:t>
      </w:r>
      <w:r w:rsidR="009F011F" w:rsidRPr="00E46BBB">
        <w:rPr>
          <w:sz w:val="24"/>
        </w:rPr>
        <w:t>. The saturated sample</w:t>
      </w:r>
      <w:r w:rsidR="00C83515">
        <w:rPr>
          <w:sz w:val="24"/>
        </w:rPr>
        <w:t>s</w:t>
      </w:r>
      <w:r w:rsidR="009F011F" w:rsidRPr="00E46BBB">
        <w:rPr>
          <w:sz w:val="24"/>
        </w:rPr>
        <w:t xml:space="preserve"> </w:t>
      </w:r>
      <w:r w:rsidR="00C83515">
        <w:rPr>
          <w:sz w:val="24"/>
        </w:rPr>
        <w:t>were</w:t>
      </w:r>
      <w:r w:rsidR="009F011F" w:rsidRPr="00E46BBB">
        <w:rPr>
          <w:sz w:val="24"/>
        </w:rPr>
        <w:t xml:space="preserve"> then evacuated at 150</w:t>
      </w:r>
      <w:r w:rsidR="009F011F" w:rsidRPr="00E46BBB">
        <w:rPr>
          <w:sz w:val="24"/>
          <w:vertAlign w:val="superscript"/>
        </w:rPr>
        <w:t>o</w:t>
      </w:r>
      <w:r w:rsidR="009F011F" w:rsidRPr="00E46BBB">
        <w:rPr>
          <w:sz w:val="24"/>
        </w:rPr>
        <w:t xml:space="preserve">C to remove </w:t>
      </w:r>
      <w:r w:rsidR="00C83515">
        <w:rPr>
          <w:sz w:val="24"/>
        </w:rPr>
        <w:t xml:space="preserve">any </w:t>
      </w:r>
      <w:r w:rsidR="009F011F" w:rsidRPr="00E46BBB">
        <w:rPr>
          <w:sz w:val="24"/>
        </w:rPr>
        <w:t xml:space="preserve">physically adsorbed </w:t>
      </w:r>
      <w:r w:rsidR="009F011F">
        <w:rPr>
          <w:sz w:val="24"/>
        </w:rPr>
        <w:t>pyridine</w:t>
      </w:r>
      <w:r w:rsidR="009F011F" w:rsidRPr="00E46BBB">
        <w:rPr>
          <w:sz w:val="24"/>
        </w:rPr>
        <w:t xml:space="preserve"> and the FTIR spectrum collected. </w:t>
      </w:r>
      <w:r w:rsidR="006209B1">
        <w:rPr>
          <w:sz w:val="24"/>
        </w:rPr>
        <w:t xml:space="preserve">The </w:t>
      </w:r>
      <w:r w:rsidR="00604E60">
        <w:rPr>
          <w:sz w:val="24"/>
        </w:rPr>
        <w:t xml:space="preserve">observable </w:t>
      </w:r>
      <w:r w:rsidR="009F011F" w:rsidRPr="00E46BBB">
        <w:rPr>
          <w:sz w:val="24"/>
        </w:rPr>
        <w:t>peaks at ~ 154</w:t>
      </w:r>
      <w:r w:rsidR="009F011F">
        <w:rPr>
          <w:sz w:val="24"/>
        </w:rPr>
        <w:t>0</w:t>
      </w:r>
      <w:r w:rsidR="009F011F" w:rsidRPr="00E46BBB">
        <w:rPr>
          <w:sz w:val="24"/>
        </w:rPr>
        <w:t xml:space="preserve"> and 145</w:t>
      </w:r>
      <w:r w:rsidR="009F011F">
        <w:rPr>
          <w:sz w:val="24"/>
        </w:rPr>
        <w:t>0</w:t>
      </w:r>
      <w:r w:rsidR="009F011F" w:rsidRPr="00E46BBB">
        <w:rPr>
          <w:sz w:val="24"/>
        </w:rPr>
        <w:t xml:space="preserve"> cm</w:t>
      </w:r>
      <w:r w:rsidR="009F011F" w:rsidRPr="00E46BBB">
        <w:rPr>
          <w:sz w:val="24"/>
          <w:vertAlign w:val="superscript"/>
        </w:rPr>
        <w:t>-1</w:t>
      </w:r>
      <w:r w:rsidR="009F011F" w:rsidRPr="00E46BBB">
        <w:rPr>
          <w:sz w:val="24"/>
        </w:rPr>
        <w:t xml:space="preserve"> </w:t>
      </w:r>
      <w:r w:rsidR="006209B1">
        <w:rPr>
          <w:sz w:val="24"/>
        </w:rPr>
        <w:t>represents py-BAS and py-LAS</w:t>
      </w:r>
      <w:r w:rsidR="00604E60">
        <w:rPr>
          <w:sz w:val="24"/>
        </w:rPr>
        <w:t>, respectively.</w:t>
      </w:r>
      <w:r w:rsidR="006209B1">
        <w:rPr>
          <w:sz w:val="24"/>
        </w:rPr>
        <w:t xml:space="preserve"> </w:t>
      </w:r>
      <w:r w:rsidR="00604E60">
        <w:rPr>
          <w:sz w:val="24"/>
        </w:rPr>
        <w:t xml:space="preserve">The intensity of the peaks </w:t>
      </w:r>
      <w:r w:rsidR="009F011F" w:rsidRPr="00E46BBB">
        <w:rPr>
          <w:sz w:val="24"/>
        </w:rPr>
        <w:t xml:space="preserve">were </w:t>
      </w:r>
      <w:r w:rsidR="00604E60">
        <w:rPr>
          <w:sz w:val="24"/>
        </w:rPr>
        <w:t>determined t</w:t>
      </w:r>
      <w:r w:rsidR="009F011F" w:rsidRPr="00E46BBB">
        <w:rPr>
          <w:sz w:val="24"/>
        </w:rPr>
        <w:t xml:space="preserve">o compare the number of active sites in </w:t>
      </w:r>
      <w:r w:rsidR="009F011F" w:rsidRPr="00E46BBB">
        <w:rPr>
          <w:sz w:val="24"/>
        </w:rPr>
        <w:lastRenderedPageBreak/>
        <w:t xml:space="preserve">the </w:t>
      </w:r>
      <w:r w:rsidR="00604E60">
        <w:rPr>
          <w:sz w:val="24"/>
        </w:rPr>
        <w:t xml:space="preserve">different </w:t>
      </w:r>
      <w:r w:rsidR="009F011F" w:rsidRPr="00E46BBB">
        <w:rPr>
          <w:sz w:val="24"/>
        </w:rPr>
        <w:t>samples.</w:t>
      </w:r>
      <w:r w:rsidR="00751E20">
        <w:rPr>
          <w:sz w:val="24"/>
        </w:rPr>
        <w:t xml:space="preserve"> </w:t>
      </w:r>
      <w:r w:rsidR="00803BD1">
        <w:rPr>
          <w:sz w:val="24"/>
        </w:rPr>
        <w:t>BET surface area</w:t>
      </w:r>
      <w:r w:rsidR="00B966E4">
        <w:rPr>
          <w:sz w:val="24"/>
        </w:rPr>
        <w:t>s</w:t>
      </w:r>
      <w:r w:rsidR="00803BD1">
        <w:rPr>
          <w:sz w:val="24"/>
        </w:rPr>
        <w:t xml:space="preserve"> </w:t>
      </w:r>
      <w:r w:rsidR="00B966E4">
        <w:rPr>
          <w:sz w:val="24"/>
        </w:rPr>
        <w:t xml:space="preserve">were measured at </w:t>
      </w:r>
      <w:r w:rsidR="00803BD1" w:rsidRPr="00E46BBB">
        <w:rPr>
          <w:sz w:val="24"/>
        </w:rPr>
        <w:t xml:space="preserve">-196 °C </w:t>
      </w:r>
      <w:r w:rsidR="00B966E4">
        <w:rPr>
          <w:sz w:val="24"/>
        </w:rPr>
        <w:t xml:space="preserve">by nitrogen adsorption </w:t>
      </w:r>
      <w:r w:rsidR="00803BD1">
        <w:rPr>
          <w:sz w:val="24"/>
        </w:rPr>
        <w:t xml:space="preserve">using </w:t>
      </w:r>
      <w:r w:rsidR="00803BD1" w:rsidRPr="00E46BBB">
        <w:rPr>
          <w:sz w:val="24"/>
        </w:rPr>
        <w:t xml:space="preserve">Micromeritics Gemini 2365 surface area </w:t>
      </w:r>
      <w:r w:rsidR="00A02864" w:rsidRPr="00E46BBB">
        <w:rPr>
          <w:sz w:val="24"/>
        </w:rPr>
        <w:t>analyzer</w:t>
      </w:r>
      <w:r w:rsidR="00A02864">
        <w:rPr>
          <w:sz w:val="24"/>
        </w:rPr>
        <w:t xml:space="preserve">. </w:t>
      </w:r>
      <w:r w:rsidR="00B966E4">
        <w:rPr>
          <w:sz w:val="24"/>
        </w:rPr>
        <w:t>Also, pore volumes were obtained</w:t>
      </w:r>
      <w:r w:rsidR="00211881">
        <w:rPr>
          <w:sz w:val="24"/>
        </w:rPr>
        <w:t>.</w:t>
      </w:r>
      <w:r w:rsidR="00751E20">
        <w:rPr>
          <w:sz w:val="24"/>
        </w:rPr>
        <w:t xml:space="preserve"> </w:t>
      </w:r>
      <w:r w:rsidR="00A02864" w:rsidRPr="00A02864">
        <w:rPr>
          <w:sz w:val="24"/>
        </w:rPr>
        <w:t>The Si/Al ratio</w:t>
      </w:r>
      <w:r w:rsidR="00B966E4">
        <w:rPr>
          <w:sz w:val="24"/>
        </w:rPr>
        <w:t>s</w:t>
      </w:r>
      <w:r w:rsidR="00A02864" w:rsidRPr="00A02864">
        <w:rPr>
          <w:sz w:val="24"/>
        </w:rPr>
        <w:t xml:space="preserve"> </w:t>
      </w:r>
      <w:r w:rsidR="00B966E4">
        <w:rPr>
          <w:sz w:val="24"/>
        </w:rPr>
        <w:t>were</w:t>
      </w:r>
      <w:r w:rsidR="00A02864" w:rsidRPr="00A02864">
        <w:rPr>
          <w:sz w:val="24"/>
        </w:rPr>
        <w:t xml:space="preserve"> determined by </w:t>
      </w:r>
      <w:r w:rsidR="00B966E4">
        <w:rPr>
          <w:sz w:val="24"/>
        </w:rPr>
        <w:t xml:space="preserve">firstly dissolving the samples in Hydrofluric acid. Then, </w:t>
      </w:r>
      <w:r w:rsidR="00A02864" w:rsidRPr="00A02864">
        <w:rPr>
          <w:sz w:val="24"/>
        </w:rPr>
        <w:t>inductively coupled plasma optical emission spectroscopy (ICP-OES) analysis</w:t>
      </w:r>
      <w:r w:rsidR="00A02864">
        <w:rPr>
          <w:sz w:val="24"/>
        </w:rPr>
        <w:t xml:space="preserve"> </w:t>
      </w:r>
      <w:r w:rsidR="00B966E4">
        <w:rPr>
          <w:sz w:val="24"/>
        </w:rPr>
        <w:t xml:space="preserve">were </w:t>
      </w:r>
      <w:r w:rsidR="00A02864">
        <w:rPr>
          <w:sz w:val="24"/>
        </w:rPr>
        <w:t>carried out</w:t>
      </w:r>
      <w:r w:rsidR="00A02864" w:rsidRPr="00A02864">
        <w:rPr>
          <w:sz w:val="24"/>
        </w:rPr>
        <w:t>.</w:t>
      </w:r>
      <w:r w:rsidR="00400530">
        <w:rPr>
          <w:sz w:val="24"/>
        </w:rPr>
        <w:t xml:space="preserve"> </w:t>
      </w:r>
      <w:r w:rsidR="00B966E4">
        <w:rPr>
          <w:sz w:val="24"/>
        </w:rPr>
        <w:t xml:space="preserve">Furthermore, the </w:t>
      </w:r>
      <w:r w:rsidR="00400530">
        <w:rPr>
          <w:sz w:val="24"/>
        </w:rPr>
        <w:t>Coke content</w:t>
      </w:r>
      <w:r w:rsidR="00B966E4">
        <w:rPr>
          <w:sz w:val="24"/>
        </w:rPr>
        <w:t xml:space="preserve"> on the samples after the reaction were measured </w:t>
      </w:r>
      <w:r w:rsidR="00400530">
        <w:rPr>
          <w:sz w:val="24"/>
        </w:rPr>
        <w:t xml:space="preserve">using thermogravimetric analysis (TGA- </w:t>
      </w:r>
      <w:r w:rsidR="00400530" w:rsidRPr="00E46BBB">
        <w:rPr>
          <w:sz w:val="24"/>
        </w:rPr>
        <w:t>Q5000IR TA</w:t>
      </w:r>
      <w:r w:rsidR="0003575D">
        <w:rPr>
          <w:sz w:val="24"/>
        </w:rPr>
        <w:t>)</w:t>
      </w:r>
      <w:r w:rsidR="00B966E4">
        <w:rPr>
          <w:sz w:val="24"/>
        </w:rPr>
        <w:t xml:space="preserve">. </w:t>
      </w:r>
      <w:r w:rsidR="0064615D">
        <w:rPr>
          <w:sz w:val="24"/>
        </w:rPr>
        <w:t xml:space="preserve">The </w:t>
      </w:r>
      <w:r w:rsidR="0003575D">
        <w:rPr>
          <w:sz w:val="24"/>
        </w:rPr>
        <w:t>coke amount deposited on the catalyst during the reaction</w:t>
      </w:r>
      <w:r w:rsidR="0064615D">
        <w:rPr>
          <w:sz w:val="24"/>
        </w:rPr>
        <w:t xml:space="preserve"> was obtained by calculating the difference between the weight before and after calcination in air</w:t>
      </w:r>
      <w:r w:rsidR="0003575D">
        <w:rPr>
          <w:sz w:val="24"/>
        </w:rPr>
        <w:t xml:space="preserve">. </w:t>
      </w:r>
    </w:p>
    <w:p w14:paraId="0CF46C58" w14:textId="77777777" w:rsidR="00F65A8E" w:rsidRPr="00F65A8E" w:rsidRDefault="00F65A8E" w:rsidP="00F65A8E">
      <w:pPr>
        <w:pStyle w:val="ListParagraph"/>
        <w:numPr>
          <w:ilvl w:val="1"/>
          <w:numId w:val="4"/>
        </w:numPr>
        <w:contextualSpacing w:val="0"/>
        <w:rPr>
          <w:b/>
          <w:sz w:val="24"/>
          <w:szCs w:val="24"/>
        </w:rPr>
      </w:pPr>
      <w:r w:rsidRPr="00F65A8E">
        <w:rPr>
          <w:b/>
          <w:sz w:val="24"/>
          <w:szCs w:val="24"/>
        </w:rPr>
        <w:t>Catalyst evaluation with toluene disproportionation</w:t>
      </w:r>
    </w:p>
    <w:p w14:paraId="17ED297D" w14:textId="77777777" w:rsidR="00650241" w:rsidRDefault="00C6082E" w:rsidP="00AC7ABC">
      <w:pPr>
        <w:spacing w:line="480" w:lineRule="auto"/>
        <w:ind w:firstLine="720"/>
        <w:jc w:val="both"/>
        <w:rPr>
          <w:rFonts w:eastAsia="Times New Roman" w:cs="Arial"/>
          <w:sz w:val="24"/>
        </w:rPr>
      </w:pPr>
      <w:r>
        <w:rPr>
          <w:rFonts w:eastAsia="Times New Roman" w:cs="Arial"/>
          <w:sz w:val="24"/>
        </w:rPr>
        <w:lastRenderedPageBreak/>
        <w:t xml:space="preserve">Toluene disproportionation </w:t>
      </w:r>
      <w:r w:rsidR="00C41050">
        <w:rPr>
          <w:rFonts w:eastAsia="Times New Roman" w:cs="Arial"/>
          <w:sz w:val="24"/>
        </w:rPr>
        <w:t xml:space="preserve">was </w:t>
      </w:r>
      <w:r>
        <w:rPr>
          <w:rFonts w:eastAsia="Times New Roman" w:cs="Arial"/>
          <w:sz w:val="24"/>
        </w:rPr>
        <w:t xml:space="preserve">performed in a fixed bed reactor attached to a condenser. The reaction was </w:t>
      </w:r>
      <w:r w:rsidR="00C41050">
        <w:rPr>
          <w:rFonts w:eastAsia="Times New Roman" w:cs="Arial"/>
          <w:sz w:val="24"/>
        </w:rPr>
        <w:t>carried out over the</w:t>
      </w:r>
      <w:r>
        <w:rPr>
          <w:rFonts w:eastAsia="Times New Roman" w:cs="Arial"/>
          <w:sz w:val="24"/>
        </w:rPr>
        <w:t xml:space="preserve"> in-house synthesized and the</w:t>
      </w:r>
      <w:r w:rsidR="00C41050">
        <w:rPr>
          <w:rFonts w:eastAsia="Times New Roman" w:cs="Arial"/>
          <w:sz w:val="24"/>
        </w:rPr>
        <w:t xml:space="preserve"> commercial</w:t>
      </w:r>
      <w:r>
        <w:rPr>
          <w:rFonts w:eastAsia="Times New Roman" w:cs="Arial"/>
          <w:sz w:val="24"/>
        </w:rPr>
        <w:t>ly obtained</w:t>
      </w:r>
      <w:r w:rsidR="00C41050">
        <w:rPr>
          <w:rFonts w:eastAsia="Times New Roman" w:cs="Arial"/>
          <w:sz w:val="24"/>
        </w:rPr>
        <w:t xml:space="preserve"> ZSM-5 zeolites</w:t>
      </w:r>
      <w:r>
        <w:rPr>
          <w:rFonts w:eastAsia="Times New Roman" w:cs="Arial"/>
          <w:sz w:val="24"/>
        </w:rPr>
        <w:t>.</w:t>
      </w:r>
      <w:r w:rsidR="00C41050">
        <w:rPr>
          <w:rFonts w:eastAsia="Times New Roman" w:cs="Arial"/>
          <w:sz w:val="24"/>
        </w:rPr>
        <w:t xml:space="preserve"> The catalyst powder was pelleted and sieved to </w:t>
      </w:r>
      <w:r w:rsidR="0060652D">
        <w:rPr>
          <w:rFonts w:eastAsia="Times New Roman" w:cs="Arial"/>
          <w:sz w:val="24"/>
        </w:rPr>
        <w:t xml:space="preserve">the </w:t>
      </w:r>
      <w:r w:rsidR="00C41050">
        <w:rPr>
          <w:rFonts w:eastAsia="Times New Roman" w:cs="Arial"/>
          <w:sz w:val="24"/>
        </w:rPr>
        <w:t xml:space="preserve">desired particle size (250-425 </w:t>
      </w:r>
      <w:r w:rsidR="0060652D">
        <w:rPr>
          <w:rFonts w:eastAsia="Times New Roman" w:cs="Arial"/>
          <w:sz w:val="24"/>
        </w:rPr>
        <w:t>µ</w:t>
      </w:r>
      <w:r w:rsidR="00C41050">
        <w:rPr>
          <w:rFonts w:eastAsia="Times New Roman" w:cs="Arial"/>
          <w:sz w:val="24"/>
        </w:rPr>
        <w:t xml:space="preserve">m) and 1g was loaded in the reactor. </w:t>
      </w:r>
      <w:r>
        <w:rPr>
          <w:rFonts w:eastAsia="Times New Roman" w:cs="Arial"/>
          <w:sz w:val="24"/>
        </w:rPr>
        <w:t>Before starting the reaction, a</w:t>
      </w:r>
      <w:r w:rsidR="005430D5">
        <w:rPr>
          <w:rFonts w:eastAsia="Times New Roman" w:cs="Arial"/>
          <w:sz w:val="24"/>
        </w:rPr>
        <w:t>ll</w:t>
      </w:r>
      <w:r w:rsidR="00EF1A24">
        <w:rPr>
          <w:rFonts w:eastAsia="Times New Roman" w:cs="Arial"/>
          <w:sz w:val="24"/>
        </w:rPr>
        <w:t xml:space="preserve"> catalyst</w:t>
      </w:r>
      <w:r w:rsidR="005430D5">
        <w:rPr>
          <w:rFonts w:eastAsia="Times New Roman" w:cs="Arial"/>
          <w:sz w:val="24"/>
        </w:rPr>
        <w:t>s</w:t>
      </w:r>
      <w:r w:rsidR="00EF1A24">
        <w:rPr>
          <w:rFonts w:eastAsia="Times New Roman" w:cs="Arial"/>
          <w:sz w:val="24"/>
        </w:rPr>
        <w:t xml:space="preserve"> </w:t>
      </w:r>
      <w:r w:rsidR="005430D5">
        <w:rPr>
          <w:rFonts w:eastAsia="Times New Roman" w:cs="Arial"/>
          <w:sz w:val="24"/>
        </w:rPr>
        <w:t>were</w:t>
      </w:r>
      <w:r w:rsidR="00EF1A24">
        <w:rPr>
          <w:rFonts w:eastAsia="Times New Roman" w:cs="Arial"/>
          <w:sz w:val="24"/>
        </w:rPr>
        <w:t xml:space="preserve"> calcined in situ at 550 ᵒC for </w:t>
      </w:r>
      <w:r w:rsidR="0060652D">
        <w:rPr>
          <w:rFonts w:eastAsia="Times New Roman" w:cs="Arial"/>
          <w:sz w:val="24"/>
        </w:rPr>
        <w:t xml:space="preserve">4 hours at a heating rate of </w:t>
      </w:r>
      <w:r w:rsidR="0060652D" w:rsidRPr="00E46BBB">
        <w:rPr>
          <w:sz w:val="24"/>
        </w:rPr>
        <w:t xml:space="preserve">2 </w:t>
      </w:r>
      <w:r w:rsidR="0060652D" w:rsidRPr="00C377E0">
        <w:rPr>
          <w:rFonts w:cs="Calibri"/>
          <w:sz w:val="24"/>
        </w:rPr>
        <w:t>°</w:t>
      </w:r>
      <w:r w:rsidR="0060652D" w:rsidRPr="00E46BBB">
        <w:rPr>
          <w:sz w:val="24"/>
        </w:rPr>
        <w:t>C min</w:t>
      </w:r>
      <w:r w:rsidR="0060652D" w:rsidRPr="00E46BBB">
        <w:rPr>
          <w:sz w:val="24"/>
          <w:vertAlign w:val="superscript"/>
        </w:rPr>
        <w:t>-1</w:t>
      </w:r>
      <w:r w:rsidR="00EF1A24">
        <w:rPr>
          <w:rFonts w:eastAsia="Times New Roman" w:cs="Arial"/>
          <w:sz w:val="24"/>
        </w:rPr>
        <w:t xml:space="preserve"> in air</w:t>
      </w:r>
      <w:r>
        <w:rPr>
          <w:rFonts w:eastAsia="Times New Roman" w:cs="Arial"/>
          <w:sz w:val="24"/>
        </w:rPr>
        <w:t>.</w:t>
      </w:r>
      <w:r w:rsidR="00EF1A24">
        <w:rPr>
          <w:rFonts w:eastAsia="Times New Roman" w:cs="Arial"/>
          <w:sz w:val="24"/>
        </w:rPr>
        <w:t xml:space="preserve"> </w:t>
      </w:r>
      <w:r w:rsidR="005430D5">
        <w:rPr>
          <w:rFonts w:eastAsia="Times New Roman" w:cs="Arial"/>
          <w:sz w:val="24"/>
        </w:rPr>
        <w:t xml:space="preserve">The reaction </w:t>
      </w:r>
      <w:r>
        <w:rPr>
          <w:rFonts w:eastAsia="Times New Roman" w:cs="Arial"/>
          <w:sz w:val="24"/>
        </w:rPr>
        <w:t xml:space="preserve">temperature was set at </w:t>
      </w:r>
      <w:r w:rsidR="005430D5">
        <w:rPr>
          <w:rFonts w:eastAsia="Times New Roman" w:cs="Arial"/>
          <w:sz w:val="24"/>
        </w:rPr>
        <w:t xml:space="preserve">475 ᵒC and the </w:t>
      </w:r>
      <w:r>
        <w:rPr>
          <w:rFonts w:eastAsia="Times New Roman" w:cs="Arial"/>
          <w:sz w:val="24"/>
        </w:rPr>
        <w:t xml:space="preserve">toluene </w:t>
      </w:r>
      <w:r w:rsidR="005430D5">
        <w:rPr>
          <w:rFonts w:eastAsia="Times New Roman" w:cs="Arial"/>
          <w:sz w:val="24"/>
        </w:rPr>
        <w:t>weight hourly space velocity</w:t>
      </w:r>
      <w:r>
        <w:rPr>
          <w:rFonts w:eastAsia="Times New Roman" w:cs="Arial"/>
          <w:sz w:val="24"/>
        </w:rPr>
        <w:t xml:space="preserve"> (WHSV)</w:t>
      </w:r>
      <w:r w:rsidR="005430D5">
        <w:rPr>
          <w:rFonts w:eastAsia="Times New Roman" w:cs="Arial"/>
          <w:sz w:val="24"/>
        </w:rPr>
        <w:t xml:space="preserve"> was varied (3-100) h</w:t>
      </w:r>
      <w:r w:rsidR="005430D5" w:rsidRPr="005430D5">
        <w:rPr>
          <w:rFonts w:eastAsia="Times New Roman" w:cs="Arial"/>
          <w:sz w:val="24"/>
          <w:vertAlign w:val="superscript"/>
        </w:rPr>
        <w:t>-1</w:t>
      </w:r>
      <w:r w:rsidR="005430D5">
        <w:rPr>
          <w:rFonts w:eastAsia="Times New Roman" w:cs="Arial"/>
          <w:sz w:val="24"/>
        </w:rPr>
        <w:t xml:space="preserve">. </w:t>
      </w:r>
      <w:r>
        <w:rPr>
          <w:rFonts w:eastAsia="Times New Roman" w:cs="Arial"/>
          <w:sz w:val="24"/>
        </w:rPr>
        <w:t>Moreover, t</w:t>
      </w:r>
      <w:r w:rsidR="005430D5">
        <w:rPr>
          <w:rFonts w:eastAsia="Times New Roman" w:cs="Arial"/>
          <w:sz w:val="24"/>
        </w:rPr>
        <w:t xml:space="preserve">he effect of pressure (1 and 10) bar on </w:t>
      </w:r>
      <w:r>
        <w:rPr>
          <w:rFonts w:eastAsia="Times New Roman" w:cs="Arial"/>
          <w:sz w:val="24"/>
        </w:rPr>
        <w:t>toluene</w:t>
      </w:r>
      <w:r w:rsidR="005430D5">
        <w:rPr>
          <w:rFonts w:eastAsia="Times New Roman" w:cs="Arial"/>
          <w:sz w:val="24"/>
        </w:rPr>
        <w:t xml:space="preserve"> conversion and p-xylene</w:t>
      </w:r>
      <w:r>
        <w:rPr>
          <w:rFonts w:eastAsia="Times New Roman" w:cs="Arial"/>
          <w:sz w:val="24"/>
        </w:rPr>
        <w:t xml:space="preserve"> selectivity</w:t>
      </w:r>
      <w:r w:rsidR="005430D5">
        <w:rPr>
          <w:rFonts w:eastAsia="Times New Roman" w:cs="Arial"/>
          <w:sz w:val="24"/>
        </w:rPr>
        <w:t xml:space="preserve"> was investigated. Hydrogen was fed as a carrier gas </w:t>
      </w:r>
      <w:r>
        <w:rPr>
          <w:rFonts w:eastAsia="Times New Roman" w:cs="Arial"/>
          <w:sz w:val="24"/>
        </w:rPr>
        <w:t>at a constant flowrate of 30 ml/min</w:t>
      </w:r>
      <w:r w:rsidR="005430D5">
        <w:rPr>
          <w:rFonts w:eastAsia="Times New Roman" w:cs="Arial"/>
          <w:sz w:val="24"/>
        </w:rPr>
        <w:t xml:space="preserve">. </w:t>
      </w:r>
      <w:r w:rsidR="006B4CDB" w:rsidRPr="006B4CDB">
        <w:rPr>
          <w:rFonts w:eastAsia="Times New Roman" w:cs="Arial"/>
          <w:sz w:val="24"/>
        </w:rPr>
        <w:t>Liquid</w:t>
      </w:r>
      <w:r>
        <w:rPr>
          <w:rFonts w:eastAsia="Times New Roman" w:cs="Arial"/>
          <w:sz w:val="24"/>
        </w:rPr>
        <w:t xml:space="preserve"> samples were analyzed by</w:t>
      </w:r>
      <w:r w:rsidR="006B4CDB" w:rsidRPr="006B4CDB">
        <w:rPr>
          <w:rFonts w:eastAsia="Times New Roman" w:cs="Arial"/>
          <w:sz w:val="24"/>
        </w:rPr>
        <w:t xml:space="preserve"> Varian 3400 GC equipped with a </w:t>
      </w:r>
      <w:r w:rsidR="006B4CDB" w:rsidRPr="006B4CDB">
        <w:rPr>
          <w:rFonts w:eastAsia="Times New Roman" w:cs="Arial"/>
          <w:sz w:val="24"/>
        </w:rPr>
        <w:lastRenderedPageBreak/>
        <w:t xml:space="preserve">30 m </w:t>
      </w:r>
      <w:r w:rsidR="006B4CDB">
        <w:rPr>
          <w:rFonts w:eastAsia="Times New Roman" w:cs="Arial"/>
          <w:sz w:val="24"/>
        </w:rPr>
        <w:t>×</w:t>
      </w:r>
      <w:r w:rsidR="006B4CDB" w:rsidRPr="006B4CDB">
        <w:rPr>
          <w:rFonts w:eastAsia="Times New Roman" w:cs="Arial"/>
          <w:sz w:val="24"/>
        </w:rPr>
        <w:t xml:space="preserve"> </w:t>
      </w:r>
      <w:r w:rsidR="006B4CDB">
        <w:rPr>
          <w:rFonts w:eastAsia="Times New Roman" w:cs="Arial"/>
          <w:sz w:val="24"/>
        </w:rPr>
        <w:t xml:space="preserve">0.1 </w:t>
      </w:r>
      <w:r w:rsidR="00BC2E06">
        <w:rPr>
          <w:rFonts w:eastAsia="Times New Roman" w:cs="Arial"/>
          <w:sz w:val="24"/>
        </w:rPr>
        <w:t>µ</w:t>
      </w:r>
      <w:r w:rsidR="006B4CDB">
        <w:rPr>
          <w:rFonts w:eastAsia="Times New Roman" w:cs="Arial"/>
          <w:sz w:val="24"/>
        </w:rPr>
        <w:t xml:space="preserve">m × </w:t>
      </w:r>
      <w:r w:rsidR="006B4CDB" w:rsidRPr="006B4CDB">
        <w:rPr>
          <w:rFonts w:eastAsia="Times New Roman" w:cs="Arial"/>
          <w:sz w:val="24"/>
        </w:rPr>
        <w:t>0.32 mm Stabilwax column and FID (flame ionization detector</w:t>
      </w:r>
      <w:r w:rsidR="006B4CDB">
        <w:rPr>
          <w:rFonts w:eastAsia="Times New Roman" w:cs="Arial"/>
          <w:sz w:val="24"/>
        </w:rPr>
        <w:t>.</w:t>
      </w:r>
      <w:r w:rsidR="00335E10">
        <w:rPr>
          <w:rFonts w:eastAsia="Times New Roman" w:cs="Arial"/>
          <w:sz w:val="24"/>
        </w:rPr>
        <w:t xml:space="preserve"> Toluene conversion </w:t>
      </w:r>
      <w:r w:rsidR="00AC7ABC">
        <w:rPr>
          <w:rFonts w:eastAsia="Times New Roman" w:cs="Arial"/>
          <w:sz w:val="24"/>
        </w:rPr>
        <w:t>(</w:t>
      </w:r>
      <w:r w:rsidR="00335E10">
        <w:rPr>
          <w:rFonts w:eastAsia="Times New Roman" w:cs="Arial"/>
          <w:sz w:val="24"/>
        </w:rPr>
        <w:t>X</w:t>
      </w:r>
      <w:r w:rsidR="00335E10" w:rsidRPr="00642516">
        <w:rPr>
          <w:rFonts w:eastAsia="Times New Roman" w:cs="Arial"/>
          <w:sz w:val="24"/>
          <w:vertAlign w:val="subscript"/>
        </w:rPr>
        <w:t>T</w:t>
      </w:r>
      <w:r w:rsidR="00AC7ABC" w:rsidRPr="00AC7ABC">
        <w:rPr>
          <w:rFonts w:eastAsia="Times New Roman" w:cs="Arial"/>
          <w:sz w:val="24"/>
        </w:rPr>
        <w:t>)</w:t>
      </w:r>
      <w:r w:rsidR="00335E10" w:rsidRPr="00642516">
        <w:rPr>
          <w:rFonts w:eastAsia="Times New Roman" w:cs="Arial"/>
          <w:sz w:val="24"/>
          <w:vertAlign w:val="subscript"/>
        </w:rPr>
        <w:t xml:space="preserve"> </w:t>
      </w:r>
      <w:r w:rsidR="006249F9">
        <w:rPr>
          <w:rFonts w:eastAsia="Times New Roman" w:cs="Arial"/>
          <w:sz w:val="24"/>
        </w:rPr>
        <w:t xml:space="preserve">and </w:t>
      </w:r>
      <w:r w:rsidR="00335E10">
        <w:rPr>
          <w:rFonts w:eastAsia="Times New Roman" w:cs="Arial"/>
          <w:sz w:val="24"/>
        </w:rPr>
        <w:t xml:space="preserve">p-xylene selectivity </w:t>
      </w:r>
      <w:r w:rsidR="00AC7ABC">
        <w:rPr>
          <w:rFonts w:eastAsia="Times New Roman" w:cs="Arial"/>
          <w:sz w:val="24"/>
        </w:rPr>
        <w:t>(</w:t>
      </w:r>
      <w:r w:rsidR="00335E10">
        <w:rPr>
          <w:rFonts w:eastAsia="Times New Roman" w:cs="Arial"/>
          <w:sz w:val="24"/>
        </w:rPr>
        <w:t>S</w:t>
      </w:r>
      <w:r w:rsidR="00335E10" w:rsidRPr="00642516">
        <w:rPr>
          <w:rFonts w:eastAsia="Times New Roman" w:cs="Arial"/>
          <w:sz w:val="24"/>
          <w:vertAlign w:val="subscript"/>
        </w:rPr>
        <w:t>p</w:t>
      </w:r>
      <w:r w:rsidR="00AC7ABC" w:rsidRPr="00AC7ABC">
        <w:rPr>
          <w:rFonts w:eastAsia="Times New Roman" w:cs="Arial"/>
          <w:sz w:val="24"/>
        </w:rPr>
        <w:t>)</w:t>
      </w:r>
      <w:r w:rsidR="006249F9">
        <w:rPr>
          <w:rFonts w:eastAsia="Times New Roman" w:cs="Arial"/>
          <w:sz w:val="24"/>
        </w:rPr>
        <w:t xml:space="preserve"> </w:t>
      </w:r>
      <w:r w:rsidR="00335E10">
        <w:rPr>
          <w:rFonts w:eastAsia="Times New Roman" w:cs="Arial"/>
          <w:sz w:val="24"/>
        </w:rPr>
        <w:t xml:space="preserve">were calculated </w:t>
      </w:r>
      <w:r w:rsidR="00AC7ABC">
        <w:rPr>
          <w:rFonts w:eastAsia="Times New Roman" w:cs="Arial"/>
          <w:sz w:val="24"/>
        </w:rPr>
        <w:t>using</w:t>
      </w:r>
      <w:r w:rsidR="00335E10">
        <w:rPr>
          <w:rFonts w:eastAsia="Times New Roman" w:cs="Arial"/>
          <w:sz w:val="24"/>
        </w:rPr>
        <w:t xml:space="preserve"> the </w:t>
      </w:r>
      <w:r w:rsidR="00AC7ABC">
        <w:rPr>
          <w:rFonts w:eastAsia="Times New Roman" w:cs="Arial"/>
          <w:sz w:val="24"/>
        </w:rPr>
        <w:t>below</w:t>
      </w:r>
      <w:r w:rsidR="00335E10">
        <w:rPr>
          <w:rFonts w:eastAsia="Times New Roman" w:cs="Arial"/>
          <w:sz w:val="24"/>
        </w:rPr>
        <w:t xml:space="preserve"> formulae:</w:t>
      </w:r>
    </w:p>
    <w:p w14:paraId="005D58C3" w14:textId="77777777" w:rsidR="00335E10" w:rsidRPr="000D299A" w:rsidRDefault="0017783B" w:rsidP="00A50BF0">
      <w:pPr>
        <w:autoSpaceDE w:val="0"/>
        <w:autoSpaceDN w:val="0"/>
        <w:adjustRightInd w:val="0"/>
        <w:spacing w:after="0" w:line="480" w:lineRule="auto"/>
        <w:jc w:val="center"/>
        <w:rPr>
          <w:rFonts w:eastAsiaTheme="minorEastAsia" w:cs="Arial"/>
          <w:color w:val="000000"/>
          <w:sz w:val="24"/>
        </w:rPr>
      </w:pPr>
      <m:oMath>
        <m:sSub>
          <m:sSubPr>
            <m:ctrlPr>
              <w:rPr>
                <w:rFonts w:ascii="Cambria Math" w:hAnsi="Cambria Math" w:cs="Arial"/>
                <w:i/>
                <w:color w:val="000000"/>
                <w:sz w:val="24"/>
              </w:rPr>
            </m:ctrlPr>
          </m:sSubPr>
          <m:e>
            <m:r>
              <w:rPr>
                <w:rFonts w:ascii="Cambria Math" w:hAnsi="Cambria Math" w:cs="Arial"/>
                <w:color w:val="000000"/>
                <w:sz w:val="24"/>
              </w:rPr>
              <m:t>X</m:t>
            </m:r>
          </m:e>
          <m:sub>
            <m:r>
              <w:rPr>
                <w:rFonts w:ascii="Cambria Math" w:hAnsi="Cambria Math" w:cs="Arial"/>
                <w:color w:val="000000"/>
                <w:sz w:val="24"/>
              </w:rPr>
              <m:t>T</m:t>
            </m:r>
          </m:sub>
        </m:sSub>
        <m:r>
          <w:rPr>
            <w:rFonts w:ascii="Cambria Math" w:hAnsi="Cambria Math" w:cs="Arial"/>
            <w:color w:val="000000"/>
            <w:sz w:val="24"/>
          </w:rPr>
          <m:t>=</m:t>
        </m:r>
        <m:f>
          <m:fPr>
            <m:ctrlPr>
              <w:rPr>
                <w:rFonts w:ascii="Cambria Math" w:hAnsi="Cambria Math" w:cs="Arial"/>
                <w:i/>
                <w:color w:val="000000"/>
                <w:sz w:val="24"/>
              </w:rPr>
            </m:ctrlPr>
          </m:fPr>
          <m:num>
            <m:sSub>
              <m:sSubPr>
                <m:ctrlPr>
                  <w:rPr>
                    <w:rFonts w:ascii="Cambria Math" w:hAnsi="Cambria Math" w:cs="Arial"/>
                    <w:i/>
                    <w:color w:val="000000"/>
                    <w:sz w:val="24"/>
                  </w:rPr>
                </m:ctrlPr>
              </m:sSubPr>
              <m:e>
                <m:r>
                  <w:rPr>
                    <w:rFonts w:ascii="Cambria Math" w:hAnsi="Cambria Math" w:cs="Arial"/>
                    <w:color w:val="000000"/>
                    <w:sz w:val="24"/>
                  </w:rPr>
                  <m:t>W</m:t>
                </m:r>
              </m:e>
              <m:sub>
                <m:r>
                  <w:rPr>
                    <w:rFonts w:ascii="Cambria Math" w:hAnsi="Cambria Math" w:cs="Arial"/>
                    <w:color w:val="000000"/>
                    <w:sz w:val="24"/>
                  </w:rPr>
                  <m:t>T0</m:t>
                </m:r>
              </m:sub>
            </m:sSub>
            <m:r>
              <w:rPr>
                <w:rFonts w:ascii="Cambria Math" w:hAnsi="Cambria Math" w:cs="Arial"/>
                <w:color w:val="000000"/>
                <w:sz w:val="24"/>
              </w:rPr>
              <m:t>-</m:t>
            </m:r>
            <m:sSub>
              <m:sSubPr>
                <m:ctrlPr>
                  <w:rPr>
                    <w:rFonts w:ascii="Cambria Math" w:hAnsi="Cambria Math" w:cs="Arial"/>
                    <w:i/>
                    <w:color w:val="000000"/>
                    <w:sz w:val="24"/>
                  </w:rPr>
                </m:ctrlPr>
              </m:sSubPr>
              <m:e>
                <m:r>
                  <w:rPr>
                    <w:rFonts w:ascii="Cambria Math" w:hAnsi="Cambria Math" w:cs="Arial"/>
                    <w:color w:val="000000"/>
                    <w:sz w:val="24"/>
                  </w:rPr>
                  <m:t>W</m:t>
                </m:r>
              </m:e>
              <m:sub>
                <m:r>
                  <w:rPr>
                    <w:rFonts w:ascii="Cambria Math" w:hAnsi="Cambria Math" w:cs="Arial"/>
                    <w:color w:val="000000"/>
                    <w:sz w:val="24"/>
                  </w:rPr>
                  <m:t>T</m:t>
                </m:r>
              </m:sub>
            </m:sSub>
          </m:num>
          <m:den>
            <m:sSub>
              <m:sSubPr>
                <m:ctrlPr>
                  <w:rPr>
                    <w:rFonts w:ascii="Cambria Math" w:hAnsi="Cambria Math" w:cs="Arial"/>
                    <w:i/>
                    <w:color w:val="000000"/>
                    <w:sz w:val="24"/>
                  </w:rPr>
                </m:ctrlPr>
              </m:sSubPr>
              <m:e>
                <m:r>
                  <w:rPr>
                    <w:rFonts w:ascii="Cambria Math" w:hAnsi="Cambria Math" w:cs="Arial"/>
                    <w:color w:val="000000"/>
                    <w:sz w:val="24"/>
                  </w:rPr>
                  <m:t>W</m:t>
                </m:r>
              </m:e>
              <m:sub>
                <m:r>
                  <w:rPr>
                    <w:rFonts w:ascii="Cambria Math" w:hAnsi="Cambria Math" w:cs="Arial"/>
                    <w:color w:val="000000"/>
                    <w:sz w:val="24"/>
                  </w:rPr>
                  <m:t>T0</m:t>
                </m:r>
              </m:sub>
            </m:sSub>
          </m:den>
        </m:f>
        <m:r>
          <w:rPr>
            <w:rFonts w:ascii="Cambria Math" w:hAnsi="Cambria Math" w:cs="Arial"/>
            <w:color w:val="000000"/>
            <w:sz w:val="24"/>
          </w:rPr>
          <m:t xml:space="preserve"> x 100</m:t>
        </m:r>
      </m:oMath>
      <w:r w:rsidR="000D1F5E">
        <w:rPr>
          <w:rFonts w:eastAsiaTheme="minorEastAsia" w:cs="Arial"/>
          <w:color w:val="000000"/>
          <w:sz w:val="24"/>
        </w:rPr>
        <w:t xml:space="preserve">                                                                                                                                  (1)</w:t>
      </w:r>
    </w:p>
    <w:p w14:paraId="1822D4BC" w14:textId="77777777" w:rsidR="00642516" w:rsidRDefault="0017783B" w:rsidP="00A50BF0">
      <w:pPr>
        <w:autoSpaceDE w:val="0"/>
        <w:autoSpaceDN w:val="0"/>
        <w:adjustRightInd w:val="0"/>
        <w:spacing w:after="0" w:line="480" w:lineRule="auto"/>
        <w:jc w:val="center"/>
        <w:rPr>
          <w:rFonts w:eastAsiaTheme="minorEastAsia" w:cs="Arial"/>
          <w:color w:val="000000"/>
          <w:sz w:val="24"/>
        </w:rPr>
      </w:pPr>
      <m:oMath>
        <m:sSub>
          <m:sSubPr>
            <m:ctrlPr>
              <w:rPr>
                <w:rFonts w:ascii="Cambria Math" w:eastAsiaTheme="minorEastAsia" w:hAnsi="Cambria Math" w:cs="Arial"/>
                <w:i/>
                <w:color w:val="000000"/>
                <w:sz w:val="24"/>
              </w:rPr>
            </m:ctrlPr>
          </m:sSubPr>
          <m:e>
            <m:r>
              <w:rPr>
                <w:rFonts w:ascii="Cambria Math" w:eastAsiaTheme="minorEastAsia" w:hAnsi="Cambria Math" w:cs="Arial"/>
                <w:color w:val="000000"/>
                <w:sz w:val="24"/>
              </w:rPr>
              <m:t>S</m:t>
            </m:r>
          </m:e>
          <m:sub>
            <m:r>
              <w:rPr>
                <w:rFonts w:ascii="Cambria Math" w:eastAsiaTheme="minorEastAsia" w:hAnsi="Cambria Math" w:cs="Arial"/>
                <w:color w:val="000000"/>
                <w:sz w:val="24"/>
              </w:rPr>
              <m:t>P</m:t>
            </m:r>
          </m:sub>
        </m:sSub>
        <m:r>
          <w:rPr>
            <w:rFonts w:ascii="Cambria Math" w:eastAsiaTheme="minorEastAsia" w:hAnsi="Cambria Math" w:cs="Arial"/>
            <w:color w:val="000000"/>
            <w:sz w:val="24"/>
          </w:rPr>
          <m:t>=</m:t>
        </m:r>
        <m:f>
          <m:fPr>
            <m:ctrlPr>
              <w:rPr>
                <w:rFonts w:ascii="Cambria Math" w:eastAsiaTheme="minorEastAsia" w:hAnsi="Cambria Math" w:cs="Arial"/>
                <w:i/>
                <w:color w:val="000000"/>
                <w:sz w:val="24"/>
              </w:rPr>
            </m:ctrlPr>
          </m:fPr>
          <m:num>
            <m:sSub>
              <m:sSubPr>
                <m:ctrlPr>
                  <w:rPr>
                    <w:rFonts w:ascii="Cambria Math" w:eastAsiaTheme="minorEastAsia" w:hAnsi="Cambria Math" w:cs="Arial"/>
                    <w:i/>
                    <w:color w:val="000000"/>
                    <w:sz w:val="24"/>
                  </w:rPr>
                </m:ctrlPr>
              </m:sSubPr>
              <m:e>
                <m:r>
                  <w:rPr>
                    <w:rFonts w:ascii="Cambria Math" w:eastAsiaTheme="minorEastAsia" w:hAnsi="Cambria Math" w:cs="Arial"/>
                    <w:color w:val="000000"/>
                    <w:sz w:val="24"/>
                  </w:rPr>
                  <m:t>W</m:t>
                </m:r>
              </m:e>
              <m:sub>
                <m:r>
                  <w:rPr>
                    <w:rFonts w:ascii="Cambria Math" w:eastAsiaTheme="minorEastAsia" w:hAnsi="Cambria Math" w:cs="Arial"/>
                    <w:color w:val="000000"/>
                    <w:sz w:val="24"/>
                  </w:rPr>
                  <m:t>PX</m:t>
                </m:r>
              </m:sub>
            </m:sSub>
            <m:r>
              <w:rPr>
                <w:rFonts w:ascii="Cambria Math" w:eastAsiaTheme="minorEastAsia" w:hAnsi="Cambria Math" w:cs="Arial"/>
                <w:color w:val="000000"/>
                <w:sz w:val="24"/>
              </w:rPr>
              <m:t xml:space="preserve"> </m:t>
            </m:r>
          </m:num>
          <m:den>
            <m:sSub>
              <m:sSubPr>
                <m:ctrlPr>
                  <w:rPr>
                    <w:rFonts w:ascii="Cambria Math" w:eastAsiaTheme="minorEastAsia" w:hAnsi="Cambria Math" w:cs="Arial"/>
                    <w:i/>
                    <w:color w:val="000000"/>
                    <w:sz w:val="24"/>
                  </w:rPr>
                </m:ctrlPr>
              </m:sSubPr>
              <m:e>
                <m:r>
                  <w:rPr>
                    <w:rFonts w:ascii="Cambria Math" w:eastAsiaTheme="minorEastAsia" w:hAnsi="Cambria Math" w:cs="Arial"/>
                    <w:color w:val="000000"/>
                    <w:sz w:val="24"/>
                  </w:rPr>
                  <m:t>W</m:t>
                </m:r>
              </m:e>
              <m:sub>
                <m:r>
                  <w:rPr>
                    <w:rFonts w:ascii="Cambria Math" w:eastAsiaTheme="minorEastAsia" w:hAnsi="Cambria Math" w:cs="Arial"/>
                    <w:color w:val="000000"/>
                    <w:sz w:val="24"/>
                  </w:rPr>
                  <m:t>X</m:t>
                </m:r>
              </m:sub>
            </m:sSub>
          </m:den>
        </m:f>
        <m:r>
          <w:rPr>
            <w:rFonts w:ascii="Cambria Math" w:eastAsiaTheme="minorEastAsia" w:hAnsi="Cambria Math" w:cs="Arial"/>
            <w:color w:val="000000"/>
            <w:sz w:val="24"/>
          </w:rPr>
          <m:t>x 100</m:t>
        </m:r>
      </m:oMath>
      <w:r w:rsidR="000D1F5E">
        <w:rPr>
          <w:rFonts w:eastAsiaTheme="minorEastAsia" w:cs="Arial"/>
          <w:color w:val="000000"/>
          <w:sz w:val="24"/>
        </w:rPr>
        <w:t xml:space="preserve">                                                                                                                                          (2)</w:t>
      </w:r>
    </w:p>
    <w:p w14:paraId="0B47E401" w14:textId="77777777" w:rsidR="00335E10" w:rsidRPr="00642516" w:rsidRDefault="00642516" w:rsidP="00A50BF0">
      <w:pPr>
        <w:autoSpaceDE w:val="0"/>
        <w:autoSpaceDN w:val="0"/>
        <w:adjustRightInd w:val="0"/>
        <w:spacing w:after="0" w:line="480" w:lineRule="auto"/>
        <w:jc w:val="center"/>
        <w:rPr>
          <w:rFonts w:eastAsiaTheme="minorEastAsia" w:cs="Arial"/>
          <w:color w:val="000000"/>
          <w:sz w:val="24"/>
        </w:rPr>
      </w:pPr>
      <w:r>
        <w:rPr>
          <w:rFonts w:eastAsiaTheme="minorEastAsia" w:cs="Arial"/>
          <w:color w:val="000000"/>
          <w:sz w:val="24"/>
        </w:rPr>
        <w:t xml:space="preserve">               </w:t>
      </w:r>
    </w:p>
    <w:p w14:paraId="6002A294" w14:textId="77777777" w:rsidR="000D299A" w:rsidRDefault="000D299A" w:rsidP="00A50BF0">
      <w:pPr>
        <w:autoSpaceDE w:val="0"/>
        <w:autoSpaceDN w:val="0"/>
        <w:adjustRightInd w:val="0"/>
        <w:spacing w:after="0" w:line="480" w:lineRule="auto"/>
        <w:rPr>
          <w:sz w:val="24"/>
          <w:szCs w:val="24"/>
        </w:rPr>
      </w:pPr>
      <w:r w:rsidRPr="000D299A">
        <w:rPr>
          <w:sz w:val="24"/>
          <w:szCs w:val="24"/>
        </w:rPr>
        <w:t>Where W</w:t>
      </w:r>
      <w:r w:rsidRPr="000D299A">
        <w:rPr>
          <w:sz w:val="24"/>
          <w:szCs w:val="24"/>
          <w:vertAlign w:val="subscript"/>
        </w:rPr>
        <w:t>T0</w:t>
      </w:r>
      <w:r w:rsidRPr="000D299A">
        <w:rPr>
          <w:sz w:val="24"/>
          <w:szCs w:val="24"/>
        </w:rPr>
        <w:t xml:space="preserve"> is the weight of toluene in the feed, W</w:t>
      </w:r>
      <w:r w:rsidRPr="000D299A">
        <w:rPr>
          <w:sz w:val="24"/>
          <w:szCs w:val="24"/>
          <w:vertAlign w:val="subscript"/>
        </w:rPr>
        <w:t>T</w:t>
      </w:r>
      <w:r w:rsidRPr="000D299A">
        <w:rPr>
          <w:sz w:val="24"/>
          <w:szCs w:val="24"/>
        </w:rPr>
        <w:t xml:space="preserve"> is the weight of toluene in the product, WPX is the weight of p-xylene and W</w:t>
      </w:r>
      <w:r w:rsidRPr="000D299A">
        <w:rPr>
          <w:sz w:val="24"/>
          <w:szCs w:val="24"/>
          <w:vertAlign w:val="subscript"/>
        </w:rPr>
        <w:t>X</w:t>
      </w:r>
      <w:r w:rsidRPr="000D299A">
        <w:rPr>
          <w:sz w:val="24"/>
          <w:szCs w:val="24"/>
        </w:rPr>
        <w:t xml:space="preserve"> is the weight of total xylene.</w:t>
      </w:r>
    </w:p>
    <w:p w14:paraId="6023FE35" w14:textId="77777777" w:rsidR="005C274D" w:rsidRDefault="005C274D" w:rsidP="000D299A">
      <w:pPr>
        <w:autoSpaceDE w:val="0"/>
        <w:autoSpaceDN w:val="0"/>
        <w:adjustRightInd w:val="0"/>
        <w:spacing w:after="0" w:line="360" w:lineRule="auto"/>
        <w:rPr>
          <w:sz w:val="24"/>
          <w:szCs w:val="24"/>
        </w:rPr>
      </w:pPr>
    </w:p>
    <w:p w14:paraId="5FDC1FA1" w14:textId="77777777" w:rsidR="00EE1623" w:rsidRDefault="006B4CDB" w:rsidP="006B4CDB">
      <w:pPr>
        <w:pStyle w:val="ListParagraph"/>
        <w:numPr>
          <w:ilvl w:val="0"/>
          <w:numId w:val="4"/>
        </w:numPr>
        <w:contextualSpacing w:val="0"/>
        <w:rPr>
          <w:b/>
          <w:sz w:val="28"/>
        </w:rPr>
      </w:pPr>
      <w:r w:rsidRPr="006B4CDB">
        <w:rPr>
          <w:b/>
          <w:sz w:val="28"/>
        </w:rPr>
        <w:t>Results and discussion</w:t>
      </w:r>
    </w:p>
    <w:p w14:paraId="1AB63E4E" w14:textId="77777777" w:rsidR="006B4CDB" w:rsidRDefault="006B4CDB" w:rsidP="006B4CDB">
      <w:pPr>
        <w:pStyle w:val="ListParagraph"/>
        <w:numPr>
          <w:ilvl w:val="1"/>
          <w:numId w:val="4"/>
        </w:numPr>
        <w:contextualSpacing w:val="0"/>
        <w:rPr>
          <w:b/>
          <w:sz w:val="24"/>
          <w:szCs w:val="24"/>
        </w:rPr>
      </w:pPr>
      <w:r w:rsidRPr="006B4CDB">
        <w:rPr>
          <w:b/>
          <w:sz w:val="24"/>
          <w:szCs w:val="24"/>
        </w:rPr>
        <w:t>Catalyst characterization</w:t>
      </w:r>
    </w:p>
    <w:p w14:paraId="5C80EF81" w14:textId="77777777" w:rsidR="005C274D" w:rsidRDefault="00F26B42" w:rsidP="0014156C">
      <w:pPr>
        <w:pStyle w:val="ListParagraph"/>
        <w:spacing w:line="480" w:lineRule="auto"/>
        <w:ind w:left="0" w:firstLine="720"/>
        <w:contextualSpacing w:val="0"/>
        <w:jc w:val="both"/>
        <w:rPr>
          <w:b/>
          <w:sz w:val="24"/>
          <w:szCs w:val="24"/>
        </w:rPr>
      </w:pPr>
      <w:r>
        <w:rPr>
          <w:sz w:val="24"/>
        </w:rPr>
        <w:lastRenderedPageBreak/>
        <w:t>T</w:t>
      </w:r>
      <w:r w:rsidR="00F12427">
        <w:rPr>
          <w:sz w:val="24"/>
        </w:rPr>
        <w:t xml:space="preserve">he </w:t>
      </w:r>
      <w:r>
        <w:rPr>
          <w:sz w:val="24"/>
        </w:rPr>
        <w:t xml:space="preserve">generated </w:t>
      </w:r>
      <w:r w:rsidR="00F12427">
        <w:rPr>
          <w:sz w:val="24"/>
        </w:rPr>
        <w:t xml:space="preserve">XRD patterns </w:t>
      </w:r>
      <w:r>
        <w:rPr>
          <w:sz w:val="24"/>
        </w:rPr>
        <w:t xml:space="preserve">are </w:t>
      </w:r>
      <w:r w:rsidR="006C2DC2">
        <w:rPr>
          <w:sz w:val="24"/>
        </w:rPr>
        <w:t>shown in Figure 1</w:t>
      </w:r>
      <w:r>
        <w:rPr>
          <w:sz w:val="24"/>
        </w:rPr>
        <w:t xml:space="preserve">. They </w:t>
      </w:r>
      <w:r w:rsidR="00F12427">
        <w:rPr>
          <w:sz w:val="24"/>
        </w:rPr>
        <w:t xml:space="preserve">indicated </w:t>
      </w:r>
      <w:r>
        <w:rPr>
          <w:sz w:val="24"/>
        </w:rPr>
        <w:t>that all samples exhibited good crystallinity and the commercial</w:t>
      </w:r>
      <w:r w:rsidR="00F12427">
        <w:rPr>
          <w:sz w:val="24"/>
        </w:rPr>
        <w:t xml:space="preserve"> ZSM-5 showed the least intense </w:t>
      </w:r>
      <w:r>
        <w:rPr>
          <w:sz w:val="24"/>
        </w:rPr>
        <w:t>diffraction</w:t>
      </w:r>
      <w:r w:rsidR="00F12427">
        <w:rPr>
          <w:sz w:val="24"/>
        </w:rPr>
        <w:t xml:space="preserve"> peaks. </w:t>
      </w:r>
      <w:r>
        <w:rPr>
          <w:sz w:val="24"/>
        </w:rPr>
        <w:t xml:space="preserve">It can be noticed in </w:t>
      </w:r>
      <w:r w:rsidR="00FD363E">
        <w:rPr>
          <w:sz w:val="24"/>
        </w:rPr>
        <w:t xml:space="preserve">Figure 2 </w:t>
      </w:r>
      <w:r>
        <w:rPr>
          <w:sz w:val="24"/>
        </w:rPr>
        <w:t xml:space="preserve">that </w:t>
      </w:r>
      <w:r w:rsidR="00FD363E" w:rsidRPr="001F022E">
        <w:rPr>
          <w:sz w:val="24"/>
        </w:rPr>
        <w:t xml:space="preserve">SEM </w:t>
      </w:r>
      <w:r w:rsidR="00FD363E">
        <w:rPr>
          <w:sz w:val="24"/>
        </w:rPr>
        <w:t xml:space="preserve">images </w:t>
      </w:r>
      <w:r>
        <w:rPr>
          <w:sz w:val="24"/>
        </w:rPr>
        <w:t>that all four</w:t>
      </w:r>
      <w:r w:rsidR="00FD363E" w:rsidRPr="001F022E">
        <w:rPr>
          <w:sz w:val="24"/>
        </w:rPr>
        <w:t xml:space="preserve"> ZSM-5 catalysts</w:t>
      </w:r>
      <w:r>
        <w:rPr>
          <w:sz w:val="24"/>
        </w:rPr>
        <w:t xml:space="preserve"> have different morphologies with</w:t>
      </w:r>
      <w:r w:rsidR="00FD363E" w:rsidRPr="001F022E">
        <w:rPr>
          <w:sz w:val="24"/>
        </w:rPr>
        <w:t xml:space="preserve"> crystal size</w:t>
      </w:r>
      <w:r>
        <w:rPr>
          <w:sz w:val="24"/>
        </w:rPr>
        <w:t>s</w:t>
      </w:r>
      <w:r w:rsidR="00FD363E" w:rsidRPr="001F022E">
        <w:rPr>
          <w:sz w:val="24"/>
        </w:rPr>
        <w:t xml:space="preserve"> ranging from 0.5 to 100 </w:t>
      </w:r>
      <w:r w:rsidR="00FD363E" w:rsidRPr="00C377E0">
        <w:rPr>
          <w:rFonts w:cs="Calibri"/>
          <w:sz w:val="24"/>
        </w:rPr>
        <w:t>µ</w:t>
      </w:r>
      <w:r w:rsidR="00FD363E" w:rsidRPr="001F022E">
        <w:rPr>
          <w:sz w:val="24"/>
        </w:rPr>
        <w:t>m.</w:t>
      </w:r>
      <w:r>
        <w:rPr>
          <w:sz w:val="24"/>
        </w:rPr>
        <w:t xml:space="preserve"> </w:t>
      </w:r>
      <w:r w:rsidRPr="00CB0323">
        <w:rPr>
          <w:sz w:val="24"/>
        </w:rPr>
        <w:t>A</w:t>
      </w:r>
      <w:r w:rsidR="00FD363E" w:rsidRPr="00CB0323">
        <w:rPr>
          <w:sz w:val="24"/>
        </w:rPr>
        <w:t xml:space="preserve">gglomerates of </w:t>
      </w:r>
      <w:r w:rsidR="00C51119" w:rsidRPr="00CB0323">
        <w:rPr>
          <w:sz w:val="24"/>
        </w:rPr>
        <w:t xml:space="preserve">irregularly shaped </w:t>
      </w:r>
      <w:r w:rsidR="00FD363E" w:rsidRPr="00CB0323">
        <w:rPr>
          <w:sz w:val="24"/>
        </w:rPr>
        <w:t xml:space="preserve">crystals </w:t>
      </w:r>
      <w:r w:rsidRPr="00CB0323">
        <w:rPr>
          <w:sz w:val="24"/>
        </w:rPr>
        <w:t>were observed in the case of the commercial ZSM-5 and</w:t>
      </w:r>
      <w:r w:rsidR="00FD363E" w:rsidRPr="00CB0323">
        <w:rPr>
          <w:sz w:val="24"/>
        </w:rPr>
        <w:t xml:space="preserve"> </w:t>
      </w:r>
      <w:r w:rsidRPr="00CB0323">
        <w:rPr>
          <w:sz w:val="24"/>
        </w:rPr>
        <w:t>t</w:t>
      </w:r>
      <w:r w:rsidR="00FD363E" w:rsidRPr="00CB0323">
        <w:rPr>
          <w:sz w:val="24"/>
        </w:rPr>
        <w:t xml:space="preserve">he </w:t>
      </w:r>
      <w:r w:rsidRPr="00CB0323">
        <w:rPr>
          <w:sz w:val="24"/>
        </w:rPr>
        <w:t xml:space="preserve">synthesized </w:t>
      </w:r>
      <w:r w:rsidR="00FD363E" w:rsidRPr="00CB0323">
        <w:rPr>
          <w:sz w:val="24"/>
        </w:rPr>
        <w:t xml:space="preserve">5 </w:t>
      </w:r>
      <w:r w:rsidR="00FD363E" w:rsidRPr="00CB0323">
        <w:rPr>
          <w:rFonts w:cs="Calibri"/>
          <w:sz w:val="24"/>
        </w:rPr>
        <w:t>µ</w:t>
      </w:r>
      <w:r w:rsidR="00FD363E" w:rsidRPr="00CB0323">
        <w:rPr>
          <w:sz w:val="24"/>
        </w:rPr>
        <w:t xml:space="preserve">m showed </w:t>
      </w:r>
      <w:r w:rsidR="00FD7CC2" w:rsidRPr="00CB0323">
        <w:rPr>
          <w:sz w:val="24"/>
          <w:szCs w:val="24"/>
        </w:rPr>
        <w:t>spherical aggregates with an outer surface that consisted of stacked cubic crystallites</w:t>
      </w:r>
      <w:r w:rsidRPr="00CB0323">
        <w:rPr>
          <w:sz w:val="24"/>
          <w:szCs w:val="24"/>
        </w:rPr>
        <w:t xml:space="preserve">. On the other hand, </w:t>
      </w:r>
      <w:r w:rsidR="00FD363E" w:rsidRPr="00CB0323">
        <w:rPr>
          <w:sz w:val="24"/>
          <w:szCs w:val="24"/>
        </w:rPr>
        <w:t xml:space="preserve">the </w:t>
      </w:r>
      <w:r w:rsidRPr="00CB0323">
        <w:rPr>
          <w:sz w:val="24"/>
          <w:szCs w:val="24"/>
        </w:rPr>
        <w:t xml:space="preserve">synthesized zeolite with </w:t>
      </w:r>
      <w:r w:rsidR="00FD363E" w:rsidRPr="00CB0323">
        <w:rPr>
          <w:sz w:val="24"/>
          <w:szCs w:val="24"/>
        </w:rPr>
        <w:t xml:space="preserve">50 and 100 </w:t>
      </w:r>
      <w:r w:rsidR="00FD363E" w:rsidRPr="00CB0323">
        <w:rPr>
          <w:rFonts w:cs="Calibri"/>
          <w:sz w:val="24"/>
          <w:szCs w:val="24"/>
        </w:rPr>
        <w:t>µ</w:t>
      </w:r>
      <w:r w:rsidR="00FD363E" w:rsidRPr="00CB0323">
        <w:rPr>
          <w:sz w:val="24"/>
          <w:szCs w:val="24"/>
        </w:rPr>
        <w:t xml:space="preserve">m displayed elongated hexagonal </w:t>
      </w:r>
      <w:r w:rsidR="00FD363E">
        <w:rPr>
          <w:sz w:val="24"/>
          <w:szCs w:val="24"/>
        </w:rPr>
        <w:t>crystals.</w:t>
      </w:r>
      <w:r w:rsidR="006C2DC2">
        <w:rPr>
          <w:sz w:val="24"/>
          <w:szCs w:val="24"/>
        </w:rPr>
        <w:t xml:space="preserve"> The difference in </w:t>
      </w:r>
      <w:r w:rsidR="00FC3A29">
        <w:rPr>
          <w:sz w:val="24"/>
          <w:szCs w:val="24"/>
        </w:rPr>
        <w:t xml:space="preserve">the morphology of the </w:t>
      </w:r>
      <w:r w:rsidR="006C2DC2">
        <w:rPr>
          <w:sz w:val="24"/>
          <w:szCs w:val="24"/>
        </w:rPr>
        <w:t>crystal</w:t>
      </w:r>
      <w:r w:rsidR="00FC3A29">
        <w:rPr>
          <w:sz w:val="24"/>
          <w:szCs w:val="24"/>
        </w:rPr>
        <w:t xml:space="preserve">s </w:t>
      </w:r>
      <w:r w:rsidR="006C2DC2">
        <w:rPr>
          <w:sz w:val="24"/>
          <w:szCs w:val="24"/>
        </w:rPr>
        <w:t xml:space="preserve">can be </w:t>
      </w:r>
      <w:r w:rsidR="00FC3A29">
        <w:rPr>
          <w:sz w:val="24"/>
          <w:szCs w:val="24"/>
        </w:rPr>
        <w:t>attributed to the difference in</w:t>
      </w:r>
      <w:r w:rsidR="006C2DC2">
        <w:rPr>
          <w:sz w:val="24"/>
          <w:szCs w:val="24"/>
        </w:rPr>
        <w:t xml:space="preserve"> </w:t>
      </w:r>
      <w:r w:rsidR="00FC3A29">
        <w:rPr>
          <w:sz w:val="24"/>
          <w:szCs w:val="24"/>
        </w:rPr>
        <w:t xml:space="preserve">the applied </w:t>
      </w:r>
      <w:r w:rsidR="006C2DC2">
        <w:rPr>
          <w:sz w:val="24"/>
          <w:szCs w:val="24"/>
        </w:rPr>
        <w:lastRenderedPageBreak/>
        <w:t>synthesi</w:t>
      </w:r>
      <w:r w:rsidR="008A1E87">
        <w:rPr>
          <w:sz w:val="24"/>
          <w:szCs w:val="24"/>
        </w:rPr>
        <w:t>s</w:t>
      </w:r>
      <w:r w:rsidR="00FC3A29">
        <w:rPr>
          <w:sz w:val="24"/>
          <w:szCs w:val="24"/>
        </w:rPr>
        <w:t xml:space="preserve"> parameters</w:t>
      </w:r>
      <w:r w:rsidR="00530652">
        <w:rPr>
          <w:sz w:val="24"/>
          <w:szCs w:val="24"/>
        </w:rPr>
        <w:t>,</w:t>
      </w:r>
      <w:r w:rsidR="006C2DC2">
        <w:rPr>
          <w:sz w:val="24"/>
          <w:szCs w:val="24"/>
        </w:rPr>
        <w:t xml:space="preserve"> </w:t>
      </w:r>
      <w:r w:rsidR="00530652">
        <w:rPr>
          <w:sz w:val="24"/>
          <w:szCs w:val="24"/>
        </w:rPr>
        <w:t xml:space="preserve">including synthesis time and gel composition, </w:t>
      </w:r>
      <w:r w:rsidR="00FC3A29">
        <w:rPr>
          <w:sz w:val="24"/>
          <w:szCs w:val="24"/>
        </w:rPr>
        <w:t>used</w:t>
      </w:r>
      <w:r w:rsidR="008962A1">
        <w:rPr>
          <w:sz w:val="24"/>
          <w:szCs w:val="24"/>
        </w:rPr>
        <w:t xml:space="preserve"> to </w:t>
      </w:r>
      <w:r w:rsidR="00FC3A29">
        <w:rPr>
          <w:sz w:val="24"/>
          <w:szCs w:val="24"/>
        </w:rPr>
        <w:t>produce</w:t>
      </w:r>
      <w:r w:rsidR="008962A1">
        <w:rPr>
          <w:sz w:val="24"/>
          <w:szCs w:val="24"/>
        </w:rPr>
        <w:t xml:space="preserve"> ZSM-5 zeolites. </w:t>
      </w:r>
    </w:p>
    <w:p w14:paraId="59711868" w14:textId="77777777" w:rsidR="006B4CDB" w:rsidRPr="006B4CDB" w:rsidRDefault="00AF5478" w:rsidP="00AF5478">
      <w:pPr>
        <w:pStyle w:val="ListParagraph"/>
        <w:ind w:left="0"/>
        <w:contextualSpacing w:val="0"/>
        <w:jc w:val="center"/>
        <w:rPr>
          <w:b/>
          <w:sz w:val="24"/>
          <w:szCs w:val="24"/>
        </w:rPr>
      </w:pPr>
      <w:r>
        <w:rPr>
          <w:noProof/>
          <w:lang w:eastAsia="en-GB"/>
        </w:rPr>
        <w:drawing>
          <wp:inline distT="0" distB="0" distL="0" distR="0" wp14:anchorId="69BF7764" wp14:editId="71542F23">
            <wp:extent cx="4423145" cy="471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6315" cy="4813153"/>
                    </a:xfrm>
                    <a:prstGeom prst="rect">
                      <a:avLst/>
                    </a:prstGeom>
                  </pic:spPr>
                </pic:pic>
              </a:graphicData>
            </a:graphic>
          </wp:inline>
        </w:drawing>
      </w:r>
    </w:p>
    <w:p w14:paraId="62C220E0" w14:textId="77777777" w:rsidR="00EE1623" w:rsidRDefault="00AF5478" w:rsidP="00AF5478">
      <w:pPr>
        <w:spacing w:line="360" w:lineRule="auto"/>
        <w:jc w:val="center"/>
        <w:rPr>
          <w:rFonts w:eastAsia="Times New Roman" w:cs="Arial"/>
          <w:sz w:val="24"/>
        </w:rPr>
      </w:pPr>
      <w:r>
        <w:t xml:space="preserve">Figure 1: </w:t>
      </w:r>
      <w:r w:rsidRPr="00D033E3">
        <w:t>XRD patterns for different ZSM-5 zeolites with varying crystal size</w:t>
      </w:r>
    </w:p>
    <w:p w14:paraId="4C741C13" w14:textId="77777777" w:rsidR="006B1CBF" w:rsidRDefault="00712C00" w:rsidP="006B1CBF">
      <w:pPr>
        <w:spacing w:after="0" w:line="240" w:lineRule="auto"/>
        <w:jc w:val="center"/>
        <w:rPr>
          <w:noProof/>
        </w:rPr>
      </w:pPr>
      <w:r>
        <w:rPr>
          <w:noProof/>
          <w:lang w:val="en-GB" w:eastAsia="en-GB"/>
        </w:rPr>
        <w:lastRenderedPageBreak/>
        <w:drawing>
          <wp:inline distT="0" distB="0" distL="0" distR="0" wp14:anchorId="45A13C90" wp14:editId="559D3B0D">
            <wp:extent cx="5409593" cy="406163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l="929" t="1212" b="1810"/>
                    <a:stretch/>
                  </pic:blipFill>
                  <pic:spPr bwMode="auto">
                    <a:xfrm>
                      <a:off x="0" y="0"/>
                      <a:ext cx="5428407" cy="4075763"/>
                    </a:xfrm>
                    <a:prstGeom prst="rect">
                      <a:avLst/>
                    </a:prstGeom>
                    <a:ln>
                      <a:noFill/>
                    </a:ln>
                    <a:extLst>
                      <a:ext uri="{53640926-AAD7-44D8-BBD7-CCE9431645EC}">
                        <a14:shadowObscured xmlns:a14="http://schemas.microsoft.com/office/drawing/2010/main"/>
                      </a:ext>
                    </a:extLst>
                  </pic:spPr>
                </pic:pic>
              </a:graphicData>
            </a:graphic>
          </wp:inline>
        </w:drawing>
      </w:r>
    </w:p>
    <w:p w14:paraId="1D65D18E" w14:textId="77777777" w:rsidR="006B1CBF" w:rsidRDefault="006B1CBF" w:rsidP="006B1CBF">
      <w:pPr>
        <w:spacing w:after="0" w:line="240" w:lineRule="auto"/>
        <w:jc w:val="center"/>
        <w:rPr>
          <w:rFonts w:eastAsia="Times New Roman" w:cs="Arial"/>
          <w:sz w:val="24"/>
        </w:rPr>
      </w:pPr>
    </w:p>
    <w:p w14:paraId="66250774" w14:textId="77777777" w:rsidR="00EE1623" w:rsidRDefault="006B1CBF" w:rsidP="006B1CBF">
      <w:pPr>
        <w:spacing w:line="360" w:lineRule="auto"/>
        <w:jc w:val="center"/>
      </w:pPr>
      <w:r w:rsidRPr="006B1CBF">
        <w:t xml:space="preserve">Figure 2: </w:t>
      </w:r>
      <w:r w:rsidRPr="00D033E3">
        <w:t xml:space="preserve">ZSM-5 with different crystal sizes (a) 0.5 </w:t>
      </w:r>
      <w:r w:rsidRPr="006B1CBF">
        <w:t>µ</w:t>
      </w:r>
      <w:r w:rsidRPr="00D033E3">
        <w:t xml:space="preserve">m (b) 5 </w:t>
      </w:r>
      <w:r w:rsidRPr="006B1CBF">
        <w:t>µ</w:t>
      </w:r>
      <w:r w:rsidRPr="00D033E3">
        <w:t xml:space="preserve">m (c) 50 </w:t>
      </w:r>
      <w:r w:rsidRPr="006B1CBF">
        <w:t>µ</w:t>
      </w:r>
      <w:r w:rsidRPr="00D033E3">
        <w:t xml:space="preserve">m (d) 100 </w:t>
      </w:r>
      <w:r w:rsidRPr="006B1CBF">
        <w:t>µ</w:t>
      </w:r>
      <w:r w:rsidRPr="00D033E3">
        <w:t>m</w:t>
      </w:r>
    </w:p>
    <w:p w14:paraId="359BE94C" w14:textId="77777777" w:rsidR="00BC37F5" w:rsidRPr="00CB0323" w:rsidRDefault="00560E94" w:rsidP="008B2A79">
      <w:pPr>
        <w:widowControl w:val="0"/>
        <w:autoSpaceDE w:val="0"/>
        <w:autoSpaceDN w:val="0"/>
        <w:adjustRightInd w:val="0"/>
        <w:spacing w:line="480" w:lineRule="auto"/>
        <w:jc w:val="both"/>
        <w:rPr>
          <w:sz w:val="24"/>
          <w:szCs w:val="24"/>
        </w:rPr>
      </w:pPr>
      <w:r>
        <w:rPr>
          <w:sz w:val="24"/>
        </w:rPr>
        <w:t xml:space="preserve">The obtained </w:t>
      </w:r>
      <w:r w:rsidR="00DA1F35">
        <w:rPr>
          <w:sz w:val="24"/>
        </w:rPr>
        <w:t xml:space="preserve">Si/Al ratios </w:t>
      </w:r>
      <w:r>
        <w:rPr>
          <w:sz w:val="24"/>
        </w:rPr>
        <w:t xml:space="preserve">by </w:t>
      </w:r>
      <w:r w:rsidR="00DA1F35" w:rsidRPr="001F022E">
        <w:rPr>
          <w:sz w:val="24"/>
        </w:rPr>
        <w:t xml:space="preserve">ICP-OES analyses </w:t>
      </w:r>
      <w:r>
        <w:rPr>
          <w:sz w:val="24"/>
        </w:rPr>
        <w:t xml:space="preserve">are shown </w:t>
      </w:r>
      <w:r w:rsidR="00DA1F35" w:rsidRPr="001F022E">
        <w:rPr>
          <w:sz w:val="24"/>
        </w:rPr>
        <w:t xml:space="preserve">in </w:t>
      </w:r>
      <w:r w:rsidR="002902D9">
        <w:rPr>
          <w:sz w:val="24"/>
          <w:szCs w:val="24"/>
        </w:rPr>
        <w:t>Table 1</w:t>
      </w:r>
      <w:r>
        <w:rPr>
          <w:sz w:val="24"/>
          <w:szCs w:val="24"/>
        </w:rPr>
        <w:t xml:space="preserve"> </w:t>
      </w:r>
      <w:r w:rsidR="002902D9">
        <w:rPr>
          <w:sz w:val="24"/>
          <w:szCs w:val="24"/>
        </w:rPr>
        <w:t xml:space="preserve">where it </w:t>
      </w:r>
      <w:r>
        <w:rPr>
          <w:sz w:val="24"/>
          <w:szCs w:val="24"/>
        </w:rPr>
        <w:t>can be seen</w:t>
      </w:r>
      <w:r w:rsidR="002902D9">
        <w:rPr>
          <w:sz w:val="24"/>
          <w:szCs w:val="24"/>
        </w:rPr>
        <w:t xml:space="preserve"> that ZSM-5 with 5 µm crystals had the lowest Si/Al ratio. </w:t>
      </w:r>
      <w:r w:rsidR="006A7F70" w:rsidRPr="00244C14">
        <w:rPr>
          <w:sz w:val="24"/>
        </w:rPr>
        <w:t xml:space="preserve">FTIR spectra were </w:t>
      </w:r>
      <w:r w:rsidR="00244C14" w:rsidRPr="00244C14">
        <w:rPr>
          <w:sz w:val="24"/>
        </w:rPr>
        <w:t xml:space="preserve">collected with and without pyridine. </w:t>
      </w:r>
      <w:r w:rsidR="005E061A">
        <w:rPr>
          <w:sz w:val="24"/>
        </w:rPr>
        <w:t>T</w:t>
      </w:r>
      <w:r w:rsidR="00244C14" w:rsidRPr="00B203E0">
        <w:rPr>
          <w:sz w:val="24"/>
        </w:rPr>
        <w:t>he bridging hydroxyl group</w:t>
      </w:r>
      <w:r w:rsidR="00F72A0A">
        <w:rPr>
          <w:sz w:val="24"/>
        </w:rPr>
        <w:t>s</w:t>
      </w:r>
      <w:r w:rsidR="00244C14" w:rsidRPr="00B203E0">
        <w:rPr>
          <w:sz w:val="24"/>
        </w:rPr>
        <w:t xml:space="preserve"> (3610 cm</w:t>
      </w:r>
      <w:r w:rsidR="00244C14" w:rsidRPr="00B203E0">
        <w:rPr>
          <w:sz w:val="24"/>
          <w:vertAlign w:val="superscript"/>
        </w:rPr>
        <w:t>-1</w:t>
      </w:r>
      <w:r w:rsidR="00244C14" w:rsidRPr="00B203E0">
        <w:rPr>
          <w:sz w:val="24"/>
        </w:rPr>
        <w:t>) and the SiOH (3745 cm</w:t>
      </w:r>
      <w:r w:rsidR="00244C14" w:rsidRPr="00B203E0">
        <w:rPr>
          <w:sz w:val="24"/>
          <w:vertAlign w:val="superscript"/>
        </w:rPr>
        <w:t>-1</w:t>
      </w:r>
      <w:r w:rsidR="00244C14" w:rsidRPr="00B203E0">
        <w:rPr>
          <w:sz w:val="24"/>
        </w:rPr>
        <w:t>)</w:t>
      </w:r>
      <w:r w:rsidR="005E061A">
        <w:rPr>
          <w:sz w:val="24"/>
        </w:rPr>
        <w:t xml:space="preserve"> are shown in t</w:t>
      </w:r>
      <w:r w:rsidR="005E061A" w:rsidRPr="00B203E0">
        <w:rPr>
          <w:sz w:val="24"/>
        </w:rPr>
        <w:t xml:space="preserve">he region 3500 </w:t>
      </w:r>
      <w:r w:rsidR="005E061A" w:rsidRPr="00B203E0">
        <w:rPr>
          <w:sz w:val="24"/>
        </w:rPr>
        <w:lastRenderedPageBreak/>
        <w:t>– 3900 cm</w:t>
      </w:r>
      <w:r w:rsidR="005E061A" w:rsidRPr="00B203E0">
        <w:rPr>
          <w:sz w:val="24"/>
          <w:vertAlign w:val="superscript"/>
        </w:rPr>
        <w:t>-1</w:t>
      </w:r>
      <w:r w:rsidR="00244C14" w:rsidRPr="00B203E0">
        <w:rPr>
          <w:sz w:val="24"/>
        </w:rPr>
        <w:t xml:space="preserve">. </w:t>
      </w:r>
      <w:r w:rsidR="005E061A">
        <w:rPr>
          <w:sz w:val="24"/>
        </w:rPr>
        <w:t xml:space="preserve">As seen in Figure </w:t>
      </w:r>
      <w:r w:rsidR="009962E1">
        <w:rPr>
          <w:sz w:val="24"/>
        </w:rPr>
        <w:t>4</w:t>
      </w:r>
      <w:r w:rsidR="005E061A">
        <w:rPr>
          <w:sz w:val="24"/>
        </w:rPr>
        <w:t>, pyridine accessed a</w:t>
      </w:r>
      <w:r w:rsidR="00244C14" w:rsidRPr="00B203E0">
        <w:rPr>
          <w:sz w:val="24"/>
        </w:rPr>
        <w:t xml:space="preserve">ll the bridging OH-groups of the </w:t>
      </w:r>
      <w:r w:rsidR="00244C14">
        <w:rPr>
          <w:sz w:val="24"/>
        </w:rPr>
        <w:t>ZSM-5 zeolites with different crystal sizes</w:t>
      </w:r>
      <w:r w:rsidR="005E061A">
        <w:rPr>
          <w:sz w:val="24"/>
        </w:rPr>
        <w:t>. The highest number of bridging hydroxyl groups was attained by</w:t>
      </w:r>
      <w:r w:rsidR="00244C14">
        <w:rPr>
          <w:sz w:val="24"/>
        </w:rPr>
        <w:t xml:space="preserve"> </w:t>
      </w:r>
      <w:r w:rsidR="005E061A">
        <w:rPr>
          <w:sz w:val="24"/>
        </w:rPr>
        <w:t xml:space="preserve">the </w:t>
      </w:r>
      <w:r w:rsidR="00244C14">
        <w:rPr>
          <w:sz w:val="24"/>
        </w:rPr>
        <w:t xml:space="preserve">ZSM-5 </w:t>
      </w:r>
      <w:r w:rsidR="005E061A">
        <w:rPr>
          <w:sz w:val="24"/>
        </w:rPr>
        <w:t>zeolite having</w:t>
      </w:r>
      <w:r w:rsidR="00244C14">
        <w:rPr>
          <w:sz w:val="24"/>
        </w:rPr>
        <w:t xml:space="preserve"> 5 µm crystal size (Si/Al=16)</w:t>
      </w:r>
      <w:r w:rsidR="005E061A">
        <w:rPr>
          <w:sz w:val="24"/>
        </w:rPr>
        <w:t>.</w:t>
      </w:r>
      <w:r w:rsidR="00244C14">
        <w:rPr>
          <w:sz w:val="24"/>
        </w:rPr>
        <w:t xml:space="preserve"> </w:t>
      </w:r>
      <w:r w:rsidR="00AA049C" w:rsidRPr="001F022E">
        <w:rPr>
          <w:sz w:val="24"/>
        </w:rPr>
        <w:t>Brønsted</w:t>
      </w:r>
      <w:r w:rsidR="00244C14">
        <w:rPr>
          <w:sz w:val="24"/>
        </w:rPr>
        <w:t xml:space="preserve"> and Lewis peaks were </w:t>
      </w:r>
      <w:r w:rsidR="008C0546">
        <w:rPr>
          <w:sz w:val="24"/>
        </w:rPr>
        <w:t xml:space="preserve">found </w:t>
      </w:r>
      <w:r w:rsidR="00244C14" w:rsidRPr="001F022E">
        <w:rPr>
          <w:sz w:val="24"/>
        </w:rPr>
        <w:t>at 1455 and 1545 cm</w:t>
      </w:r>
      <w:r w:rsidR="00244C14" w:rsidRPr="001F022E">
        <w:rPr>
          <w:sz w:val="24"/>
          <w:vertAlign w:val="superscript"/>
        </w:rPr>
        <w:t>-1</w:t>
      </w:r>
      <w:r w:rsidR="00244C14">
        <w:rPr>
          <w:sz w:val="24"/>
        </w:rPr>
        <w:t>, respectively</w:t>
      </w:r>
      <w:r w:rsidR="008C0546">
        <w:rPr>
          <w:sz w:val="24"/>
        </w:rPr>
        <w:t xml:space="preserve"> after pyridine adsorption</w:t>
      </w:r>
      <w:r w:rsidR="00244C14">
        <w:rPr>
          <w:sz w:val="24"/>
        </w:rPr>
        <w:t>.</w:t>
      </w:r>
      <w:r w:rsidR="008C0546">
        <w:rPr>
          <w:sz w:val="24"/>
        </w:rPr>
        <w:t xml:space="preserve"> </w:t>
      </w:r>
      <w:r w:rsidR="005E061A">
        <w:rPr>
          <w:sz w:val="24"/>
        </w:rPr>
        <w:t xml:space="preserve">As expected, it is noticeable in </w:t>
      </w:r>
      <w:r w:rsidR="005E061A">
        <w:rPr>
          <w:sz w:val="24"/>
          <w:szCs w:val="24"/>
        </w:rPr>
        <w:t xml:space="preserve">Figure </w:t>
      </w:r>
      <w:r w:rsidR="009962E1">
        <w:rPr>
          <w:sz w:val="24"/>
          <w:szCs w:val="24"/>
        </w:rPr>
        <w:t>5</w:t>
      </w:r>
      <w:r w:rsidR="005E061A">
        <w:rPr>
          <w:sz w:val="24"/>
          <w:szCs w:val="24"/>
        </w:rPr>
        <w:t xml:space="preserve"> that </w:t>
      </w:r>
      <w:r w:rsidR="005E061A">
        <w:rPr>
          <w:sz w:val="24"/>
        </w:rPr>
        <w:t xml:space="preserve">ZSM-5 with 5 </w:t>
      </w:r>
      <w:r w:rsidR="005E061A" w:rsidRPr="00C377E0">
        <w:rPr>
          <w:rFonts w:cs="Calibri"/>
          <w:sz w:val="24"/>
        </w:rPr>
        <w:t>µm</w:t>
      </w:r>
      <w:r w:rsidR="005E061A">
        <w:rPr>
          <w:rFonts w:cs="Calibri"/>
          <w:sz w:val="24"/>
        </w:rPr>
        <w:t xml:space="preserve"> crystals has </w:t>
      </w:r>
      <w:r w:rsidR="005E061A">
        <w:rPr>
          <w:sz w:val="24"/>
        </w:rPr>
        <w:t>the highest number of</w:t>
      </w:r>
      <w:r w:rsidR="00244C14" w:rsidRPr="00C377E0">
        <w:rPr>
          <w:rFonts w:cs="Calibri"/>
          <w:sz w:val="24"/>
        </w:rPr>
        <w:t xml:space="preserve"> </w:t>
      </w:r>
      <w:r w:rsidR="00244C14" w:rsidRPr="001F022E">
        <w:rPr>
          <w:sz w:val="24"/>
        </w:rPr>
        <w:t>Brønsted and Lewis acid sites</w:t>
      </w:r>
      <w:r w:rsidR="005E061A">
        <w:rPr>
          <w:sz w:val="24"/>
        </w:rPr>
        <w:t xml:space="preserve"> as it has the highest aluminum content </w:t>
      </w:r>
      <w:r w:rsidR="005175E7">
        <w:rPr>
          <w:sz w:val="24"/>
        </w:rPr>
        <w:t>and lowest Si/Al.</w:t>
      </w:r>
      <w:r w:rsidR="00244C14" w:rsidRPr="001F022E">
        <w:rPr>
          <w:sz w:val="24"/>
        </w:rPr>
        <w:t xml:space="preserve"> </w:t>
      </w:r>
      <w:r w:rsidR="005175E7">
        <w:rPr>
          <w:sz w:val="24"/>
        </w:rPr>
        <w:t>Conversely</w:t>
      </w:r>
      <w:r w:rsidR="00244C14" w:rsidRPr="001F022E">
        <w:rPr>
          <w:sz w:val="24"/>
        </w:rPr>
        <w:t>, the other catalysts have lower acidi</w:t>
      </w:r>
      <w:r w:rsidR="00AA049C">
        <w:rPr>
          <w:sz w:val="24"/>
        </w:rPr>
        <w:t>ty as they contain lower alumin</w:t>
      </w:r>
      <w:r w:rsidR="00244C14" w:rsidRPr="001F022E">
        <w:rPr>
          <w:sz w:val="24"/>
        </w:rPr>
        <w:t xml:space="preserve">um. In terms of the ratio of BAS to LAS, all the catalysts differ from each other’s </w:t>
      </w:r>
      <w:r w:rsidR="00244C14">
        <w:rPr>
          <w:sz w:val="24"/>
        </w:rPr>
        <w:t xml:space="preserve">and LZ-5 had the highest amount of LAS which could mean higher </w:t>
      </w:r>
      <w:r w:rsidR="00AA049C">
        <w:rPr>
          <w:sz w:val="24"/>
        </w:rPr>
        <w:lastRenderedPageBreak/>
        <w:t>amount of extraframework alumin</w:t>
      </w:r>
      <w:r w:rsidR="00244C14">
        <w:rPr>
          <w:sz w:val="24"/>
        </w:rPr>
        <w:t xml:space="preserve">um </w:t>
      </w:r>
      <w:r w:rsidR="00244C14" w:rsidRPr="001F022E">
        <w:rPr>
          <w:sz w:val="24"/>
        </w:rPr>
        <w:t xml:space="preserve">as can be seen in </w:t>
      </w:r>
      <w:r w:rsidR="002D6BDA" w:rsidRPr="00335E10">
        <w:rPr>
          <w:sz w:val="24"/>
          <w:szCs w:val="24"/>
        </w:rPr>
        <w:t>Table 1</w:t>
      </w:r>
      <w:r w:rsidR="00244C14" w:rsidRPr="001F022E">
        <w:rPr>
          <w:sz w:val="24"/>
        </w:rPr>
        <w:t>.</w:t>
      </w:r>
      <w:r w:rsidR="00244C14">
        <w:rPr>
          <w:sz w:val="24"/>
        </w:rPr>
        <w:t xml:space="preserve"> </w:t>
      </w:r>
      <w:r w:rsidR="00244C14" w:rsidRPr="00CA5DF4">
        <w:rPr>
          <w:sz w:val="24"/>
        </w:rPr>
        <w:t xml:space="preserve">The </w:t>
      </w:r>
      <w:r w:rsidR="005175E7">
        <w:rPr>
          <w:sz w:val="24"/>
        </w:rPr>
        <w:t xml:space="preserve">measured </w:t>
      </w:r>
      <w:r w:rsidR="00244C14" w:rsidRPr="00CA5DF4">
        <w:rPr>
          <w:sz w:val="24"/>
        </w:rPr>
        <w:t xml:space="preserve">level of acidity from FTIR correlated well with the Si/Al (from ICP-OES) </w:t>
      </w:r>
      <w:r w:rsidR="005175E7">
        <w:rPr>
          <w:sz w:val="24"/>
        </w:rPr>
        <w:t>as</w:t>
      </w:r>
      <w:r w:rsidR="00244C14" w:rsidRPr="00CA5DF4">
        <w:rPr>
          <w:sz w:val="24"/>
        </w:rPr>
        <w:t xml:space="preserve"> the </w:t>
      </w:r>
      <w:r w:rsidR="005175E7">
        <w:rPr>
          <w:sz w:val="24"/>
        </w:rPr>
        <w:t xml:space="preserve">zeolite with the </w:t>
      </w:r>
      <w:r w:rsidR="00244C14" w:rsidRPr="00CA5DF4">
        <w:rPr>
          <w:sz w:val="24"/>
        </w:rPr>
        <w:t>highest Si/Al ha</w:t>
      </w:r>
      <w:r w:rsidR="005175E7">
        <w:rPr>
          <w:sz w:val="24"/>
        </w:rPr>
        <w:t>s</w:t>
      </w:r>
      <w:r w:rsidR="00244C14" w:rsidRPr="00CA5DF4">
        <w:rPr>
          <w:sz w:val="24"/>
        </w:rPr>
        <w:t xml:space="preserve"> the lowest total acidity (Br</w:t>
      </w:r>
      <w:r w:rsidR="00244C14" w:rsidRPr="001F022E">
        <w:rPr>
          <w:sz w:val="24"/>
        </w:rPr>
        <w:t>ø</w:t>
      </w:r>
      <w:r w:rsidR="00244C14" w:rsidRPr="00CA5DF4">
        <w:rPr>
          <w:sz w:val="24"/>
        </w:rPr>
        <w:t>nsted + Lewis).</w:t>
      </w:r>
      <w:r w:rsidR="001E4AB1">
        <w:rPr>
          <w:sz w:val="24"/>
        </w:rPr>
        <w:t xml:space="preserve"> </w:t>
      </w:r>
      <w:r w:rsidR="00502B10">
        <w:rPr>
          <w:sz w:val="24"/>
        </w:rPr>
        <w:t xml:space="preserve"> </w:t>
      </w:r>
      <w:r w:rsidR="00502B10" w:rsidRPr="00CB0323">
        <w:rPr>
          <w:sz w:val="24"/>
          <w:szCs w:val="24"/>
        </w:rPr>
        <w:t xml:space="preserve">It was realized during the synthesis processes of the very large crystals (50, 100 </w:t>
      </w:r>
      <w:r w:rsidR="00502B10" w:rsidRPr="00CB0323">
        <w:rPr>
          <w:rFonts w:cstheme="minorHAnsi"/>
          <w:sz w:val="24"/>
          <w:szCs w:val="24"/>
        </w:rPr>
        <w:t>µ</w:t>
      </w:r>
      <w:r w:rsidR="00502B10" w:rsidRPr="00CB0323">
        <w:rPr>
          <w:sz w:val="24"/>
          <w:szCs w:val="24"/>
        </w:rPr>
        <w:t xml:space="preserve">m) that not all the aluminum is incorporated. Also, it was indicated in the literature </w:t>
      </w:r>
      <w:r w:rsidR="002458D0" w:rsidRPr="00CB0323">
        <w:rPr>
          <w:sz w:val="24"/>
          <w:szCs w:val="24"/>
        </w:rPr>
        <w:t>by Muller et al</w:t>
      </w:r>
      <w:r w:rsidR="00502B10" w:rsidRPr="00CB0323">
        <w:rPr>
          <w:sz w:val="24"/>
          <w:szCs w:val="24"/>
        </w:rPr>
        <w:t xml:space="preserve"> that during the synthesis of large crystals, aluminum is incorporated in the framework toward the end of the synthesis resulting in higher aluminum content on the edges of the hexagonal elongated crystals [</w:t>
      </w:r>
      <w:r w:rsidR="00D470D0" w:rsidRPr="00CB0323">
        <w:rPr>
          <w:sz w:val="24"/>
          <w:szCs w:val="24"/>
        </w:rPr>
        <w:t>2</w:t>
      </w:r>
      <w:r w:rsidR="008B2A79" w:rsidRPr="00CB0323">
        <w:rPr>
          <w:sz w:val="24"/>
          <w:szCs w:val="24"/>
        </w:rPr>
        <w:t>7</w:t>
      </w:r>
      <w:r w:rsidR="00D470D0" w:rsidRPr="00CB0323">
        <w:rPr>
          <w:sz w:val="24"/>
          <w:szCs w:val="24"/>
        </w:rPr>
        <w:t>]</w:t>
      </w:r>
      <w:r w:rsidR="00502B10" w:rsidRPr="00CB0323">
        <w:rPr>
          <w:sz w:val="24"/>
          <w:szCs w:val="24"/>
        </w:rPr>
        <w:t>. All this contributes to high Si/Al achieved during the synthesis of the very large crystals.</w:t>
      </w:r>
    </w:p>
    <w:p w14:paraId="3951E1A0" w14:textId="77777777" w:rsidR="002458D0" w:rsidRPr="00856E3F" w:rsidRDefault="002458D0" w:rsidP="002458D0">
      <w:pPr>
        <w:widowControl w:val="0"/>
        <w:autoSpaceDE w:val="0"/>
        <w:autoSpaceDN w:val="0"/>
        <w:adjustRightInd w:val="0"/>
        <w:spacing w:line="360" w:lineRule="auto"/>
        <w:contextualSpacing/>
        <w:jc w:val="center"/>
      </w:pPr>
      <w:r w:rsidRPr="00856E3F">
        <w:t xml:space="preserve">Table 1: ZSM-5 Zeolites Si/Al </w:t>
      </w:r>
      <w:r>
        <w:t xml:space="preserve">and Acidity </w:t>
      </w:r>
      <w:r w:rsidRPr="00856E3F">
        <w:t>measurements</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
        <w:gridCol w:w="1080"/>
        <w:gridCol w:w="720"/>
        <w:gridCol w:w="1080"/>
        <w:gridCol w:w="1080"/>
        <w:gridCol w:w="1350"/>
        <w:gridCol w:w="1440"/>
        <w:gridCol w:w="1350"/>
        <w:gridCol w:w="1350"/>
      </w:tblGrid>
      <w:tr w:rsidR="002458D0" w:rsidRPr="00C377E0" w14:paraId="133F81F1" w14:textId="77777777" w:rsidTr="00C85300">
        <w:trPr>
          <w:trHeight w:val="431"/>
          <w:jc w:val="center"/>
        </w:trPr>
        <w:tc>
          <w:tcPr>
            <w:tcW w:w="990" w:type="dxa"/>
            <w:tcBorders>
              <w:top w:val="single" w:sz="4" w:space="0" w:color="auto"/>
              <w:left w:val="nil"/>
              <w:bottom w:val="single" w:sz="4" w:space="0" w:color="auto"/>
            </w:tcBorders>
            <w:shd w:val="clear" w:color="auto" w:fill="auto"/>
          </w:tcPr>
          <w:p w14:paraId="154988E0" w14:textId="77777777" w:rsidR="002458D0" w:rsidRPr="00C377E0" w:rsidRDefault="002458D0" w:rsidP="00C85300">
            <w:pPr>
              <w:widowControl w:val="0"/>
              <w:autoSpaceDE w:val="0"/>
              <w:autoSpaceDN w:val="0"/>
              <w:adjustRightInd w:val="0"/>
              <w:spacing w:after="0" w:line="360" w:lineRule="auto"/>
            </w:pPr>
            <w:r w:rsidRPr="00C377E0">
              <w:lastRenderedPageBreak/>
              <w:t>Catalyst</w:t>
            </w:r>
          </w:p>
        </w:tc>
        <w:tc>
          <w:tcPr>
            <w:tcW w:w="1080" w:type="dxa"/>
            <w:tcBorders>
              <w:top w:val="single" w:sz="4" w:space="0" w:color="auto"/>
              <w:bottom w:val="single" w:sz="4" w:space="0" w:color="auto"/>
            </w:tcBorders>
          </w:tcPr>
          <w:p w14:paraId="4114B35F" w14:textId="77777777" w:rsidR="002458D0" w:rsidRPr="00C377E0" w:rsidRDefault="002458D0" w:rsidP="00C85300">
            <w:pPr>
              <w:widowControl w:val="0"/>
              <w:autoSpaceDE w:val="0"/>
              <w:autoSpaceDN w:val="0"/>
              <w:adjustRightInd w:val="0"/>
              <w:spacing w:after="0" w:line="360" w:lineRule="auto"/>
              <w:jc w:val="center"/>
            </w:pPr>
            <w:r>
              <w:t>Crystal size (µm)</w:t>
            </w:r>
          </w:p>
        </w:tc>
        <w:tc>
          <w:tcPr>
            <w:tcW w:w="720" w:type="dxa"/>
            <w:tcBorders>
              <w:top w:val="single" w:sz="4" w:space="0" w:color="auto"/>
              <w:bottom w:val="single" w:sz="4" w:space="0" w:color="auto"/>
            </w:tcBorders>
            <w:shd w:val="clear" w:color="auto" w:fill="auto"/>
          </w:tcPr>
          <w:p w14:paraId="52320D9D" w14:textId="77777777" w:rsidR="002458D0" w:rsidRPr="00C377E0" w:rsidRDefault="002458D0" w:rsidP="00C85300">
            <w:pPr>
              <w:widowControl w:val="0"/>
              <w:autoSpaceDE w:val="0"/>
              <w:autoSpaceDN w:val="0"/>
              <w:adjustRightInd w:val="0"/>
              <w:spacing w:after="0" w:line="360" w:lineRule="auto"/>
              <w:jc w:val="center"/>
            </w:pPr>
            <w:r w:rsidRPr="00C377E0">
              <w:t>Si/Al (ICP)</w:t>
            </w:r>
          </w:p>
        </w:tc>
        <w:tc>
          <w:tcPr>
            <w:tcW w:w="1080" w:type="dxa"/>
            <w:tcBorders>
              <w:top w:val="single" w:sz="4" w:space="0" w:color="auto"/>
              <w:bottom w:val="single" w:sz="4" w:space="0" w:color="auto"/>
            </w:tcBorders>
            <w:shd w:val="clear" w:color="auto" w:fill="auto"/>
          </w:tcPr>
          <w:p w14:paraId="65413286" w14:textId="77777777" w:rsidR="002458D0" w:rsidRPr="00C377E0" w:rsidRDefault="002458D0" w:rsidP="00C85300">
            <w:pPr>
              <w:widowControl w:val="0"/>
              <w:autoSpaceDE w:val="0"/>
              <w:autoSpaceDN w:val="0"/>
              <w:adjustRightInd w:val="0"/>
              <w:spacing w:after="0" w:line="360" w:lineRule="auto"/>
              <w:jc w:val="center"/>
            </w:pPr>
            <w:r w:rsidRPr="00C377E0">
              <w:t>BAS (mmol/g)</w:t>
            </w:r>
          </w:p>
        </w:tc>
        <w:tc>
          <w:tcPr>
            <w:tcW w:w="1080" w:type="dxa"/>
            <w:tcBorders>
              <w:top w:val="single" w:sz="4" w:space="0" w:color="auto"/>
              <w:bottom w:val="single" w:sz="4" w:space="0" w:color="auto"/>
            </w:tcBorders>
            <w:shd w:val="clear" w:color="auto" w:fill="auto"/>
          </w:tcPr>
          <w:p w14:paraId="113C2D80" w14:textId="77777777" w:rsidR="002458D0" w:rsidRPr="00C377E0" w:rsidRDefault="002458D0" w:rsidP="00C85300">
            <w:pPr>
              <w:widowControl w:val="0"/>
              <w:autoSpaceDE w:val="0"/>
              <w:autoSpaceDN w:val="0"/>
              <w:adjustRightInd w:val="0"/>
              <w:spacing w:after="0" w:line="360" w:lineRule="auto"/>
              <w:jc w:val="center"/>
            </w:pPr>
            <w:r w:rsidRPr="00C377E0">
              <w:t>LAS (mmol/g)</w:t>
            </w:r>
          </w:p>
        </w:tc>
        <w:tc>
          <w:tcPr>
            <w:tcW w:w="1350" w:type="dxa"/>
            <w:tcBorders>
              <w:top w:val="single" w:sz="4" w:space="0" w:color="auto"/>
              <w:bottom w:val="single" w:sz="4" w:space="0" w:color="auto"/>
              <w:right w:val="nil"/>
            </w:tcBorders>
          </w:tcPr>
          <w:p w14:paraId="4CAA53C7" w14:textId="77777777" w:rsidR="002458D0" w:rsidRPr="00CB0323" w:rsidRDefault="002458D0" w:rsidP="00C85300">
            <w:pPr>
              <w:widowControl w:val="0"/>
              <w:autoSpaceDE w:val="0"/>
              <w:autoSpaceDN w:val="0"/>
              <w:adjustRightInd w:val="0"/>
              <w:spacing w:after="0" w:line="360" w:lineRule="auto"/>
              <w:jc w:val="center"/>
            </w:pPr>
            <w:r w:rsidRPr="00CB0323">
              <w:t>BET surface area (m</w:t>
            </w:r>
            <w:r w:rsidRPr="00CB0323">
              <w:rPr>
                <w:vertAlign w:val="superscript"/>
              </w:rPr>
              <w:t>2</w:t>
            </w:r>
            <w:r w:rsidRPr="00CB0323">
              <w:t>/g)</w:t>
            </w:r>
          </w:p>
        </w:tc>
        <w:tc>
          <w:tcPr>
            <w:tcW w:w="1440" w:type="dxa"/>
            <w:tcBorders>
              <w:top w:val="single" w:sz="4" w:space="0" w:color="auto"/>
              <w:bottom w:val="single" w:sz="4" w:space="0" w:color="auto"/>
            </w:tcBorders>
          </w:tcPr>
          <w:p w14:paraId="3D5CCFB0" w14:textId="77777777" w:rsidR="002458D0" w:rsidRPr="00CB0323" w:rsidRDefault="002458D0" w:rsidP="00C85300">
            <w:pPr>
              <w:widowControl w:val="0"/>
              <w:autoSpaceDE w:val="0"/>
              <w:autoSpaceDN w:val="0"/>
              <w:adjustRightInd w:val="0"/>
              <w:spacing w:after="0" w:line="360" w:lineRule="auto"/>
              <w:jc w:val="center"/>
            </w:pPr>
            <w:r w:rsidRPr="00CB0323">
              <w:t>Microporous area (m</w:t>
            </w:r>
            <w:r w:rsidRPr="00CB0323">
              <w:rPr>
                <w:vertAlign w:val="superscript"/>
              </w:rPr>
              <w:t>2</w:t>
            </w:r>
            <w:r w:rsidRPr="00CB0323">
              <w:t>/g)</w:t>
            </w:r>
          </w:p>
        </w:tc>
        <w:tc>
          <w:tcPr>
            <w:tcW w:w="1350" w:type="dxa"/>
            <w:tcBorders>
              <w:top w:val="single" w:sz="4" w:space="0" w:color="auto"/>
              <w:bottom w:val="single" w:sz="4" w:space="0" w:color="auto"/>
            </w:tcBorders>
          </w:tcPr>
          <w:p w14:paraId="2C9856F9" w14:textId="77777777" w:rsidR="002458D0" w:rsidRPr="00CB0323" w:rsidRDefault="002458D0" w:rsidP="00C85300">
            <w:pPr>
              <w:widowControl w:val="0"/>
              <w:autoSpaceDE w:val="0"/>
              <w:autoSpaceDN w:val="0"/>
              <w:adjustRightInd w:val="0"/>
              <w:spacing w:after="0" w:line="360" w:lineRule="auto"/>
              <w:jc w:val="center"/>
            </w:pPr>
            <w:r w:rsidRPr="00CB0323">
              <w:t>External surface area (m</w:t>
            </w:r>
            <w:r w:rsidRPr="00CB0323">
              <w:rPr>
                <w:vertAlign w:val="superscript"/>
              </w:rPr>
              <w:t>2</w:t>
            </w:r>
            <w:r w:rsidRPr="00CB0323">
              <w:t>/g)</w:t>
            </w:r>
          </w:p>
        </w:tc>
        <w:tc>
          <w:tcPr>
            <w:tcW w:w="1350" w:type="dxa"/>
            <w:tcBorders>
              <w:top w:val="single" w:sz="4" w:space="0" w:color="auto"/>
              <w:bottom w:val="single" w:sz="4" w:space="0" w:color="auto"/>
              <w:right w:val="nil"/>
            </w:tcBorders>
          </w:tcPr>
          <w:p w14:paraId="6B4D6599" w14:textId="77777777" w:rsidR="002458D0" w:rsidRPr="00CB0323" w:rsidRDefault="002458D0" w:rsidP="00C85300">
            <w:pPr>
              <w:widowControl w:val="0"/>
              <w:autoSpaceDE w:val="0"/>
              <w:autoSpaceDN w:val="0"/>
              <w:adjustRightInd w:val="0"/>
              <w:spacing w:after="0" w:line="360" w:lineRule="auto"/>
              <w:jc w:val="center"/>
            </w:pPr>
            <w:r w:rsidRPr="00CB0323">
              <w:t>Pore volume (cm</w:t>
            </w:r>
            <w:r w:rsidRPr="00CB0323">
              <w:rPr>
                <w:vertAlign w:val="superscript"/>
              </w:rPr>
              <w:t>3</w:t>
            </w:r>
            <w:r w:rsidRPr="00CB0323">
              <w:t>/g)</w:t>
            </w:r>
          </w:p>
        </w:tc>
      </w:tr>
      <w:tr w:rsidR="002458D0" w:rsidRPr="00C377E0" w14:paraId="6A5FB404" w14:textId="77777777" w:rsidTr="00C85300">
        <w:trPr>
          <w:trHeight w:val="444"/>
          <w:jc w:val="center"/>
        </w:trPr>
        <w:tc>
          <w:tcPr>
            <w:tcW w:w="990" w:type="dxa"/>
            <w:tcBorders>
              <w:top w:val="single" w:sz="4" w:space="0" w:color="auto"/>
              <w:left w:val="nil"/>
              <w:bottom w:val="nil"/>
            </w:tcBorders>
            <w:shd w:val="clear" w:color="auto" w:fill="auto"/>
            <w:vAlign w:val="center"/>
          </w:tcPr>
          <w:p w14:paraId="0668A8A3" w14:textId="77777777" w:rsidR="002458D0" w:rsidRPr="00C377E0" w:rsidRDefault="002458D0" w:rsidP="00C85300">
            <w:pPr>
              <w:widowControl w:val="0"/>
              <w:autoSpaceDE w:val="0"/>
              <w:autoSpaceDN w:val="0"/>
              <w:adjustRightInd w:val="0"/>
              <w:spacing w:after="0" w:line="360" w:lineRule="auto"/>
            </w:pPr>
            <w:r w:rsidRPr="00C377E0">
              <w:t>SZ-0.5</w:t>
            </w:r>
          </w:p>
        </w:tc>
        <w:tc>
          <w:tcPr>
            <w:tcW w:w="1080" w:type="dxa"/>
            <w:tcBorders>
              <w:top w:val="single" w:sz="4" w:space="0" w:color="auto"/>
              <w:bottom w:val="nil"/>
            </w:tcBorders>
            <w:vAlign w:val="center"/>
          </w:tcPr>
          <w:p w14:paraId="781A1D86" w14:textId="77777777" w:rsidR="002458D0" w:rsidRDefault="002458D0" w:rsidP="00C85300">
            <w:pPr>
              <w:widowControl w:val="0"/>
              <w:autoSpaceDE w:val="0"/>
              <w:autoSpaceDN w:val="0"/>
              <w:adjustRightInd w:val="0"/>
              <w:spacing w:after="0" w:line="360" w:lineRule="auto"/>
              <w:jc w:val="center"/>
            </w:pPr>
            <w:r>
              <w:t>0.5</w:t>
            </w:r>
          </w:p>
        </w:tc>
        <w:tc>
          <w:tcPr>
            <w:tcW w:w="720" w:type="dxa"/>
            <w:tcBorders>
              <w:top w:val="single" w:sz="4" w:space="0" w:color="auto"/>
              <w:bottom w:val="nil"/>
            </w:tcBorders>
            <w:shd w:val="clear" w:color="auto" w:fill="auto"/>
            <w:vAlign w:val="center"/>
          </w:tcPr>
          <w:p w14:paraId="1CEB933F" w14:textId="77777777" w:rsidR="002458D0" w:rsidRPr="00C377E0" w:rsidRDefault="002458D0" w:rsidP="00C85300">
            <w:pPr>
              <w:widowControl w:val="0"/>
              <w:autoSpaceDE w:val="0"/>
              <w:autoSpaceDN w:val="0"/>
              <w:adjustRightInd w:val="0"/>
              <w:spacing w:after="0" w:line="360" w:lineRule="auto"/>
              <w:jc w:val="center"/>
            </w:pPr>
            <w:r>
              <w:t>26.3</w:t>
            </w:r>
          </w:p>
        </w:tc>
        <w:tc>
          <w:tcPr>
            <w:tcW w:w="1080" w:type="dxa"/>
            <w:tcBorders>
              <w:top w:val="single" w:sz="4" w:space="0" w:color="auto"/>
              <w:bottom w:val="nil"/>
            </w:tcBorders>
            <w:shd w:val="clear" w:color="auto" w:fill="auto"/>
            <w:vAlign w:val="center"/>
          </w:tcPr>
          <w:p w14:paraId="147C8B37" w14:textId="77777777" w:rsidR="002458D0" w:rsidRPr="00C377E0" w:rsidRDefault="002458D0" w:rsidP="00C85300">
            <w:pPr>
              <w:widowControl w:val="0"/>
              <w:autoSpaceDE w:val="0"/>
              <w:autoSpaceDN w:val="0"/>
              <w:adjustRightInd w:val="0"/>
              <w:spacing w:after="0" w:line="360" w:lineRule="auto"/>
              <w:jc w:val="center"/>
            </w:pPr>
            <w:r w:rsidRPr="00C377E0">
              <w:t>0.31</w:t>
            </w:r>
          </w:p>
        </w:tc>
        <w:tc>
          <w:tcPr>
            <w:tcW w:w="1080" w:type="dxa"/>
            <w:tcBorders>
              <w:top w:val="single" w:sz="4" w:space="0" w:color="auto"/>
              <w:bottom w:val="nil"/>
            </w:tcBorders>
            <w:shd w:val="clear" w:color="auto" w:fill="auto"/>
            <w:vAlign w:val="center"/>
          </w:tcPr>
          <w:p w14:paraId="08F580B8" w14:textId="77777777" w:rsidR="002458D0" w:rsidRPr="00C377E0" w:rsidRDefault="002458D0" w:rsidP="00C85300">
            <w:pPr>
              <w:widowControl w:val="0"/>
              <w:autoSpaceDE w:val="0"/>
              <w:autoSpaceDN w:val="0"/>
              <w:adjustRightInd w:val="0"/>
              <w:spacing w:after="0" w:line="360" w:lineRule="auto"/>
              <w:jc w:val="center"/>
            </w:pPr>
            <w:r w:rsidRPr="00C377E0">
              <w:t>0.0</w:t>
            </w:r>
            <w:r>
              <w:t>8</w:t>
            </w:r>
          </w:p>
        </w:tc>
        <w:tc>
          <w:tcPr>
            <w:tcW w:w="1350" w:type="dxa"/>
            <w:tcBorders>
              <w:top w:val="single" w:sz="4" w:space="0" w:color="auto"/>
              <w:bottom w:val="nil"/>
              <w:right w:val="nil"/>
            </w:tcBorders>
            <w:vAlign w:val="center"/>
          </w:tcPr>
          <w:p w14:paraId="4D57CE1D" w14:textId="77777777" w:rsidR="002458D0" w:rsidRPr="00CB0323" w:rsidRDefault="002458D0" w:rsidP="00C85300">
            <w:pPr>
              <w:widowControl w:val="0"/>
              <w:autoSpaceDE w:val="0"/>
              <w:autoSpaceDN w:val="0"/>
              <w:adjustRightInd w:val="0"/>
              <w:spacing w:after="0" w:line="360" w:lineRule="auto"/>
              <w:jc w:val="center"/>
            </w:pPr>
            <w:r w:rsidRPr="00CB0323">
              <w:t>338</w:t>
            </w:r>
          </w:p>
        </w:tc>
        <w:tc>
          <w:tcPr>
            <w:tcW w:w="1440" w:type="dxa"/>
            <w:tcBorders>
              <w:top w:val="single" w:sz="4" w:space="0" w:color="auto"/>
              <w:bottom w:val="nil"/>
            </w:tcBorders>
          </w:tcPr>
          <w:p w14:paraId="3C8AFC03" w14:textId="77777777" w:rsidR="002458D0" w:rsidRPr="00CB0323" w:rsidRDefault="002458D0" w:rsidP="00C85300">
            <w:pPr>
              <w:widowControl w:val="0"/>
              <w:autoSpaceDE w:val="0"/>
              <w:autoSpaceDN w:val="0"/>
              <w:adjustRightInd w:val="0"/>
              <w:spacing w:after="0" w:line="360" w:lineRule="auto"/>
              <w:jc w:val="center"/>
            </w:pPr>
            <w:r w:rsidRPr="00CB0323">
              <w:t>188</w:t>
            </w:r>
          </w:p>
        </w:tc>
        <w:tc>
          <w:tcPr>
            <w:tcW w:w="1350" w:type="dxa"/>
            <w:tcBorders>
              <w:top w:val="single" w:sz="4" w:space="0" w:color="auto"/>
              <w:bottom w:val="nil"/>
            </w:tcBorders>
          </w:tcPr>
          <w:p w14:paraId="3AF2D1E3" w14:textId="77777777" w:rsidR="002458D0" w:rsidRPr="00CB0323" w:rsidRDefault="002458D0" w:rsidP="00C85300">
            <w:pPr>
              <w:widowControl w:val="0"/>
              <w:autoSpaceDE w:val="0"/>
              <w:autoSpaceDN w:val="0"/>
              <w:adjustRightInd w:val="0"/>
              <w:spacing w:after="0" w:line="360" w:lineRule="auto"/>
              <w:jc w:val="center"/>
            </w:pPr>
            <w:r w:rsidRPr="00CB0323">
              <w:t>150</w:t>
            </w:r>
          </w:p>
        </w:tc>
        <w:tc>
          <w:tcPr>
            <w:tcW w:w="1350" w:type="dxa"/>
            <w:tcBorders>
              <w:top w:val="single" w:sz="4" w:space="0" w:color="auto"/>
              <w:bottom w:val="nil"/>
              <w:right w:val="nil"/>
            </w:tcBorders>
            <w:vAlign w:val="center"/>
          </w:tcPr>
          <w:p w14:paraId="106AC04B" w14:textId="77777777" w:rsidR="002458D0" w:rsidRPr="00CB0323" w:rsidRDefault="002458D0" w:rsidP="00C85300">
            <w:pPr>
              <w:widowControl w:val="0"/>
              <w:autoSpaceDE w:val="0"/>
              <w:autoSpaceDN w:val="0"/>
              <w:adjustRightInd w:val="0"/>
              <w:spacing w:after="0" w:line="360" w:lineRule="auto"/>
              <w:jc w:val="center"/>
            </w:pPr>
            <w:r w:rsidRPr="00CB0323">
              <w:t>0.113</w:t>
            </w:r>
          </w:p>
        </w:tc>
      </w:tr>
      <w:tr w:rsidR="002458D0" w:rsidRPr="00C377E0" w14:paraId="02721B11" w14:textId="77777777" w:rsidTr="00C85300">
        <w:trPr>
          <w:trHeight w:val="275"/>
          <w:jc w:val="center"/>
        </w:trPr>
        <w:tc>
          <w:tcPr>
            <w:tcW w:w="990" w:type="dxa"/>
            <w:tcBorders>
              <w:top w:val="nil"/>
              <w:left w:val="nil"/>
              <w:bottom w:val="nil"/>
            </w:tcBorders>
            <w:shd w:val="clear" w:color="auto" w:fill="auto"/>
            <w:vAlign w:val="center"/>
          </w:tcPr>
          <w:p w14:paraId="7489F530" w14:textId="77777777" w:rsidR="002458D0" w:rsidRPr="00C377E0" w:rsidRDefault="002458D0" w:rsidP="00C85300">
            <w:pPr>
              <w:widowControl w:val="0"/>
              <w:autoSpaceDE w:val="0"/>
              <w:autoSpaceDN w:val="0"/>
              <w:adjustRightInd w:val="0"/>
              <w:spacing w:after="0" w:line="360" w:lineRule="auto"/>
            </w:pPr>
            <w:r w:rsidRPr="00C377E0">
              <w:t>LZ-5</w:t>
            </w:r>
          </w:p>
        </w:tc>
        <w:tc>
          <w:tcPr>
            <w:tcW w:w="1080" w:type="dxa"/>
            <w:tcBorders>
              <w:top w:val="nil"/>
              <w:bottom w:val="nil"/>
            </w:tcBorders>
            <w:vAlign w:val="center"/>
          </w:tcPr>
          <w:p w14:paraId="6B901651" w14:textId="77777777" w:rsidR="002458D0" w:rsidRPr="00C377E0" w:rsidRDefault="002458D0" w:rsidP="00C85300">
            <w:pPr>
              <w:widowControl w:val="0"/>
              <w:autoSpaceDE w:val="0"/>
              <w:autoSpaceDN w:val="0"/>
              <w:adjustRightInd w:val="0"/>
              <w:spacing w:after="0" w:line="360" w:lineRule="auto"/>
              <w:jc w:val="center"/>
            </w:pPr>
            <w:r>
              <w:t>5</w:t>
            </w:r>
          </w:p>
        </w:tc>
        <w:tc>
          <w:tcPr>
            <w:tcW w:w="720" w:type="dxa"/>
            <w:tcBorders>
              <w:top w:val="nil"/>
              <w:bottom w:val="nil"/>
            </w:tcBorders>
            <w:shd w:val="clear" w:color="auto" w:fill="auto"/>
            <w:vAlign w:val="center"/>
          </w:tcPr>
          <w:p w14:paraId="11B50037" w14:textId="77777777" w:rsidR="002458D0" w:rsidRPr="00C377E0" w:rsidRDefault="002458D0" w:rsidP="00C85300">
            <w:pPr>
              <w:widowControl w:val="0"/>
              <w:autoSpaceDE w:val="0"/>
              <w:autoSpaceDN w:val="0"/>
              <w:adjustRightInd w:val="0"/>
              <w:spacing w:after="0" w:line="360" w:lineRule="auto"/>
              <w:jc w:val="center"/>
            </w:pPr>
            <w:r w:rsidRPr="00C377E0">
              <w:t>15.9</w:t>
            </w:r>
          </w:p>
        </w:tc>
        <w:tc>
          <w:tcPr>
            <w:tcW w:w="1080" w:type="dxa"/>
            <w:tcBorders>
              <w:top w:val="nil"/>
              <w:bottom w:val="nil"/>
            </w:tcBorders>
            <w:shd w:val="clear" w:color="auto" w:fill="auto"/>
            <w:vAlign w:val="center"/>
          </w:tcPr>
          <w:p w14:paraId="67D5E8EA" w14:textId="77777777" w:rsidR="002458D0" w:rsidRPr="00C377E0" w:rsidRDefault="002458D0" w:rsidP="00C85300">
            <w:pPr>
              <w:widowControl w:val="0"/>
              <w:autoSpaceDE w:val="0"/>
              <w:autoSpaceDN w:val="0"/>
              <w:adjustRightInd w:val="0"/>
              <w:spacing w:after="0" w:line="360" w:lineRule="auto"/>
              <w:jc w:val="center"/>
            </w:pPr>
            <w:r w:rsidRPr="00C377E0">
              <w:t>0.3</w:t>
            </w:r>
            <w:r>
              <w:t>7</w:t>
            </w:r>
          </w:p>
        </w:tc>
        <w:tc>
          <w:tcPr>
            <w:tcW w:w="1080" w:type="dxa"/>
            <w:tcBorders>
              <w:top w:val="nil"/>
              <w:bottom w:val="nil"/>
            </w:tcBorders>
            <w:shd w:val="clear" w:color="auto" w:fill="auto"/>
            <w:vAlign w:val="center"/>
          </w:tcPr>
          <w:p w14:paraId="145535EC" w14:textId="77777777" w:rsidR="002458D0" w:rsidRPr="00C377E0" w:rsidRDefault="002458D0" w:rsidP="00C85300">
            <w:pPr>
              <w:widowControl w:val="0"/>
              <w:autoSpaceDE w:val="0"/>
              <w:autoSpaceDN w:val="0"/>
              <w:adjustRightInd w:val="0"/>
              <w:spacing w:after="0" w:line="360" w:lineRule="auto"/>
              <w:jc w:val="center"/>
            </w:pPr>
            <w:r w:rsidRPr="00C377E0">
              <w:t>0.17</w:t>
            </w:r>
          </w:p>
        </w:tc>
        <w:tc>
          <w:tcPr>
            <w:tcW w:w="1350" w:type="dxa"/>
            <w:tcBorders>
              <w:top w:val="nil"/>
              <w:bottom w:val="nil"/>
              <w:right w:val="nil"/>
            </w:tcBorders>
            <w:vAlign w:val="center"/>
          </w:tcPr>
          <w:p w14:paraId="24025B34" w14:textId="77777777" w:rsidR="002458D0" w:rsidRPr="00CB0323" w:rsidRDefault="002458D0" w:rsidP="00C85300">
            <w:pPr>
              <w:widowControl w:val="0"/>
              <w:autoSpaceDE w:val="0"/>
              <w:autoSpaceDN w:val="0"/>
              <w:adjustRightInd w:val="0"/>
              <w:spacing w:after="0" w:line="360" w:lineRule="auto"/>
              <w:jc w:val="center"/>
            </w:pPr>
            <w:r w:rsidRPr="00CB0323">
              <w:t>280</w:t>
            </w:r>
          </w:p>
        </w:tc>
        <w:tc>
          <w:tcPr>
            <w:tcW w:w="1440" w:type="dxa"/>
            <w:tcBorders>
              <w:top w:val="nil"/>
              <w:bottom w:val="nil"/>
            </w:tcBorders>
          </w:tcPr>
          <w:p w14:paraId="0971A3C6" w14:textId="77777777" w:rsidR="002458D0" w:rsidRPr="00CB0323" w:rsidRDefault="002458D0" w:rsidP="00C85300">
            <w:pPr>
              <w:widowControl w:val="0"/>
              <w:autoSpaceDE w:val="0"/>
              <w:autoSpaceDN w:val="0"/>
              <w:adjustRightInd w:val="0"/>
              <w:spacing w:after="0" w:line="360" w:lineRule="auto"/>
              <w:jc w:val="center"/>
            </w:pPr>
            <w:r w:rsidRPr="00CB0323">
              <w:t>187</w:t>
            </w:r>
          </w:p>
        </w:tc>
        <w:tc>
          <w:tcPr>
            <w:tcW w:w="1350" w:type="dxa"/>
            <w:tcBorders>
              <w:top w:val="nil"/>
              <w:bottom w:val="nil"/>
            </w:tcBorders>
          </w:tcPr>
          <w:p w14:paraId="67A49A26" w14:textId="77777777" w:rsidR="002458D0" w:rsidRPr="00CB0323" w:rsidRDefault="002458D0" w:rsidP="00C85300">
            <w:pPr>
              <w:widowControl w:val="0"/>
              <w:autoSpaceDE w:val="0"/>
              <w:autoSpaceDN w:val="0"/>
              <w:adjustRightInd w:val="0"/>
              <w:spacing w:after="0" w:line="360" w:lineRule="auto"/>
              <w:jc w:val="center"/>
            </w:pPr>
            <w:r w:rsidRPr="00CB0323">
              <w:t>93</w:t>
            </w:r>
          </w:p>
        </w:tc>
        <w:tc>
          <w:tcPr>
            <w:tcW w:w="1350" w:type="dxa"/>
            <w:tcBorders>
              <w:top w:val="nil"/>
              <w:bottom w:val="nil"/>
              <w:right w:val="nil"/>
            </w:tcBorders>
            <w:vAlign w:val="center"/>
          </w:tcPr>
          <w:p w14:paraId="30BA9EFD" w14:textId="77777777" w:rsidR="002458D0" w:rsidRPr="00CB0323" w:rsidRDefault="002458D0" w:rsidP="00C85300">
            <w:pPr>
              <w:widowControl w:val="0"/>
              <w:autoSpaceDE w:val="0"/>
              <w:autoSpaceDN w:val="0"/>
              <w:adjustRightInd w:val="0"/>
              <w:spacing w:after="0" w:line="360" w:lineRule="auto"/>
              <w:jc w:val="center"/>
            </w:pPr>
            <w:r w:rsidRPr="00CB0323">
              <w:t>0.110</w:t>
            </w:r>
          </w:p>
        </w:tc>
      </w:tr>
      <w:tr w:rsidR="002458D0" w:rsidRPr="00C377E0" w14:paraId="609C63F5" w14:textId="77777777" w:rsidTr="00C85300">
        <w:trPr>
          <w:trHeight w:val="230"/>
          <w:jc w:val="center"/>
        </w:trPr>
        <w:tc>
          <w:tcPr>
            <w:tcW w:w="990" w:type="dxa"/>
            <w:tcBorders>
              <w:top w:val="nil"/>
              <w:left w:val="nil"/>
              <w:bottom w:val="nil"/>
            </w:tcBorders>
            <w:shd w:val="clear" w:color="auto" w:fill="auto"/>
            <w:vAlign w:val="center"/>
          </w:tcPr>
          <w:p w14:paraId="6E8515C4" w14:textId="77777777" w:rsidR="002458D0" w:rsidRPr="00C377E0" w:rsidRDefault="002458D0" w:rsidP="00C85300">
            <w:pPr>
              <w:widowControl w:val="0"/>
              <w:autoSpaceDE w:val="0"/>
              <w:autoSpaceDN w:val="0"/>
              <w:adjustRightInd w:val="0"/>
              <w:spacing w:after="0" w:line="360" w:lineRule="auto"/>
            </w:pPr>
            <w:r w:rsidRPr="00C377E0">
              <w:t>LZ-50</w:t>
            </w:r>
          </w:p>
        </w:tc>
        <w:tc>
          <w:tcPr>
            <w:tcW w:w="1080" w:type="dxa"/>
            <w:tcBorders>
              <w:top w:val="nil"/>
              <w:bottom w:val="nil"/>
            </w:tcBorders>
            <w:vAlign w:val="center"/>
          </w:tcPr>
          <w:p w14:paraId="02A1020F" w14:textId="77777777" w:rsidR="002458D0" w:rsidRPr="00C377E0" w:rsidRDefault="002458D0" w:rsidP="00C85300">
            <w:pPr>
              <w:widowControl w:val="0"/>
              <w:autoSpaceDE w:val="0"/>
              <w:autoSpaceDN w:val="0"/>
              <w:adjustRightInd w:val="0"/>
              <w:spacing w:after="0" w:line="360" w:lineRule="auto"/>
              <w:jc w:val="center"/>
            </w:pPr>
            <w:r>
              <w:t>50</w:t>
            </w:r>
          </w:p>
        </w:tc>
        <w:tc>
          <w:tcPr>
            <w:tcW w:w="720" w:type="dxa"/>
            <w:tcBorders>
              <w:top w:val="nil"/>
              <w:bottom w:val="nil"/>
            </w:tcBorders>
            <w:shd w:val="clear" w:color="auto" w:fill="auto"/>
            <w:vAlign w:val="center"/>
          </w:tcPr>
          <w:p w14:paraId="75D8BB9C" w14:textId="77777777" w:rsidR="002458D0" w:rsidRPr="00C377E0" w:rsidRDefault="002458D0" w:rsidP="00C85300">
            <w:pPr>
              <w:widowControl w:val="0"/>
              <w:autoSpaceDE w:val="0"/>
              <w:autoSpaceDN w:val="0"/>
              <w:adjustRightInd w:val="0"/>
              <w:spacing w:after="0" w:line="360" w:lineRule="auto"/>
              <w:jc w:val="center"/>
            </w:pPr>
            <w:r w:rsidRPr="00C377E0">
              <w:t>58.2</w:t>
            </w:r>
          </w:p>
        </w:tc>
        <w:tc>
          <w:tcPr>
            <w:tcW w:w="1080" w:type="dxa"/>
            <w:tcBorders>
              <w:top w:val="nil"/>
              <w:bottom w:val="nil"/>
            </w:tcBorders>
            <w:shd w:val="clear" w:color="auto" w:fill="auto"/>
            <w:vAlign w:val="center"/>
          </w:tcPr>
          <w:p w14:paraId="16A2386D" w14:textId="77777777" w:rsidR="002458D0" w:rsidRPr="00C377E0" w:rsidRDefault="002458D0" w:rsidP="00C85300">
            <w:pPr>
              <w:widowControl w:val="0"/>
              <w:autoSpaceDE w:val="0"/>
              <w:autoSpaceDN w:val="0"/>
              <w:adjustRightInd w:val="0"/>
              <w:spacing w:after="0" w:line="360" w:lineRule="auto"/>
              <w:jc w:val="center"/>
            </w:pPr>
            <w:r w:rsidRPr="00C377E0">
              <w:t>0.18</w:t>
            </w:r>
          </w:p>
        </w:tc>
        <w:tc>
          <w:tcPr>
            <w:tcW w:w="1080" w:type="dxa"/>
            <w:tcBorders>
              <w:top w:val="nil"/>
              <w:bottom w:val="nil"/>
            </w:tcBorders>
            <w:shd w:val="clear" w:color="auto" w:fill="auto"/>
            <w:vAlign w:val="center"/>
          </w:tcPr>
          <w:p w14:paraId="685B759A" w14:textId="77777777" w:rsidR="002458D0" w:rsidRPr="00C377E0" w:rsidRDefault="002458D0" w:rsidP="00C85300">
            <w:pPr>
              <w:widowControl w:val="0"/>
              <w:autoSpaceDE w:val="0"/>
              <w:autoSpaceDN w:val="0"/>
              <w:adjustRightInd w:val="0"/>
              <w:spacing w:after="0" w:line="360" w:lineRule="auto"/>
              <w:jc w:val="center"/>
            </w:pPr>
            <w:r w:rsidRPr="00C377E0">
              <w:t>0.06</w:t>
            </w:r>
          </w:p>
        </w:tc>
        <w:tc>
          <w:tcPr>
            <w:tcW w:w="1350" w:type="dxa"/>
            <w:tcBorders>
              <w:top w:val="nil"/>
              <w:bottom w:val="nil"/>
              <w:right w:val="nil"/>
            </w:tcBorders>
            <w:vAlign w:val="center"/>
          </w:tcPr>
          <w:p w14:paraId="17BB8424" w14:textId="77777777" w:rsidR="002458D0" w:rsidRPr="00CB0323" w:rsidRDefault="002458D0" w:rsidP="00C85300">
            <w:pPr>
              <w:widowControl w:val="0"/>
              <w:autoSpaceDE w:val="0"/>
              <w:autoSpaceDN w:val="0"/>
              <w:adjustRightInd w:val="0"/>
              <w:spacing w:after="0" w:line="360" w:lineRule="auto"/>
              <w:jc w:val="center"/>
            </w:pPr>
            <w:r w:rsidRPr="00CB0323">
              <w:t>320</w:t>
            </w:r>
          </w:p>
        </w:tc>
        <w:tc>
          <w:tcPr>
            <w:tcW w:w="1440" w:type="dxa"/>
            <w:tcBorders>
              <w:top w:val="nil"/>
              <w:bottom w:val="nil"/>
            </w:tcBorders>
          </w:tcPr>
          <w:p w14:paraId="0FC921D6" w14:textId="77777777" w:rsidR="002458D0" w:rsidRPr="00CB0323" w:rsidRDefault="002458D0" w:rsidP="00C85300">
            <w:pPr>
              <w:widowControl w:val="0"/>
              <w:autoSpaceDE w:val="0"/>
              <w:autoSpaceDN w:val="0"/>
              <w:adjustRightInd w:val="0"/>
              <w:spacing w:after="0" w:line="360" w:lineRule="auto"/>
              <w:jc w:val="center"/>
            </w:pPr>
            <w:r w:rsidRPr="00CB0323">
              <w:t>139</w:t>
            </w:r>
          </w:p>
        </w:tc>
        <w:tc>
          <w:tcPr>
            <w:tcW w:w="1350" w:type="dxa"/>
            <w:tcBorders>
              <w:top w:val="nil"/>
              <w:bottom w:val="nil"/>
            </w:tcBorders>
          </w:tcPr>
          <w:p w14:paraId="3223D088" w14:textId="77777777" w:rsidR="002458D0" w:rsidRPr="00CB0323" w:rsidRDefault="002458D0" w:rsidP="00C85300">
            <w:pPr>
              <w:widowControl w:val="0"/>
              <w:autoSpaceDE w:val="0"/>
              <w:autoSpaceDN w:val="0"/>
              <w:adjustRightInd w:val="0"/>
              <w:spacing w:after="0" w:line="360" w:lineRule="auto"/>
              <w:jc w:val="center"/>
            </w:pPr>
            <w:r w:rsidRPr="00CB0323">
              <w:t>181</w:t>
            </w:r>
          </w:p>
        </w:tc>
        <w:tc>
          <w:tcPr>
            <w:tcW w:w="1350" w:type="dxa"/>
            <w:tcBorders>
              <w:top w:val="nil"/>
              <w:bottom w:val="nil"/>
              <w:right w:val="nil"/>
            </w:tcBorders>
            <w:vAlign w:val="center"/>
          </w:tcPr>
          <w:p w14:paraId="2303B751" w14:textId="77777777" w:rsidR="002458D0" w:rsidRPr="00CB0323" w:rsidRDefault="002458D0" w:rsidP="00C85300">
            <w:pPr>
              <w:widowControl w:val="0"/>
              <w:autoSpaceDE w:val="0"/>
              <w:autoSpaceDN w:val="0"/>
              <w:adjustRightInd w:val="0"/>
              <w:spacing w:after="0" w:line="360" w:lineRule="auto"/>
              <w:jc w:val="center"/>
            </w:pPr>
            <w:r w:rsidRPr="00CB0323">
              <w:t>0.090</w:t>
            </w:r>
          </w:p>
        </w:tc>
      </w:tr>
      <w:tr w:rsidR="002458D0" w:rsidRPr="00C377E0" w14:paraId="0E9EC96F" w14:textId="77777777" w:rsidTr="00C85300">
        <w:trPr>
          <w:trHeight w:val="398"/>
          <w:jc w:val="center"/>
        </w:trPr>
        <w:tc>
          <w:tcPr>
            <w:tcW w:w="990" w:type="dxa"/>
            <w:tcBorders>
              <w:top w:val="nil"/>
              <w:left w:val="nil"/>
              <w:bottom w:val="single" w:sz="4" w:space="0" w:color="auto"/>
            </w:tcBorders>
            <w:shd w:val="clear" w:color="auto" w:fill="auto"/>
            <w:vAlign w:val="center"/>
          </w:tcPr>
          <w:p w14:paraId="6AB39D6C" w14:textId="77777777" w:rsidR="002458D0" w:rsidRPr="00C377E0" w:rsidRDefault="002458D0" w:rsidP="00C85300">
            <w:pPr>
              <w:widowControl w:val="0"/>
              <w:autoSpaceDE w:val="0"/>
              <w:autoSpaceDN w:val="0"/>
              <w:adjustRightInd w:val="0"/>
              <w:spacing w:after="0" w:line="360" w:lineRule="auto"/>
            </w:pPr>
            <w:r w:rsidRPr="00C377E0">
              <w:t>LZ-100</w:t>
            </w:r>
          </w:p>
        </w:tc>
        <w:tc>
          <w:tcPr>
            <w:tcW w:w="1080" w:type="dxa"/>
            <w:tcBorders>
              <w:top w:val="nil"/>
              <w:bottom w:val="single" w:sz="4" w:space="0" w:color="auto"/>
            </w:tcBorders>
            <w:vAlign w:val="center"/>
          </w:tcPr>
          <w:p w14:paraId="07AB15E6" w14:textId="77777777" w:rsidR="002458D0" w:rsidRPr="00C377E0" w:rsidRDefault="002458D0" w:rsidP="00C85300">
            <w:pPr>
              <w:widowControl w:val="0"/>
              <w:autoSpaceDE w:val="0"/>
              <w:autoSpaceDN w:val="0"/>
              <w:adjustRightInd w:val="0"/>
              <w:spacing w:after="0" w:line="360" w:lineRule="auto"/>
              <w:jc w:val="center"/>
            </w:pPr>
            <w:r>
              <w:t>100</w:t>
            </w:r>
          </w:p>
        </w:tc>
        <w:tc>
          <w:tcPr>
            <w:tcW w:w="720" w:type="dxa"/>
            <w:tcBorders>
              <w:top w:val="nil"/>
              <w:bottom w:val="single" w:sz="4" w:space="0" w:color="auto"/>
            </w:tcBorders>
            <w:shd w:val="clear" w:color="auto" w:fill="auto"/>
            <w:vAlign w:val="center"/>
          </w:tcPr>
          <w:p w14:paraId="4973CDFA" w14:textId="77777777" w:rsidR="002458D0" w:rsidRPr="00C377E0" w:rsidRDefault="002458D0" w:rsidP="00C85300">
            <w:pPr>
              <w:widowControl w:val="0"/>
              <w:autoSpaceDE w:val="0"/>
              <w:autoSpaceDN w:val="0"/>
              <w:adjustRightInd w:val="0"/>
              <w:spacing w:after="0" w:line="360" w:lineRule="auto"/>
              <w:jc w:val="center"/>
            </w:pPr>
            <w:r w:rsidRPr="00C377E0">
              <w:t>64.3</w:t>
            </w:r>
          </w:p>
        </w:tc>
        <w:tc>
          <w:tcPr>
            <w:tcW w:w="1080" w:type="dxa"/>
            <w:tcBorders>
              <w:top w:val="nil"/>
              <w:bottom w:val="single" w:sz="4" w:space="0" w:color="auto"/>
            </w:tcBorders>
            <w:shd w:val="clear" w:color="auto" w:fill="auto"/>
            <w:vAlign w:val="center"/>
          </w:tcPr>
          <w:p w14:paraId="7AB1DD36" w14:textId="77777777" w:rsidR="002458D0" w:rsidRPr="00C377E0" w:rsidRDefault="002458D0" w:rsidP="00C85300">
            <w:pPr>
              <w:widowControl w:val="0"/>
              <w:autoSpaceDE w:val="0"/>
              <w:autoSpaceDN w:val="0"/>
              <w:adjustRightInd w:val="0"/>
              <w:spacing w:after="0" w:line="360" w:lineRule="auto"/>
              <w:jc w:val="center"/>
            </w:pPr>
            <w:r w:rsidRPr="00C377E0">
              <w:t>0.15</w:t>
            </w:r>
          </w:p>
        </w:tc>
        <w:tc>
          <w:tcPr>
            <w:tcW w:w="1080" w:type="dxa"/>
            <w:tcBorders>
              <w:top w:val="nil"/>
              <w:bottom w:val="single" w:sz="4" w:space="0" w:color="auto"/>
            </w:tcBorders>
            <w:shd w:val="clear" w:color="auto" w:fill="auto"/>
            <w:vAlign w:val="center"/>
          </w:tcPr>
          <w:p w14:paraId="14806851" w14:textId="77777777" w:rsidR="002458D0" w:rsidRPr="00C377E0" w:rsidRDefault="002458D0" w:rsidP="00C85300">
            <w:pPr>
              <w:widowControl w:val="0"/>
              <w:autoSpaceDE w:val="0"/>
              <w:autoSpaceDN w:val="0"/>
              <w:adjustRightInd w:val="0"/>
              <w:spacing w:after="0" w:line="360" w:lineRule="auto"/>
              <w:jc w:val="center"/>
            </w:pPr>
            <w:r w:rsidRPr="00C377E0">
              <w:t>0.0</w:t>
            </w:r>
            <w:r>
              <w:t>5</w:t>
            </w:r>
          </w:p>
        </w:tc>
        <w:tc>
          <w:tcPr>
            <w:tcW w:w="1350" w:type="dxa"/>
            <w:tcBorders>
              <w:top w:val="nil"/>
              <w:bottom w:val="single" w:sz="4" w:space="0" w:color="auto"/>
              <w:right w:val="nil"/>
            </w:tcBorders>
            <w:vAlign w:val="center"/>
          </w:tcPr>
          <w:p w14:paraId="1D2E9D1B" w14:textId="77777777" w:rsidR="002458D0" w:rsidRPr="00CB0323" w:rsidRDefault="002458D0" w:rsidP="00C85300">
            <w:pPr>
              <w:widowControl w:val="0"/>
              <w:autoSpaceDE w:val="0"/>
              <w:autoSpaceDN w:val="0"/>
              <w:adjustRightInd w:val="0"/>
              <w:spacing w:after="0" w:line="360" w:lineRule="auto"/>
              <w:jc w:val="center"/>
            </w:pPr>
            <w:r w:rsidRPr="00CB0323">
              <w:t>309</w:t>
            </w:r>
          </w:p>
        </w:tc>
        <w:tc>
          <w:tcPr>
            <w:tcW w:w="1440" w:type="dxa"/>
            <w:tcBorders>
              <w:top w:val="nil"/>
              <w:bottom w:val="single" w:sz="4" w:space="0" w:color="auto"/>
            </w:tcBorders>
          </w:tcPr>
          <w:p w14:paraId="204DD8B2" w14:textId="77777777" w:rsidR="002458D0" w:rsidRPr="00CB0323" w:rsidRDefault="002458D0" w:rsidP="00C85300">
            <w:pPr>
              <w:widowControl w:val="0"/>
              <w:autoSpaceDE w:val="0"/>
              <w:autoSpaceDN w:val="0"/>
              <w:adjustRightInd w:val="0"/>
              <w:spacing w:after="0" w:line="360" w:lineRule="auto"/>
              <w:jc w:val="center"/>
            </w:pPr>
            <w:r w:rsidRPr="00CB0323">
              <w:t>137</w:t>
            </w:r>
          </w:p>
        </w:tc>
        <w:tc>
          <w:tcPr>
            <w:tcW w:w="1350" w:type="dxa"/>
            <w:tcBorders>
              <w:top w:val="nil"/>
              <w:bottom w:val="single" w:sz="4" w:space="0" w:color="auto"/>
            </w:tcBorders>
          </w:tcPr>
          <w:p w14:paraId="657EEDDE" w14:textId="77777777" w:rsidR="002458D0" w:rsidRPr="00CB0323" w:rsidRDefault="002458D0" w:rsidP="00C85300">
            <w:pPr>
              <w:widowControl w:val="0"/>
              <w:autoSpaceDE w:val="0"/>
              <w:autoSpaceDN w:val="0"/>
              <w:adjustRightInd w:val="0"/>
              <w:spacing w:after="0" w:line="360" w:lineRule="auto"/>
              <w:jc w:val="center"/>
            </w:pPr>
            <w:r w:rsidRPr="00CB0323">
              <w:t>173</w:t>
            </w:r>
          </w:p>
        </w:tc>
        <w:tc>
          <w:tcPr>
            <w:tcW w:w="1350" w:type="dxa"/>
            <w:tcBorders>
              <w:top w:val="nil"/>
              <w:bottom w:val="single" w:sz="4" w:space="0" w:color="auto"/>
              <w:right w:val="nil"/>
            </w:tcBorders>
            <w:vAlign w:val="center"/>
          </w:tcPr>
          <w:p w14:paraId="5178493F" w14:textId="77777777" w:rsidR="002458D0" w:rsidRPr="00CB0323" w:rsidRDefault="002458D0" w:rsidP="00C85300">
            <w:pPr>
              <w:widowControl w:val="0"/>
              <w:autoSpaceDE w:val="0"/>
              <w:autoSpaceDN w:val="0"/>
              <w:adjustRightInd w:val="0"/>
              <w:spacing w:after="0" w:line="360" w:lineRule="auto"/>
              <w:jc w:val="center"/>
            </w:pPr>
            <w:r w:rsidRPr="00CB0323">
              <w:t>0.088</w:t>
            </w:r>
          </w:p>
        </w:tc>
      </w:tr>
    </w:tbl>
    <w:p w14:paraId="7CA26F1A" w14:textId="77777777" w:rsidR="002458D0" w:rsidRDefault="002458D0" w:rsidP="009962E1">
      <w:pPr>
        <w:widowControl w:val="0"/>
        <w:autoSpaceDE w:val="0"/>
        <w:autoSpaceDN w:val="0"/>
        <w:adjustRightInd w:val="0"/>
        <w:spacing w:line="480" w:lineRule="auto"/>
        <w:jc w:val="both"/>
        <w:rPr>
          <w:color w:val="FF0000"/>
          <w:sz w:val="24"/>
          <w:szCs w:val="24"/>
        </w:rPr>
      </w:pPr>
    </w:p>
    <w:p w14:paraId="7E8D3918" w14:textId="77777777" w:rsidR="002458D0" w:rsidRPr="00CB0323" w:rsidRDefault="002458D0" w:rsidP="00C51119">
      <w:pPr>
        <w:widowControl w:val="0"/>
        <w:autoSpaceDE w:val="0"/>
        <w:autoSpaceDN w:val="0"/>
        <w:adjustRightInd w:val="0"/>
        <w:spacing w:before="160" w:line="480" w:lineRule="auto"/>
        <w:ind w:firstLine="720"/>
        <w:jc w:val="both"/>
        <w:rPr>
          <w:sz w:val="24"/>
        </w:rPr>
      </w:pPr>
      <w:r>
        <w:rPr>
          <w:sz w:val="24"/>
        </w:rPr>
        <w:t>Nitrogen adsorption</w:t>
      </w:r>
      <w:r w:rsidRPr="001F022E">
        <w:rPr>
          <w:sz w:val="24"/>
        </w:rPr>
        <w:t xml:space="preserve"> was utilized to measure the surface area of the commercial and synthesized ZSM-5 zeolites. Furthermore, the pore volumes and external surface areas were obtained.</w:t>
      </w:r>
      <w:r>
        <w:rPr>
          <w:sz w:val="24"/>
        </w:rPr>
        <w:t xml:space="preserve"> The results displayed that the highest surface area was attained by </w:t>
      </w:r>
      <w:r w:rsidRPr="00D03AD5">
        <w:rPr>
          <w:sz w:val="24"/>
        </w:rPr>
        <w:t>ZSM-5 with the smallest crystal size (0.5 µm)</w:t>
      </w:r>
      <w:r>
        <w:rPr>
          <w:sz w:val="24"/>
        </w:rPr>
        <w:t xml:space="preserve"> while unexpectedly</w:t>
      </w:r>
      <w:r w:rsidRPr="00D03AD5">
        <w:rPr>
          <w:sz w:val="24"/>
        </w:rPr>
        <w:t xml:space="preserve"> the zeolite with crystal size 5 µm had the lowest surface area amongst all samples</w:t>
      </w:r>
      <w:r>
        <w:rPr>
          <w:sz w:val="24"/>
        </w:rPr>
        <w:t xml:space="preserve"> (Table 1) which might be related to the spherical particle shape</w:t>
      </w:r>
      <w:r w:rsidRPr="00D03AD5">
        <w:rPr>
          <w:sz w:val="24"/>
        </w:rPr>
        <w:t xml:space="preserve">. </w:t>
      </w:r>
      <w:r w:rsidRPr="00CB0323">
        <w:rPr>
          <w:sz w:val="24"/>
        </w:rPr>
        <w:t>It can also be observed that LZ-5 had low</w:t>
      </w:r>
      <w:r w:rsidR="00C51119" w:rsidRPr="00CB0323">
        <w:rPr>
          <w:sz w:val="24"/>
        </w:rPr>
        <w:t>er</w:t>
      </w:r>
      <w:r w:rsidRPr="00CB0323">
        <w:rPr>
          <w:sz w:val="24"/>
        </w:rPr>
        <w:t xml:space="preserve"> </w:t>
      </w:r>
      <w:r w:rsidR="00C51119" w:rsidRPr="00CB0323">
        <w:rPr>
          <w:sz w:val="24"/>
        </w:rPr>
        <w:t xml:space="preserve">BET surface area </w:t>
      </w:r>
      <w:r w:rsidR="00C51119" w:rsidRPr="00CB0323">
        <w:rPr>
          <w:sz w:val="24"/>
          <w:szCs w:val="24"/>
        </w:rPr>
        <w:t>(280 m</w:t>
      </w:r>
      <w:r w:rsidR="00C51119" w:rsidRPr="00CB0323">
        <w:rPr>
          <w:sz w:val="24"/>
          <w:szCs w:val="24"/>
          <w:vertAlign w:val="superscript"/>
        </w:rPr>
        <w:t>2</w:t>
      </w:r>
      <w:r w:rsidR="00C51119" w:rsidRPr="00CB0323">
        <w:rPr>
          <w:sz w:val="24"/>
          <w:szCs w:val="24"/>
        </w:rPr>
        <w:t>/g) and external surface area (93 m</w:t>
      </w:r>
      <w:r w:rsidR="00C51119" w:rsidRPr="00CB0323">
        <w:rPr>
          <w:sz w:val="24"/>
          <w:szCs w:val="24"/>
          <w:vertAlign w:val="superscript"/>
        </w:rPr>
        <w:t>2</w:t>
      </w:r>
      <w:r w:rsidR="00C51119" w:rsidRPr="00CB0323">
        <w:rPr>
          <w:sz w:val="24"/>
          <w:szCs w:val="24"/>
        </w:rPr>
        <w:t>/g)</w:t>
      </w:r>
      <w:r w:rsidR="00C51119" w:rsidRPr="00CB0323">
        <w:rPr>
          <w:sz w:val="24"/>
        </w:rPr>
        <w:t xml:space="preserve"> </w:t>
      </w:r>
      <w:r w:rsidRPr="00CB0323">
        <w:rPr>
          <w:sz w:val="24"/>
        </w:rPr>
        <w:t xml:space="preserve">area as a result of the different morphology compared to </w:t>
      </w:r>
      <w:r w:rsidRPr="00CB0323">
        <w:rPr>
          <w:sz w:val="24"/>
        </w:rPr>
        <w:lastRenderedPageBreak/>
        <w:t xml:space="preserve">the other samples. </w:t>
      </w:r>
      <w:r w:rsidR="00C51119" w:rsidRPr="00CB0323">
        <w:rPr>
          <w:sz w:val="24"/>
          <w:szCs w:val="24"/>
        </w:rPr>
        <w:t xml:space="preserve">The large elongated hexagonal crystals showed higher BET surface area and external surface area which are comparable to the smallest crystals LZ-0.5. </w:t>
      </w:r>
      <w:r w:rsidRPr="00CB0323">
        <w:rPr>
          <w:sz w:val="24"/>
        </w:rPr>
        <w:t>Furthermore, ZSM-5 with the largest crystal size (100 µm) showed the lowest pore volume value (0.088 cm</w:t>
      </w:r>
      <w:r w:rsidRPr="00CB0323">
        <w:rPr>
          <w:sz w:val="24"/>
          <w:vertAlign w:val="superscript"/>
        </w:rPr>
        <w:t>3</w:t>
      </w:r>
      <w:r w:rsidR="00C51119" w:rsidRPr="00CB0323">
        <w:rPr>
          <w:sz w:val="24"/>
        </w:rPr>
        <w:t>/g).</w:t>
      </w:r>
      <w:r w:rsidR="000B1FCB" w:rsidRPr="00CB0323">
        <w:rPr>
          <w:sz w:val="24"/>
          <w:szCs w:val="24"/>
        </w:rPr>
        <w:t xml:space="preserve"> </w:t>
      </w:r>
    </w:p>
    <w:p w14:paraId="0AD44947" w14:textId="77777777" w:rsidR="007B2C82" w:rsidRDefault="00502B10" w:rsidP="00502B10">
      <w:pPr>
        <w:widowControl w:val="0"/>
        <w:autoSpaceDE w:val="0"/>
        <w:autoSpaceDN w:val="0"/>
        <w:adjustRightInd w:val="0"/>
        <w:spacing w:before="160" w:line="480" w:lineRule="auto"/>
        <w:ind w:firstLine="720"/>
        <w:jc w:val="center"/>
        <w:rPr>
          <w:szCs w:val="20"/>
        </w:rPr>
      </w:pPr>
      <w:r>
        <w:rPr>
          <w:noProof/>
          <w:lang w:val="en-GB" w:eastAsia="en-GB"/>
        </w:rPr>
        <w:drawing>
          <wp:inline distT="0" distB="0" distL="0" distR="0" wp14:anchorId="0BEF3A4B" wp14:editId="739BF72E">
            <wp:extent cx="5052060" cy="3649980"/>
            <wp:effectExtent l="0" t="0" r="0" b="7620"/>
            <wp:docPr id="9" name="Chart 9">
              <a:extLst xmlns:a="http://schemas.openxmlformats.org/drawingml/2006/main">
                <a:ext uri="{FF2B5EF4-FFF2-40B4-BE49-F238E27FC236}">
                  <a16:creationId xmlns:a16="http://schemas.microsoft.com/office/drawing/2014/main" id="{926A4EDE-0189-4D57-AC4E-D1719AC0C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0BF081" w14:textId="77777777" w:rsidR="007B2C82" w:rsidRPr="00CB0323" w:rsidRDefault="007B2C82" w:rsidP="00502B10">
      <w:pPr>
        <w:widowControl w:val="0"/>
        <w:autoSpaceDE w:val="0"/>
        <w:autoSpaceDN w:val="0"/>
        <w:adjustRightInd w:val="0"/>
        <w:spacing w:before="160" w:line="480" w:lineRule="auto"/>
        <w:ind w:firstLine="720"/>
        <w:jc w:val="center"/>
        <w:rPr>
          <w:szCs w:val="20"/>
        </w:rPr>
      </w:pPr>
      <w:r w:rsidRPr="00CB0323">
        <w:rPr>
          <w:szCs w:val="20"/>
        </w:rPr>
        <w:t>Figure 3: Pore size distribution of ZSM-5 zeolite with various crystal size.</w:t>
      </w:r>
    </w:p>
    <w:p w14:paraId="1E1631D3" w14:textId="77777777" w:rsidR="0095787C" w:rsidRPr="00CB0323" w:rsidRDefault="00BC37F5" w:rsidP="00AD1E50">
      <w:pPr>
        <w:widowControl w:val="0"/>
        <w:autoSpaceDE w:val="0"/>
        <w:autoSpaceDN w:val="0"/>
        <w:adjustRightInd w:val="0"/>
        <w:spacing w:before="160" w:line="480" w:lineRule="auto"/>
        <w:ind w:firstLine="720"/>
        <w:jc w:val="both"/>
        <w:rPr>
          <w:sz w:val="24"/>
        </w:rPr>
      </w:pPr>
      <w:r w:rsidRPr="00CB0323">
        <w:rPr>
          <w:sz w:val="24"/>
        </w:rPr>
        <w:lastRenderedPageBreak/>
        <w:t xml:space="preserve"> </w:t>
      </w:r>
      <w:r w:rsidR="003A2C4C" w:rsidRPr="00CB0323">
        <w:rPr>
          <w:sz w:val="24"/>
          <w:szCs w:val="24"/>
        </w:rPr>
        <w:t xml:space="preserve">The pore size distribution curves of all four samples are presented in Figure 3 and it can be observed from the graphs that increasing the crystal size reduced the peak size of the pores. This correlates with the decrease in pore volume as it can be seen in Table 1 that the increase in crystal size was accompanied by a decrease in pore volume. </w:t>
      </w:r>
      <w:r w:rsidR="00AD1E50" w:rsidRPr="00CB0323">
        <w:rPr>
          <w:sz w:val="24"/>
          <w:szCs w:val="24"/>
        </w:rPr>
        <w:t>P</w:t>
      </w:r>
      <w:r w:rsidR="003A2C4C" w:rsidRPr="00CB0323">
        <w:rPr>
          <w:sz w:val="24"/>
          <w:szCs w:val="24"/>
        </w:rPr>
        <w:t>ore size distribution curves were obtained following the BJH (Barrett, Joyner, and Halenda) method explained by Lowell et al</w:t>
      </w:r>
      <w:r w:rsidR="008B2A79" w:rsidRPr="00CB0323">
        <w:rPr>
          <w:sz w:val="24"/>
          <w:szCs w:val="24"/>
        </w:rPr>
        <w:t xml:space="preserve"> [28</w:t>
      </w:r>
      <w:r w:rsidR="003A2C4C" w:rsidRPr="00CB0323">
        <w:rPr>
          <w:sz w:val="24"/>
          <w:szCs w:val="24"/>
        </w:rPr>
        <w:t>].</w:t>
      </w:r>
    </w:p>
    <w:p w14:paraId="54821E87" w14:textId="77777777" w:rsidR="006B1CBF" w:rsidRDefault="00502B10" w:rsidP="0074690A">
      <w:pPr>
        <w:spacing w:line="360" w:lineRule="auto"/>
        <w:jc w:val="center"/>
      </w:pPr>
      <w:r>
        <w:rPr>
          <w:noProof/>
          <w:lang w:val="en-GB" w:eastAsia="en-GB"/>
        </w:rPr>
        <w:lastRenderedPageBreak/>
        <w:drawing>
          <wp:inline distT="0" distB="0" distL="0" distR="0" wp14:anchorId="416698CC" wp14:editId="180091F8">
            <wp:extent cx="5150797" cy="38702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5189629" cy="3899429"/>
                    </a:xfrm>
                    <a:prstGeom prst="rect">
                      <a:avLst/>
                    </a:prstGeom>
                  </pic:spPr>
                </pic:pic>
              </a:graphicData>
            </a:graphic>
          </wp:inline>
        </w:drawing>
      </w:r>
    </w:p>
    <w:p w14:paraId="1EDA07B2" w14:textId="77777777" w:rsidR="0074690A" w:rsidRDefault="009962E1" w:rsidP="0067643E">
      <w:pPr>
        <w:spacing w:line="360" w:lineRule="auto"/>
        <w:jc w:val="center"/>
      </w:pPr>
      <w:r>
        <w:t>Figure 4</w:t>
      </w:r>
      <w:r w:rsidR="0074690A" w:rsidRPr="0074690A">
        <w:t>: FTIR spectra</w:t>
      </w:r>
      <w:r w:rsidR="0067643E">
        <w:t xml:space="preserve"> of</w:t>
      </w:r>
      <w:r w:rsidR="0074690A" w:rsidRPr="0074690A">
        <w:t xml:space="preserve"> the hydroxyl region </w:t>
      </w:r>
      <w:r w:rsidR="0067643E">
        <w:t xml:space="preserve">before and after </w:t>
      </w:r>
      <w:r w:rsidR="0074690A" w:rsidRPr="0074690A">
        <w:t>pyridine</w:t>
      </w:r>
      <w:r w:rsidR="0067643E">
        <w:t xml:space="preserve"> adsorption</w:t>
      </w:r>
      <w:r w:rsidR="007B541E">
        <w:t xml:space="preserve"> (Py and no Py)</w:t>
      </w:r>
    </w:p>
    <w:p w14:paraId="2D660BA9" w14:textId="77777777" w:rsidR="0074690A" w:rsidRDefault="0074690A" w:rsidP="0074690A">
      <w:pPr>
        <w:spacing w:line="360" w:lineRule="auto"/>
        <w:jc w:val="center"/>
      </w:pPr>
      <w:r w:rsidRPr="007871A5">
        <w:rPr>
          <w:b/>
          <w:i/>
          <w:noProof/>
          <w:lang w:val="en-GB" w:eastAsia="en-GB"/>
        </w:rPr>
        <w:lastRenderedPageBreak/>
        <w:drawing>
          <wp:inline distT="0" distB="0" distL="0" distR="0" wp14:anchorId="68EC91FC" wp14:editId="56A967E8">
            <wp:extent cx="4409677" cy="3330713"/>
            <wp:effectExtent l="0" t="0" r="0" b="3175"/>
            <wp:docPr id="9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39587" cy="3428836"/>
                    </a:xfrm>
                    <a:prstGeom prst="rect">
                      <a:avLst/>
                    </a:prstGeom>
                    <a:noFill/>
                    <a:ln>
                      <a:noFill/>
                    </a:ln>
                  </pic:spPr>
                </pic:pic>
              </a:graphicData>
            </a:graphic>
          </wp:inline>
        </w:drawing>
      </w:r>
    </w:p>
    <w:p w14:paraId="3EDA1D9F" w14:textId="77777777" w:rsidR="00211881" w:rsidRPr="000D1F5E" w:rsidRDefault="009962E1" w:rsidP="000D1F5E">
      <w:pPr>
        <w:jc w:val="center"/>
      </w:pPr>
      <w:r>
        <w:t>Figure 5</w:t>
      </w:r>
      <w:r w:rsidR="0074690A" w:rsidRPr="0074690A">
        <w:t>: BAS and LAS of ZMS-5 zeolites with different crystal sizes</w:t>
      </w:r>
    </w:p>
    <w:p w14:paraId="50AF44B0" w14:textId="77777777" w:rsidR="008D4805" w:rsidRDefault="008D4805" w:rsidP="008D4805">
      <w:pPr>
        <w:pStyle w:val="ListParagraph"/>
        <w:numPr>
          <w:ilvl w:val="1"/>
          <w:numId w:val="4"/>
        </w:numPr>
        <w:contextualSpacing w:val="0"/>
        <w:rPr>
          <w:b/>
          <w:sz w:val="24"/>
          <w:szCs w:val="24"/>
        </w:rPr>
      </w:pPr>
      <w:r w:rsidRPr="008D4805">
        <w:rPr>
          <w:b/>
          <w:sz w:val="24"/>
          <w:szCs w:val="24"/>
        </w:rPr>
        <w:t>Toluene disproportionation reaction</w:t>
      </w:r>
    </w:p>
    <w:p w14:paraId="6EEAEB4D" w14:textId="77777777" w:rsidR="008D4805" w:rsidRDefault="00532FFF" w:rsidP="00532FFF">
      <w:pPr>
        <w:pStyle w:val="ListParagraph"/>
        <w:spacing w:line="480" w:lineRule="auto"/>
        <w:ind w:left="0" w:firstLine="720"/>
        <w:contextualSpacing w:val="0"/>
        <w:rPr>
          <w:sz w:val="24"/>
          <w:szCs w:val="24"/>
        </w:rPr>
      </w:pPr>
      <w:r>
        <w:rPr>
          <w:sz w:val="24"/>
          <w:szCs w:val="24"/>
        </w:rPr>
        <w:t>Carrying out t</w:t>
      </w:r>
      <w:r w:rsidR="008D4805">
        <w:rPr>
          <w:sz w:val="24"/>
          <w:szCs w:val="24"/>
        </w:rPr>
        <w:t>oluene disproportionation</w:t>
      </w:r>
      <w:r>
        <w:rPr>
          <w:sz w:val="24"/>
          <w:szCs w:val="24"/>
        </w:rPr>
        <w:t xml:space="preserve"> reaction</w:t>
      </w:r>
      <w:r w:rsidR="008D4805">
        <w:rPr>
          <w:sz w:val="24"/>
          <w:szCs w:val="24"/>
        </w:rPr>
        <w:t xml:space="preserve"> over ZSM-5 zeolites with different crystal sizes mainly produces benzene and a mixture of para-, meta-, ortho- xylenes. </w:t>
      </w:r>
      <w:r>
        <w:rPr>
          <w:sz w:val="24"/>
          <w:szCs w:val="24"/>
        </w:rPr>
        <w:t>Other products with m</w:t>
      </w:r>
      <w:r w:rsidR="008D4805">
        <w:rPr>
          <w:sz w:val="24"/>
          <w:szCs w:val="24"/>
        </w:rPr>
        <w:t xml:space="preserve">inor </w:t>
      </w:r>
      <w:r>
        <w:rPr>
          <w:sz w:val="24"/>
          <w:szCs w:val="24"/>
        </w:rPr>
        <w:t xml:space="preserve">amounts including trimethylbenzenes and </w:t>
      </w:r>
      <w:r w:rsidR="008D4805">
        <w:rPr>
          <w:sz w:val="24"/>
          <w:szCs w:val="24"/>
        </w:rPr>
        <w:t xml:space="preserve">ethylbenzene are also formed. </w:t>
      </w:r>
    </w:p>
    <w:p w14:paraId="4551E13C" w14:textId="77777777" w:rsidR="00C7551D" w:rsidRDefault="00C7551D" w:rsidP="00C7551D">
      <w:pPr>
        <w:pStyle w:val="ListParagraph"/>
        <w:numPr>
          <w:ilvl w:val="2"/>
          <w:numId w:val="4"/>
        </w:numPr>
        <w:contextualSpacing w:val="0"/>
        <w:rPr>
          <w:b/>
          <w:i/>
          <w:sz w:val="24"/>
          <w:szCs w:val="24"/>
        </w:rPr>
      </w:pPr>
      <w:r w:rsidRPr="00C7551D">
        <w:rPr>
          <w:b/>
          <w:i/>
          <w:sz w:val="24"/>
          <w:szCs w:val="24"/>
        </w:rPr>
        <w:lastRenderedPageBreak/>
        <w:t xml:space="preserve">Effect of crystal size on p-xylene selectivity and </w:t>
      </w:r>
      <w:r w:rsidR="00FD23A4">
        <w:rPr>
          <w:b/>
          <w:i/>
          <w:sz w:val="24"/>
          <w:szCs w:val="24"/>
        </w:rPr>
        <w:t xml:space="preserve">toluene </w:t>
      </w:r>
      <w:r w:rsidRPr="00C7551D">
        <w:rPr>
          <w:b/>
          <w:i/>
          <w:sz w:val="24"/>
          <w:szCs w:val="24"/>
        </w:rPr>
        <w:t>conversion</w:t>
      </w:r>
    </w:p>
    <w:p w14:paraId="713A82CD" w14:textId="77777777" w:rsidR="00C7551D" w:rsidRDefault="00864B2B" w:rsidP="00CB0323">
      <w:pPr>
        <w:pStyle w:val="ListParagraph"/>
        <w:widowControl w:val="0"/>
        <w:autoSpaceDE w:val="0"/>
        <w:autoSpaceDN w:val="0"/>
        <w:adjustRightInd w:val="0"/>
        <w:spacing w:line="480" w:lineRule="auto"/>
        <w:ind w:left="0" w:firstLine="720"/>
        <w:jc w:val="both"/>
        <w:rPr>
          <w:sz w:val="24"/>
        </w:rPr>
      </w:pPr>
      <w:r>
        <w:rPr>
          <w:sz w:val="24"/>
        </w:rPr>
        <w:t>The performance and stability of a</w:t>
      </w:r>
      <w:r w:rsidR="00C7551D" w:rsidRPr="00C7551D">
        <w:rPr>
          <w:sz w:val="24"/>
        </w:rPr>
        <w:t>ll</w:t>
      </w:r>
      <w:r>
        <w:rPr>
          <w:sz w:val="24"/>
        </w:rPr>
        <w:t xml:space="preserve"> catalysts were tested for two</w:t>
      </w:r>
      <w:r w:rsidR="00C7551D" w:rsidRPr="00C7551D">
        <w:rPr>
          <w:sz w:val="24"/>
        </w:rPr>
        <w:t xml:space="preserve"> hours </w:t>
      </w:r>
      <w:r w:rsidRPr="00CB0323">
        <w:rPr>
          <w:sz w:val="24"/>
        </w:rPr>
        <w:t>a</w:t>
      </w:r>
      <w:r w:rsidR="002C64B5" w:rsidRPr="00CB0323">
        <w:rPr>
          <w:sz w:val="24"/>
        </w:rPr>
        <w:t>t</w:t>
      </w:r>
      <w:r w:rsidRPr="00C7551D">
        <w:rPr>
          <w:sz w:val="24"/>
        </w:rPr>
        <w:t xml:space="preserve"> 3 h</w:t>
      </w:r>
      <w:r w:rsidRPr="00C7551D">
        <w:rPr>
          <w:sz w:val="24"/>
          <w:vertAlign w:val="superscript"/>
        </w:rPr>
        <w:t>-1</w:t>
      </w:r>
      <w:r w:rsidRPr="00C7551D">
        <w:rPr>
          <w:sz w:val="24"/>
        </w:rPr>
        <w:t xml:space="preserve"> WHSV</w:t>
      </w:r>
      <w:r w:rsidR="00C7551D" w:rsidRPr="00C7551D">
        <w:rPr>
          <w:sz w:val="24"/>
        </w:rPr>
        <w:t xml:space="preserve">. It was </w:t>
      </w:r>
      <w:r>
        <w:rPr>
          <w:sz w:val="24"/>
        </w:rPr>
        <w:t>anticipated</w:t>
      </w:r>
      <w:r w:rsidR="00C7551D" w:rsidRPr="00C7551D">
        <w:rPr>
          <w:sz w:val="24"/>
        </w:rPr>
        <w:t xml:space="preserve"> that increasing the crystal size will </w:t>
      </w:r>
      <w:r>
        <w:rPr>
          <w:sz w:val="24"/>
        </w:rPr>
        <w:t>improve the selectivity towards</w:t>
      </w:r>
      <w:r w:rsidR="00C7551D" w:rsidRPr="00C7551D">
        <w:rPr>
          <w:sz w:val="24"/>
        </w:rPr>
        <w:t xml:space="preserve"> p-xylene</w:t>
      </w:r>
      <w:r>
        <w:rPr>
          <w:sz w:val="24"/>
        </w:rPr>
        <w:t xml:space="preserve"> because of the imposed</w:t>
      </w:r>
      <w:r w:rsidR="00C7551D" w:rsidRPr="00C7551D">
        <w:rPr>
          <w:sz w:val="24"/>
        </w:rPr>
        <w:t xml:space="preserve"> diffusion limitations </w:t>
      </w:r>
      <w:r>
        <w:rPr>
          <w:sz w:val="24"/>
        </w:rPr>
        <w:t>on the other xylene isomer b</w:t>
      </w:r>
      <w:r w:rsidR="00C7551D" w:rsidRPr="00C7551D">
        <w:rPr>
          <w:sz w:val="24"/>
        </w:rPr>
        <w:t xml:space="preserve">y the </w:t>
      </w:r>
      <w:r>
        <w:rPr>
          <w:sz w:val="24"/>
        </w:rPr>
        <w:t>longer diffusion path inside the channels</w:t>
      </w:r>
      <w:r w:rsidR="00C7551D" w:rsidRPr="00C7551D">
        <w:rPr>
          <w:sz w:val="24"/>
        </w:rPr>
        <w:t xml:space="preserve">. </w:t>
      </w:r>
      <w:r>
        <w:rPr>
          <w:sz w:val="24"/>
        </w:rPr>
        <w:t xml:space="preserve">Both </w:t>
      </w:r>
      <w:r w:rsidR="00C7551D" w:rsidRPr="00C7551D">
        <w:rPr>
          <w:sz w:val="24"/>
        </w:rPr>
        <w:t>ZSM-5 z</w:t>
      </w:r>
      <w:r>
        <w:rPr>
          <w:sz w:val="24"/>
        </w:rPr>
        <w:t>eolites with 0.5 and 5 µm delivered</w:t>
      </w:r>
      <w:r w:rsidR="00C7551D" w:rsidRPr="00C7551D">
        <w:rPr>
          <w:sz w:val="24"/>
        </w:rPr>
        <w:t xml:space="preserve"> similar conversion and para-selectivity around 25% in line with the thermodynamic equilibrium value. As expected, the</w:t>
      </w:r>
      <w:r w:rsidR="00B312E3">
        <w:rPr>
          <w:sz w:val="24"/>
        </w:rPr>
        <w:t xml:space="preserve"> para-selectivity was clearly improved over the</w:t>
      </w:r>
      <w:r w:rsidR="00C7551D" w:rsidRPr="00C7551D">
        <w:rPr>
          <w:sz w:val="24"/>
        </w:rPr>
        <w:t xml:space="preserve"> much larger crystals of ZSM-5 (50 and 100 µm)</w:t>
      </w:r>
      <w:r w:rsidR="00B312E3">
        <w:rPr>
          <w:sz w:val="24"/>
        </w:rPr>
        <w:t>. They delivered a value above</w:t>
      </w:r>
      <w:r w:rsidR="00C7551D" w:rsidRPr="00C7551D">
        <w:rPr>
          <w:sz w:val="24"/>
        </w:rPr>
        <w:t xml:space="preserve"> the thermodynamic </w:t>
      </w:r>
      <w:r w:rsidR="00B312E3">
        <w:rPr>
          <w:sz w:val="24"/>
        </w:rPr>
        <w:t xml:space="preserve">equilibrium </w:t>
      </w:r>
      <w:r w:rsidR="00C7551D" w:rsidRPr="00C7551D">
        <w:rPr>
          <w:sz w:val="24"/>
        </w:rPr>
        <w:t>value where both catalysts reached a</w:t>
      </w:r>
      <w:r w:rsidR="00B312E3">
        <w:rPr>
          <w:sz w:val="24"/>
        </w:rPr>
        <w:t>bout</w:t>
      </w:r>
      <w:r w:rsidR="00C7551D" w:rsidRPr="00C7551D">
        <w:rPr>
          <w:sz w:val="24"/>
        </w:rPr>
        <w:t xml:space="preserve"> 35 % p-xylene se</w:t>
      </w:r>
      <w:r w:rsidR="00C7551D" w:rsidRPr="00C7551D">
        <w:rPr>
          <w:sz w:val="24"/>
        </w:rPr>
        <w:lastRenderedPageBreak/>
        <w:t>lectivity</w:t>
      </w:r>
      <w:r w:rsidR="00B312E3">
        <w:rPr>
          <w:sz w:val="24"/>
        </w:rPr>
        <w:t>. However, the conversion was low which was attributed to catalysts low acidity and diffusion limitation caused by the long diffusion pathways</w:t>
      </w:r>
      <w:r w:rsidR="00C7551D" w:rsidRPr="00C7551D">
        <w:rPr>
          <w:sz w:val="24"/>
        </w:rPr>
        <w:t>.</w:t>
      </w:r>
      <w:r w:rsidR="00284938">
        <w:rPr>
          <w:sz w:val="24"/>
        </w:rPr>
        <w:t xml:space="preserve"> </w:t>
      </w:r>
      <w:r w:rsidR="00B312E3">
        <w:rPr>
          <w:sz w:val="24"/>
        </w:rPr>
        <w:t xml:space="preserve">This can be seen in Table 1 where the large crystals having half the </w:t>
      </w:r>
      <w:r w:rsidR="00B312E3" w:rsidRPr="00C7551D">
        <w:rPr>
          <w:sz w:val="24"/>
        </w:rPr>
        <w:t>Brønsted and Lewis acidity</w:t>
      </w:r>
      <w:r w:rsidR="00B312E3">
        <w:rPr>
          <w:sz w:val="24"/>
        </w:rPr>
        <w:t xml:space="preserve"> of the 0.5 µm commercial ZSM-5.</w:t>
      </w:r>
      <w:r w:rsidR="00C7551D" w:rsidRPr="00C7551D">
        <w:rPr>
          <w:sz w:val="24"/>
        </w:rPr>
        <w:t xml:space="preserve"> It is well </w:t>
      </w:r>
      <w:r w:rsidR="00B312E3">
        <w:rPr>
          <w:sz w:val="24"/>
        </w:rPr>
        <w:t>established</w:t>
      </w:r>
      <w:r w:rsidR="00C7551D" w:rsidRPr="00C7551D">
        <w:rPr>
          <w:sz w:val="24"/>
        </w:rPr>
        <w:t xml:space="preserve"> in zeolites that</w:t>
      </w:r>
      <w:r w:rsidR="000A19FD">
        <w:rPr>
          <w:sz w:val="24"/>
        </w:rPr>
        <w:t xml:space="preserve"> the catalytic properties of zeolites are affected by the aluminium content and distribution in the framework which is directly related to the number of</w:t>
      </w:r>
      <w:r w:rsidR="00C7551D" w:rsidRPr="00C7551D">
        <w:rPr>
          <w:sz w:val="24"/>
        </w:rPr>
        <w:t xml:space="preserve"> acid sites</w:t>
      </w:r>
      <w:r w:rsidR="00943FD4">
        <w:rPr>
          <w:sz w:val="24"/>
        </w:rPr>
        <w:t xml:space="preserve"> [</w:t>
      </w:r>
      <w:r w:rsidR="00866E66" w:rsidRPr="00943FD4">
        <w:rPr>
          <w:sz w:val="24"/>
        </w:rPr>
        <w:t>26</w:t>
      </w:r>
      <w:r w:rsidR="00284938">
        <w:rPr>
          <w:sz w:val="24"/>
        </w:rPr>
        <w:t>]</w:t>
      </w:r>
      <w:r w:rsidR="00C7551D" w:rsidRPr="00C7551D">
        <w:rPr>
          <w:sz w:val="24"/>
        </w:rPr>
        <w:t xml:space="preserve">. It was </w:t>
      </w:r>
      <w:r w:rsidR="000A19FD" w:rsidRPr="00C7551D">
        <w:rPr>
          <w:sz w:val="24"/>
        </w:rPr>
        <w:t>expected</w:t>
      </w:r>
      <w:r w:rsidR="002E3659">
        <w:rPr>
          <w:sz w:val="24"/>
        </w:rPr>
        <w:t xml:space="preserve"> that LZ-50 and LZ-100 were</w:t>
      </w:r>
      <w:r w:rsidR="00C7551D" w:rsidRPr="00C7551D">
        <w:rPr>
          <w:sz w:val="24"/>
        </w:rPr>
        <w:t xml:space="preserve"> going to </w:t>
      </w:r>
      <w:r w:rsidR="002E3659" w:rsidRPr="00C7551D">
        <w:rPr>
          <w:sz w:val="24"/>
        </w:rPr>
        <w:t>provide</w:t>
      </w:r>
      <w:r w:rsidR="00C7551D" w:rsidRPr="00C7551D">
        <w:rPr>
          <w:sz w:val="24"/>
        </w:rPr>
        <w:t xml:space="preserve"> low toluene conversion due to the fewer a</w:t>
      </w:r>
      <w:r w:rsidR="002E3659">
        <w:rPr>
          <w:sz w:val="24"/>
        </w:rPr>
        <w:t>vailable acid sites. Also</w:t>
      </w:r>
      <w:r w:rsidR="00C7551D" w:rsidRPr="00C7551D">
        <w:rPr>
          <w:sz w:val="24"/>
        </w:rPr>
        <w:t xml:space="preserve">, </w:t>
      </w:r>
      <w:r w:rsidR="002E3659">
        <w:rPr>
          <w:sz w:val="24"/>
        </w:rPr>
        <w:t xml:space="preserve">the conversion could have been affected by the lower pore volume of </w:t>
      </w:r>
      <w:r w:rsidR="00C7551D" w:rsidRPr="00C7551D">
        <w:rPr>
          <w:sz w:val="24"/>
        </w:rPr>
        <w:t>LZ-100 (</w:t>
      </w:r>
      <w:r w:rsidR="00C50D9C">
        <w:rPr>
          <w:sz w:val="24"/>
          <w:szCs w:val="24"/>
        </w:rPr>
        <w:t xml:space="preserve">Table </w:t>
      </w:r>
      <w:r w:rsidR="00530652">
        <w:rPr>
          <w:sz w:val="24"/>
          <w:szCs w:val="24"/>
        </w:rPr>
        <w:t>1</w:t>
      </w:r>
      <w:r w:rsidR="00C7551D" w:rsidRPr="00C7551D">
        <w:rPr>
          <w:sz w:val="24"/>
        </w:rPr>
        <w:t>)</w:t>
      </w:r>
      <w:r w:rsidR="002E3659">
        <w:rPr>
          <w:sz w:val="24"/>
        </w:rPr>
        <w:t>.</w:t>
      </w:r>
      <w:r w:rsidR="00C7551D" w:rsidRPr="00C7551D">
        <w:rPr>
          <w:sz w:val="24"/>
        </w:rPr>
        <w:t xml:space="preserve"> </w:t>
      </w:r>
      <w:r w:rsidR="002E3659">
        <w:rPr>
          <w:sz w:val="24"/>
        </w:rPr>
        <w:t>T</w:t>
      </w:r>
      <w:r w:rsidR="00C7551D" w:rsidRPr="00C7551D">
        <w:rPr>
          <w:sz w:val="24"/>
        </w:rPr>
        <w:t xml:space="preserve">he catalytic evaluation of toluene disproportionation over ZSM-5 with </w:t>
      </w:r>
      <w:r w:rsidR="002E3659">
        <w:rPr>
          <w:sz w:val="24"/>
        </w:rPr>
        <w:t xml:space="preserve">various </w:t>
      </w:r>
      <w:r w:rsidR="00C7551D" w:rsidRPr="00C7551D">
        <w:rPr>
          <w:sz w:val="24"/>
        </w:rPr>
        <w:t>crystal size</w:t>
      </w:r>
      <w:r w:rsidR="002E3659">
        <w:rPr>
          <w:sz w:val="24"/>
        </w:rPr>
        <w:t>s</w:t>
      </w:r>
      <w:r w:rsidR="00C7551D" w:rsidRPr="00C7551D">
        <w:rPr>
          <w:sz w:val="24"/>
        </w:rPr>
        <w:t xml:space="preserve"> (0.5, 5, 50 and 100) µm at </w:t>
      </w:r>
      <w:r w:rsidR="00C7551D" w:rsidRPr="00C7551D">
        <w:rPr>
          <w:sz w:val="24"/>
        </w:rPr>
        <w:lastRenderedPageBreak/>
        <w:t>WHSV 3 h</w:t>
      </w:r>
      <w:r w:rsidR="00C7551D" w:rsidRPr="00C7551D">
        <w:rPr>
          <w:sz w:val="24"/>
          <w:vertAlign w:val="superscript"/>
        </w:rPr>
        <w:t>-1</w:t>
      </w:r>
      <w:r w:rsidR="00C7551D" w:rsidRPr="00C7551D">
        <w:rPr>
          <w:sz w:val="24"/>
        </w:rPr>
        <w:t xml:space="preserve"> </w:t>
      </w:r>
      <w:r w:rsidR="00533D58">
        <w:rPr>
          <w:sz w:val="24"/>
        </w:rPr>
        <w:t xml:space="preserve">is shown </w:t>
      </w:r>
      <w:r w:rsidR="003F22E8" w:rsidRPr="003F22E8">
        <w:rPr>
          <w:color w:val="FF0000"/>
          <w:sz w:val="24"/>
        </w:rPr>
        <w:t>in</w:t>
      </w:r>
      <w:r w:rsidR="003F22E8">
        <w:rPr>
          <w:sz w:val="24"/>
        </w:rPr>
        <w:t xml:space="preserve"> </w:t>
      </w:r>
      <w:r w:rsidR="00533D58">
        <w:rPr>
          <w:sz w:val="24"/>
        </w:rPr>
        <w:t xml:space="preserve">Figure </w:t>
      </w:r>
      <w:r w:rsidR="009962E1">
        <w:rPr>
          <w:sz w:val="24"/>
        </w:rPr>
        <w:t>6</w:t>
      </w:r>
      <w:r w:rsidR="00C7551D" w:rsidRPr="00C7551D">
        <w:rPr>
          <w:sz w:val="24"/>
        </w:rPr>
        <w:t xml:space="preserve">. </w:t>
      </w:r>
      <w:r w:rsidR="00533D58">
        <w:rPr>
          <w:sz w:val="24"/>
        </w:rPr>
        <w:t>In the graphs, t</w:t>
      </w:r>
      <w:r w:rsidR="00C7551D" w:rsidRPr="00C7551D">
        <w:rPr>
          <w:sz w:val="24"/>
        </w:rPr>
        <w:t xml:space="preserve">ime zero minutes is defined as the appearance of the first </w:t>
      </w:r>
      <w:r w:rsidR="00533D58">
        <w:rPr>
          <w:sz w:val="24"/>
        </w:rPr>
        <w:t xml:space="preserve">liquid product </w:t>
      </w:r>
      <w:r w:rsidR="00C7551D" w:rsidRPr="00C7551D">
        <w:rPr>
          <w:sz w:val="24"/>
        </w:rPr>
        <w:t xml:space="preserve">drop from the separator </w:t>
      </w:r>
      <w:r w:rsidR="00533D58">
        <w:rPr>
          <w:sz w:val="24"/>
        </w:rPr>
        <w:t xml:space="preserve">sampling point </w:t>
      </w:r>
      <w:r w:rsidR="00C7551D" w:rsidRPr="00C7551D">
        <w:rPr>
          <w:sz w:val="24"/>
        </w:rPr>
        <w:t xml:space="preserve">which usually takes </w:t>
      </w:r>
      <w:r w:rsidR="00533D58">
        <w:rPr>
          <w:sz w:val="24"/>
        </w:rPr>
        <w:t>two</w:t>
      </w:r>
      <w:r w:rsidR="00C7551D" w:rsidRPr="00C7551D">
        <w:rPr>
          <w:sz w:val="24"/>
        </w:rPr>
        <w:t xml:space="preserve"> hours</w:t>
      </w:r>
      <w:r w:rsidR="00FD23A4">
        <w:rPr>
          <w:sz w:val="24"/>
        </w:rPr>
        <w:t xml:space="preserve"> </w:t>
      </w:r>
      <w:r w:rsidR="00533D58">
        <w:rPr>
          <w:sz w:val="24"/>
        </w:rPr>
        <w:t xml:space="preserve">after starting </w:t>
      </w:r>
      <w:r w:rsidR="00FD23A4">
        <w:rPr>
          <w:sz w:val="24"/>
        </w:rPr>
        <w:t>the</w:t>
      </w:r>
      <w:r w:rsidR="00533D58">
        <w:rPr>
          <w:sz w:val="24"/>
        </w:rPr>
        <w:t xml:space="preserve"> feed</w:t>
      </w:r>
      <w:r w:rsidR="00FD23A4">
        <w:rPr>
          <w:sz w:val="24"/>
        </w:rPr>
        <w:t xml:space="preserve"> pump. </w:t>
      </w:r>
      <w:r w:rsidR="00C7551D">
        <w:rPr>
          <w:sz w:val="24"/>
        </w:rPr>
        <w:t xml:space="preserve">The difference </w:t>
      </w:r>
      <w:r w:rsidR="00533D58">
        <w:rPr>
          <w:sz w:val="24"/>
        </w:rPr>
        <w:t xml:space="preserve">in crystal size, imposed diffusion limitation and catalyst acidity resulted </w:t>
      </w:r>
      <w:r w:rsidR="00C7551D">
        <w:rPr>
          <w:sz w:val="24"/>
        </w:rPr>
        <w:t xml:space="preserve">in </w:t>
      </w:r>
      <w:r w:rsidR="00533D58">
        <w:rPr>
          <w:sz w:val="24"/>
        </w:rPr>
        <w:t xml:space="preserve">different toluene </w:t>
      </w:r>
      <w:r w:rsidR="00C7551D">
        <w:rPr>
          <w:sz w:val="24"/>
        </w:rPr>
        <w:t>conversion</w:t>
      </w:r>
      <w:r w:rsidR="00533D58">
        <w:rPr>
          <w:sz w:val="24"/>
        </w:rPr>
        <w:t xml:space="preserve">s </w:t>
      </w:r>
      <w:r w:rsidR="00C7551D">
        <w:rPr>
          <w:sz w:val="24"/>
        </w:rPr>
        <w:t>by small and large crystals</w:t>
      </w:r>
      <w:r w:rsidR="00C7551D" w:rsidRPr="001F022E">
        <w:rPr>
          <w:sz w:val="24"/>
        </w:rPr>
        <w:t>.</w:t>
      </w:r>
    </w:p>
    <w:p w14:paraId="6CB8E1AA" w14:textId="77777777" w:rsidR="00C7551D" w:rsidRDefault="00C7551D" w:rsidP="00C7551D">
      <w:pPr>
        <w:pStyle w:val="ListParagraph"/>
        <w:ind w:left="0"/>
        <w:contextualSpacing w:val="0"/>
        <w:rPr>
          <w:b/>
          <w:i/>
          <w:sz w:val="24"/>
          <w:szCs w:val="24"/>
        </w:rPr>
      </w:pPr>
      <w:r w:rsidRPr="00893B3D">
        <w:rPr>
          <w:noProof/>
          <w:lang w:eastAsia="en-GB"/>
        </w:rPr>
        <w:lastRenderedPageBreak/>
        <w:drawing>
          <wp:inline distT="0" distB="0" distL="0" distR="0" wp14:anchorId="3C0416AF" wp14:editId="03E70488">
            <wp:extent cx="2941608" cy="2144395"/>
            <wp:effectExtent l="0" t="0" r="0" b="8255"/>
            <wp:docPr id="98" name="Chart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53AE3" w:rsidRPr="00893B3D">
        <w:rPr>
          <w:noProof/>
          <w:lang w:eastAsia="en-GB"/>
        </w:rPr>
        <w:drawing>
          <wp:inline distT="0" distB="0" distL="0" distR="0" wp14:anchorId="50A5776C" wp14:editId="76E355E7">
            <wp:extent cx="2959735" cy="2131083"/>
            <wp:effectExtent l="0" t="0" r="0" b="2540"/>
            <wp:docPr id="99" name="Chart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B625E1" w14:textId="77777777" w:rsidR="00C612A7" w:rsidRPr="00C612A7" w:rsidRDefault="00C612A7" w:rsidP="009962E1">
      <w:pPr>
        <w:pStyle w:val="ListParagraph"/>
        <w:ind w:left="0"/>
        <w:contextualSpacing w:val="0"/>
        <w:jc w:val="center"/>
        <w:rPr>
          <w:szCs w:val="24"/>
        </w:rPr>
      </w:pPr>
      <w:r w:rsidRPr="00C612A7">
        <w:rPr>
          <w:szCs w:val="24"/>
        </w:rPr>
        <w:t xml:space="preserve">Figure </w:t>
      </w:r>
      <w:r w:rsidR="009962E1">
        <w:rPr>
          <w:szCs w:val="24"/>
        </w:rPr>
        <w:t>6</w:t>
      </w:r>
      <w:r w:rsidRPr="00C612A7">
        <w:rPr>
          <w:szCs w:val="24"/>
        </w:rPr>
        <w:t>:</w:t>
      </w:r>
      <w:r>
        <w:rPr>
          <w:szCs w:val="24"/>
        </w:rPr>
        <w:t xml:space="preserve"> Effect of crystal size on p-xylene selectivity and toluene conversion</w:t>
      </w:r>
    </w:p>
    <w:p w14:paraId="65D7EA99" w14:textId="77777777" w:rsidR="00F53AE3" w:rsidRDefault="00FD23A4" w:rsidP="00FD23A4">
      <w:pPr>
        <w:pStyle w:val="ListParagraph"/>
        <w:numPr>
          <w:ilvl w:val="2"/>
          <w:numId w:val="4"/>
        </w:numPr>
        <w:contextualSpacing w:val="0"/>
        <w:rPr>
          <w:b/>
          <w:i/>
          <w:sz w:val="24"/>
          <w:szCs w:val="24"/>
        </w:rPr>
      </w:pPr>
      <w:r>
        <w:rPr>
          <w:b/>
          <w:i/>
          <w:sz w:val="24"/>
          <w:szCs w:val="24"/>
        </w:rPr>
        <w:t>Effect of space velocity (WHSV)</w:t>
      </w:r>
    </w:p>
    <w:p w14:paraId="274FE2D3" w14:textId="77777777" w:rsidR="005006E6" w:rsidRPr="005006E6" w:rsidRDefault="005006E6" w:rsidP="008B2A79">
      <w:pPr>
        <w:pStyle w:val="ListParagraph"/>
        <w:widowControl w:val="0"/>
        <w:autoSpaceDE w:val="0"/>
        <w:autoSpaceDN w:val="0"/>
        <w:adjustRightInd w:val="0"/>
        <w:spacing w:line="480" w:lineRule="auto"/>
        <w:ind w:left="0" w:firstLine="720"/>
        <w:jc w:val="both"/>
        <w:rPr>
          <w:sz w:val="24"/>
        </w:rPr>
      </w:pPr>
      <w:r w:rsidRPr="005006E6">
        <w:rPr>
          <w:sz w:val="24"/>
        </w:rPr>
        <w:t xml:space="preserve">Increasing the </w:t>
      </w:r>
      <w:r w:rsidR="00D3298A">
        <w:rPr>
          <w:sz w:val="24"/>
        </w:rPr>
        <w:t xml:space="preserve">space velocity leads to a </w:t>
      </w:r>
      <w:r w:rsidRPr="005006E6">
        <w:rPr>
          <w:sz w:val="24"/>
        </w:rPr>
        <w:t>reduce</w:t>
      </w:r>
      <w:r w:rsidR="00D3298A">
        <w:rPr>
          <w:sz w:val="24"/>
        </w:rPr>
        <w:t xml:space="preserve">d </w:t>
      </w:r>
      <w:r w:rsidR="003A2C4C">
        <w:rPr>
          <w:sz w:val="24"/>
        </w:rPr>
        <w:t xml:space="preserve">the </w:t>
      </w:r>
      <w:r w:rsidRPr="005006E6">
        <w:rPr>
          <w:sz w:val="24"/>
        </w:rPr>
        <w:lastRenderedPageBreak/>
        <w:t xml:space="preserve">contact time between the </w:t>
      </w:r>
      <w:r w:rsidR="00D3298A" w:rsidRPr="003F22E8">
        <w:rPr>
          <w:strike/>
          <w:color w:val="FF0000"/>
          <w:sz w:val="24"/>
        </w:rPr>
        <w:t>the</w:t>
      </w:r>
      <w:r w:rsidR="00D3298A">
        <w:rPr>
          <w:sz w:val="24"/>
        </w:rPr>
        <w:t xml:space="preserve"> catalyst and </w:t>
      </w:r>
      <w:r w:rsidRPr="005006E6">
        <w:rPr>
          <w:sz w:val="24"/>
        </w:rPr>
        <w:t xml:space="preserve">reactants/products. </w:t>
      </w:r>
      <w:r w:rsidR="00D3298A">
        <w:rPr>
          <w:sz w:val="24"/>
        </w:rPr>
        <w:t xml:space="preserve">Thus, it was observed that </w:t>
      </w:r>
      <w:r w:rsidR="003A2C4C">
        <w:rPr>
          <w:sz w:val="24"/>
        </w:rPr>
        <w:t>increasing</w:t>
      </w:r>
      <w:r w:rsidR="00D3298A">
        <w:rPr>
          <w:sz w:val="24"/>
        </w:rPr>
        <w:t xml:space="preserve"> WHSV resulted in lower </w:t>
      </w:r>
      <w:r w:rsidR="006F0CF8">
        <w:rPr>
          <w:sz w:val="24"/>
        </w:rPr>
        <w:t xml:space="preserve">conversion. </w:t>
      </w:r>
      <w:r w:rsidR="00D3298A">
        <w:rPr>
          <w:sz w:val="24"/>
        </w:rPr>
        <w:t>Alternatively,</w:t>
      </w:r>
      <w:r w:rsidR="006F0CF8">
        <w:rPr>
          <w:sz w:val="24"/>
        </w:rPr>
        <w:t xml:space="preserve"> para-</w:t>
      </w:r>
      <w:r w:rsidRPr="005006E6">
        <w:rPr>
          <w:sz w:val="24"/>
        </w:rPr>
        <w:t>selectivity</w:t>
      </w:r>
      <w:r w:rsidR="00D3298A">
        <w:rPr>
          <w:sz w:val="24"/>
        </w:rPr>
        <w:t xml:space="preserve"> was noticeably enhanced reaching its highest value at the fastest WHSV </w:t>
      </w:r>
      <w:r w:rsidR="00D3298A" w:rsidRPr="005006E6">
        <w:rPr>
          <w:sz w:val="24"/>
        </w:rPr>
        <w:t>(83 h</w:t>
      </w:r>
      <w:r w:rsidR="00D3298A" w:rsidRPr="005006E6">
        <w:rPr>
          <w:sz w:val="24"/>
          <w:vertAlign w:val="superscript"/>
        </w:rPr>
        <w:t>-1</w:t>
      </w:r>
      <w:r w:rsidR="00D3298A" w:rsidRPr="005006E6">
        <w:rPr>
          <w:sz w:val="24"/>
        </w:rPr>
        <w:t>)</w:t>
      </w:r>
      <w:r w:rsidR="00D3298A">
        <w:rPr>
          <w:sz w:val="24"/>
        </w:rPr>
        <w:t xml:space="preserve"> on all catalysts as seen in Figure </w:t>
      </w:r>
      <w:r w:rsidR="009962E1">
        <w:rPr>
          <w:sz w:val="24"/>
        </w:rPr>
        <w:t>7</w:t>
      </w:r>
      <w:r w:rsidRPr="005006E6">
        <w:rPr>
          <w:sz w:val="24"/>
        </w:rPr>
        <w:t xml:space="preserve">. </w:t>
      </w:r>
      <w:r w:rsidR="0043761C" w:rsidRPr="00CB0323">
        <w:rPr>
          <w:sz w:val="24"/>
          <w:szCs w:val="24"/>
        </w:rPr>
        <w:t xml:space="preserve">The selectivity was not much improved by LZ-5 at low flowrates (WHSV). However, there was an improvement in selectivity when increasing the flowrate (WHSV) which can be observed with LZ-5 while SZ-0.5 did not affect the selectivity even at a very high flowrate. This indicates that the larger crystal size contributed to the increase in p-xylene selectivity. Also, it should be taken into consideration that LZ-5 has higher acidity which could conversely affect the selectivity. Thus, reducing the acidity LZ-5 with various modifications </w:t>
      </w:r>
      <w:r w:rsidR="0043761C" w:rsidRPr="00CB0323">
        <w:rPr>
          <w:sz w:val="24"/>
          <w:szCs w:val="24"/>
        </w:rPr>
        <w:lastRenderedPageBreak/>
        <w:t>techniques could lead to even more improvement in the selectivity of p-xylene. The selectivity obtained with LZ-5 at high WHSV (83 h</w:t>
      </w:r>
      <w:r w:rsidR="0043761C" w:rsidRPr="00CB0323">
        <w:rPr>
          <w:sz w:val="24"/>
          <w:szCs w:val="24"/>
          <w:vertAlign w:val="superscript"/>
        </w:rPr>
        <w:t>-1</w:t>
      </w:r>
      <w:r w:rsidR="0043761C" w:rsidRPr="00CB0323">
        <w:rPr>
          <w:sz w:val="24"/>
          <w:szCs w:val="24"/>
        </w:rPr>
        <w:t>) was about 45 %. On the other hand, SZ-0.5 delivered a selectivity around 27 % which is close to the thermodynamic equilibrium value</w:t>
      </w:r>
      <w:r w:rsidR="0043761C">
        <w:rPr>
          <w:color w:val="1F3864" w:themeColor="accent5" w:themeShade="80"/>
          <w:sz w:val="24"/>
          <w:szCs w:val="24"/>
        </w:rPr>
        <w:t xml:space="preserve">. </w:t>
      </w:r>
      <w:r w:rsidR="005851EC">
        <w:rPr>
          <w:sz w:val="24"/>
        </w:rPr>
        <w:t xml:space="preserve">The highest p-xylene selectivities were attained by </w:t>
      </w:r>
      <w:r w:rsidRPr="005006E6">
        <w:rPr>
          <w:sz w:val="24"/>
        </w:rPr>
        <w:t xml:space="preserve">LZ-50 and LZ-100 </w:t>
      </w:r>
      <w:r w:rsidR="005851EC">
        <w:rPr>
          <w:sz w:val="24"/>
        </w:rPr>
        <w:t>at</w:t>
      </w:r>
      <w:r w:rsidRPr="005006E6">
        <w:rPr>
          <w:sz w:val="24"/>
        </w:rPr>
        <w:t xml:space="preserve"> all WHSV</w:t>
      </w:r>
      <w:r w:rsidR="005851EC">
        <w:rPr>
          <w:sz w:val="24"/>
        </w:rPr>
        <w:t xml:space="preserve">s. However, </w:t>
      </w:r>
      <w:r w:rsidRPr="005006E6">
        <w:rPr>
          <w:sz w:val="24"/>
        </w:rPr>
        <w:t xml:space="preserve">the </w:t>
      </w:r>
      <w:r w:rsidR="005851EC">
        <w:rPr>
          <w:sz w:val="24"/>
        </w:rPr>
        <w:t xml:space="preserve">obtained toluene </w:t>
      </w:r>
      <w:r w:rsidRPr="005006E6">
        <w:rPr>
          <w:sz w:val="24"/>
        </w:rPr>
        <w:t>conversion</w:t>
      </w:r>
      <w:r w:rsidR="005851EC">
        <w:rPr>
          <w:sz w:val="24"/>
        </w:rPr>
        <w:t>s</w:t>
      </w:r>
      <w:r w:rsidRPr="005006E6">
        <w:rPr>
          <w:sz w:val="24"/>
        </w:rPr>
        <w:t xml:space="preserve"> </w:t>
      </w:r>
      <w:r w:rsidR="005851EC">
        <w:rPr>
          <w:sz w:val="24"/>
        </w:rPr>
        <w:t>were</w:t>
      </w:r>
      <w:r w:rsidRPr="005006E6">
        <w:rPr>
          <w:sz w:val="24"/>
        </w:rPr>
        <w:t xml:space="preserve"> the lowest amongst the other catalysts. </w:t>
      </w:r>
      <w:r w:rsidR="005851EC">
        <w:rPr>
          <w:sz w:val="24"/>
        </w:rPr>
        <w:t>The optimum results in terms of the combination of</w:t>
      </w:r>
      <w:r w:rsidRPr="005006E6">
        <w:rPr>
          <w:sz w:val="24"/>
        </w:rPr>
        <w:t xml:space="preserve"> toluene conversion, p-xylene selectivity and p-xylene yield</w:t>
      </w:r>
      <w:r w:rsidR="005851EC">
        <w:rPr>
          <w:sz w:val="24"/>
        </w:rPr>
        <w:t xml:space="preserve"> were achieved over LZ-5</w:t>
      </w:r>
      <w:r w:rsidRPr="005006E6">
        <w:rPr>
          <w:sz w:val="24"/>
        </w:rPr>
        <w:t xml:space="preserve">. Based on the </w:t>
      </w:r>
      <w:r w:rsidR="00373106">
        <w:rPr>
          <w:sz w:val="24"/>
        </w:rPr>
        <w:t>achieved</w:t>
      </w:r>
      <w:r w:rsidRPr="005006E6">
        <w:rPr>
          <w:sz w:val="24"/>
        </w:rPr>
        <w:t xml:space="preserve"> results it can be conc</w:t>
      </w:r>
      <w:r w:rsidR="00373106">
        <w:rPr>
          <w:sz w:val="24"/>
        </w:rPr>
        <w:t xml:space="preserve">luded that crystal size plays an important </w:t>
      </w:r>
      <w:r w:rsidRPr="005006E6">
        <w:rPr>
          <w:sz w:val="24"/>
        </w:rPr>
        <w:t xml:space="preserve">role in </w:t>
      </w:r>
      <w:r w:rsidR="00373106">
        <w:rPr>
          <w:sz w:val="24"/>
        </w:rPr>
        <w:t>enhancing</w:t>
      </w:r>
      <w:r w:rsidRPr="005006E6">
        <w:rPr>
          <w:sz w:val="24"/>
        </w:rPr>
        <w:t xml:space="preserve"> the p-xylene selectivity in the xylene mixture. </w:t>
      </w:r>
      <w:r w:rsidR="00373106">
        <w:rPr>
          <w:sz w:val="24"/>
        </w:rPr>
        <w:t xml:space="preserve">Moreover, greater </w:t>
      </w:r>
      <w:r w:rsidRPr="005006E6">
        <w:rPr>
          <w:sz w:val="24"/>
        </w:rPr>
        <w:t>diffu</w:t>
      </w:r>
      <w:r w:rsidRPr="005006E6">
        <w:rPr>
          <w:sz w:val="24"/>
        </w:rPr>
        <w:lastRenderedPageBreak/>
        <w:t xml:space="preserve">sion limitations </w:t>
      </w:r>
      <w:r w:rsidR="00373106">
        <w:rPr>
          <w:sz w:val="24"/>
        </w:rPr>
        <w:t xml:space="preserve">are </w:t>
      </w:r>
      <w:r w:rsidRPr="005006E6">
        <w:rPr>
          <w:sz w:val="24"/>
        </w:rPr>
        <w:t>imposed on the isomers with larger kinetic diameters</w:t>
      </w:r>
      <w:r w:rsidR="00373106">
        <w:rPr>
          <w:sz w:val="24"/>
        </w:rPr>
        <w:t xml:space="preserve"> by increasing the diffusion pathway (crystal size). Therefore, they will </w:t>
      </w:r>
      <w:r w:rsidRPr="005006E6">
        <w:rPr>
          <w:sz w:val="24"/>
        </w:rPr>
        <w:t xml:space="preserve">isomerize to the favourable para isomer, which have a smaller kinetic diameter, </w:t>
      </w:r>
      <w:r w:rsidR="00373106">
        <w:rPr>
          <w:sz w:val="24"/>
        </w:rPr>
        <w:t xml:space="preserve">in order to diffuse out of </w:t>
      </w:r>
      <w:r w:rsidRPr="005006E6">
        <w:rPr>
          <w:sz w:val="24"/>
        </w:rPr>
        <w:t xml:space="preserve">the channels. </w:t>
      </w:r>
      <w:r w:rsidR="00F9708D">
        <w:rPr>
          <w:sz w:val="24"/>
        </w:rPr>
        <w:t>Similar results were obtained at atmospheric pressure in the literature and are in</w:t>
      </w:r>
      <w:r w:rsidRPr="005006E6">
        <w:rPr>
          <w:sz w:val="24"/>
        </w:rPr>
        <w:t xml:space="preserve"> agreement with </w:t>
      </w:r>
      <w:r w:rsidR="00F9708D">
        <w:rPr>
          <w:sz w:val="24"/>
        </w:rPr>
        <w:t>the findings of this study</w:t>
      </w:r>
      <w:r w:rsidR="00943FD4">
        <w:rPr>
          <w:sz w:val="24"/>
        </w:rPr>
        <w:t xml:space="preserve"> [</w:t>
      </w:r>
      <w:r w:rsidR="00356CD7" w:rsidRPr="00943FD4">
        <w:rPr>
          <w:sz w:val="24"/>
        </w:rPr>
        <w:t>2</w:t>
      </w:r>
      <w:r w:rsidR="008B2A79">
        <w:rPr>
          <w:sz w:val="24"/>
        </w:rPr>
        <w:t>9</w:t>
      </w:r>
      <w:r w:rsidR="00284938">
        <w:rPr>
          <w:sz w:val="24"/>
        </w:rPr>
        <w:t>]</w:t>
      </w:r>
      <w:r w:rsidRPr="005006E6">
        <w:rPr>
          <w:sz w:val="24"/>
        </w:rPr>
        <w:t>.</w:t>
      </w:r>
      <w:r w:rsidR="001D1BDB">
        <w:rPr>
          <w:sz w:val="24"/>
        </w:rPr>
        <w:t xml:space="preserve"> Furthermore, </w:t>
      </w:r>
      <w:r w:rsidR="00F9708D">
        <w:rPr>
          <w:sz w:val="24"/>
        </w:rPr>
        <w:t xml:space="preserve">the highest yield of p-xylene was achieved over </w:t>
      </w:r>
      <w:r w:rsidR="006F0CF8" w:rsidRPr="001F022E">
        <w:rPr>
          <w:sz w:val="24"/>
        </w:rPr>
        <w:t>LZ-5</w:t>
      </w:r>
      <w:r w:rsidR="00F9708D">
        <w:rPr>
          <w:sz w:val="24"/>
        </w:rPr>
        <w:t xml:space="preserve"> as a result of the high conversion delivered at all WHSVs</w:t>
      </w:r>
      <w:r w:rsidR="006F0CF8">
        <w:rPr>
          <w:sz w:val="24"/>
        </w:rPr>
        <w:t xml:space="preserve"> </w:t>
      </w:r>
      <w:r w:rsidR="006F0CF8" w:rsidRPr="001F022E">
        <w:rPr>
          <w:sz w:val="24"/>
        </w:rPr>
        <w:t xml:space="preserve">except </w:t>
      </w:r>
      <w:r w:rsidR="006F0CF8">
        <w:rPr>
          <w:sz w:val="24"/>
        </w:rPr>
        <w:t>for</w:t>
      </w:r>
      <w:r w:rsidR="006F0CF8" w:rsidRPr="001F022E">
        <w:rPr>
          <w:sz w:val="24"/>
        </w:rPr>
        <w:t xml:space="preserve"> WHSV 3 h</w:t>
      </w:r>
      <w:r w:rsidR="006F0CF8">
        <w:rPr>
          <w:sz w:val="24"/>
          <w:vertAlign w:val="superscript"/>
        </w:rPr>
        <w:t>-1</w:t>
      </w:r>
      <w:r w:rsidR="00F9708D">
        <w:rPr>
          <w:sz w:val="24"/>
        </w:rPr>
        <w:t xml:space="preserve"> </w:t>
      </w:r>
      <w:r w:rsidR="006F0CF8">
        <w:rPr>
          <w:sz w:val="24"/>
        </w:rPr>
        <w:t>(</w:t>
      </w:r>
      <w:r w:rsidR="006F0CF8">
        <w:rPr>
          <w:sz w:val="24"/>
          <w:szCs w:val="24"/>
        </w:rPr>
        <w:t xml:space="preserve">Figure </w:t>
      </w:r>
      <w:r w:rsidR="009962E1">
        <w:rPr>
          <w:sz w:val="24"/>
          <w:szCs w:val="24"/>
        </w:rPr>
        <w:t>8</w:t>
      </w:r>
      <w:r w:rsidR="006F0CF8">
        <w:rPr>
          <w:sz w:val="24"/>
        </w:rPr>
        <w:t>)</w:t>
      </w:r>
      <w:r w:rsidR="006F0CF8" w:rsidRPr="001F022E">
        <w:rPr>
          <w:sz w:val="24"/>
        </w:rPr>
        <w:t>.</w:t>
      </w:r>
    </w:p>
    <w:p w14:paraId="3EBD7A11" w14:textId="77777777" w:rsidR="00FD23A4" w:rsidRDefault="005006E6" w:rsidP="00FD23A4">
      <w:pPr>
        <w:pStyle w:val="ListParagraph"/>
        <w:ind w:left="0"/>
        <w:contextualSpacing w:val="0"/>
        <w:rPr>
          <w:sz w:val="24"/>
          <w:szCs w:val="24"/>
        </w:rPr>
      </w:pPr>
      <w:r w:rsidRPr="00893B3D">
        <w:rPr>
          <w:noProof/>
          <w:lang w:eastAsia="en-GB"/>
        </w:rPr>
        <w:lastRenderedPageBreak/>
        <w:drawing>
          <wp:inline distT="0" distB="0" distL="0" distR="0" wp14:anchorId="0A637FCC" wp14:editId="262A78C6">
            <wp:extent cx="2971800" cy="2148840"/>
            <wp:effectExtent l="0" t="0" r="0" b="3810"/>
            <wp:docPr id="100" name="Chart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93B3D">
        <w:rPr>
          <w:noProof/>
          <w:lang w:eastAsia="en-GB"/>
        </w:rPr>
        <w:drawing>
          <wp:inline distT="0" distB="0" distL="0" distR="0" wp14:anchorId="4667F83B" wp14:editId="1DAAC108">
            <wp:extent cx="2971800" cy="2148840"/>
            <wp:effectExtent l="0" t="0" r="0" b="3810"/>
            <wp:docPr id="101"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00A79C" w14:textId="77777777" w:rsidR="00C612A7" w:rsidRDefault="00C612A7" w:rsidP="009962E1">
      <w:pPr>
        <w:pStyle w:val="ListParagraph"/>
        <w:ind w:left="0"/>
        <w:contextualSpacing w:val="0"/>
        <w:jc w:val="center"/>
        <w:rPr>
          <w:szCs w:val="24"/>
        </w:rPr>
      </w:pPr>
      <w:r w:rsidRPr="00C612A7">
        <w:rPr>
          <w:szCs w:val="24"/>
        </w:rPr>
        <w:t xml:space="preserve">Figure </w:t>
      </w:r>
      <w:r w:rsidR="009962E1">
        <w:rPr>
          <w:szCs w:val="24"/>
        </w:rPr>
        <w:t>7</w:t>
      </w:r>
      <w:r w:rsidRPr="00C612A7">
        <w:rPr>
          <w:szCs w:val="24"/>
        </w:rPr>
        <w:t>:</w:t>
      </w:r>
      <w:r>
        <w:rPr>
          <w:szCs w:val="24"/>
        </w:rPr>
        <w:t xml:space="preserve"> Effect of WHSV (h</w:t>
      </w:r>
      <w:r w:rsidRPr="00C612A7">
        <w:rPr>
          <w:szCs w:val="24"/>
          <w:vertAlign w:val="superscript"/>
        </w:rPr>
        <w:t>-1</w:t>
      </w:r>
      <w:r>
        <w:rPr>
          <w:szCs w:val="24"/>
        </w:rPr>
        <w:t xml:space="preserve">) on </w:t>
      </w:r>
      <w:r w:rsidR="001D1BDB">
        <w:rPr>
          <w:szCs w:val="24"/>
        </w:rPr>
        <w:t xml:space="preserve">p-xylene selectivity and toluene conversion </w:t>
      </w:r>
    </w:p>
    <w:p w14:paraId="622ABF72" w14:textId="77777777" w:rsidR="001D1BDB" w:rsidRPr="00C612A7" w:rsidRDefault="001D1BDB" w:rsidP="001D1BDB">
      <w:pPr>
        <w:pStyle w:val="ListParagraph"/>
        <w:ind w:left="0"/>
        <w:contextualSpacing w:val="0"/>
        <w:rPr>
          <w:szCs w:val="24"/>
        </w:rPr>
      </w:pPr>
    </w:p>
    <w:p w14:paraId="1CFF65F6" w14:textId="77777777" w:rsidR="00C612A7" w:rsidRDefault="006F0CF8" w:rsidP="006F0CF8">
      <w:pPr>
        <w:pStyle w:val="ListParagraph"/>
        <w:ind w:left="0"/>
        <w:contextualSpacing w:val="0"/>
        <w:jc w:val="center"/>
        <w:rPr>
          <w:sz w:val="24"/>
          <w:szCs w:val="24"/>
        </w:rPr>
      </w:pPr>
      <w:r w:rsidRPr="00893B3D">
        <w:rPr>
          <w:noProof/>
          <w:lang w:eastAsia="en-GB"/>
        </w:rPr>
        <w:lastRenderedPageBreak/>
        <w:drawing>
          <wp:inline distT="0" distB="0" distL="0" distR="0" wp14:anchorId="3ABC2254" wp14:editId="5E7DC2DC">
            <wp:extent cx="4723765" cy="2971800"/>
            <wp:effectExtent l="0" t="0" r="635" b="0"/>
            <wp:docPr id="102" name="Chart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F75747" w14:textId="77777777" w:rsidR="006F0CF8" w:rsidRDefault="006F0CF8" w:rsidP="009962E1">
      <w:pPr>
        <w:pStyle w:val="ListParagraph"/>
        <w:ind w:left="0"/>
        <w:contextualSpacing w:val="0"/>
        <w:jc w:val="center"/>
        <w:rPr>
          <w:sz w:val="24"/>
          <w:szCs w:val="24"/>
        </w:rPr>
      </w:pPr>
      <w:r>
        <w:rPr>
          <w:sz w:val="24"/>
          <w:szCs w:val="24"/>
        </w:rPr>
        <w:t xml:space="preserve">Figure </w:t>
      </w:r>
      <w:r w:rsidR="009962E1">
        <w:rPr>
          <w:sz w:val="24"/>
          <w:szCs w:val="24"/>
        </w:rPr>
        <w:t>8</w:t>
      </w:r>
      <w:r>
        <w:rPr>
          <w:sz w:val="24"/>
          <w:szCs w:val="24"/>
        </w:rPr>
        <w:t xml:space="preserve">: Effect of crystal size at </w:t>
      </w:r>
      <w:r w:rsidR="00F9708D">
        <w:rPr>
          <w:sz w:val="24"/>
          <w:szCs w:val="24"/>
        </w:rPr>
        <w:t>different</w:t>
      </w:r>
      <w:r>
        <w:rPr>
          <w:sz w:val="24"/>
          <w:szCs w:val="24"/>
        </w:rPr>
        <w:t xml:space="preserve"> WHSV</w:t>
      </w:r>
      <w:r w:rsidR="00F9708D">
        <w:rPr>
          <w:sz w:val="24"/>
          <w:szCs w:val="24"/>
        </w:rPr>
        <w:t>s</w:t>
      </w:r>
      <w:r>
        <w:rPr>
          <w:sz w:val="24"/>
          <w:szCs w:val="24"/>
        </w:rPr>
        <w:t xml:space="preserve"> on p-xylene yield</w:t>
      </w:r>
    </w:p>
    <w:p w14:paraId="07DBE828" w14:textId="77777777" w:rsidR="00A9438E" w:rsidRDefault="00A01698" w:rsidP="00A01698">
      <w:pPr>
        <w:pStyle w:val="ListParagraph"/>
        <w:numPr>
          <w:ilvl w:val="2"/>
          <w:numId w:val="4"/>
        </w:numPr>
        <w:contextualSpacing w:val="0"/>
        <w:rPr>
          <w:b/>
          <w:i/>
          <w:sz w:val="24"/>
          <w:szCs w:val="24"/>
        </w:rPr>
      </w:pPr>
      <w:r w:rsidRPr="00A01698">
        <w:rPr>
          <w:b/>
          <w:i/>
          <w:sz w:val="24"/>
          <w:szCs w:val="24"/>
        </w:rPr>
        <w:t>Effect of elevated pressure</w:t>
      </w:r>
    </w:p>
    <w:p w14:paraId="1A660433" w14:textId="77777777" w:rsidR="00A01698" w:rsidRDefault="00ED2B0C" w:rsidP="009962E1">
      <w:pPr>
        <w:pStyle w:val="ListParagraph"/>
        <w:spacing w:line="480" w:lineRule="auto"/>
        <w:ind w:left="0" w:firstLine="720"/>
        <w:jc w:val="both"/>
        <w:rPr>
          <w:rFonts w:ascii="Arial" w:hAnsi="Arial" w:cs="Arial"/>
          <w:sz w:val="20"/>
          <w:szCs w:val="18"/>
        </w:rPr>
      </w:pPr>
      <w:r>
        <w:rPr>
          <w:rFonts w:cs="Arial"/>
          <w:sz w:val="24"/>
          <w:szCs w:val="18"/>
        </w:rPr>
        <w:t>Increasing the p</w:t>
      </w:r>
      <w:r w:rsidR="00A01698" w:rsidRPr="001F022E">
        <w:rPr>
          <w:rFonts w:cs="Arial"/>
          <w:sz w:val="24"/>
          <w:szCs w:val="18"/>
        </w:rPr>
        <w:t xml:space="preserve">ressure </w:t>
      </w:r>
      <w:r w:rsidR="003D6569">
        <w:rPr>
          <w:rFonts w:cs="Arial"/>
          <w:sz w:val="24"/>
          <w:szCs w:val="18"/>
        </w:rPr>
        <w:t>allows for</w:t>
      </w:r>
      <w:r w:rsidR="00A01698" w:rsidRPr="001F022E">
        <w:rPr>
          <w:rFonts w:cs="Arial"/>
          <w:sz w:val="24"/>
          <w:szCs w:val="18"/>
        </w:rPr>
        <w:t xml:space="preserve"> more and longer contact between the </w:t>
      </w:r>
      <w:r w:rsidR="003D6569">
        <w:rPr>
          <w:rFonts w:cs="Arial"/>
          <w:sz w:val="24"/>
          <w:szCs w:val="18"/>
        </w:rPr>
        <w:t xml:space="preserve">toluene molecules and the zeolite. Therefore, higher </w:t>
      </w:r>
      <w:r w:rsidR="00A01698" w:rsidRPr="001F022E">
        <w:rPr>
          <w:rFonts w:cs="Arial"/>
          <w:sz w:val="24"/>
          <w:szCs w:val="18"/>
        </w:rPr>
        <w:t xml:space="preserve">chance of feed molecules reacting </w:t>
      </w:r>
      <w:r w:rsidR="003D6569">
        <w:rPr>
          <w:rFonts w:cs="Arial"/>
          <w:sz w:val="24"/>
          <w:szCs w:val="18"/>
        </w:rPr>
        <w:t xml:space="preserve">and converting into products on </w:t>
      </w:r>
      <w:r w:rsidR="00A01698" w:rsidRPr="001F022E">
        <w:rPr>
          <w:rFonts w:cs="Arial"/>
          <w:sz w:val="24"/>
          <w:szCs w:val="18"/>
        </w:rPr>
        <w:t>the avai</w:t>
      </w:r>
      <w:r w:rsidR="00A01698">
        <w:rPr>
          <w:rFonts w:cs="Arial"/>
          <w:sz w:val="24"/>
          <w:szCs w:val="18"/>
        </w:rPr>
        <w:t xml:space="preserve">lable acid sites within ZSM-5. </w:t>
      </w:r>
      <w:r w:rsidR="00A01698" w:rsidRPr="001F022E">
        <w:rPr>
          <w:rFonts w:cs="Arial"/>
          <w:sz w:val="24"/>
          <w:szCs w:val="18"/>
        </w:rPr>
        <w:t xml:space="preserve">Increasing the pressure to 10 bar </w:t>
      </w:r>
      <w:r w:rsidR="003D6569">
        <w:rPr>
          <w:rFonts w:cs="Arial"/>
          <w:sz w:val="24"/>
          <w:szCs w:val="18"/>
        </w:rPr>
        <w:t>with</w:t>
      </w:r>
      <w:r w:rsidR="00A01698" w:rsidRPr="001F022E">
        <w:rPr>
          <w:rFonts w:cs="Arial"/>
          <w:sz w:val="24"/>
          <w:szCs w:val="18"/>
        </w:rPr>
        <w:t xml:space="preserve"> hydrogen</w:t>
      </w:r>
      <w:r w:rsidR="003D6569">
        <w:rPr>
          <w:rFonts w:cs="Arial"/>
          <w:sz w:val="24"/>
          <w:szCs w:val="18"/>
        </w:rPr>
        <w:t>, sig</w:t>
      </w:r>
      <w:r w:rsidR="003D6569">
        <w:rPr>
          <w:rFonts w:cs="Arial"/>
          <w:sz w:val="24"/>
          <w:szCs w:val="18"/>
        </w:rPr>
        <w:lastRenderedPageBreak/>
        <w:t>nificantly</w:t>
      </w:r>
      <w:r w:rsidR="00A01698" w:rsidRPr="001F022E">
        <w:rPr>
          <w:rFonts w:cs="Arial"/>
          <w:sz w:val="24"/>
          <w:szCs w:val="18"/>
        </w:rPr>
        <w:t xml:space="preserve"> increase</w:t>
      </w:r>
      <w:r w:rsidR="003D6569">
        <w:rPr>
          <w:rFonts w:cs="Arial"/>
          <w:sz w:val="24"/>
          <w:szCs w:val="18"/>
        </w:rPr>
        <w:t>d</w:t>
      </w:r>
      <w:r w:rsidR="00A01698" w:rsidRPr="001F022E">
        <w:rPr>
          <w:rFonts w:cs="Arial"/>
          <w:sz w:val="24"/>
          <w:szCs w:val="18"/>
        </w:rPr>
        <w:t xml:space="preserve"> in the conversion of toluene. The effects </w:t>
      </w:r>
      <w:r w:rsidR="003D6569">
        <w:rPr>
          <w:rFonts w:cs="Arial"/>
          <w:sz w:val="24"/>
          <w:szCs w:val="18"/>
        </w:rPr>
        <w:t>of raising the pressure to 10 bar can be observed clearly</w:t>
      </w:r>
      <w:r w:rsidR="00A01698" w:rsidRPr="001F022E">
        <w:rPr>
          <w:rFonts w:cs="Arial"/>
          <w:sz w:val="24"/>
          <w:szCs w:val="18"/>
        </w:rPr>
        <w:t xml:space="preserve"> in </w:t>
      </w:r>
      <w:r w:rsidR="00A01698">
        <w:rPr>
          <w:rFonts w:cs="Arial"/>
          <w:sz w:val="24"/>
          <w:szCs w:val="24"/>
        </w:rPr>
        <w:t xml:space="preserve">Figure </w:t>
      </w:r>
      <w:r w:rsidR="009962E1">
        <w:rPr>
          <w:rFonts w:cs="Arial"/>
          <w:sz w:val="24"/>
          <w:szCs w:val="24"/>
        </w:rPr>
        <w:t>9</w:t>
      </w:r>
      <w:r w:rsidR="00A01698">
        <w:rPr>
          <w:rFonts w:cs="Arial"/>
          <w:sz w:val="24"/>
          <w:szCs w:val="24"/>
        </w:rPr>
        <w:t xml:space="preserve"> </w:t>
      </w:r>
      <w:r w:rsidR="003D6569">
        <w:rPr>
          <w:rFonts w:cs="Arial"/>
          <w:sz w:val="24"/>
          <w:szCs w:val="18"/>
        </w:rPr>
        <w:t xml:space="preserve">compared to </w:t>
      </w:r>
      <w:r w:rsidR="00A01698" w:rsidRPr="001F022E">
        <w:rPr>
          <w:rFonts w:cs="Arial"/>
          <w:sz w:val="24"/>
          <w:szCs w:val="18"/>
        </w:rPr>
        <w:t>the results at 1 bar in</w:t>
      </w:r>
      <w:r w:rsidR="003D6569">
        <w:rPr>
          <w:rFonts w:cs="Arial"/>
          <w:sz w:val="24"/>
          <w:szCs w:val="18"/>
        </w:rPr>
        <w:t xml:space="preserve"> </w:t>
      </w:r>
      <w:r w:rsidR="00A01698" w:rsidRPr="001F022E">
        <w:rPr>
          <w:rFonts w:cs="Arial"/>
          <w:sz w:val="24"/>
          <w:szCs w:val="18"/>
        </w:rPr>
        <w:t>section</w:t>
      </w:r>
      <w:r w:rsidR="003D6569">
        <w:rPr>
          <w:rFonts w:cs="Arial"/>
          <w:sz w:val="24"/>
          <w:szCs w:val="18"/>
        </w:rPr>
        <w:t xml:space="preserve"> 3.2.2</w:t>
      </w:r>
      <w:r w:rsidR="00A01698" w:rsidRPr="001F022E">
        <w:rPr>
          <w:rFonts w:cs="Arial"/>
          <w:sz w:val="24"/>
          <w:szCs w:val="18"/>
        </w:rPr>
        <w:t xml:space="preserve">. </w:t>
      </w:r>
      <w:r w:rsidR="00E63056">
        <w:rPr>
          <w:rFonts w:cs="Arial"/>
          <w:sz w:val="24"/>
          <w:szCs w:val="18"/>
        </w:rPr>
        <w:t>It was n</w:t>
      </w:r>
      <w:r w:rsidR="00A01698" w:rsidRPr="001F022E">
        <w:rPr>
          <w:rFonts w:cs="Arial"/>
          <w:sz w:val="24"/>
          <w:szCs w:val="18"/>
        </w:rPr>
        <w:t>otice</w:t>
      </w:r>
      <w:r w:rsidR="00E63056">
        <w:rPr>
          <w:rFonts w:cs="Arial"/>
          <w:sz w:val="24"/>
          <w:szCs w:val="18"/>
        </w:rPr>
        <w:t>d</w:t>
      </w:r>
      <w:r w:rsidR="00A01698" w:rsidRPr="001F022E">
        <w:rPr>
          <w:rFonts w:cs="Arial"/>
          <w:sz w:val="24"/>
          <w:szCs w:val="18"/>
        </w:rPr>
        <w:t xml:space="preserve"> </w:t>
      </w:r>
      <w:r w:rsidR="00E63056">
        <w:rPr>
          <w:rFonts w:cs="Arial"/>
          <w:sz w:val="24"/>
          <w:szCs w:val="18"/>
        </w:rPr>
        <w:t>that carrying out</w:t>
      </w:r>
      <w:r w:rsidR="00A01698" w:rsidRPr="001F022E">
        <w:rPr>
          <w:rFonts w:cs="Arial"/>
          <w:sz w:val="24"/>
          <w:szCs w:val="18"/>
        </w:rPr>
        <w:t xml:space="preserve"> the reaction at high pressure </w:t>
      </w:r>
      <w:r w:rsidR="00E63056">
        <w:rPr>
          <w:rFonts w:cs="Arial"/>
          <w:sz w:val="24"/>
          <w:szCs w:val="18"/>
        </w:rPr>
        <w:t xml:space="preserve">improved </w:t>
      </w:r>
      <w:r w:rsidR="00A01698" w:rsidRPr="001F022E">
        <w:rPr>
          <w:rFonts w:cs="Arial"/>
          <w:sz w:val="24"/>
          <w:szCs w:val="18"/>
        </w:rPr>
        <w:t xml:space="preserve">the toluene conversion. </w:t>
      </w:r>
      <w:r w:rsidR="00E63056">
        <w:rPr>
          <w:rFonts w:cs="Arial"/>
          <w:sz w:val="24"/>
          <w:szCs w:val="18"/>
        </w:rPr>
        <w:t>It can also be observed that i</w:t>
      </w:r>
      <w:r w:rsidR="00A01698" w:rsidRPr="001F022E">
        <w:rPr>
          <w:rFonts w:cs="Arial"/>
          <w:sz w:val="24"/>
          <w:szCs w:val="18"/>
        </w:rPr>
        <w:t xml:space="preserve">n the case of large crystals catalysts, the selectivity </w:t>
      </w:r>
      <w:r w:rsidR="00E63056">
        <w:rPr>
          <w:rFonts w:cs="Arial"/>
          <w:sz w:val="24"/>
          <w:szCs w:val="18"/>
        </w:rPr>
        <w:t xml:space="preserve">towards p-xylene was </w:t>
      </w:r>
      <w:r w:rsidR="00A01698" w:rsidRPr="001F022E">
        <w:rPr>
          <w:rFonts w:cs="Arial"/>
          <w:sz w:val="24"/>
          <w:szCs w:val="18"/>
        </w:rPr>
        <w:t>increased with increasing WHSV (h</w:t>
      </w:r>
      <w:r w:rsidR="00A01698" w:rsidRPr="001F022E">
        <w:rPr>
          <w:rFonts w:cs="Arial"/>
          <w:sz w:val="24"/>
          <w:szCs w:val="18"/>
          <w:vertAlign w:val="superscript"/>
        </w:rPr>
        <w:t>-1</w:t>
      </w:r>
      <w:r w:rsidR="00A01698" w:rsidRPr="001F022E">
        <w:rPr>
          <w:rFonts w:cs="Arial"/>
          <w:sz w:val="24"/>
          <w:szCs w:val="18"/>
        </w:rPr>
        <w:t xml:space="preserve">). However, it is lower than the </w:t>
      </w:r>
      <w:r w:rsidR="00E63056">
        <w:rPr>
          <w:rFonts w:cs="Arial"/>
          <w:sz w:val="24"/>
          <w:szCs w:val="18"/>
        </w:rPr>
        <w:t xml:space="preserve">attained </w:t>
      </w:r>
      <w:r w:rsidR="00A01698" w:rsidRPr="001F022E">
        <w:rPr>
          <w:rFonts w:cs="Arial"/>
          <w:sz w:val="24"/>
          <w:szCs w:val="18"/>
        </w:rPr>
        <w:t>values</w:t>
      </w:r>
      <w:r w:rsidR="00E63056">
        <w:rPr>
          <w:rFonts w:cs="Arial"/>
          <w:sz w:val="24"/>
          <w:szCs w:val="18"/>
        </w:rPr>
        <w:t xml:space="preserve"> </w:t>
      </w:r>
      <w:r w:rsidR="00A01698" w:rsidRPr="001F022E">
        <w:rPr>
          <w:rFonts w:cs="Arial"/>
          <w:sz w:val="24"/>
          <w:szCs w:val="18"/>
        </w:rPr>
        <w:t xml:space="preserve">at atmospheric pressure. The </w:t>
      </w:r>
      <w:r w:rsidR="00E63056">
        <w:rPr>
          <w:rFonts w:cs="Arial"/>
          <w:sz w:val="24"/>
          <w:szCs w:val="18"/>
        </w:rPr>
        <w:t>obtained</w:t>
      </w:r>
      <w:r w:rsidR="00A01698" w:rsidRPr="001F022E">
        <w:rPr>
          <w:rFonts w:cs="Arial"/>
          <w:sz w:val="24"/>
          <w:szCs w:val="18"/>
        </w:rPr>
        <w:t xml:space="preserve"> results indicate</w:t>
      </w:r>
      <w:r w:rsidR="00E63056">
        <w:rPr>
          <w:rFonts w:cs="Arial"/>
          <w:sz w:val="24"/>
          <w:szCs w:val="18"/>
        </w:rPr>
        <w:t>d</w:t>
      </w:r>
      <w:r w:rsidR="00A01698" w:rsidRPr="001F022E">
        <w:rPr>
          <w:rFonts w:cs="Arial"/>
          <w:sz w:val="24"/>
          <w:szCs w:val="18"/>
        </w:rPr>
        <w:t xml:space="preserve"> a trade-off between conversion and selectivity</w:t>
      </w:r>
      <w:r w:rsidR="00A01698" w:rsidRPr="001F022E">
        <w:rPr>
          <w:rFonts w:ascii="Arial" w:hAnsi="Arial" w:cs="Arial"/>
          <w:sz w:val="20"/>
          <w:szCs w:val="18"/>
        </w:rPr>
        <w:t>.</w:t>
      </w:r>
    </w:p>
    <w:p w14:paraId="56BBDECF" w14:textId="77777777" w:rsidR="000D1F5E" w:rsidRPr="000D1F5E" w:rsidRDefault="000D1F5E" w:rsidP="0013091F">
      <w:pPr>
        <w:widowControl w:val="0"/>
        <w:autoSpaceDE w:val="0"/>
        <w:autoSpaceDN w:val="0"/>
        <w:adjustRightInd w:val="0"/>
        <w:spacing w:line="480" w:lineRule="auto"/>
        <w:ind w:firstLine="720"/>
        <w:jc w:val="both"/>
        <w:rPr>
          <w:rFonts w:cs="Arial"/>
          <w:sz w:val="24"/>
          <w:szCs w:val="18"/>
        </w:rPr>
      </w:pPr>
      <w:r w:rsidRPr="001F022E">
        <w:rPr>
          <w:rFonts w:cs="Arial"/>
          <w:sz w:val="24"/>
          <w:szCs w:val="18"/>
        </w:rPr>
        <w:t xml:space="preserve">LZ-5 produced the highest conversion at about 46 % at the lowest WHSV. This achieved conversion can be </w:t>
      </w:r>
      <w:r w:rsidR="00E63056">
        <w:rPr>
          <w:rFonts w:cs="Arial"/>
          <w:sz w:val="24"/>
          <w:szCs w:val="18"/>
        </w:rPr>
        <w:t>ascribed</w:t>
      </w:r>
      <w:r w:rsidRPr="001F022E">
        <w:rPr>
          <w:rFonts w:cs="Arial"/>
          <w:sz w:val="24"/>
          <w:szCs w:val="18"/>
        </w:rPr>
        <w:t xml:space="preserve"> to the </w:t>
      </w:r>
      <w:r w:rsidR="00E63056">
        <w:rPr>
          <w:rFonts w:cs="Arial"/>
          <w:sz w:val="24"/>
          <w:szCs w:val="18"/>
        </w:rPr>
        <w:t>more available acid sites (Table</w:t>
      </w:r>
      <w:r w:rsidR="003564AF">
        <w:rPr>
          <w:rFonts w:cs="Arial"/>
          <w:sz w:val="24"/>
          <w:szCs w:val="18"/>
        </w:rPr>
        <w:t xml:space="preserve"> 1</w:t>
      </w:r>
      <w:r w:rsidR="00E63056">
        <w:rPr>
          <w:rFonts w:cs="Arial"/>
          <w:sz w:val="24"/>
          <w:szCs w:val="18"/>
        </w:rPr>
        <w:t>)</w:t>
      </w:r>
      <w:r w:rsidR="0013091F">
        <w:rPr>
          <w:rFonts w:cs="Arial"/>
          <w:sz w:val="24"/>
          <w:szCs w:val="18"/>
        </w:rPr>
        <w:t xml:space="preserve"> </w:t>
      </w:r>
      <w:r w:rsidR="00E63056">
        <w:rPr>
          <w:rFonts w:cs="Arial"/>
          <w:sz w:val="24"/>
          <w:szCs w:val="18"/>
        </w:rPr>
        <w:t>that can be utilized in the reaction on this catalyst</w:t>
      </w:r>
      <w:r w:rsidRPr="001F022E">
        <w:rPr>
          <w:rFonts w:cs="Arial"/>
          <w:sz w:val="24"/>
          <w:szCs w:val="18"/>
        </w:rPr>
        <w:t xml:space="preserve">. </w:t>
      </w:r>
      <w:r w:rsidR="0013091F">
        <w:rPr>
          <w:rFonts w:cs="Arial"/>
          <w:sz w:val="24"/>
          <w:szCs w:val="18"/>
        </w:rPr>
        <w:t>This allowed</w:t>
      </w:r>
      <w:r w:rsidRPr="001F022E">
        <w:rPr>
          <w:rFonts w:cs="Arial"/>
          <w:sz w:val="24"/>
          <w:szCs w:val="18"/>
        </w:rPr>
        <w:t xml:space="preserve"> LZ-5 </w:t>
      </w:r>
      <w:r w:rsidR="0013091F">
        <w:rPr>
          <w:rFonts w:cs="Arial"/>
          <w:sz w:val="24"/>
          <w:szCs w:val="18"/>
        </w:rPr>
        <w:t xml:space="preserve">to </w:t>
      </w:r>
      <w:r w:rsidRPr="001F022E">
        <w:rPr>
          <w:rFonts w:cs="Arial"/>
          <w:sz w:val="24"/>
          <w:szCs w:val="18"/>
        </w:rPr>
        <w:lastRenderedPageBreak/>
        <w:t>perform better in terms of toluene conversion even when the WHSV was varied from (3 to 83 h</w:t>
      </w:r>
      <w:r w:rsidRPr="001F022E">
        <w:rPr>
          <w:rFonts w:cs="Arial"/>
          <w:sz w:val="24"/>
          <w:szCs w:val="18"/>
          <w:vertAlign w:val="superscript"/>
        </w:rPr>
        <w:t>-1</w:t>
      </w:r>
      <w:r w:rsidRPr="001F022E">
        <w:rPr>
          <w:rFonts w:cs="Arial"/>
          <w:sz w:val="24"/>
          <w:szCs w:val="18"/>
        </w:rPr>
        <w:t>). LZ-50 and LZ-100 delivered the highest p-xylene selectivity 50 % and 6</w:t>
      </w:r>
      <w:r w:rsidR="00E63056">
        <w:rPr>
          <w:rFonts w:cs="Arial"/>
          <w:sz w:val="24"/>
          <w:szCs w:val="18"/>
        </w:rPr>
        <w:t>0 %, respectively at the highest space velocity</w:t>
      </w:r>
      <w:r w:rsidRPr="001F022E">
        <w:rPr>
          <w:rFonts w:cs="Arial"/>
          <w:sz w:val="24"/>
          <w:szCs w:val="18"/>
        </w:rPr>
        <w:t xml:space="preserve">. </w:t>
      </w:r>
      <w:r w:rsidR="00E63056">
        <w:rPr>
          <w:rFonts w:cs="Arial"/>
          <w:sz w:val="24"/>
          <w:szCs w:val="18"/>
        </w:rPr>
        <w:t>On the other hand</w:t>
      </w:r>
      <w:r w:rsidRPr="001F022E">
        <w:rPr>
          <w:rFonts w:cs="Arial"/>
          <w:sz w:val="24"/>
          <w:szCs w:val="18"/>
        </w:rPr>
        <w:t xml:space="preserve">, they showed the lowest conversion which was around </w:t>
      </w:r>
      <w:r>
        <w:rPr>
          <w:rFonts w:cs="Arial"/>
          <w:sz w:val="24"/>
          <w:szCs w:val="18"/>
        </w:rPr>
        <w:t>5</w:t>
      </w:r>
      <w:r w:rsidRPr="001F022E">
        <w:rPr>
          <w:rFonts w:cs="Arial"/>
          <w:sz w:val="24"/>
          <w:szCs w:val="18"/>
        </w:rPr>
        <w:t xml:space="preserve"> % and </w:t>
      </w:r>
      <w:r>
        <w:rPr>
          <w:rFonts w:cs="Arial"/>
          <w:sz w:val="24"/>
          <w:szCs w:val="18"/>
        </w:rPr>
        <w:t>2</w:t>
      </w:r>
      <w:r w:rsidRPr="001F022E">
        <w:rPr>
          <w:rFonts w:cs="Arial"/>
          <w:sz w:val="24"/>
          <w:szCs w:val="18"/>
        </w:rPr>
        <w:t xml:space="preserve"> %</w:t>
      </w:r>
      <w:r>
        <w:rPr>
          <w:rFonts w:cs="Arial"/>
          <w:sz w:val="24"/>
          <w:szCs w:val="18"/>
        </w:rPr>
        <w:t>, respectively</w:t>
      </w:r>
      <w:r w:rsidRPr="001F022E">
        <w:rPr>
          <w:rFonts w:cs="Arial"/>
          <w:sz w:val="24"/>
          <w:szCs w:val="18"/>
        </w:rPr>
        <w:t xml:space="preserve">. </w:t>
      </w:r>
    </w:p>
    <w:p w14:paraId="005F9394" w14:textId="77777777" w:rsidR="003C7993" w:rsidRDefault="003C7993" w:rsidP="00A01698">
      <w:pPr>
        <w:pStyle w:val="ListParagraph"/>
        <w:ind w:left="0"/>
        <w:contextualSpacing w:val="0"/>
        <w:rPr>
          <w:b/>
          <w:i/>
          <w:sz w:val="24"/>
          <w:szCs w:val="24"/>
        </w:rPr>
      </w:pPr>
      <w:r w:rsidRPr="00893B3D">
        <w:rPr>
          <w:noProof/>
          <w:lang w:eastAsia="en-GB"/>
        </w:rPr>
        <w:lastRenderedPageBreak/>
        <w:drawing>
          <wp:inline distT="0" distB="0" distL="0" distR="0" wp14:anchorId="19A963AA" wp14:editId="12614043">
            <wp:extent cx="2971800" cy="2148840"/>
            <wp:effectExtent l="0" t="0" r="0" b="3810"/>
            <wp:docPr id="103" name="Chart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649B0">
        <w:rPr>
          <w:noProof/>
          <w:sz w:val="24"/>
          <w:szCs w:val="24"/>
          <w:lang w:eastAsia="en-GB"/>
        </w:rPr>
        <w:drawing>
          <wp:inline distT="0" distB="0" distL="0" distR="0" wp14:anchorId="37EAF31A" wp14:editId="4B7CFF17">
            <wp:extent cx="2971800" cy="2148840"/>
            <wp:effectExtent l="0" t="0" r="0" b="3810"/>
            <wp:docPr id="104" name="Chart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AD4937" w14:textId="77777777" w:rsidR="008E71D3" w:rsidRDefault="008E71D3" w:rsidP="009962E1">
      <w:pPr>
        <w:pStyle w:val="ListParagraph"/>
        <w:ind w:left="0"/>
        <w:contextualSpacing w:val="0"/>
        <w:jc w:val="center"/>
        <w:rPr>
          <w:szCs w:val="24"/>
        </w:rPr>
      </w:pPr>
      <w:r w:rsidRPr="008E71D3">
        <w:rPr>
          <w:szCs w:val="24"/>
        </w:rPr>
        <w:t xml:space="preserve">Figure </w:t>
      </w:r>
      <w:r w:rsidR="009962E1">
        <w:rPr>
          <w:szCs w:val="24"/>
        </w:rPr>
        <w:t>9</w:t>
      </w:r>
      <w:r w:rsidRPr="008E71D3">
        <w:rPr>
          <w:szCs w:val="24"/>
        </w:rPr>
        <w:t>: Effect of pressure on conversion and p-xylene selectivity</w:t>
      </w:r>
    </w:p>
    <w:p w14:paraId="2BDEA284" w14:textId="77777777" w:rsidR="00F91E18" w:rsidRDefault="00845B20" w:rsidP="00845B20">
      <w:pPr>
        <w:pStyle w:val="ListParagraph"/>
        <w:ind w:left="0"/>
        <w:contextualSpacing w:val="0"/>
        <w:jc w:val="center"/>
        <w:rPr>
          <w:szCs w:val="24"/>
        </w:rPr>
      </w:pPr>
      <w:r w:rsidRPr="00893B3D">
        <w:rPr>
          <w:noProof/>
          <w:lang w:eastAsia="en-GB"/>
        </w:rPr>
        <w:lastRenderedPageBreak/>
        <w:drawing>
          <wp:inline distT="0" distB="0" distL="0" distR="0" wp14:anchorId="1552FC9C" wp14:editId="2BB1ABB0">
            <wp:extent cx="4936416" cy="2971800"/>
            <wp:effectExtent l="0" t="0" r="0" b="0"/>
            <wp:docPr id="105" name="Chart 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0D7A99" w14:textId="77777777" w:rsidR="0043761C" w:rsidRDefault="00845B20" w:rsidP="009962E1">
      <w:pPr>
        <w:pStyle w:val="ListParagraph"/>
        <w:ind w:left="0"/>
        <w:contextualSpacing w:val="0"/>
        <w:jc w:val="center"/>
        <w:rPr>
          <w:szCs w:val="24"/>
        </w:rPr>
      </w:pPr>
      <w:r>
        <w:rPr>
          <w:szCs w:val="24"/>
        </w:rPr>
        <w:t xml:space="preserve">Figure </w:t>
      </w:r>
      <w:r w:rsidR="009962E1">
        <w:rPr>
          <w:szCs w:val="24"/>
        </w:rPr>
        <w:t>10</w:t>
      </w:r>
      <w:r>
        <w:rPr>
          <w:szCs w:val="24"/>
        </w:rPr>
        <w:t>: p-xylene yield at 10 bar over ZSM-5 with a range of crystal size</w:t>
      </w:r>
    </w:p>
    <w:p w14:paraId="7B24EE7C" w14:textId="77777777" w:rsidR="00C50D9C" w:rsidRDefault="00C50D9C" w:rsidP="00C50D9C">
      <w:pPr>
        <w:pStyle w:val="ListParagraph"/>
        <w:numPr>
          <w:ilvl w:val="2"/>
          <w:numId w:val="4"/>
        </w:numPr>
        <w:contextualSpacing w:val="0"/>
        <w:rPr>
          <w:b/>
          <w:i/>
          <w:sz w:val="24"/>
          <w:szCs w:val="24"/>
        </w:rPr>
      </w:pPr>
      <w:r w:rsidRPr="00C50D9C">
        <w:rPr>
          <w:b/>
          <w:i/>
          <w:sz w:val="24"/>
          <w:szCs w:val="24"/>
        </w:rPr>
        <w:t>Deactivation behaviour of ZSM-5 with different crystal sizes at 10 bar</w:t>
      </w:r>
    </w:p>
    <w:p w14:paraId="52DE0002" w14:textId="77777777" w:rsidR="00C50D9C" w:rsidRDefault="000316D7" w:rsidP="0043761C">
      <w:pPr>
        <w:pStyle w:val="ListParagraph"/>
        <w:widowControl w:val="0"/>
        <w:autoSpaceDE w:val="0"/>
        <w:autoSpaceDN w:val="0"/>
        <w:adjustRightInd w:val="0"/>
        <w:spacing w:line="480" w:lineRule="auto"/>
        <w:ind w:left="0" w:firstLine="720"/>
        <w:jc w:val="both"/>
        <w:rPr>
          <w:sz w:val="24"/>
        </w:rPr>
      </w:pPr>
      <w:r>
        <w:rPr>
          <w:rFonts w:cs="Calibri"/>
          <w:sz w:val="24"/>
        </w:rPr>
        <w:t xml:space="preserve">The performance of </w:t>
      </w:r>
      <w:r w:rsidR="00C50D9C" w:rsidRPr="00C50D9C">
        <w:rPr>
          <w:rFonts w:cs="Calibri"/>
          <w:sz w:val="24"/>
        </w:rPr>
        <w:t xml:space="preserve">SZ-0.5, LZ-5 and LZ-100 </w:t>
      </w:r>
      <w:r>
        <w:rPr>
          <w:rFonts w:cs="Calibri"/>
          <w:sz w:val="24"/>
        </w:rPr>
        <w:t>was evaluated</w:t>
      </w:r>
      <w:r w:rsidR="00C50D9C" w:rsidRPr="00C50D9C">
        <w:rPr>
          <w:rFonts w:cs="Calibri"/>
          <w:sz w:val="24"/>
        </w:rPr>
        <w:t xml:space="preserve"> for 50 hours </w:t>
      </w:r>
      <w:r>
        <w:rPr>
          <w:rFonts w:cs="Calibri"/>
          <w:sz w:val="24"/>
        </w:rPr>
        <w:t xml:space="preserve">on stream </w:t>
      </w:r>
      <w:r w:rsidR="00C50D9C" w:rsidRPr="00C50D9C">
        <w:rPr>
          <w:rFonts w:cs="Calibri"/>
          <w:sz w:val="24"/>
        </w:rPr>
        <w:t>at a WHSV 30 h</w:t>
      </w:r>
      <w:r w:rsidR="00C50D9C" w:rsidRPr="00C50D9C">
        <w:rPr>
          <w:rFonts w:cs="Calibri"/>
          <w:sz w:val="24"/>
          <w:vertAlign w:val="superscript"/>
        </w:rPr>
        <w:t>-1</w:t>
      </w:r>
      <w:r w:rsidR="00C50D9C" w:rsidRPr="00C50D9C">
        <w:rPr>
          <w:rFonts w:cs="Calibri"/>
          <w:sz w:val="24"/>
        </w:rPr>
        <w:t xml:space="preserve"> to </w:t>
      </w:r>
      <w:r>
        <w:rPr>
          <w:rFonts w:cs="Calibri"/>
          <w:sz w:val="24"/>
        </w:rPr>
        <w:t xml:space="preserve">investigate the effect of </w:t>
      </w:r>
      <w:r w:rsidR="00C50D9C" w:rsidRPr="00C50D9C">
        <w:rPr>
          <w:rFonts w:cs="Calibri"/>
          <w:sz w:val="24"/>
        </w:rPr>
        <w:t xml:space="preserve">crystal size </w:t>
      </w:r>
      <w:r>
        <w:rPr>
          <w:rFonts w:cs="Calibri"/>
          <w:sz w:val="24"/>
        </w:rPr>
        <w:t>on</w:t>
      </w:r>
      <w:r w:rsidR="00C50D9C" w:rsidRPr="00C50D9C">
        <w:rPr>
          <w:rFonts w:cs="Calibri"/>
          <w:sz w:val="24"/>
        </w:rPr>
        <w:t xml:space="preserve"> toluene conversion and p-xylene selectivity over extended operation (</w:t>
      </w:r>
      <w:r w:rsidR="00C50D9C">
        <w:rPr>
          <w:rFonts w:cs="Calibri"/>
          <w:sz w:val="24"/>
          <w:szCs w:val="24"/>
        </w:rPr>
        <w:t>Figure 1</w:t>
      </w:r>
      <w:r w:rsidR="009962E1">
        <w:rPr>
          <w:rFonts w:cs="Calibri"/>
          <w:sz w:val="24"/>
          <w:szCs w:val="24"/>
        </w:rPr>
        <w:t>1</w:t>
      </w:r>
      <w:r w:rsidR="00C50D9C" w:rsidRPr="00C50D9C">
        <w:rPr>
          <w:rFonts w:cs="Calibri"/>
          <w:sz w:val="24"/>
          <w:szCs w:val="24"/>
        </w:rPr>
        <w:t>)</w:t>
      </w:r>
      <w:r w:rsidR="00C50D9C" w:rsidRPr="00C50D9C">
        <w:rPr>
          <w:rFonts w:cs="Calibri"/>
          <w:sz w:val="24"/>
        </w:rPr>
        <w:t xml:space="preserve">. </w:t>
      </w:r>
      <w:r>
        <w:rPr>
          <w:rFonts w:cs="Calibri"/>
          <w:sz w:val="24"/>
        </w:rPr>
        <w:t>It is observable from the graph that t</w:t>
      </w:r>
      <w:r w:rsidR="00C50D9C" w:rsidRPr="00C50D9C">
        <w:rPr>
          <w:rFonts w:cs="Calibri"/>
          <w:sz w:val="24"/>
        </w:rPr>
        <w:t>he conversion d</w:t>
      </w:r>
      <w:r>
        <w:rPr>
          <w:rFonts w:cs="Calibri"/>
          <w:sz w:val="24"/>
        </w:rPr>
        <w:t>ec</w:t>
      </w:r>
      <w:r w:rsidR="00C50D9C" w:rsidRPr="00C50D9C">
        <w:rPr>
          <w:rFonts w:cs="Calibri"/>
          <w:sz w:val="24"/>
        </w:rPr>
        <w:t>r</w:t>
      </w:r>
      <w:r>
        <w:rPr>
          <w:rFonts w:cs="Calibri"/>
          <w:sz w:val="24"/>
        </w:rPr>
        <w:t>eased</w:t>
      </w:r>
      <w:r w:rsidR="00C50D9C" w:rsidRPr="00C50D9C">
        <w:rPr>
          <w:rFonts w:cs="Calibri"/>
          <w:sz w:val="24"/>
        </w:rPr>
        <w:t xml:space="preserve"> with time over all three catalysts. </w:t>
      </w:r>
      <w:r>
        <w:rPr>
          <w:rFonts w:cs="Calibri"/>
          <w:sz w:val="24"/>
        </w:rPr>
        <w:t xml:space="preserve">The conversion over </w:t>
      </w:r>
      <w:r w:rsidRPr="00C50D9C">
        <w:rPr>
          <w:rFonts w:cs="Calibri"/>
          <w:sz w:val="24"/>
        </w:rPr>
        <w:t xml:space="preserve">the </w:t>
      </w:r>
      <w:r w:rsidRPr="00C50D9C">
        <w:rPr>
          <w:rFonts w:cs="Calibri"/>
          <w:sz w:val="24"/>
        </w:rPr>
        <w:lastRenderedPageBreak/>
        <w:t>large crystals (LZ-5 and LZ-100)</w:t>
      </w:r>
      <w:r>
        <w:rPr>
          <w:rFonts w:cs="Calibri"/>
          <w:sz w:val="24"/>
        </w:rPr>
        <w:t xml:space="preserve"> </w:t>
      </w:r>
      <w:r w:rsidR="00C50D9C" w:rsidRPr="00C50D9C">
        <w:rPr>
          <w:rFonts w:cs="Calibri"/>
          <w:sz w:val="24"/>
        </w:rPr>
        <w:t>decreased rapidly initially and then more slowly after 12 hours.</w:t>
      </w:r>
      <w:r w:rsidR="00780AF6">
        <w:rPr>
          <w:rFonts w:cs="Calibri"/>
          <w:sz w:val="24"/>
        </w:rPr>
        <w:t xml:space="preserve"> On the other hand,</w:t>
      </w:r>
      <w:r w:rsidR="00C50D9C" w:rsidRPr="00C50D9C">
        <w:rPr>
          <w:rFonts w:cs="Calibri"/>
          <w:sz w:val="24"/>
        </w:rPr>
        <w:t xml:space="preserve"> </w:t>
      </w:r>
      <w:r w:rsidR="00780AF6">
        <w:rPr>
          <w:rFonts w:cs="Calibri"/>
          <w:sz w:val="24"/>
        </w:rPr>
        <w:t>t</w:t>
      </w:r>
      <w:r w:rsidR="00C50D9C" w:rsidRPr="00C50D9C">
        <w:rPr>
          <w:rFonts w:cs="Calibri"/>
          <w:sz w:val="24"/>
        </w:rPr>
        <w:t xml:space="preserve">he smaller crystal size continued to deactivate up to 40 hours and then stabilized. </w:t>
      </w:r>
      <w:r w:rsidR="00780AF6">
        <w:rPr>
          <w:rFonts w:cs="Calibri"/>
          <w:sz w:val="24"/>
        </w:rPr>
        <w:t xml:space="preserve">The selectivity towards p-xylene was significantly improved with time over LZ-100 and increased from around </w:t>
      </w:r>
      <w:r w:rsidR="00C50D9C" w:rsidRPr="00C50D9C">
        <w:rPr>
          <w:rFonts w:cs="Calibri"/>
          <w:sz w:val="24"/>
        </w:rPr>
        <w:t>34% to 55% after 30 hours on stream</w:t>
      </w:r>
      <w:r w:rsidR="00C50D9C" w:rsidRPr="00C50D9C">
        <w:rPr>
          <w:rFonts w:cs="Calibri"/>
          <w:color w:val="000000"/>
          <w:sz w:val="24"/>
          <w:shd w:val="clear" w:color="auto" w:fill="FFFFFF"/>
        </w:rPr>
        <w:t xml:space="preserve">. </w:t>
      </w:r>
      <w:r w:rsidR="00780AF6">
        <w:rPr>
          <w:rFonts w:cs="Calibri"/>
          <w:color w:val="000000"/>
          <w:sz w:val="24"/>
          <w:shd w:val="clear" w:color="auto" w:fill="FFFFFF"/>
        </w:rPr>
        <w:t xml:space="preserve">Conversely, </w:t>
      </w:r>
      <w:r w:rsidR="00C50D9C" w:rsidRPr="00C50D9C">
        <w:rPr>
          <w:rFonts w:cs="Calibri"/>
          <w:color w:val="000000"/>
          <w:sz w:val="24"/>
          <w:shd w:val="clear" w:color="auto" w:fill="FFFFFF"/>
        </w:rPr>
        <w:t xml:space="preserve">SZ-0.5 did not </w:t>
      </w:r>
      <w:r w:rsidR="00780AF6">
        <w:rPr>
          <w:rFonts w:cs="Calibri"/>
          <w:color w:val="000000"/>
          <w:sz w:val="24"/>
          <w:shd w:val="clear" w:color="auto" w:fill="FFFFFF"/>
        </w:rPr>
        <w:t xml:space="preserve">improve the selectivity towards p-xylene which remained around </w:t>
      </w:r>
      <w:r w:rsidR="00C50D9C" w:rsidRPr="00C50D9C">
        <w:rPr>
          <w:rFonts w:cs="Calibri"/>
          <w:color w:val="000000"/>
          <w:sz w:val="24"/>
          <w:shd w:val="clear" w:color="auto" w:fill="FFFFFF"/>
        </w:rPr>
        <w:t xml:space="preserve">the thermodynamic equilibrium value </w:t>
      </w:r>
      <w:r w:rsidR="00780AF6">
        <w:rPr>
          <w:rFonts w:cs="Calibri"/>
          <w:color w:val="000000"/>
          <w:sz w:val="24"/>
          <w:shd w:val="clear" w:color="auto" w:fill="FFFFFF"/>
        </w:rPr>
        <w:t>during</w:t>
      </w:r>
      <w:r w:rsidR="00C50D9C" w:rsidRPr="00C50D9C">
        <w:rPr>
          <w:rFonts w:cs="Calibri"/>
          <w:color w:val="000000"/>
          <w:sz w:val="24"/>
          <w:shd w:val="clear" w:color="auto" w:fill="FFFFFF"/>
        </w:rPr>
        <w:t xml:space="preserve"> the whole run. </w:t>
      </w:r>
      <w:r w:rsidR="00B33041" w:rsidRPr="00C50D9C">
        <w:rPr>
          <w:rFonts w:cs="Calibri"/>
          <w:color w:val="000000"/>
          <w:sz w:val="24"/>
          <w:shd w:val="clear" w:color="auto" w:fill="FFFFFF"/>
        </w:rPr>
        <w:t>Likewise</w:t>
      </w:r>
      <w:r w:rsidR="00C50D9C" w:rsidRPr="00C50D9C">
        <w:rPr>
          <w:rFonts w:cs="Calibri"/>
          <w:color w:val="000000"/>
          <w:sz w:val="24"/>
          <w:shd w:val="clear" w:color="auto" w:fill="FFFFFF"/>
        </w:rPr>
        <w:t xml:space="preserve">, </w:t>
      </w:r>
      <w:r w:rsidR="00B33041">
        <w:rPr>
          <w:rFonts w:cs="Calibri"/>
          <w:color w:val="000000"/>
          <w:sz w:val="24"/>
          <w:shd w:val="clear" w:color="auto" w:fill="FFFFFF"/>
        </w:rPr>
        <w:t xml:space="preserve">only minor improvement of the selectivity was observed over </w:t>
      </w:r>
      <w:r w:rsidR="00C50D9C" w:rsidRPr="00C50D9C">
        <w:rPr>
          <w:rFonts w:cs="Calibri"/>
          <w:color w:val="000000"/>
          <w:sz w:val="24"/>
          <w:shd w:val="clear" w:color="auto" w:fill="FFFFFF"/>
        </w:rPr>
        <w:t>LZ-5</w:t>
      </w:r>
      <w:r w:rsidR="00B33041">
        <w:rPr>
          <w:rFonts w:cs="Calibri"/>
          <w:color w:val="000000"/>
          <w:sz w:val="24"/>
          <w:shd w:val="clear" w:color="auto" w:fill="FFFFFF"/>
        </w:rPr>
        <w:t xml:space="preserve"> reaching </w:t>
      </w:r>
      <w:r w:rsidR="00C50D9C" w:rsidRPr="00C50D9C">
        <w:rPr>
          <w:rFonts w:cs="Calibri"/>
          <w:color w:val="000000"/>
          <w:sz w:val="24"/>
          <w:shd w:val="clear" w:color="auto" w:fill="FFFFFF"/>
        </w:rPr>
        <w:t>27.5 % after 50 hours on stream.</w:t>
      </w:r>
      <w:r w:rsidR="00C50D9C">
        <w:rPr>
          <w:rFonts w:cs="Calibri"/>
          <w:color w:val="000000"/>
          <w:sz w:val="24"/>
          <w:shd w:val="clear" w:color="auto" w:fill="FFFFFF"/>
        </w:rPr>
        <w:t xml:space="preserve"> </w:t>
      </w:r>
      <w:r w:rsidR="00B33041">
        <w:rPr>
          <w:rFonts w:cs="Calibri"/>
          <w:color w:val="000000"/>
          <w:sz w:val="24"/>
          <w:shd w:val="clear" w:color="auto" w:fill="FFFFFF"/>
        </w:rPr>
        <w:t xml:space="preserve">Similar behaviour over ZSM-5 was observed by </w:t>
      </w:r>
      <w:r w:rsidR="00C50D9C" w:rsidRPr="00C50D9C">
        <w:rPr>
          <w:sz w:val="24"/>
        </w:rPr>
        <w:t xml:space="preserve">Velasco et al. </w:t>
      </w:r>
      <w:r w:rsidR="00461C1E">
        <w:rPr>
          <w:sz w:val="24"/>
        </w:rPr>
        <w:t>[</w:t>
      </w:r>
      <w:r w:rsidR="0043761C">
        <w:rPr>
          <w:sz w:val="24"/>
        </w:rPr>
        <w:t>30</w:t>
      </w:r>
      <w:r w:rsidR="00284938">
        <w:rPr>
          <w:sz w:val="24"/>
        </w:rPr>
        <w:t>]</w:t>
      </w:r>
      <w:r w:rsidR="00C50D9C" w:rsidRPr="00C50D9C">
        <w:rPr>
          <w:sz w:val="24"/>
        </w:rPr>
        <w:t xml:space="preserve">. However, their observation was </w:t>
      </w:r>
      <w:r w:rsidR="00B33041">
        <w:rPr>
          <w:sz w:val="24"/>
        </w:rPr>
        <w:t>obtained from</w:t>
      </w:r>
      <w:r w:rsidR="00C50D9C" w:rsidRPr="00C50D9C">
        <w:rPr>
          <w:sz w:val="24"/>
        </w:rPr>
        <w:t xml:space="preserve"> ethylbenzene disproportionation over ZSM-5 (Si/Al = 42 and crystal size of 4.4 µm) </w:t>
      </w:r>
      <w:r w:rsidR="00C50D9C" w:rsidRPr="00C50D9C">
        <w:rPr>
          <w:sz w:val="24"/>
        </w:rPr>
        <w:lastRenderedPageBreak/>
        <w:t>at 300</w:t>
      </w:r>
      <w:r w:rsidR="00C50D9C" w:rsidRPr="00C50D9C">
        <w:rPr>
          <w:sz w:val="24"/>
          <w:vertAlign w:val="superscript"/>
        </w:rPr>
        <w:t>o</w:t>
      </w:r>
      <w:r w:rsidR="00C50D9C" w:rsidRPr="00C50D9C">
        <w:rPr>
          <w:sz w:val="24"/>
        </w:rPr>
        <w:t xml:space="preserve">C and atmospheric pressure. They found that there was a </w:t>
      </w:r>
      <w:r w:rsidR="00B33041">
        <w:rPr>
          <w:sz w:val="24"/>
        </w:rPr>
        <w:t>fast</w:t>
      </w:r>
      <w:r w:rsidR="00C50D9C" w:rsidRPr="00C50D9C">
        <w:rPr>
          <w:sz w:val="24"/>
        </w:rPr>
        <w:t xml:space="preserve"> deactivation during the first </w:t>
      </w:r>
      <w:r w:rsidR="00B33041">
        <w:rPr>
          <w:sz w:val="24"/>
        </w:rPr>
        <w:t>three</w:t>
      </w:r>
      <w:r w:rsidR="00C50D9C" w:rsidRPr="00C50D9C">
        <w:rPr>
          <w:sz w:val="24"/>
        </w:rPr>
        <w:t xml:space="preserve"> hours on stream.</w:t>
      </w:r>
    </w:p>
    <w:p w14:paraId="29B33B66" w14:textId="77777777" w:rsidR="00A50BF0" w:rsidRDefault="00973D61" w:rsidP="00CB0323">
      <w:pPr>
        <w:pStyle w:val="ListParagraph"/>
        <w:spacing w:line="480" w:lineRule="auto"/>
        <w:ind w:left="0" w:firstLine="720"/>
        <w:contextualSpacing w:val="0"/>
        <w:jc w:val="both"/>
        <w:rPr>
          <w:rFonts w:cs="Calibri"/>
          <w:sz w:val="24"/>
        </w:rPr>
      </w:pPr>
      <w:r>
        <w:rPr>
          <w:rFonts w:cs="Calibri"/>
          <w:sz w:val="24"/>
        </w:rPr>
        <w:t>T</w:t>
      </w:r>
      <w:r w:rsidR="00A50BF0" w:rsidRPr="001B112F">
        <w:rPr>
          <w:rFonts w:cs="Calibri"/>
          <w:sz w:val="24"/>
        </w:rPr>
        <w:t xml:space="preserve">he </w:t>
      </w:r>
      <w:r>
        <w:rPr>
          <w:rFonts w:cs="Calibri"/>
          <w:sz w:val="24"/>
        </w:rPr>
        <w:t xml:space="preserve">amount of </w:t>
      </w:r>
      <w:r w:rsidR="00A50BF0" w:rsidRPr="001B112F">
        <w:rPr>
          <w:rFonts w:cs="Calibri"/>
          <w:sz w:val="24"/>
        </w:rPr>
        <w:t xml:space="preserve">coke </w:t>
      </w:r>
      <w:r>
        <w:rPr>
          <w:rFonts w:cs="Calibri"/>
          <w:sz w:val="24"/>
        </w:rPr>
        <w:t xml:space="preserve">accumulated on all three catalysts </w:t>
      </w:r>
      <w:r w:rsidR="00A50BF0" w:rsidRPr="001B112F">
        <w:rPr>
          <w:rFonts w:cs="Calibri"/>
          <w:sz w:val="24"/>
        </w:rPr>
        <w:t xml:space="preserve">was determined </w:t>
      </w:r>
      <w:r w:rsidR="00A50BF0">
        <w:rPr>
          <w:rFonts w:cs="Calibri"/>
          <w:sz w:val="24"/>
        </w:rPr>
        <w:t xml:space="preserve">using TGA. </w:t>
      </w:r>
      <w:r w:rsidR="00B24550">
        <w:rPr>
          <w:rFonts w:cs="Calibri"/>
          <w:sz w:val="24"/>
        </w:rPr>
        <w:t xml:space="preserve">The highest amount of coke was found on </w:t>
      </w:r>
      <w:r w:rsidR="00A50BF0" w:rsidRPr="001B112F">
        <w:rPr>
          <w:rFonts w:cs="Calibri"/>
          <w:sz w:val="24"/>
        </w:rPr>
        <w:t xml:space="preserve">LZ-100 while </w:t>
      </w:r>
      <w:r w:rsidR="00B24550">
        <w:rPr>
          <w:rFonts w:cs="Calibri"/>
          <w:sz w:val="24"/>
        </w:rPr>
        <w:t>the lowest amount was formed over ZSM-5 with the smallest crystal size (</w:t>
      </w:r>
      <w:r w:rsidR="00A50BF0" w:rsidRPr="001B112F">
        <w:rPr>
          <w:rFonts w:cs="Calibri"/>
          <w:sz w:val="24"/>
        </w:rPr>
        <w:t>SZ-0.5</w:t>
      </w:r>
      <w:r w:rsidR="00B24550">
        <w:rPr>
          <w:rFonts w:cs="Calibri"/>
          <w:sz w:val="24"/>
        </w:rPr>
        <w:t>).</w:t>
      </w:r>
      <w:r w:rsidR="00A50BF0" w:rsidRPr="001B112F">
        <w:rPr>
          <w:rFonts w:cs="Calibri"/>
          <w:sz w:val="24"/>
        </w:rPr>
        <w:t xml:space="preserve"> This </w:t>
      </w:r>
      <w:r w:rsidR="00B24550">
        <w:rPr>
          <w:rFonts w:cs="Calibri"/>
          <w:sz w:val="24"/>
        </w:rPr>
        <w:t>could be</w:t>
      </w:r>
      <w:r w:rsidR="00A50BF0" w:rsidRPr="001B112F">
        <w:rPr>
          <w:rFonts w:cs="Calibri"/>
          <w:sz w:val="24"/>
        </w:rPr>
        <w:t xml:space="preserve"> a result of the higher BET surface a</w:t>
      </w:r>
      <w:r w:rsidR="00B24550">
        <w:rPr>
          <w:rFonts w:cs="Calibri"/>
          <w:sz w:val="24"/>
        </w:rPr>
        <w:t>rea and shorter diffusion path which allows faster diffusion of larger molecules formed inside the channels.</w:t>
      </w:r>
      <w:r w:rsidR="00A50BF0" w:rsidRPr="001B112F">
        <w:rPr>
          <w:rFonts w:cs="Calibri"/>
          <w:sz w:val="24"/>
        </w:rPr>
        <w:t xml:space="preserve"> </w:t>
      </w:r>
      <w:r w:rsidR="00E15681">
        <w:rPr>
          <w:rFonts w:cs="Calibri"/>
          <w:sz w:val="24"/>
        </w:rPr>
        <w:t xml:space="preserve">Furthermore, </w:t>
      </w:r>
      <w:r w:rsidR="004508C5">
        <w:rPr>
          <w:rFonts w:cs="Calibri"/>
          <w:sz w:val="24"/>
        </w:rPr>
        <w:t xml:space="preserve">the high amount of coke formed on the large crystals LZ-100 could be a result of the observed </w:t>
      </w:r>
      <w:r w:rsidR="00A50BF0" w:rsidRPr="001B112F">
        <w:rPr>
          <w:rFonts w:cs="Calibri"/>
          <w:sz w:val="24"/>
        </w:rPr>
        <w:t>low pore volume</w:t>
      </w:r>
      <w:r w:rsidR="004508C5">
        <w:rPr>
          <w:rFonts w:cs="Calibri"/>
          <w:sz w:val="24"/>
        </w:rPr>
        <w:t xml:space="preserve"> (Table 1)</w:t>
      </w:r>
      <w:r w:rsidR="00A50BF0" w:rsidRPr="001B112F">
        <w:rPr>
          <w:rFonts w:cs="Calibri"/>
          <w:sz w:val="24"/>
        </w:rPr>
        <w:t xml:space="preserve">. </w:t>
      </w:r>
      <w:r w:rsidR="004508C5">
        <w:rPr>
          <w:rFonts w:cs="Calibri"/>
          <w:sz w:val="24"/>
        </w:rPr>
        <w:t>Wan et al. reported s</w:t>
      </w:r>
      <w:r w:rsidR="00A50BF0" w:rsidRPr="001B112F">
        <w:rPr>
          <w:rFonts w:cs="Calibri"/>
          <w:sz w:val="24"/>
        </w:rPr>
        <w:t xml:space="preserve">imilar results </w:t>
      </w:r>
      <w:r w:rsidR="004508C5">
        <w:rPr>
          <w:rFonts w:cs="Calibri"/>
          <w:sz w:val="24"/>
        </w:rPr>
        <w:t xml:space="preserve">confirming that the </w:t>
      </w:r>
      <w:r w:rsidR="004508C5">
        <w:rPr>
          <w:rFonts w:cs="Calibri"/>
          <w:sz w:val="24"/>
        </w:rPr>
        <w:lastRenderedPageBreak/>
        <w:t>longer the diffusion path th</w:t>
      </w:r>
      <w:r w:rsidR="00713188">
        <w:rPr>
          <w:rFonts w:cs="Calibri"/>
          <w:sz w:val="24"/>
        </w:rPr>
        <w:t xml:space="preserve">e more observed coke accumulation on the catalyst. This is due to that the large molecules will have difficulty </w:t>
      </w:r>
      <w:r w:rsidR="003564AF" w:rsidRPr="00CB0323">
        <w:rPr>
          <w:rFonts w:cs="Calibri"/>
          <w:sz w:val="24"/>
        </w:rPr>
        <w:t>diffusing</w:t>
      </w:r>
      <w:r w:rsidR="003564AF">
        <w:rPr>
          <w:rFonts w:cs="Calibri"/>
          <w:sz w:val="24"/>
        </w:rPr>
        <w:t xml:space="preserve"> </w:t>
      </w:r>
      <w:r w:rsidR="00713188">
        <w:rPr>
          <w:rFonts w:cs="Calibri"/>
          <w:sz w:val="24"/>
        </w:rPr>
        <w:t>out leading to the formation of bulkier molecules and eventually coke</w:t>
      </w:r>
      <w:r w:rsidR="00A50BF0" w:rsidRPr="001B112F">
        <w:rPr>
          <w:rFonts w:cs="Calibri"/>
          <w:sz w:val="24"/>
        </w:rPr>
        <w:t xml:space="preserve"> </w:t>
      </w:r>
      <w:r w:rsidR="00A50BF0">
        <w:rPr>
          <w:rFonts w:cs="Calibri"/>
          <w:sz w:val="24"/>
        </w:rPr>
        <w:t>[</w:t>
      </w:r>
      <w:r w:rsidR="0043761C">
        <w:rPr>
          <w:rFonts w:cs="Calibri"/>
          <w:sz w:val="24"/>
        </w:rPr>
        <w:t>31</w:t>
      </w:r>
      <w:r w:rsidR="00A50BF0">
        <w:rPr>
          <w:rFonts w:cs="Calibri"/>
          <w:sz w:val="24"/>
        </w:rPr>
        <w:t>]</w:t>
      </w:r>
      <w:r w:rsidR="00A50BF0" w:rsidRPr="001B112F">
        <w:rPr>
          <w:rFonts w:cs="Calibri"/>
          <w:sz w:val="24"/>
        </w:rPr>
        <w:t xml:space="preserve">. </w:t>
      </w:r>
      <w:r w:rsidR="00A50BF0">
        <w:rPr>
          <w:rFonts w:cs="Calibri"/>
          <w:sz w:val="24"/>
        </w:rPr>
        <w:t>Figure 1</w:t>
      </w:r>
      <w:r w:rsidR="009962E1">
        <w:rPr>
          <w:rFonts w:cs="Calibri"/>
          <w:sz w:val="24"/>
        </w:rPr>
        <w:t>2</w:t>
      </w:r>
      <w:r w:rsidR="00A50BF0">
        <w:rPr>
          <w:rFonts w:cs="Calibri"/>
          <w:sz w:val="24"/>
        </w:rPr>
        <w:t xml:space="preserve"> </w:t>
      </w:r>
      <w:r w:rsidR="00A50BF0" w:rsidRPr="001B112F">
        <w:rPr>
          <w:rFonts w:cs="Calibri"/>
          <w:sz w:val="24"/>
        </w:rPr>
        <w:t>shows the TGA weight loss curves of all spent catalysts as weight percent after performing toluene disproportionation for 50 hours at a WHSV 30 h</w:t>
      </w:r>
      <w:r w:rsidR="00A50BF0" w:rsidRPr="001B112F">
        <w:rPr>
          <w:rFonts w:cs="Calibri"/>
          <w:sz w:val="24"/>
          <w:vertAlign w:val="superscript"/>
        </w:rPr>
        <w:t>-1</w:t>
      </w:r>
      <w:r w:rsidR="00A50BF0" w:rsidRPr="001B112F">
        <w:rPr>
          <w:rFonts w:cs="Calibri"/>
          <w:sz w:val="24"/>
        </w:rPr>
        <w:t>.</w:t>
      </w:r>
    </w:p>
    <w:p w14:paraId="5BFA7665" w14:textId="77777777" w:rsidR="00E3531C" w:rsidRPr="00C50D9C" w:rsidRDefault="00E3531C" w:rsidP="00C50D9C">
      <w:pPr>
        <w:pStyle w:val="ListParagraph"/>
        <w:widowControl w:val="0"/>
        <w:autoSpaceDE w:val="0"/>
        <w:autoSpaceDN w:val="0"/>
        <w:adjustRightInd w:val="0"/>
        <w:spacing w:line="360" w:lineRule="auto"/>
        <w:ind w:left="0" w:firstLine="720"/>
        <w:jc w:val="both"/>
        <w:rPr>
          <w:rFonts w:cs="Calibri"/>
          <w:color w:val="000000"/>
          <w:sz w:val="24"/>
          <w:shd w:val="clear" w:color="auto" w:fill="FFFFFF"/>
        </w:rPr>
      </w:pPr>
      <w:r w:rsidRPr="00893B3D">
        <w:rPr>
          <w:noProof/>
          <w:lang w:eastAsia="en-GB"/>
        </w:rPr>
        <w:lastRenderedPageBreak/>
        <w:drawing>
          <wp:inline distT="0" distB="0" distL="0" distR="0" wp14:anchorId="5A144F8F" wp14:editId="583D0BDF">
            <wp:extent cx="2743200" cy="2971800"/>
            <wp:effectExtent l="0" t="0" r="0" b="0"/>
            <wp:docPr id="110" name="Chart 10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93B3D">
        <w:rPr>
          <w:noProof/>
          <w:lang w:eastAsia="en-GB"/>
        </w:rPr>
        <w:lastRenderedPageBreak/>
        <w:drawing>
          <wp:inline distT="0" distB="0" distL="0" distR="0" wp14:anchorId="38FD4B92" wp14:editId="6848E68B">
            <wp:extent cx="2743200" cy="2971800"/>
            <wp:effectExtent l="0" t="0" r="0" b="0"/>
            <wp:docPr id="111" name="Chart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9CDF54" w14:textId="77777777" w:rsidR="0074297B" w:rsidRPr="0074297B" w:rsidRDefault="0074297B" w:rsidP="009962E1">
      <w:pPr>
        <w:pStyle w:val="ListParagraph"/>
        <w:ind w:left="0"/>
        <w:contextualSpacing w:val="0"/>
        <w:jc w:val="center"/>
        <w:rPr>
          <w:szCs w:val="24"/>
        </w:rPr>
      </w:pPr>
      <w:r w:rsidRPr="0074297B">
        <w:rPr>
          <w:szCs w:val="24"/>
        </w:rPr>
        <w:t>Figure 1</w:t>
      </w:r>
      <w:r w:rsidR="009962E1">
        <w:rPr>
          <w:szCs w:val="24"/>
        </w:rPr>
        <w:t>1</w:t>
      </w:r>
      <w:r w:rsidRPr="0074297B">
        <w:rPr>
          <w:szCs w:val="24"/>
        </w:rPr>
        <w:t>: Deactivation behaviour over ZSM-5 zeolites with different crystal size</w:t>
      </w:r>
    </w:p>
    <w:p w14:paraId="47305CCD" w14:textId="77777777" w:rsidR="009E7A8B" w:rsidRDefault="005937FC" w:rsidP="0043761C">
      <w:pPr>
        <w:pStyle w:val="ListParagraph"/>
        <w:spacing w:line="360" w:lineRule="auto"/>
        <w:ind w:left="0" w:firstLine="720"/>
        <w:contextualSpacing w:val="0"/>
        <w:jc w:val="center"/>
        <w:rPr>
          <w:rFonts w:cs="Calibri"/>
          <w:sz w:val="24"/>
        </w:rPr>
      </w:pPr>
      <w:r>
        <w:rPr>
          <w:noProof/>
          <w:lang w:eastAsia="en-GB"/>
        </w:rPr>
        <w:lastRenderedPageBreak/>
        <w:drawing>
          <wp:inline distT="0" distB="0" distL="0" distR="0" wp14:anchorId="4FC15FC7" wp14:editId="488423BE">
            <wp:extent cx="4744528" cy="358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25000"/>
                              </a14:imgEffect>
                              <a14:imgEffect>
                                <a14:saturation sat="400000"/>
                              </a14:imgEffect>
                            </a14:imgLayer>
                          </a14:imgProps>
                        </a:ext>
                      </a:extLst>
                    </a:blip>
                    <a:stretch>
                      <a:fillRect/>
                    </a:stretch>
                  </pic:blipFill>
                  <pic:spPr>
                    <a:xfrm>
                      <a:off x="0" y="0"/>
                      <a:ext cx="4773087" cy="3606842"/>
                    </a:xfrm>
                    <a:prstGeom prst="rect">
                      <a:avLst/>
                    </a:prstGeom>
                  </pic:spPr>
                </pic:pic>
              </a:graphicData>
            </a:graphic>
          </wp:inline>
        </w:drawing>
      </w:r>
    </w:p>
    <w:p w14:paraId="256502A9" w14:textId="77777777" w:rsidR="00EB22B7" w:rsidRDefault="00EB22B7" w:rsidP="009962E1">
      <w:pPr>
        <w:pStyle w:val="ListParagraph"/>
        <w:ind w:left="0"/>
        <w:contextualSpacing w:val="0"/>
        <w:jc w:val="center"/>
        <w:rPr>
          <w:szCs w:val="24"/>
        </w:rPr>
      </w:pPr>
      <w:r w:rsidRPr="00EB22B7">
        <w:rPr>
          <w:szCs w:val="24"/>
        </w:rPr>
        <w:t>Figure 1</w:t>
      </w:r>
      <w:r w:rsidR="009962E1">
        <w:rPr>
          <w:szCs w:val="24"/>
        </w:rPr>
        <w:t>2</w:t>
      </w:r>
      <w:r w:rsidRPr="00EB22B7">
        <w:rPr>
          <w:szCs w:val="24"/>
        </w:rPr>
        <w:t>: TGA curves for ZSM-5 with different crystal sizes after 50 hours on stream</w:t>
      </w:r>
    </w:p>
    <w:p w14:paraId="2F23CD3C" w14:textId="77777777" w:rsidR="00EB22B7" w:rsidRDefault="00450C8C" w:rsidP="002E301A">
      <w:pPr>
        <w:spacing w:line="480" w:lineRule="auto"/>
        <w:ind w:firstLine="720"/>
        <w:jc w:val="both"/>
        <w:rPr>
          <w:sz w:val="24"/>
        </w:rPr>
      </w:pPr>
      <w:r>
        <w:rPr>
          <w:sz w:val="24"/>
        </w:rPr>
        <w:t>Table 2 shows t</w:t>
      </w:r>
      <w:r w:rsidR="00EB22B7">
        <w:rPr>
          <w:sz w:val="24"/>
        </w:rPr>
        <w:t xml:space="preserve">he weight loss for </w:t>
      </w:r>
      <w:r>
        <w:rPr>
          <w:sz w:val="24"/>
        </w:rPr>
        <w:t>all</w:t>
      </w:r>
      <w:r w:rsidR="00EB22B7">
        <w:rPr>
          <w:sz w:val="24"/>
        </w:rPr>
        <w:t xml:space="preserve"> zeolite</w:t>
      </w:r>
      <w:r>
        <w:rPr>
          <w:sz w:val="24"/>
        </w:rPr>
        <w:t>s</w:t>
      </w:r>
      <w:r w:rsidR="00EB22B7">
        <w:rPr>
          <w:sz w:val="24"/>
        </w:rPr>
        <w:t xml:space="preserve"> and </w:t>
      </w:r>
      <w:r w:rsidR="00EB22B7" w:rsidRPr="001F022E">
        <w:rPr>
          <w:sz w:val="24"/>
        </w:rPr>
        <w:t xml:space="preserve">the </w:t>
      </w:r>
      <w:r>
        <w:rPr>
          <w:sz w:val="24"/>
        </w:rPr>
        <w:t xml:space="preserve">lowest amount of coke was obtained by the </w:t>
      </w:r>
      <w:r w:rsidR="00EB22B7" w:rsidRPr="001F022E">
        <w:rPr>
          <w:sz w:val="24"/>
        </w:rPr>
        <w:t>smallest crystal size (0.5 µm)</w:t>
      </w:r>
      <w:r w:rsidR="00EB22B7">
        <w:rPr>
          <w:sz w:val="24"/>
        </w:rPr>
        <w:t>.</w:t>
      </w:r>
      <w:r w:rsidR="00D04836">
        <w:rPr>
          <w:sz w:val="24"/>
        </w:rPr>
        <w:t xml:space="preserve"> Moreover, </w:t>
      </w:r>
      <w:r w:rsidR="00EB22B7" w:rsidRPr="001F022E">
        <w:rPr>
          <w:sz w:val="24"/>
        </w:rPr>
        <w:t xml:space="preserve">LZ-5 (5 µm) had </w:t>
      </w:r>
      <w:r w:rsidR="00EB22B7">
        <w:rPr>
          <w:sz w:val="24"/>
        </w:rPr>
        <w:t xml:space="preserve">the </w:t>
      </w:r>
      <w:r w:rsidR="00EB22B7" w:rsidRPr="001F022E">
        <w:rPr>
          <w:sz w:val="24"/>
        </w:rPr>
        <w:t>large</w:t>
      </w:r>
      <w:r w:rsidR="00EB22B7">
        <w:rPr>
          <w:sz w:val="24"/>
        </w:rPr>
        <w:t>st</w:t>
      </w:r>
      <w:r w:rsidR="00EB22B7" w:rsidRPr="001F022E">
        <w:rPr>
          <w:sz w:val="24"/>
        </w:rPr>
        <w:t xml:space="preserve"> amount of coke</w:t>
      </w:r>
      <w:r w:rsidR="00EB22B7">
        <w:rPr>
          <w:sz w:val="24"/>
        </w:rPr>
        <w:t xml:space="preserve"> as it </w:t>
      </w:r>
      <w:r>
        <w:rPr>
          <w:sz w:val="24"/>
        </w:rPr>
        <w:t>has</w:t>
      </w:r>
      <w:r w:rsidR="00EB22B7">
        <w:rPr>
          <w:sz w:val="24"/>
        </w:rPr>
        <w:t xml:space="preserve"> more acid sites (</w:t>
      </w:r>
      <w:r w:rsidR="00EB22B7">
        <w:rPr>
          <w:sz w:val="24"/>
          <w:szCs w:val="24"/>
        </w:rPr>
        <w:t xml:space="preserve">Table </w:t>
      </w:r>
      <w:r w:rsidR="002E301A">
        <w:rPr>
          <w:sz w:val="24"/>
          <w:szCs w:val="24"/>
        </w:rPr>
        <w:t>1</w:t>
      </w:r>
      <w:r w:rsidR="00EB22B7">
        <w:rPr>
          <w:sz w:val="24"/>
          <w:szCs w:val="24"/>
        </w:rPr>
        <w:t>)</w:t>
      </w:r>
      <w:r w:rsidR="00EB22B7">
        <w:rPr>
          <w:sz w:val="24"/>
        </w:rPr>
        <w:t xml:space="preserve"> than LZ-100 (100 µm).</w:t>
      </w:r>
    </w:p>
    <w:p w14:paraId="0B854759" w14:textId="77777777" w:rsidR="00EB22B7" w:rsidRPr="00EB22B7" w:rsidRDefault="00461C1E" w:rsidP="00D04836">
      <w:pPr>
        <w:pStyle w:val="ListParagraph"/>
        <w:ind w:left="0"/>
        <w:contextualSpacing w:val="0"/>
        <w:jc w:val="center"/>
        <w:rPr>
          <w:szCs w:val="24"/>
        </w:rPr>
      </w:pPr>
      <w:r>
        <w:rPr>
          <w:szCs w:val="24"/>
        </w:rPr>
        <w:t>Table 2</w:t>
      </w:r>
      <w:r w:rsidR="00EB22B7" w:rsidRPr="00EB22B7">
        <w:rPr>
          <w:szCs w:val="24"/>
        </w:rPr>
        <w:t xml:space="preserve">: Coke </w:t>
      </w:r>
      <w:r w:rsidR="00D04836">
        <w:rPr>
          <w:szCs w:val="24"/>
        </w:rPr>
        <w:t>amount</w:t>
      </w:r>
      <w:r w:rsidR="00EB22B7" w:rsidRPr="00EB22B7">
        <w:rPr>
          <w:szCs w:val="24"/>
        </w:rPr>
        <w:t xml:space="preserve"> after deactivation studies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99"/>
        <w:gridCol w:w="1349"/>
        <w:gridCol w:w="1522"/>
        <w:gridCol w:w="1404"/>
      </w:tblGrid>
      <w:tr w:rsidR="00EB22B7" w:rsidRPr="00C377E0" w14:paraId="47FE4503" w14:textId="77777777" w:rsidTr="0083620C">
        <w:trPr>
          <w:trHeight w:val="645"/>
          <w:jc w:val="center"/>
        </w:trPr>
        <w:tc>
          <w:tcPr>
            <w:tcW w:w="0" w:type="auto"/>
            <w:tcBorders>
              <w:left w:val="nil"/>
              <w:bottom w:val="single" w:sz="4" w:space="0" w:color="auto"/>
              <w:right w:val="nil"/>
            </w:tcBorders>
            <w:shd w:val="clear" w:color="auto" w:fill="auto"/>
          </w:tcPr>
          <w:p w14:paraId="130EDEED" w14:textId="77777777" w:rsidR="00EB22B7" w:rsidRPr="00C377E0" w:rsidRDefault="00EB22B7" w:rsidP="0083620C">
            <w:pPr>
              <w:spacing w:after="0" w:line="240" w:lineRule="auto"/>
            </w:pPr>
            <w:r w:rsidRPr="00C377E0">
              <w:lastRenderedPageBreak/>
              <w:t>Catalyst</w:t>
            </w:r>
          </w:p>
        </w:tc>
        <w:tc>
          <w:tcPr>
            <w:tcW w:w="0" w:type="auto"/>
            <w:tcBorders>
              <w:left w:val="nil"/>
              <w:bottom w:val="single" w:sz="4" w:space="0" w:color="auto"/>
              <w:right w:val="nil"/>
            </w:tcBorders>
            <w:shd w:val="clear" w:color="auto" w:fill="auto"/>
          </w:tcPr>
          <w:p w14:paraId="3C8AE96A" w14:textId="77777777" w:rsidR="00EB22B7" w:rsidRPr="00C377E0" w:rsidRDefault="00EB22B7" w:rsidP="0083620C">
            <w:pPr>
              <w:spacing w:after="0" w:line="240" w:lineRule="auto"/>
              <w:jc w:val="center"/>
            </w:pPr>
            <w:r w:rsidRPr="00C377E0">
              <w:t>Si/Al</w:t>
            </w:r>
          </w:p>
        </w:tc>
        <w:tc>
          <w:tcPr>
            <w:tcW w:w="0" w:type="auto"/>
            <w:tcBorders>
              <w:left w:val="nil"/>
              <w:bottom w:val="single" w:sz="4" w:space="0" w:color="auto"/>
              <w:right w:val="nil"/>
            </w:tcBorders>
            <w:shd w:val="clear" w:color="auto" w:fill="auto"/>
          </w:tcPr>
          <w:p w14:paraId="38294DA4" w14:textId="77777777" w:rsidR="00EB22B7" w:rsidRPr="00C377E0" w:rsidRDefault="00EB22B7" w:rsidP="0083620C">
            <w:pPr>
              <w:spacing w:after="0" w:line="240" w:lineRule="auto"/>
              <w:jc w:val="center"/>
            </w:pPr>
            <w:r w:rsidRPr="00C377E0">
              <w:t>X (50h)</w:t>
            </w:r>
          </w:p>
        </w:tc>
        <w:tc>
          <w:tcPr>
            <w:tcW w:w="0" w:type="auto"/>
            <w:tcBorders>
              <w:left w:val="nil"/>
              <w:bottom w:val="single" w:sz="4" w:space="0" w:color="auto"/>
              <w:right w:val="nil"/>
            </w:tcBorders>
            <w:shd w:val="clear" w:color="auto" w:fill="auto"/>
          </w:tcPr>
          <w:p w14:paraId="23946705" w14:textId="77777777" w:rsidR="00EB22B7" w:rsidRPr="00C377E0" w:rsidRDefault="00EB22B7" w:rsidP="0083620C">
            <w:pPr>
              <w:spacing w:after="0" w:line="240" w:lineRule="auto"/>
              <w:jc w:val="center"/>
            </w:pPr>
            <w:r w:rsidRPr="00C377E0">
              <w:t>S</w:t>
            </w:r>
            <w:r w:rsidRPr="00C377E0">
              <w:rPr>
                <w:vertAlign w:val="subscript"/>
              </w:rPr>
              <w:t>P</w:t>
            </w:r>
            <w:r w:rsidRPr="00C377E0">
              <w:t xml:space="preserve"> (50 h)</w:t>
            </w:r>
          </w:p>
        </w:tc>
        <w:tc>
          <w:tcPr>
            <w:tcW w:w="1404" w:type="dxa"/>
            <w:tcBorders>
              <w:left w:val="nil"/>
              <w:bottom w:val="single" w:sz="4" w:space="0" w:color="auto"/>
              <w:right w:val="nil"/>
            </w:tcBorders>
            <w:shd w:val="clear" w:color="auto" w:fill="auto"/>
          </w:tcPr>
          <w:p w14:paraId="0F40E783" w14:textId="77777777" w:rsidR="00EB22B7" w:rsidRPr="00C377E0" w:rsidRDefault="00EB22B7" w:rsidP="0083620C">
            <w:pPr>
              <w:spacing w:after="0" w:line="240" w:lineRule="auto"/>
              <w:jc w:val="center"/>
            </w:pPr>
            <w:r w:rsidRPr="00C377E0">
              <w:t>Coke wt. %</w:t>
            </w:r>
          </w:p>
        </w:tc>
      </w:tr>
      <w:tr w:rsidR="00EB22B7" w:rsidRPr="00C377E0" w14:paraId="771D9240" w14:textId="77777777" w:rsidTr="0083620C">
        <w:trPr>
          <w:trHeight w:val="628"/>
          <w:jc w:val="center"/>
        </w:trPr>
        <w:tc>
          <w:tcPr>
            <w:tcW w:w="0" w:type="auto"/>
            <w:tcBorders>
              <w:left w:val="nil"/>
              <w:bottom w:val="nil"/>
              <w:right w:val="nil"/>
            </w:tcBorders>
            <w:shd w:val="clear" w:color="auto" w:fill="auto"/>
          </w:tcPr>
          <w:p w14:paraId="00AA5551" w14:textId="77777777" w:rsidR="00EB22B7" w:rsidRPr="00C377E0" w:rsidRDefault="00EB22B7" w:rsidP="0083620C">
            <w:pPr>
              <w:spacing w:after="0" w:line="240" w:lineRule="auto"/>
            </w:pPr>
            <w:r w:rsidRPr="00C377E0">
              <w:t>LZ-0.5</w:t>
            </w:r>
          </w:p>
        </w:tc>
        <w:tc>
          <w:tcPr>
            <w:tcW w:w="0" w:type="auto"/>
            <w:tcBorders>
              <w:left w:val="nil"/>
              <w:bottom w:val="nil"/>
              <w:right w:val="nil"/>
            </w:tcBorders>
            <w:shd w:val="clear" w:color="auto" w:fill="auto"/>
          </w:tcPr>
          <w:p w14:paraId="2197B402" w14:textId="77777777" w:rsidR="00EB22B7" w:rsidRPr="00C377E0" w:rsidRDefault="00EB22B7" w:rsidP="0083620C">
            <w:pPr>
              <w:spacing w:after="0" w:line="240" w:lineRule="auto"/>
              <w:jc w:val="center"/>
            </w:pPr>
            <w:r>
              <w:t>26.3</w:t>
            </w:r>
          </w:p>
        </w:tc>
        <w:tc>
          <w:tcPr>
            <w:tcW w:w="0" w:type="auto"/>
            <w:tcBorders>
              <w:left w:val="nil"/>
              <w:bottom w:val="nil"/>
              <w:right w:val="nil"/>
            </w:tcBorders>
            <w:shd w:val="clear" w:color="auto" w:fill="auto"/>
          </w:tcPr>
          <w:p w14:paraId="53E17151" w14:textId="77777777" w:rsidR="00EB22B7" w:rsidRPr="00C377E0" w:rsidRDefault="00EB22B7" w:rsidP="0083620C">
            <w:pPr>
              <w:spacing w:after="0" w:line="240" w:lineRule="auto"/>
              <w:jc w:val="center"/>
            </w:pPr>
            <w:r w:rsidRPr="00C377E0">
              <w:t>7.</w:t>
            </w:r>
            <w:r>
              <w:t>2</w:t>
            </w:r>
          </w:p>
        </w:tc>
        <w:tc>
          <w:tcPr>
            <w:tcW w:w="0" w:type="auto"/>
            <w:tcBorders>
              <w:left w:val="nil"/>
              <w:bottom w:val="nil"/>
              <w:right w:val="nil"/>
            </w:tcBorders>
            <w:shd w:val="clear" w:color="auto" w:fill="auto"/>
          </w:tcPr>
          <w:p w14:paraId="0AC5056F" w14:textId="77777777" w:rsidR="00EB22B7" w:rsidRPr="00C377E0" w:rsidRDefault="00EB22B7" w:rsidP="0083620C">
            <w:pPr>
              <w:spacing w:after="0" w:line="240" w:lineRule="auto"/>
              <w:jc w:val="center"/>
            </w:pPr>
            <w:r w:rsidRPr="00C377E0">
              <w:t>24.5</w:t>
            </w:r>
          </w:p>
        </w:tc>
        <w:tc>
          <w:tcPr>
            <w:tcW w:w="1404" w:type="dxa"/>
            <w:tcBorders>
              <w:left w:val="nil"/>
              <w:bottom w:val="nil"/>
              <w:right w:val="nil"/>
            </w:tcBorders>
            <w:shd w:val="clear" w:color="auto" w:fill="auto"/>
          </w:tcPr>
          <w:p w14:paraId="436E3CC1" w14:textId="77777777" w:rsidR="00EB22B7" w:rsidRPr="00C377E0" w:rsidRDefault="00EB22B7" w:rsidP="00E84DAB">
            <w:pPr>
              <w:spacing w:after="0" w:line="240" w:lineRule="auto"/>
              <w:jc w:val="center"/>
            </w:pPr>
            <w:r w:rsidRPr="00C377E0">
              <w:t>0.8</w:t>
            </w:r>
            <w:r w:rsidR="00E84DAB">
              <w:t>0</w:t>
            </w:r>
          </w:p>
        </w:tc>
      </w:tr>
      <w:tr w:rsidR="00EB22B7" w:rsidRPr="00C377E0" w14:paraId="11A5386F" w14:textId="77777777" w:rsidTr="0083620C">
        <w:trPr>
          <w:trHeight w:val="628"/>
          <w:jc w:val="center"/>
        </w:trPr>
        <w:tc>
          <w:tcPr>
            <w:tcW w:w="0" w:type="auto"/>
            <w:tcBorders>
              <w:top w:val="nil"/>
              <w:left w:val="nil"/>
              <w:bottom w:val="nil"/>
              <w:right w:val="nil"/>
            </w:tcBorders>
            <w:shd w:val="clear" w:color="auto" w:fill="auto"/>
          </w:tcPr>
          <w:p w14:paraId="44808ECC" w14:textId="77777777" w:rsidR="00EB22B7" w:rsidRPr="00C377E0" w:rsidRDefault="00EB22B7" w:rsidP="0083620C">
            <w:pPr>
              <w:spacing w:after="0" w:line="240" w:lineRule="auto"/>
            </w:pPr>
            <w:r w:rsidRPr="00C377E0">
              <w:t>LZ-5</w:t>
            </w:r>
          </w:p>
        </w:tc>
        <w:tc>
          <w:tcPr>
            <w:tcW w:w="0" w:type="auto"/>
            <w:tcBorders>
              <w:top w:val="nil"/>
              <w:left w:val="nil"/>
              <w:bottom w:val="nil"/>
              <w:right w:val="nil"/>
            </w:tcBorders>
            <w:shd w:val="clear" w:color="auto" w:fill="auto"/>
          </w:tcPr>
          <w:p w14:paraId="12F2F12B" w14:textId="77777777" w:rsidR="00EB22B7" w:rsidRPr="00C377E0" w:rsidRDefault="00EB22B7" w:rsidP="0083620C">
            <w:pPr>
              <w:spacing w:after="0" w:line="240" w:lineRule="auto"/>
              <w:jc w:val="center"/>
            </w:pPr>
            <w:r w:rsidRPr="00C377E0">
              <w:t>15.9</w:t>
            </w:r>
          </w:p>
        </w:tc>
        <w:tc>
          <w:tcPr>
            <w:tcW w:w="0" w:type="auto"/>
            <w:tcBorders>
              <w:top w:val="nil"/>
              <w:left w:val="nil"/>
              <w:bottom w:val="nil"/>
              <w:right w:val="nil"/>
            </w:tcBorders>
            <w:shd w:val="clear" w:color="auto" w:fill="auto"/>
          </w:tcPr>
          <w:p w14:paraId="0D1AB5EC" w14:textId="77777777" w:rsidR="00EB22B7" w:rsidRPr="00C377E0" w:rsidRDefault="00EB22B7" w:rsidP="0083620C">
            <w:pPr>
              <w:spacing w:after="0" w:line="240" w:lineRule="auto"/>
              <w:jc w:val="center"/>
            </w:pPr>
            <w:r w:rsidRPr="00C377E0">
              <w:t>14.2</w:t>
            </w:r>
          </w:p>
        </w:tc>
        <w:tc>
          <w:tcPr>
            <w:tcW w:w="0" w:type="auto"/>
            <w:tcBorders>
              <w:top w:val="nil"/>
              <w:left w:val="nil"/>
              <w:bottom w:val="nil"/>
              <w:right w:val="nil"/>
            </w:tcBorders>
            <w:shd w:val="clear" w:color="auto" w:fill="auto"/>
          </w:tcPr>
          <w:p w14:paraId="54C1D428" w14:textId="77777777" w:rsidR="00EB22B7" w:rsidRPr="00C377E0" w:rsidRDefault="00EB22B7" w:rsidP="0083620C">
            <w:pPr>
              <w:spacing w:after="0" w:line="240" w:lineRule="auto"/>
              <w:jc w:val="center"/>
            </w:pPr>
            <w:r w:rsidRPr="00C377E0">
              <w:t>27.5</w:t>
            </w:r>
          </w:p>
        </w:tc>
        <w:tc>
          <w:tcPr>
            <w:tcW w:w="1404" w:type="dxa"/>
            <w:tcBorders>
              <w:top w:val="nil"/>
              <w:left w:val="nil"/>
              <w:bottom w:val="nil"/>
              <w:right w:val="nil"/>
            </w:tcBorders>
            <w:shd w:val="clear" w:color="auto" w:fill="auto"/>
          </w:tcPr>
          <w:p w14:paraId="2AF4EFEE" w14:textId="77777777" w:rsidR="00EB22B7" w:rsidRPr="00C377E0" w:rsidRDefault="00EB22B7" w:rsidP="0083620C">
            <w:pPr>
              <w:spacing w:after="0" w:line="240" w:lineRule="auto"/>
              <w:jc w:val="center"/>
            </w:pPr>
            <w:r w:rsidRPr="00C377E0">
              <w:t>3.61</w:t>
            </w:r>
          </w:p>
        </w:tc>
      </w:tr>
      <w:tr w:rsidR="00EB22B7" w:rsidRPr="00C377E0" w14:paraId="5D82DF21" w14:textId="77777777" w:rsidTr="0083620C">
        <w:trPr>
          <w:trHeight w:val="660"/>
          <w:jc w:val="center"/>
        </w:trPr>
        <w:tc>
          <w:tcPr>
            <w:tcW w:w="0" w:type="auto"/>
            <w:tcBorders>
              <w:top w:val="nil"/>
              <w:left w:val="nil"/>
              <w:right w:val="nil"/>
            </w:tcBorders>
            <w:shd w:val="clear" w:color="auto" w:fill="auto"/>
          </w:tcPr>
          <w:p w14:paraId="0A72ABEE" w14:textId="77777777" w:rsidR="00EB22B7" w:rsidRPr="00C377E0" w:rsidRDefault="00EB22B7" w:rsidP="0083620C">
            <w:pPr>
              <w:spacing w:after="0" w:line="240" w:lineRule="auto"/>
            </w:pPr>
            <w:r w:rsidRPr="00C377E0">
              <w:t>LZ-100</w:t>
            </w:r>
          </w:p>
        </w:tc>
        <w:tc>
          <w:tcPr>
            <w:tcW w:w="0" w:type="auto"/>
            <w:tcBorders>
              <w:top w:val="nil"/>
              <w:left w:val="nil"/>
              <w:right w:val="nil"/>
            </w:tcBorders>
            <w:shd w:val="clear" w:color="auto" w:fill="auto"/>
          </w:tcPr>
          <w:p w14:paraId="6C3A8660" w14:textId="77777777" w:rsidR="00EB22B7" w:rsidRPr="00C377E0" w:rsidRDefault="00EB22B7" w:rsidP="0083620C">
            <w:pPr>
              <w:spacing w:after="0" w:line="240" w:lineRule="auto"/>
              <w:jc w:val="center"/>
            </w:pPr>
            <w:r w:rsidRPr="00C377E0">
              <w:t>64.3</w:t>
            </w:r>
          </w:p>
        </w:tc>
        <w:tc>
          <w:tcPr>
            <w:tcW w:w="0" w:type="auto"/>
            <w:tcBorders>
              <w:top w:val="nil"/>
              <w:left w:val="nil"/>
              <w:right w:val="nil"/>
            </w:tcBorders>
            <w:shd w:val="clear" w:color="auto" w:fill="auto"/>
          </w:tcPr>
          <w:p w14:paraId="1C420491" w14:textId="77777777" w:rsidR="00EB22B7" w:rsidRPr="00C377E0" w:rsidRDefault="00EB22B7" w:rsidP="0083620C">
            <w:pPr>
              <w:spacing w:after="0" w:line="240" w:lineRule="auto"/>
              <w:jc w:val="center"/>
            </w:pPr>
            <w:r w:rsidRPr="00C377E0">
              <w:t>2.8</w:t>
            </w:r>
          </w:p>
        </w:tc>
        <w:tc>
          <w:tcPr>
            <w:tcW w:w="0" w:type="auto"/>
            <w:tcBorders>
              <w:top w:val="nil"/>
              <w:left w:val="nil"/>
              <w:right w:val="nil"/>
            </w:tcBorders>
            <w:shd w:val="clear" w:color="auto" w:fill="auto"/>
          </w:tcPr>
          <w:p w14:paraId="2BB5F389" w14:textId="77777777" w:rsidR="00EB22B7" w:rsidRPr="00C377E0" w:rsidRDefault="00EB22B7" w:rsidP="0083620C">
            <w:pPr>
              <w:spacing w:after="0" w:line="240" w:lineRule="auto"/>
              <w:jc w:val="center"/>
            </w:pPr>
            <w:r w:rsidRPr="00C377E0">
              <w:t>56.7</w:t>
            </w:r>
          </w:p>
        </w:tc>
        <w:tc>
          <w:tcPr>
            <w:tcW w:w="1404" w:type="dxa"/>
            <w:tcBorders>
              <w:top w:val="nil"/>
              <w:left w:val="nil"/>
              <w:right w:val="nil"/>
            </w:tcBorders>
            <w:shd w:val="clear" w:color="auto" w:fill="auto"/>
          </w:tcPr>
          <w:p w14:paraId="7E4CA5D5" w14:textId="77777777" w:rsidR="00EB22B7" w:rsidRPr="00C377E0" w:rsidRDefault="00EB22B7" w:rsidP="0083620C">
            <w:pPr>
              <w:spacing w:after="0" w:line="240" w:lineRule="auto"/>
              <w:jc w:val="center"/>
            </w:pPr>
            <w:r w:rsidRPr="00C377E0">
              <w:t>2.00</w:t>
            </w:r>
          </w:p>
        </w:tc>
      </w:tr>
    </w:tbl>
    <w:p w14:paraId="00B6CD7C" w14:textId="77777777" w:rsidR="00EB22B7" w:rsidRPr="00F042CC" w:rsidRDefault="00EB22B7" w:rsidP="00EB22B7">
      <w:pPr>
        <w:spacing w:line="360" w:lineRule="auto"/>
        <w:jc w:val="both"/>
        <w:rPr>
          <w:sz w:val="24"/>
        </w:rPr>
      </w:pPr>
    </w:p>
    <w:p w14:paraId="7FF5AF03" w14:textId="77777777" w:rsidR="00EB22B7" w:rsidRDefault="00EB22B7" w:rsidP="00EB22B7">
      <w:pPr>
        <w:pStyle w:val="ListParagraph"/>
        <w:numPr>
          <w:ilvl w:val="0"/>
          <w:numId w:val="4"/>
        </w:numPr>
        <w:contextualSpacing w:val="0"/>
        <w:rPr>
          <w:b/>
          <w:sz w:val="28"/>
        </w:rPr>
      </w:pPr>
      <w:r w:rsidRPr="00EB22B7">
        <w:rPr>
          <w:b/>
          <w:sz w:val="28"/>
        </w:rPr>
        <w:t>Conclusion</w:t>
      </w:r>
    </w:p>
    <w:p w14:paraId="0F48034D" w14:textId="77777777" w:rsidR="00F8181F" w:rsidRPr="00F8181F" w:rsidRDefault="00D04836" w:rsidP="009962E1">
      <w:pPr>
        <w:pStyle w:val="ListParagraph"/>
        <w:widowControl w:val="0"/>
        <w:autoSpaceDE w:val="0"/>
        <w:autoSpaceDN w:val="0"/>
        <w:adjustRightInd w:val="0"/>
        <w:spacing w:line="480" w:lineRule="auto"/>
        <w:ind w:left="0" w:firstLine="720"/>
        <w:jc w:val="both"/>
        <w:rPr>
          <w:sz w:val="24"/>
        </w:rPr>
      </w:pPr>
      <w:r>
        <w:rPr>
          <w:sz w:val="24"/>
        </w:rPr>
        <w:t>Toluene disproportionation was performed over f</w:t>
      </w:r>
      <w:r w:rsidR="00F8181F" w:rsidRPr="00F8181F">
        <w:rPr>
          <w:sz w:val="24"/>
        </w:rPr>
        <w:t xml:space="preserve">our </w:t>
      </w:r>
      <w:r>
        <w:rPr>
          <w:sz w:val="24"/>
        </w:rPr>
        <w:t xml:space="preserve">ZSM-5 zeolites </w:t>
      </w:r>
      <w:r w:rsidR="00390D26">
        <w:rPr>
          <w:sz w:val="24"/>
        </w:rPr>
        <w:t xml:space="preserve">synthesized in house with various crystal sizes (0.5, 5, 50 and 100 </w:t>
      </w:r>
      <w:r w:rsidR="00390D26">
        <w:rPr>
          <w:rFonts w:cs="Calibri"/>
          <w:sz w:val="24"/>
        </w:rPr>
        <w:t>µ</w:t>
      </w:r>
      <w:r w:rsidR="00390D26">
        <w:rPr>
          <w:sz w:val="24"/>
        </w:rPr>
        <w:t>m)</w:t>
      </w:r>
      <w:r w:rsidR="00F8181F" w:rsidRPr="00F8181F">
        <w:rPr>
          <w:sz w:val="24"/>
        </w:rPr>
        <w:t xml:space="preserve"> to </w:t>
      </w:r>
      <w:r w:rsidR="00390D26" w:rsidRPr="00F8181F">
        <w:rPr>
          <w:sz w:val="24"/>
        </w:rPr>
        <w:t>examine</w:t>
      </w:r>
      <w:r w:rsidR="00F8181F" w:rsidRPr="00F8181F">
        <w:rPr>
          <w:sz w:val="24"/>
        </w:rPr>
        <w:t xml:space="preserve"> the effect of crystal size on </w:t>
      </w:r>
      <w:r w:rsidR="00390D26">
        <w:rPr>
          <w:sz w:val="24"/>
        </w:rPr>
        <w:t xml:space="preserve">toluene conversion and </w:t>
      </w:r>
      <w:r w:rsidR="00F8181F" w:rsidRPr="00F8181F">
        <w:rPr>
          <w:sz w:val="24"/>
        </w:rPr>
        <w:t xml:space="preserve">p-xylene selectivity. </w:t>
      </w:r>
      <w:r w:rsidR="00390D26">
        <w:rPr>
          <w:sz w:val="24"/>
        </w:rPr>
        <w:t>Furthermore, t</w:t>
      </w:r>
      <w:r w:rsidR="00F8181F" w:rsidRPr="00F8181F">
        <w:rPr>
          <w:sz w:val="24"/>
        </w:rPr>
        <w:t xml:space="preserve">he effects of </w:t>
      </w:r>
      <w:r w:rsidR="00390D26">
        <w:rPr>
          <w:sz w:val="24"/>
        </w:rPr>
        <w:t>several</w:t>
      </w:r>
      <w:r w:rsidR="00F8181F" w:rsidRPr="00F8181F">
        <w:rPr>
          <w:sz w:val="24"/>
        </w:rPr>
        <w:t xml:space="preserve"> key operating parameters </w:t>
      </w:r>
      <w:r w:rsidR="00390D26">
        <w:rPr>
          <w:sz w:val="24"/>
        </w:rPr>
        <w:t xml:space="preserve">including reaction pressure and space velocity were studied </w:t>
      </w:r>
      <w:r w:rsidR="00F8181F" w:rsidRPr="00F8181F">
        <w:rPr>
          <w:sz w:val="24"/>
        </w:rPr>
        <w:t xml:space="preserve">to optimize the conversion and selectivity of toluene disproportionation. Increasing the crystal size </w:t>
      </w:r>
      <w:r w:rsidR="00390D26">
        <w:rPr>
          <w:sz w:val="24"/>
        </w:rPr>
        <w:t xml:space="preserve">resulted in the improvement in p-xylene selectivity and oppositely </w:t>
      </w:r>
      <w:r w:rsidR="00390D26">
        <w:rPr>
          <w:sz w:val="24"/>
        </w:rPr>
        <w:lastRenderedPageBreak/>
        <w:t xml:space="preserve">the </w:t>
      </w:r>
      <w:r w:rsidR="00F8181F" w:rsidRPr="00F8181F">
        <w:rPr>
          <w:sz w:val="24"/>
        </w:rPr>
        <w:t>conversion</w:t>
      </w:r>
      <w:r w:rsidR="00390D26">
        <w:rPr>
          <w:sz w:val="24"/>
        </w:rPr>
        <w:t xml:space="preserve"> was decreased. The high selectivity to p-xylene was </w:t>
      </w:r>
      <w:r w:rsidR="00F8181F" w:rsidRPr="00F8181F">
        <w:rPr>
          <w:sz w:val="24"/>
        </w:rPr>
        <w:t xml:space="preserve">especially </w:t>
      </w:r>
      <w:r w:rsidR="00390D26">
        <w:rPr>
          <w:sz w:val="24"/>
        </w:rPr>
        <w:t xml:space="preserve">attained </w:t>
      </w:r>
      <w:r w:rsidR="00F8181F" w:rsidRPr="00F8181F">
        <w:rPr>
          <w:sz w:val="24"/>
        </w:rPr>
        <w:t xml:space="preserve">with the very large crystals (50, 100) µm. </w:t>
      </w:r>
      <w:r w:rsidR="00390D26">
        <w:rPr>
          <w:sz w:val="24"/>
        </w:rPr>
        <w:t>Moreover, increasing the space velocity (WHSV) furtherly enhanced the selectivity towards p-xylene and decreased the conversion. The increase in selectivity was observed</w:t>
      </w:r>
      <w:r w:rsidR="0044177B">
        <w:rPr>
          <w:sz w:val="24"/>
        </w:rPr>
        <w:t xml:space="preserve"> only with ZSM-5 with large crystals </w:t>
      </w:r>
      <w:r w:rsidR="00F8181F" w:rsidRPr="00F8181F">
        <w:rPr>
          <w:sz w:val="24"/>
        </w:rPr>
        <w:t xml:space="preserve">(5, 50, and 100) µm </w:t>
      </w:r>
      <w:r w:rsidR="0044177B">
        <w:rPr>
          <w:sz w:val="24"/>
        </w:rPr>
        <w:t>indicating</w:t>
      </w:r>
      <w:r w:rsidR="00F8181F" w:rsidRPr="00F8181F">
        <w:rPr>
          <w:sz w:val="24"/>
        </w:rPr>
        <w:t xml:space="preserve"> that</w:t>
      </w:r>
      <w:r w:rsidR="0044177B">
        <w:rPr>
          <w:sz w:val="24"/>
        </w:rPr>
        <w:t xml:space="preserve"> the obtained improvement is </w:t>
      </w:r>
      <w:r w:rsidR="00F8181F" w:rsidRPr="00F8181F">
        <w:rPr>
          <w:sz w:val="24"/>
        </w:rPr>
        <w:t>due to the combination of</w:t>
      </w:r>
      <w:r w:rsidR="0044177B">
        <w:rPr>
          <w:sz w:val="24"/>
        </w:rPr>
        <w:t xml:space="preserve"> increasing the crystal size and space velocity</w:t>
      </w:r>
      <w:r w:rsidR="00F8181F" w:rsidRPr="00F8181F">
        <w:rPr>
          <w:sz w:val="24"/>
        </w:rPr>
        <w:t xml:space="preserve">. </w:t>
      </w:r>
      <w:r w:rsidR="0044177B">
        <w:rPr>
          <w:sz w:val="24"/>
        </w:rPr>
        <w:t>Alternatively, i</w:t>
      </w:r>
      <w:r w:rsidR="00F8181F" w:rsidRPr="00F8181F">
        <w:rPr>
          <w:sz w:val="24"/>
        </w:rPr>
        <w:t xml:space="preserve">ncreasing the pressure from atmospheric to 10 bar </w:t>
      </w:r>
      <w:r w:rsidR="0044177B">
        <w:rPr>
          <w:sz w:val="24"/>
        </w:rPr>
        <w:t>improved</w:t>
      </w:r>
      <w:r w:rsidR="00F8181F" w:rsidRPr="00F8181F">
        <w:rPr>
          <w:sz w:val="24"/>
        </w:rPr>
        <w:t xml:space="preserve"> the </w:t>
      </w:r>
      <w:r w:rsidR="0044177B">
        <w:rPr>
          <w:sz w:val="24"/>
        </w:rPr>
        <w:t xml:space="preserve">toluene </w:t>
      </w:r>
      <w:r w:rsidR="00F8181F" w:rsidRPr="00F8181F">
        <w:rPr>
          <w:sz w:val="24"/>
        </w:rPr>
        <w:t xml:space="preserve">conversion at the cost of p-xylene selectivity. The highest conversion was </w:t>
      </w:r>
      <w:r w:rsidR="0044177B">
        <w:rPr>
          <w:sz w:val="24"/>
        </w:rPr>
        <w:t xml:space="preserve">achieved </w:t>
      </w:r>
      <w:r w:rsidR="00F8181F" w:rsidRPr="00F8181F">
        <w:rPr>
          <w:sz w:val="24"/>
        </w:rPr>
        <w:t xml:space="preserve">over the 5 µm (LZ-5) while </w:t>
      </w:r>
      <w:r w:rsidR="0044177B" w:rsidRPr="00F8181F">
        <w:rPr>
          <w:sz w:val="24"/>
        </w:rPr>
        <w:t xml:space="preserve">the 100 µm (LZ-100) </w:t>
      </w:r>
      <w:r w:rsidR="006E0358">
        <w:rPr>
          <w:sz w:val="24"/>
        </w:rPr>
        <w:t>delivered the highest p-xylene selectivity accompanied by a</w:t>
      </w:r>
      <w:r w:rsidR="0044177B" w:rsidRPr="00F8181F">
        <w:rPr>
          <w:sz w:val="24"/>
        </w:rPr>
        <w:t xml:space="preserve"> low conversion</w:t>
      </w:r>
      <w:r w:rsidR="00F8181F" w:rsidRPr="00F8181F">
        <w:rPr>
          <w:sz w:val="24"/>
        </w:rPr>
        <w:t xml:space="preserve">. </w:t>
      </w:r>
      <w:r w:rsidR="006E0358">
        <w:rPr>
          <w:sz w:val="24"/>
        </w:rPr>
        <w:t>The study</w:t>
      </w:r>
      <w:r w:rsidR="00F8181F" w:rsidRPr="00F8181F">
        <w:rPr>
          <w:sz w:val="24"/>
        </w:rPr>
        <w:t xml:space="preserve"> concluded that LZ-5 </w:t>
      </w:r>
      <w:r w:rsidR="006E0358">
        <w:rPr>
          <w:sz w:val="24"/>
        </w:rPr>
        <w:t>achieved</w:t>
      </w:r>
      <w:r w:rsidR="00F8181F" w:rsidRPr="00F8181F">
        <w:rPr>
          <w:sz w:val="24"/>
        </w:rPr>
        <w:t xml:space="preserve"> the best </w:t>
      </w:r>
      <w:r w:rsidR="00F8181F" w:rsidRPr="00F8181F">
        <w:rPr>
          <w:sz w:val="24"/>
        </w:rPr>
        <w:lastRenderedPageBreak/>
        <w:t xml:space="preserve">results in terms of p-xylene selectivity and conversion combination. </w:t>
      </w:r>
      <w:r w:rsidR="00F8181F">
        <w:rPr>
          <w:sz w:val="24"/>
          <w:szCs w:val="24"/>
        </w:rPr>
        <w:t>Figure 1</w:t>
      </w:r>
      <w:r w:rsidR="009962E1">
        <w:rPr>
          <w:sz w:val="24"/>
          <w:szCs w:val="24"/>
        </w:rPr>
        <w:t>3</w:t>
      </w:r>
      <w:r w:rsidR="00F8181F" w:rsidRPr="00F8181F">
        <w:rPr>
          <w:sz w:val="24"/>
        </w:rPr>
        <w:t xml:space="preserve"> s</w:t>
      </w:r>
      <w:r w:rsidR="006E0358">
        <w:rPr>
          <w:sz w:val="24"/>
        </w:rPr>
        <w:t>ummarizes</w:t>
      </w:r>
      <w:r w:rsidR="00F8181F" w:rsidRPr="00F8181F">
        <w:rPr>
          <w:sz w:val="24"/>
        </w:rPr>
        <w:t xml:space="preserve"> toluene conversion </w:t>
      </w:r>
      <w:r w:rsidR="00F668F1">
        <w:rPr>
          <w:sz w:val="24"/>
        </w:rPr>
        <w:t>and</w:t>
      </w:r>
      <w:r w:rsidR="00F8181F" w:rsidRPr="00F8181F">
        <w:rPr>
          <w:sz w:val="24"/>
        </w:rPr>
        <w:t xml:space="preserve"> p-xylene selectivity at 10 bar for all </w:t>
      </w:r>
      <w:r w:rsidR="00F668F1">
        <w:rPr>
          <w:sz w:val="24"/>
        </w:rPr>
        <w:t>evaluated c</w:t>
      </w:r>
      <w:r w:rsidR="00F8181F" w:rsidRPr="00F8181F">
        <w:rPr>
          <w:sz w:val="24"/>
        </w:rPr>
        <w:t>atalysts.</w:t>
      </w:r>
    </w:p>
    <w:p w14:paraId="58B34DB4" w14:textId="77777777" w:rsidR="00E84DAB" w:rsidRDefault="00E84DAB" w:rsidP="00E84DAB">
      <w:pPr>
        <w:pStyle w:val="ListParagraph"/>
        <w:ind w:left="0"/>
        <w:contextualSpacing w:val="0"/>
        <w:jc w:val="center"/>
        <w:rPr>
          <w:b/>
          <w:sz w:val="28"/>
        </w:rPr>
      </w:pPr>
      <w:r w:rsidRPr="00893B3D">
        <w:rPr>
          <w:noProof/>
          <w:lang w:eastAsia="en-GB"/>
        </w:rPr>
        <w:drawing>
          <wp:inline distT="0" distB="0" distL="0" distR="0" wp14:anchorId="105C10AF" wp14:editId="36F8C930">
            <wp:extent cx="4529470" cy="2785730"/>
            <wp:effectExtent l="0" t="0" r="4445" b="0"/>
            <wp:docPr id="112" name="Chart 10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B8DD16" w14:textId="77777777" w:rsidR="00E84DAB" w:rsidRPr="00E84DAB" w:rsidRDefault="00E84DAB" w:rsidP="009962E1">
      <w:pPr>
        <w:pStyle w:val="ListParagraph"/>
        <w:ind w:left="0"/>
        <w:contextualSpacing w:val="0"/>
        <w:jc w:val="center"/>
        <w:rPr>
          <w:szCs w:val="24"/>
        </w:rPr>
      </w:pPr>
      <w:r w:rsidRPr="00E84DAB">
        <w:rPr>
          <w:szCs w:val="24"/>
        </w:rPr>
        <w:t>Figure 1</w:t>
      </w:r>
      <w:r w:rsidR="009962E1">
        <w:rPr>
          <w:szCs w:val="24"/>
        </w:rPr>
        <w:t>3</w:t>
      </w:r>
      <w:r w:rsidRPr="00E84DAB">
        <w:rPr>
          <w:szCs w:val="24"/>
        </w:rPr>
        <w:t>: Toluene conversion vs p-xylene selectivity over ZSM-5 with different crystal sizes</w:t>
      </w:r>
    </w:p>
    <w:p w14:paraId="5C068801" w14:textId="77777777" w:rsidR="00C8083D" w:rsidRPr="00CB0323" w:rsidRDefault="00E54956" w:rsidP="00E54956">
      <w:pPr>
        <w:pStyle w:val="ListParagraph"/>
        <w:spacing w:line="480" w:lineRule="auto"/>
        <w:ind w:left="0" w:firstLine="720"/>
        <w:contextualSpacing w:val="0"/>
        <w:jc w:val="both"/>
        <w:rPr>
          <w:sz w:val="24"/>
        </w:rPr>
      </w:pPr>
      <w:r w:rsidRPr="00CB0323">
        <w:rPr>
          <w:sz w:val="24"/>
          <w:szCs w:val="24"/>
        </w:rPr>
        <w:t>T</w:t>
      </w:r>
      <w:r w:rsidR="00C8083D" w:rsidRPr="00CB0323">
        <w:rPr>
          <w:sz w:val="24"/>
          <w:szCs w:val="24"/>
        </w:rPr>
        <w:t xml:space="preserve">his research </w:t>
      </w:r>
      <w:r w:rsidRPr="00CB0323">
        <w:rPr>
          <w:sz w:val="24"/>
          <w:szCs w:val="24"/>
        </w:rPr>
        <w:t>presents unique finding</w:t>
      </w:r>
      <w:r w:rsidR="00AD1E50" w:rsidRPr="00CB0323">
        <w:rPr>
          <w:sz w:val="24"/>
          <w:szCs w:val="24"/>
        </w:rPr>
        <w:t>s</w:t>
      </w:r>
      <w:r w:rsidRPr="00CB0323">
        <w:rPr>
          <w:sz w:val="24"/>
          <w:szCs w:val="24"/>
        </w:rPr>
        <w:t xml:space="preserve"> where </w:t>
      </w:r>
      <w:r w:rsidR="00C8083D" w:rsidRPr="00CB0323">
        <w:rPr>
          <w:sz w:val="24"/>
          <w:szCs w:val="24"/>
        </w:rPr>
        <w:t xml:space="preserve">different crystal sizes were applied and it showed that even though increasing the diffusion path by increasing the crystal size is an important factor that size should be tailored </w:t>
      </w:r>
      <w:r w:rsidR="00C8083D" w:rsidRPr="00CB0323">
        <w:rPr>
          <w:sz w:val="24"/>
          <w:szCs w:val="24"/>
        </w:rPr>
        <w:lastRenderedPageBreak/>
        <w:t xml:space="preserve">during the synthesis to a certain range. It is demonstrated throughout this paper that crystal size between 5-7 </w:t>
      </w:r>
      <w:r w:rsidR="00C8083D" w:rsidRPr="00CB0323">
        <w:rPr>
          <w:rFonts w:cstheme="minorHAnsi"/>
          <w:sz w:val="24"/>
          <w:szCs w:val="24"/>
        </w:rPr>
        <w:t>µ</w:t>
      </w:r>
      <w:r w:rsidR="00C8083D" w:rsidRPr="00CB0323">
        <w:rPr>
          <w:sz w:val="24"/>
          <w:szCs w:val="24"/>
        </w:rPr>
        <w:t xml:space="preserve">m is not enough and the diffusion pathway has to be long enough to restrict the diffusion of the undesired xylene isomers. It was observed that a crystal size around 50 </w:t>
      </w:r>
      <w:r w:rsidR="00C8083D" w:rsidRPr="00CB0323">
        <w:rPr>
          <w:rFonts w:cstheme="minorHAnsi"/>
          <w:sz w:val="24"/>
          <w:szCs w:val="24"/>
        </w:rPr>
        <w:t>µ</w:t>
      </w:r>
      <w:r w:rsidR="00C8083D" w:rsidRPr="00CB0323">
        <w:rPr>
          <w:sz w:val="24"/>
          <w:szCs w:val="24"/>
        </w:rPr>
        <w:t xml:space="preserve">m enhanced the selectivity significantly. Moreover, increasing the crystal size further does not improve the p-xylene selectivity much further. Increasing the crystal size further will instead decrease the conversion as the diffusion path is too long which will restrict larger molecule to diffuse out and eventually results in deactivating the catalyst. Moreover, it was also concluded that during synthesis of larger crystals than 50 </w:t>
      </w:r>
      <w:r w:rsidR="00C8083D" w:rsidRPr="00CB0323">
        <w:rPr>
          <w:rFonts w:cstheme="minorHAnsi"/>
          <w:sz w:val="24"/>
          <w:szCs w:val="24"/>
        </w:rPr>
        <w:t>µ</w:t>
      </w:r>
      <w:r w:rsidR="00C8083D" w:rsidRPr="00CB0323">
        <w:rPr>
          <w:sz w:val="24"/>
          <w:szCs w:val="24"/>
        </w:rPr>
        <w:t>m</w:t>
      </w:r>
      <w:r w:rsidR="001670ED" w:rsidRPr="00CB0323">
        <w:rPr>
          <w:sz w:val="24"/>
          <w:szCs w:val="24"/>
        </w:rPr>
        <w:t>,</w:t>
      </w:r>
      <w:r w:rsidR="00C8083D" w:rsidRPr="00CB0323">
        <w:rPr>
          <w:sz w:val="24"/>
          <w:szCs w:val="24"/>
        </w:rPr>
        <w:t xml:space="preserve"> </w:t>
      </w:r>
      <w:r w:rsidR="001670ED" w:rsidRPr="00CB0323">
        <w:rPr>
          <w:sz w:val="24"/>
          <w:szCs w:val="24"/>
        </w:rPr>
        <w:t>aluminium</w:t>
      </w:r>
      <w:r w:rsidR="00C8083D" w:rsidRPr="00CB0323">
        <w:rPr>
          <w:sz w:val="24"/>
          <w:szCs w:val="24"/>
        </w:rPr>
        <w:t xml:space="preserve"> is difficult to incorporate in the structure resulting in crystals with lower acidity.</w:t>
      </w:r>
    </w:p>
    <w:p w14:paraId="019C87AD" w14:textId="77777777" w:rsidR="00E84DAB" w:rsidRDefault="00E40697" w:rsidP="00F668F1">
      <w:pPr>
        <w:pStyle w:val="ListParagraph"/>
        <w:spacing w:line="480" w:lineRule="auto"/>
        <w:ind w:left="0" w:firstLine="720"/>
        <w:contextualSpacing w:val="0"/>
        <w:jc w:val="both"/>
        <w:rPr>
          <w:sz w:val="24"/>
        </w:rPr>
      </w:pPr>
      <w:r>
        <w:rPr>
          <w:sz w:val="24"/>
        </w:rPr>
        <w:lastRenderedPageBreak/>
        <w:t>Finally</w:t>
      </w:r>
      <w:r w:rsidR="00F668F1">
        <w:rPr>
          <w:sz w:val="24"/>
        </w:rPr>
        <w:t>,</w:t>
      </w:r>
      <w:r w:rsidR="00E84DAB" w:rsidRPr="001F022E">
        <w:rPr>
          <w:sz w:val="24"/>
        </w:rPr>
        <w:t xml:space="preserve"> increasing the diffusion limitation by increasing the diffusion path length (crystal size) is a key factor in </w:t>
      </w:r>
      <w:r w:rsidR="00F668F1">
        <w:rPr>
          <w:sz w:val="24"/>
        </w:rPr>
        <w:t>enhancing</w:t>
      </w:r>
      <w:r w:rsidR="00E84DAB" w:rsidRPr="001F022E">
        <w:rPr>
          <w:sz w:val="24"/>
        </w:rPr>
        <w:t xml:space="preserve"> the selectivity towards p-xylene. To furtherly optimize the selectivity</w:t>
      </w:r>
      <w:r w:rsidR="00E84DAB">
        <w:rPr>
          <w:sz w:val="24"/>
        </w:rPr>
        <w:t>,</w:t>
      </w:r>
      <w:r w:rsidR="00E84DAB" w:rsidRPr="001F022E">
        <w:rPr>
          <w:sz w:val="24"/>
        </w:rPr>
        <w:t xml:space="preserve"> the </w:t>
      </w:r>
      <w:r w:rsidR="00F668F1">
        <w:rPr>
          <w:sz w:val="24"/>
        </w:rPr>
        <w:t xml:space="preserve">quick isomerization reaction of xylene over the </w:t>
      </w:r>
      <w:r w:rsidR="00E84DAB" w:rsidRPr="001F022E">
        <w:rPr>
          <w:sz w:val="24"/>
        </w:rPr>
        <w:t xml:space="preserve">external </w:t>
      </w:r>
      <w:r w:rsidR="00F668F1">
        <w:rPr>
          <w:sz w:val="24"/>
        </w:rPr>
        <w:t>surface of zeolites</w:t>
      </w:r>
      <w:r w:rsidR="00E84DAB" w:rsidRPr="001F022E">
        <w:rPr>
          <w:sz w:val="24"/>
        </w:rPr>
        <w:t xml:space="preserve"> </w:t>
      </w:r>
      <w:r w:rsidR="00F668F1">
        <w:rPr>
          <w:sz w:val="24"/>
        </w:rPr>
        <w:t>sh</w:t>
      </w:r>
      <w:r w:rsidR="00E84DAB" w:rsidRPr="001F022E">
        <w:rPr>
          <w:sz w:val="24"/>
        </w:rPr>
        <w:t xml:space="preserve">ould be </w:t>
      </w:r>
      <w:r w:rsidR="00F668F1">
        <w:rPr>
          <w:sz w:val="24"/>
        </w:rPr>
        <w:t xml:space="preserve">suppressed through </w:t>
      </w:r>
      <w:r w:rsidR="00E84DAB" w:rsidRPr="001F022E">
        <w:rPr>
          <w:sz w:val="24"/>
        </w:rPr>
        <w:t>deactivat</w:t>
      </w:r>
      <w:r w:rsidR="00F668F1">
        <w:rPr>
          <w:sz w:val="24"/>
        </w:rPr>
        <w:t>ing the external acid sites</w:t>
      </w:r>
      <w:r w:rsidR="00E84DAB" w:rsidRPr="001F022E">
        <w:rPr>
          <w:sz w:val="24"/>
        </w:rPr>
        <w:t>.</w:t>
      </w:r>
      <w:r w:rsidR="008E0B7E">
        <w:rPr>
          <w:sz w:val="24"/>
        </w:rPr>
        <w:t xml:space="preserve"> </w:t>
      </w:r>
    </w:p>
    <w:p w14:paraId="6D0DAE3E" w14:textId="77777777" w:rsidR="00F21FDD" w:rsidRDefault="00D10099" w:rsidP="00A50BF0">
      <w:pPr>
        <w:pStyle w:val="ListParagraph"/>
        <w:spacing w:line="360" w:lineRule="auto"/>
        <w:ind w:left="0"/>
        <w:contextualSpacing w:val="0"/>
        <w:jc w:val="both"/>
        <w:rPr>
          <w:sz w:val="24"/>
        </w:rPr>
      </w:pPr>
      <w:r w:rsidRPr="00D10099">
        <w:rPr>
          <w:b/>
          <w:bCs/>
          <w:sz w:val="24"/>
        </w:rPr>
        <w:t>Acknowledgments:</w:t>
      </w:r>
      <w:r w:rsidR="00566129">
        <w:rPr>
          <w:b/>
          <w:bCs/>
          <w:sz w:val="24"/>
        </w:rPr>
        <w:t xml:space="preserve"> </w:t>
      </w:r>
      <w:r w:rsidRPr="00566129">
        <w:rPr>
          <w:sz w:val="24"/>
        </w:rPr>
        <w:t xml:space="preserve">The </w:t>
      </w:r>
      <w:r w:rsidR="00566129" w:rsidRPr="00566129">
        <w:rPr>
          <w:sz w:val="24"/>
        </w:rPr>
        <w:t xml:space="preserve">authors are thankful for the financial support from Saudi Aramco. </w:t>
      </w:r>
      <w:r w:rsidR="00566129">
        <w:rPr>
          <w:sz w:val="24"/>
        </w:rPr>
        <w:t xml:space="preserve">Also, would like to </w:t>
      </w:r>
      <w:r w:rsidR="001F0D28">
        <w:rPr>
          <w:sz w:val="24"/>
        </w:rPr>
        <w:t>acknowledge</w:t>
      </w:r>
      <w:r w:rsidR="00566129">
        <w:rPr>
          <w:sz w:val="24"/>
        </w:rPr>
        <w:t xml:space="preserve"> the continuous lab technical support from Mr. Loris Doyle and Ms. Shahla Khan</w:t>
      </w:r>
      <w:r w:rsidR="001F0D28">
        <w:rPr>
          <w:sz w:val="24"/>
        </w:rPr>
        <w:t>.</w:t>
      </w:r>
      <w:r w:rsidR="007F255B">
        <w:rPr>
          <w:sz w:val="24"/>
        </w:rPr>
        <w:t xml:space="preserve"> Finally, </w:t>
      </w:r>
      <w:r w:rsidR="00BF4756">
        <w:rPr>
          <w:sz w:val="24"/>
        </w:rPr>
        <w:t xml:space="preserve">we </w:t>
      </w:r>
      <w:r w:rsidR="007F255B">
        <w:rPr>
          <w:sz w:val="24"/>
        </w:rPr>
        <w:t xml:space="preserve">would like </w:t>
      </w:r>
      <w:r w:rsidR="00BF4756">
        <w:rPr>
          <w:sz w:val="24"/>
        </w:rPr>
        <w:t xml:space="preserve">to </w:t>
      </w:r>
      <w:r w:rsidR="007F255B">
        <w:rPr>
          <w:sz w:val="24"/>
        </w:rPr>
        <w:t xml:space="preserve">acknowledge and thank </w:t>
      </w:r>
      <w:r w:rsidR="007F255B" w:rsidRPr="00446951">
        <w:rPr>
          <w:sz w:val="24"/>
        </w:rPr>
        <w:t xml:space="preserve">Dr. John Waters for </w:t>
      </w:r>
      <w:r w:rsidR="00446951" w:rsidRPr="00446951">
        <w:rPr>
          <w:sz w:val="24"/>
        </w:rPr>
        <w:t>his support</w:t>
      </w:r>
      <w:r w:rsidR="007F255B" w:rsidRPr="00446951">
        <w:rPr>
          <w:sz w:val="24"/>
        </w:rPr>
        <w:t xml:space="preserve"> with BET</w:t>
      </w:r>
      <w:r w:rsidR="007F255B">
        <w:rPr>
          <w:sz w:val="24"/>
        </w:rPr>
        <w:t xml:space="preserve"> analysis. </w:t>
      </w:r>
    </w:p>
    <w:p w14:paraId="40E27BC8" w14:textId="77777777" w:rsidR="00502B10" w:rsidRDefault="00502B10" w:rsidP="00D10099">
      <w:pPr>
        <w:pStyle w:val="ListParagraph"/>
        <w:ind w:left="0"/>
        <w:contextualSpacing w:val="0"/>
        <w:rPr>
          <w:b/>
          <w:sz w:val="28"/>
        </w:rPr>
      </w:pPr>
    </w:p>
    <w:p w14:paraId="4BB38564" w14:textId="77777777" w:rsidR="00F24D14" w:rsidRDefault="00F24D14" w:rsidP="00D10099">
      <w:pPr>
        <w:pStyle w:val="ListParagraph"/>
        <w:ind w:left="0"/>
        <w:contextualSpacing w:val="0"/>
        <w:rPr>
          <w:b/>
          <w:sz w:val="28"/>
        </w:rPr>
      </w:pPr>
      <w:r w:rsidRPr="00F24D14">
        <w:rPr>
          <w:b/>
          <w:sz w:val="28"/>
        </w:rPr>
        <w:t>References</w:t>
      </w:r>
    </w:p>
    <w:p w14:paraId="41113015" w14:textId="77777777" w:rsidR="00FB2EEB" w:rsidRPr="00F24D14"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T. Tsai,</w:t>
      </w:r>
      <w:r w:rsidRPr="00F24D14">
        <w:rPr>
          <w:rFonts w:cs="Calibri"/>
          <w:noProof/>
          <w:sz w:val="24"/>
          <w:szCs w:val="24"/>
        </w:rPr>
        <w:t xml:space="preserve"> Appl</w:t>
      </w:r>
      <w:r>
        <w:rPr>
          <w:rFonts w:cs="Calibri"/>
          <w:noProof/>
          <w:sz w:val="24"/>
          <w:szCs w:val="24"/>
        </w:rPr>
        <w:t>.</w:t>
      </w:r>
      <w:r w:rsidRPr="00F24D14">
        <w:rPr>
          <w:rFonts w:cs="Calibri"/>
          <w:noProof/>
          <w:sz w:val="24"/>
          <w:szCs w:val="24"/>
        </w:rPr>
        <w:t xml:space="preserve"> Cata</w:t>
      </w:r>
      <w:r>
        <w:rPr>
          <w:rFonts w:cs="Calibri"/>
          <w:noProof/>
          <w:sz w:val="24"/>
          <w:szCs w:val="24"/>
        </w:rPr>
        <w:t>l.</w:t>
      </w:r>
      <w:r w:rsidRPr="00F24D14">
        <w:rPr>
          <w:rFonts w:cs="Calibri"/>
          <w:noProof/>
          <w:sz w:val="24"/>
          <w:szCs w:val="24"/>
        </w:rPr>
        <w:t xml:space="preserve"> A</w:t>
      </w:r>
      <w:r>
        <w:rPr>
          <w:rFonts w:cs="Calibri"/>
          <w:noProof/>
          <w:sz w:val="24"/>
          <w:szCs w:val="24"/>
        </w:rPr>
        <w:t>., 182 (</w:t>
      </w:r>
      <w:r w:rsidRPr="00F24D14">
        <w:rPr>
          <w:rFonts w:cs="Calibri"/>
          <w:noProof/>
          <w:sz w:val="24"/>
          <w:szCs w:val="24"/>
        </w:rPr>
        <w:t>1999</w:t>
      </w:r>
      <w:r>
        <w:rPr>
          <w:rFonts w:cs="Calibri"/>
          <w:noProof/>
          <w:sz w:val="24"/>
          <w:szCs w:val="24"/>
        </w:rPr>
        <w:t xml:space="preserve">), P. </w:t>
      </w:r>
      <w:r w:rsidRPr="00F24D14">
        <w:rPr>
          <w:rFonts w:cs="Calibri"/>
          <w:noProof/>
          <w:sz w:val="24"/>
          <w:szCs w:val="24"/>
        </w:rPr>
        <w:t>355.</w:t>
      </w:r>
    </w:p>
    <w:p w14:paraId="4B6E7EE7"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W. </w:t>
      </w:r>
      <w:r w:rsidRPr="00F24D14">
        <w:rPr>
          <w:rFonts w:cs="Calibri"/>
          <w:noProof/>
          <w:sz w:val="24"/>
          <w:szCs w:val="24"/>
        </w:rPr>
        <w:t xml:space="preserve">Vermeiren, </w:t>
      </w:r>
      <w:r>
        <w:rPr>
          <w:rFonts w:cs="Calibri"/>
          <w:noProof/>
          <w:sz w:val="24"/>
          <w:szCs w:val="24"/>
        </w:rPr>
        <w:t xml:space="preserve">J.P. </w:t>
      </w:r>
      <w:r w:rsidRPr="00F24D14">
        <w:rPr>
          <w:rFonts w:cs="Calibri"/>
          <w:noProof/>
          <w:sz w:val="24"/>
          <w:szCs w:val="24"/>
        </w:rPr>
        <w:t>Gilson</w:t>
      </w:r>
      <w:r>
        <w:rPr>
          <w:rFonts w:cs="Calibri"/>
          <w:noProof/>
          <w:sz w:val="24"/>
          <w:szCs w:val="24"/>
        </w:rPr>
        <w:t>,</w:t>
      </w:r>
      <w:r w:rsidRPr="00F24D14">
        <w:rPr>
          <w:rFonts w:cs="Calibri"/>
          <w:noProof/>
          <w:sz w:val="24"/>
          <w:szCs w:val="24"/>
        </w:rPr>
        <w:t xml:space="preserve"> </w:t>
      </w:r>
      <w:r>
        <w:rPr>
          <w:rFonts w:cs="Calibri"/>
          <w:noProof/>
          <w:sz w:val="24"/>
          <w:szCs w:val="24"/>
        </w:rPr>
        <w:t>Top Catal., 52 (</w:t>
      </w:r>
      <w:r w:rsidRPr="00F24D14">
        <w:rPr>
          <w:rFonts w:cs="Calibri"/>
          <w:noProof/>
          <w:sz w:val="24"/>
          <w:szCs w:val="24"/>
        </w:rPr>
        <w:t>2009</w:t>
      </w:r>
      <w:r>
        <w:rPr>
          <w:rFonts w:cs="Calibri"/>
          <w:noProof/>
          <w:sz w:val="24"/>
          <w:szCs w:val="24"/>
        </w:rPr>
        <w:t xml:space="preserve">), P. </w:t>
      </w:r>
      <w:r w:rsidRPr="00F24D14">
        <w:rPr>
          <w:rFonts w:cs="Calibri"/>
          <w:noProof/>
          <w:sz w:val="24"/>
          <w:szCs w:val="24"/>
        </w:rPr>
        <w:lastRenderedPageBreak/>
        <w:t xml:space="preserve">1131. </w:t>
      </w:r>
    </w:p>
    <w:p w14:paraId="6907459F" w14:textId="77777777" w:rsidR="00FB2EEB" w:rsidRPr="00584A1D" w:rsidRDefault="00FB2EEB" w:rsidP="00FB2EEB">
      <w:pPr>
        <w:pStyle w:val="ListParagraph"/>
        <w:widowControl w:val="0"/>
        <w:numPr>
          <w:ilvl w:val="0"/>
          <w:numId w:val="9"/>
        </w:numPr>
        <w:autoSpaceDE w:val="0"/>
        <w:autoSpaceDN w:val="0"/>
        <w:adjustRightInd w:val="0"/>
        <w:spacing w:line="360" w:lineRule="auto"/>
        <w:rPr>
          <w:rStyle w:val="Hyperlink"/>
          <w:rFonts w:cs="Calibri"/>
          <w:noProof/>
          <w:sz w:val="24"/>
          <w:szCs w:val="24"/>
        </w:rPr>
      </w:pPr>
      <w:r>
        <w:rPr>
          <w:rFonts w:cs="Calibri"/>
          <w:noProof/>
          <w:sz w:val="24"/>
          <w:szCs w:val="24"/>
        </w:rPr>
        <w:t xml:space="preserve">S. </w:t>
      </w:r>
      <w:r w:rsidRPr="00F24D14">
        <w:rPr>
          <w:rFonts w:cs="Calibri"/>
          <w:noProof/>
          <w:sz w:val="24"/>
          <w:szCs w:val="24"/>
        </w:rPr>
        <w:t>Jenkins</w:t>
      </w:r>
      <w:r>
        <w:rPr>
          <w:rFonts w:cs="Calibri"/>
          <w:noProof/>
          <w:sz w:val="24"/>
          <w:szCs w:val="24"/>
        </w:rPr>
        <w:t>,</w:t>
      </w:r>
      <w:r w:rsidRPr="00F24D14">
        <w:rPr>
          <w:rFonts w:cs="Calibri"/>
          <w:noProof/>
          <w:sz w:val="24"/>
          <w:szCs w:val="24"/>
        </w:rPr>
        <w:t xml:space="preserve"> [Presentation] IOC Petrochemical conclave.</w:t>
      </w:r>
      <w:r>
        <w:rPr>
          <w:rFonts w:cs="Calibri"/>
          <w:noProof/>
          <w:sz w:val="24"/>
          <w:szCs w:val="24"/>
        </w:rPr>
        <w:t xml:space="preserve"> (</w:t>
      </w:r>
      <w:r w:rsidRPr="00F24D14">
        <w:rPr>
          <w:rFonts w:cs="Calibri"/>
          <w:noProof/>
          <w:sz w:val="24"/>
          <w:szCs w:val="24"/>
        </w:rPr>
        <w:t>2013</w:t>
      </w:r>
      <w:r>
        <w:rPr>
          <w:rFonts w:cs="Calibri"/>
          <w:noProof/>
          <w:sz w:val="24"/>
          <w:szCs w:val="24"/>
        </w:rPr>
        <w:t>)</w:t>
      </w:r>
      <w:r w:rsidRPr="00F24D14">
        <w:rPr>
          <w:rFonts w:cs="Calibri"/>
          <w:noProof/>
          <w:sz w:val="24"/>
          <w:szCs w:val="24"/>
        </w:rPr>
        <w:t xml:space="preserve"> </w:t>
      </w:r>
      <w:hyperlink r:id="rId29" w:history="1">
        <w:r w:rsidRPr="00AD3725">
          <w:rPr>
            <w:rStyle w:val="Hyperlink"/>
            <w:rFonts w:cs="Calibri"/>
            <w:noProof/>
            <w:sz w:val="24"/>
            <w:szCs w:val="24"/>
          </w:rPr>
          <w:t>http://www.petrochemconclave.com/presentation/2013/Mr.SJenkins.pdf</w:t>
        </w:r>
      </w:hyperlink>
    </w:p>
    <w:p w14:paraId="5706DF91" w14:textId="77777777" w:rsidR="00FB2EEB" w:rsidRPr="00E741FE" w:rsidRDefault="00FB2EEB" w:rsidP="00FB2EEB">
      <w:pPr>
        <w:pStyle w:val="ListParagraph"/>
        <w:widowControl w:val="0"/>
        <w:autoSpaceDE w:val="0"/>
        <w:autoSpaceDN w:val="0"/>
        <w:adjustRightInd w:val="0"/>
        <w:spacing w:line="360" w:lineRule="auto"/>
        <w:rPr>
          <w:rFonts w:cs="Calibri"/>
          <w:noProof/>
          <w:sz w:val="24"/>
          <w:szCs w:val="24"/>
        </w:rPr>
      </w:pPr>
      <w:r>
        <w:rPr>
          <w:rFonts w:cs="Calibri"/>
          <w:noProof/>
          <w:sz w:val="24"/>
          <w:szCs w:val="24"/>
        </w:rPr>
        <w:t>(accessed 15 September 2019)</w:t>
      </w:r>
    </w:p>
    <w:p w14:paraId="3DBBB2B7" w14:textId="77777777" w:rsidR="00FB2EEB" w:rsidRPr="00FB379A"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sidRPr="00136F97">
        <w:rPr>
          <w:rFonts w:cs="Calibri"/>
          <w:noProof/>
          <w:sz w:val="24"/>
          <w:szCs w:val="24"/>
        </w:rPr>
        <w:t>K. Tominaga, S. Maruoka, M. Gotoh, N. Katada, M. Niwa,</w:t>
      </w:r>
      <w:r>
        <w:rPr>
          <w:rFonts w:cs="Calibri"/>
          <w:noProof/>
          <w:sz w:val="24"/>
          <w:szCs w:val="24"/>
        </w:rPr>
        <w:t xml:space="preserve"> Microporous Mesoporous Mater., </w:t>
      </w:r>
      <w:r w:rsidRPr="00136F97">
        <w:rPr>
          <w:rFonts w:cs="Calibri"/>
          <w:noProof/>
          <w:sz w:val="24"/>
          <w:szCs w:val="24"/>
        </w:rPr>
        <w:t>117(2009), p. 523</w:t>
      </w:r>
      <w:r>
        <w:rPr>
          <w:rFonts w:cs="Calibri"/>
          <w:noProof/>
          <w:sz w:val="24"/>
          <w:szCs w:val="24"/>
        </w:rPr>
        <w:t>.</w:t>
      </w:r>
    </w:p>
    <w:p w14:paraId="64C3E5AE" w14:textId="77777777" w:rsidR="00FB2EEB" w:rsidRPr="00EF68E4"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D.B. </w:t>
      </w:r>
      <w:r w:rsidRPr="00C8370F">
        <w:rPr>
          <w:rFonts w:cs="Calibri"/>
          <w:noProof/>
          <w:sz w:val="24"/>
          <w:szCs w:val="24"/>
        </w:rPr>
        <w:t xml:space="preserve">Shah, </w:t>
      </w:r>
      <w:r>
        <w:rPr>
          <w:rFonts w:cs="Calibri"/>
          <w:noProof/>
          <w:sz w:val="24"/>
          <w:szCs w:val="24"/>
        </w:rPr>
        <w:t xml:space="preserve">C.J. </w:t>
      </w:r>
      <w:r w:rsidRPr="00C8370F">
        <w:rPr>
          <w:rFonts w:cs="Calibri"/>
          <w:noProof/>
          <w:sz w:val="24"/>
          <w:szCs w:val="24"/>
        </w:rPr>
        <w:t xml:space="preserve">Guo, </w:t>
      </w:r>
      <w:r>
        <w:rPr>
          <w:rFonts w:cs="Calibri"/>
          <w:noProof/>
          <w:sz w:val="24"/>
          <w:szCs w:val="24"/>
        </w:rPr>
        <w:t xml:space="preserve">D. T. </w:t>
      </w:r>
      <w:r w:rsidRPr="00C8370F">
        <w:rPr>
          <w:rFonts w:cs="Calibri"/>
          <w:noProof/>
          <w:sz w:val="24"/>
          <w:szCs w:val="24"/>
        </w:rPr>
        <w:t>Hayhurst</w:t>
      </w:r>
      <w:r>
        <w:rPr>
          <w:rFonts w:cs="Calibri"/>
          <w:noProof/>
          <w:sz w:val="24"/>
          <w:szCs w:val="24"/>
        </w:rPr>
        <w:t>,</w:t>
      </w:r>
      <w:r w:rsidRPr="00C8370F">
        <w:rPr>
          <w:rFonts w:cs="Calibri"/>
          <w:noProof/>
          <w:sz w:val="24"/>
          <w:szCs w:val="24"/>
        </w:rPr>
        <w:t xml:space="preserve"> </w:t>
      </w:r>
      <w:r w:rsidRPr="00AA6627">
        <w:rPr>
          <w:rFonts w:cs="Calibri"/>
          <w:noProof/>
          <w:sz w:val="24"/>
          <w:szCs w:val="24"/>
        </w:rPr>
        <w:t>Stud. Surf. Sci. Catal</w:t>
      </w:r>
      <w:r w:rsidRPr="00C8370F">
        <w:rPr>
          <w:rFonts w:cs="Calibri"/>
          <w:noProof/>
          <w:sz w:val="24"/>
          <w:szCs w:val="24"/>
        </w:rPr>
        <w:t>.</w:t>
      </w:r>
      <w:r>
        <w:rPr>
          <w:rFonts w:cs="Calibri"/>
          <w:noProof/>
          <w:sz w:val="24"/>
          <w:szCs w:val="24"/>
        </w:rPr>
        <w:t>,</w:t>
      </w:r>
      <w:r w:rsidRPr="00C8370F">
        <w:rPr>
          <w:rFonts w:cs="Calibri"/>
          <w:noProof/>
          <w:sz w:val="24"/>
          <w:szCs w:val="24"/>
        </w:rPr>
        <w:t xml:space="preserve"> </w:t>
      </w:r>
      <w:r>
        <w:rPr>
          <w:rFonts w:cs="Calibri"/>
          <w:noProof/>
          <w:sz w:val="24"/>
          <w:szCs w:val="24"/>
        </w:rPr>
        <w:t>80 (</w:t>
      </w:r>
      <w:r w:rsidRPr="00C8370F">
        <w:rPr>
          <w:rFonts w:cs="Calibri"/>
          <w:noProof/>
          <w:sz w:val="24"/>
          <w:szCs w:val="24"/>
        </w:rPr>
        <w:t>1993</w:t>
      </w:r>
      <w:r>
        <w:rPr>
          <w:rFonts w:cs="Calibri"/>
          <w:noProof/>
          <w:sz w:val="24"/>
          <w:szCs w:val="24"/>
        </w:rPr>
        <w:t xml:space="preserve">), P. </w:t>
      </w:r>
      <w:r w:rsidRPr="00C8370F">
        <w:rPr>
          <w:rFonts w:cs="Calibri"/>
          <w:noProof/>
          <w:sz w:val="24"/>
          <w:szCs w:val="24"/>
        </w:rPr>
        <w:t>575</w:t>
      </w:r>
      <w:r>
        <w:rPr>
          <w:rFonts w:cs="Calibri"/>
          <w:noProof/>
          <w:sz w:val="24"/>
          <w:szCs w:val="24"/>
        </w:rPr>
        <w:t>.</w:t>
      </w:r>
    </w:p>
    <w:p w14:paraId="4A4F1DD3" w14:textId="77777777" w:rsidR="00FB2EEB" w:rsidRPr="00A927AA"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sidRPr="00A927AA">
        <w:rPr>
          <w:rFonts w:cs="Calibri"/>
          <w:noProof/>
          <w:sz w:val="24"/>
          <w:szCs w:val="24"/>
        </w:rPr>
        <w:t>D</w:t>
      </w:r>
      <w:r>
        <w:rPr>
          <w:rFonts w:cs="Calibri"/>
          <w:noProof/>
          <w:sz w:val="24"/>
          <w:szCs w:val="24"/>
        </w:rPr>
        <w:t>. Mitsuyoshi, K. Kuroiwa</w:t>
      </w:r>
      <w:r w:rsidRPr="00A927AA">
        <w:rPr>
          <w:rFonts w:cs="Calibri"/>
          <w:noProof/>
          <w:sz w:val="24"/>
          <w:szCs w:val="24"/>
        </w:rPr>
        <w:t>, Y</w:t>
      </w:r>
      <w:r>
        <w:rPr>
          <w:rFonts w:cs="Calibri"/>
          <w:noProof/>
          <w:sz w:val="24"/>
          <w:szCs w:val="24"/>
        </w:rPr>
        <w:t>.</w:t>
      </w:r>
      <w:r w:rsidRPr="00A927AA">
        <w:rPr>
          <w:rFonts w:cs="Calibri"/>
          <w:noProof/>
          <w:sz w:val="24"/>
          <w:szCs w:val="24"/>
        </w:rPr>
        <w:t xml:space="preserve"> Katao</w:t>
      </w:r>
      <w:r>
        <w:rPr>
          <w:rFonts w:cs="Calibri"/>
          <w:noProof/>
          <w:sz w:val="24"/>
          <w:szCs w:val="24"/>
        </w:rPr>
        <w:t>ka</w:t>
      </w:r>
      <w:r w:rsidRPr="00A927AA">
        <w:rPr>
          <w:rFonts w:cs="Calibri"/>
          <w:noProof/>
          <w:sz w:val="24"/>
          <w:szCs w:val="24"/>
        </w:rPr>
        <w:t>, T</w:t>
      </w:r>
      <w:r>
        <w:rPr>
          <w:rFonts w:cs="Calibri"/>
          <w:noProof/>
          <w:sz w:val="24"/>
          <w:szCs w:val="24"/>
        </w:rPr>
        <w:t>. Nakagawa, M. Kosaka</w:t>
      </w:r>
      <w:r w:rsidRPr="00A927AA">
        <w:rPr>
          <w:rFonts w:cs="Calibri"/>
          <w:noProof/>
          <w:sz w:val="24"/>
          <w:szCs w:val="24"/>
        </w:rPr>
        <w:t>, K</w:t>
      </w:r>
      <w:r>
        <w:rPr>
          <w:rFonts w:cs="Calibri"/>
          <w:noProof/>
          <w:sz w:val="24"/>
          <w:szCs w:val="24"/>
        </w:rPr>
        <w:t>. Nakamura, S. Suganuma</w:t>
      </w:r>
      <w:r w:rsidRPr="00A927AA">
        <w:rPr>
          <w:rFonts w:cs="Calibri"/>
          <w:noProof/>
          <w:sz w:val="24"/>
          <w:szCs w:val="24"/>
        </w:rPr>
        <w:t>, Y</w:t>
      </w:r>
      <w:r>
        <w:rPr>
          <w:rFonts w:cs="Calibri"/>
          <w:noProof/>
          <w:sz w:val="24"/>
          <w:szCs w:val="24"/>
        </w:rPr>
        <w:t>. Araki, N. Katada, Micropourous Mesoporous Mater., 242 (2017), P. 118.</w:t>
      </w:r>
    </w:p>
    <w:p w14:paraId="58380AC8" w14:textId="77777777" w:rsidR="00FB2EEB" w:rsidRPr="00F410FD"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N.Y. </w:t>
      </w:r>
      <w:r w:rsidRPr="00F410FD">
        <w:rPr>
          <w:rFonts w:cs="Calibri"/>
          <w:noProof/>
          <w:sz w:val="24"/>
          <w:szCs w:val="24"/>
        </w:rPr>
        <w:t>Chen</w:t>
      </w:r>
      <w:r>
        <w:rPr>
          <w:rFonts w:cs="Calibri"/>
          <w:noProof/>
          <w:sz w:val="24"/>
          <w:szCs w:val="24"/>
        </w:rPr>
        <w:t>,</w:t>
      </w:r>
      <w:r w:rsidRPr="00F410FD">
        <w:rPr>
          <w:rFonts w:cs="Calibri"/>
          <w:noProof/>
          <w:sz w:val="24"/>
          <w:szCs w:val="24"/>
        </w:rPr>
        <w:t xml:space="preserve"> </w:t>
      </w:r>
      <w:r>
        <w:rPr>
          <w:rFonts w:cs="Calibri"/>
          <w:noProof/>
          <w:sz w:val="24"/>
          <w:szCs w:val="24"/>
        </w:rPr>
        <w:t xml:space="preserve">W.W. </w:t>
      </w:r>
      <w:r w:rsidRPr="00F410FD">
        <w:rPr>
          <w:rFonts w:cs="Calibri"/>
          <w:noProof/>
          <w:sz w:val="24"/>
          <w:szCs w:val="24"/>
        </w:rPr>
        <w:t>Kaeding</w:t>
      </w:r>
      <w:r>
        <w:rPr>
          <w:rFonts w:cs="Calibri"/>
          <w:noProof/>
          <w:sz w:val="24"/>
          <w:szCs w:val="24"/>
        </w:rPr>
        <w:t>,</w:t>
      </w:r>
      <w:r w:rsidRPr="00F410FD">
        <w:rPr>
          <w:rFonts w:cs="Calibri"/>
          <w:noProof/>
          <w:sz w:val="24"/>
          <w:szCs w:val="24"/>
        </w:rPr>
        <w:t xml:space="preserve"> </w:t>
      </w:r>
      <w:r>
        <w:rPr>
          <w:rFonts w:cs="Calibri"/>
          <w:noProof/>
          <w:sz w:val="24"/>
          <w:szCs w:val="24"/>
        </w:rPr>
        <w:t xml:space="preserve">F.G. </w:t>
      </w:r>
      <w:r w:rsidRPr="00F410FD">
        <w:rPr>
          <w:rFonts w:cs="Calibri"/>
          <w:noProof/>
          <w:sz w:val="24"/>
          <w:szCs w:val="24"/>
        </w:rPr>
        <w:t>Dwyer</w:t>
      </w:r>
      <w:r>
        <w:rPr>
          <w:rFonts w:cs="Calibri"/>
          <w:noProof/>
          <w:sz w:val="24"/>
          <w:szCs w:val="24"/>
        </w:rPr>
        <w:t xml:space="preserve">, </w:t>
      </w:r>
      <w:r w:rsidRPr="00EF68E4">
        <w:rPr>
          <w:rFonts w:cs="Calibri"/>
          <w:noProof/>
          <w:sz w:val="24"/>
          <w:szCs w:val="24"/>
        </w:rPr>
        <w:t>J. Am. Chem. Soc</w:t>
      </w:r>
      <w:r>
        <w:rPr>
          <w:rFonts w:cs="Calibri"/>
          <w:noProof/>
          <w:sz w:val="24"/>
          <w:szCs w:val="24"/>
        </w:rPr>
        <w:t>., 101 (</w:t>
      </w:r>
      <w:r w:rsidRPr="00F410FD">
        <w:rPr>
          <w:rFonts w:cs="Calibri"/>
          <w:noProof/>
          <w:sz w:val="24"/>
          <w:szCs w:val="24"/>
        </w:rPr>
        <w:t>1979</w:t>
      </w:r>
      <w:r>
        <w:rPr>
          <w:rFonts w:cs="Calibri"/>
          <w:noProof/>
          <w:sz w:val="24"/>
          <w:szCs w:val="24"/>
        </w:rPr>
        <w:t xml:space="preserve">), P. </w:t>
      </w:r>
      <w:r w:rsidRPr="00F410FD">
        <w:rPr>
          <w:rFonts w:cs="Calibri"/>
          <w:noProof/>
          <w:sz w:val="24"/>
          <w:szCs w:val="24"/>
        </w:rPr>
        <w:t>6783</w:t>
      </w:r>
      <w:r>
        <w:rPr>
          <w:rFonts w:cs="Calibri"/>
          <w:noProof/>
          <w:sz w:val="24"/>
          <w:szCs w:val="24"/>
        </w:rPr>
        <w:t>.</w:t>
      </w:r>
      <w:r w:rsidRPr="00F410FD">
        <w:rPr>
          <w:rFonts w:cs="Calibri"/>
          <w:noProof/>
          <w:sz w:val="24"/>
          <w:szCs w:val="24"/>
        </w:rPr>
        <w:t xml:space="preserve"> </w:t>
      </w:r>
    </w:p>
    <w:p w14:paraId="79028068" w14:textId="77777777" w:rsidR="00FB2EEB" w:rsidRPr="00F410FD"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W.W. </w:t>
      </w:r>
      <w:r w:rsidRPr="00F410FD">
        <w:rPr>
          <w:rFonts w:cs="Calibri"/>
          <w:noProof/>
          <w:sz w:val="24"/>
          <w:szCs w:val="24"/>
        </w:rPr>
        <w:t>Kaeding,</w:t>
      </w:r>
      <w:r>
        <w:rPr>
          <w:rFonts w:cs="Calibri"/>
          <w:noProof/>
          <w:sz w:val="24"/>
          <w:szCs w:val="24"/>
        </w:rPr>
        <w:t xml:space="preserve"> C. </w:t>
      </w:r>
      <w:r w:rsidRPr="00F410FD">
        <w:rPr>
          <w:rFonts w:cs="Calibri"/>
          <w:noProof/>
          <w:sz w:val="24"/>
          <w:szCs w:val="24"/>
        </w:rPr>
        <w:t xml:space="preserve">Chu, </w:t>
      </w:r>
      <w:r>
        <w:rPr>
          <w:rFonts w:cs="Calibri"/>
          <w:noProof/>
          <w:sz w:val="24"/>
          <w:szCs w:val="24"/>
        </w:rPr>
        <w:t xml:space="preserve">L. B. </w:t>
      </w:r>
      <w:r w:rsidRPr="00F410FD">
        <w:rPr>
          <w:rFonts w:cs="Calibri"/>
          <w:noProof/>
          <w:sz w:val="24"/>
          <w:szCs w:val="24"/>
        </w:rPr>
        <w:t xml:space="preserve">Young, </w:t>
      </w:r>
      <w:r>
        <w:rPr>
          <w:rFonts w:cs="Calibri"/>
          <w:noProof/>
          <w:sz w:val="24"/>
          <w:szCs w:val="24"/>
        </w:rPr>
        <w:t xml:space="preserve">S. A. </w:t>
      </w:r>
      <w:r w:rsidRPr="00F410FD">
        <w:rPr>
          <w:rFonts w:cs="Calibri"/>
          <w:noProof/>
          <w:sz w:val="24"/>
          <w:szCs w:val="24"/>
        </w:rPr>
        <w:t>Butter</w:t>
      </w:r>
      <w:r>
        <w:rPr>
          <w:rFonts w:cs="Calibri"/>
          <w:noProof/>
          <w:sz w:val="24"/>
          <w:szCs w:val="24"/>
        </w:rPr>
        <w:t>, J. Catal.,</w:t>
      </w:r>
      <w:r w:rsidRPr="00F410FD">
        <w:rPr>
          <w:rFonts w:cs="Calibri"/>
          <w:noProof/>
          <w:sz w:val="24"/>
          <w:szCs w:val="24"/>
        </w:rPr>
        <w:t xml:space="preserve"> </w:t>
      </w:r>
      <w:r>
        <w:rPr>
          <w:rFonts w:cs="Calibri"/>
          <w:noProof/>
          <w:sz w:val="24"/>
          <w:szCs w:val="24"/>
        </w:rPr>
        <w:t>69 (</w:t>
      </w:r>
      <w:r w:rsidRPr="00F410FD">
        <w:rPr>
          <w:rFonts w:cs="Calibri"/>
          <w:noProof/>
          <w:sz w:val="24"/>
          <w:szCs w:val="24"/>
        </w:rPr>
        <w:t>1981</w:t>
      </w:r>
      <w:r>
        <w:rPr>
          <w:rFonts w:cs="Calibri"/>
          <w:noProof/>
          <w:sz w:val="24"/>
          <w:szCs w:val="24"/>
        </w:rPr>
        <w:t xml:space="preserve">) P. </w:t>
      </w:r>
      <w:r w:rsidRPr="00F410FD">
        <w:rPr>
          <w:rFonts w:cs="Calibri"/>
          <w:noProof/>
          <w:sz w:val="24"/>
          <w:szCs w:val="24"/>
        </w:rPr>
        <w:t>392</w:t>
      </w:r>
      <w:r>
        <w:rPr>
          <w:rFonts w:cs="Calibri"/>
          <w:noProof/>
          <w:sz w:val="24"/>
          <w:szCs w:val="24"/>
        </w:rPr>
        <w:t>.</w:t>
      </w:r>
      <w:r w:rsidRPr="00F410FD">
        <w:rPr>
          <w:rFonts w:cs="Calibri"/>
          <w:noProof/>
          <w:sz w:val="24"/>
          <w:szCs w:val="24"/>
        </w:rPr>
        <w:t xml:space="preserve"> </w:t>
      </w:r>
    </w:p>
    <w:p w14:paraId="7005093E" w14:textId="77777777" w:rsidR="00FB2EEB" w:rsidRPr="00F410FD"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lastRenderedPageBreak/>
        <w:t xml:space="preserve">L. B. </w:t>
      </w:r>
      <w:r w:rsidRPr="00F410FD">
        <w:rPr>
          <w:rFonts w:cs="Calibri"/>
          <w:noProof/>
          <w:sz w:val="24"/>
          <w:szCs w:val="24"/>
        </w:rPr>
        <w:t xml:space="preserve">Young, </w:t>
      </w:r>
      <w:r>
        <w:rPr>
          <w:rFonts w:cs="Calibri"/>
          <w:noProof/>
          <w:sz w:val="24"/>
          <w:szCs w:val="24"/>
        </w:rPr>
        <w:t xml:space="preserve">S. A. </w:t>
      </w:r>
      <w:r w:rsidRPr="00F410FD">
        <w:rPr>
          <w:rFonts w:cs="Calibri"/>
          <w:noProof/>
          <w:sz w:val="24"/>
          <w:szCs w:val="24"/>
        </w:rPr>
        <w:t xml:space="preserve">Butter, </w:t>
      </w:r>
      <w:r>
        <w:rPr>
          <w:rFonts w:cs="Calibri"/>
          <w:noProof/>
          <w:sz w:val="24"/>
          <w:szCs w:val="24"/>
        </w:rPr>
        <w:t xml:space="preserve">W. W. </w:t>
      </w:r>
      <w:r w:rsidRPr="00F410FD">
        <w:rPr>
          <w:rFonts w:cs="Calibri"/>
          <w:noProof/>
          <w:sz w:val="24"/>
          <w:szCs w:val="24"/>
        </w:rPr>
        <w:t>Kaeding</w:t>
      </w:r>
      <w:r>
        <w:rPr>
          <w:rFonts w:cs="Calibri"/>
          <w:noProof/>
          <w:sz w:val="24"/>
          <w:szCs w:val="24"/>
        </w:rPr>
        <w:t>,</w:t>
      </w:r>
      <w:r w:rsidRPr="00F410FD">
        <w:rPr>
          <w:rFonts w:cs="Calibri"/>
          <w:noProof/>
          <w:sz w:val="24"/>
          <w:szCs w:val="24"/>
        </w:rPr>
        <w:t xml:space="preserve"> J</w:t>
      </w:r>
      <w:r>
        <w:rPr>
          <w:rFonts w:cs="Calibri"/>
          <w:noProof/>
          <w:sz w:val="24"/>
          <w:szCs w:val="24"/>
        </w:rPr>
        <w:t xml:space="preserve">. </w:t>
      </w:r>
      <w:r w:rsidRPr="00F410FD">
        <w:rPr>
          <w:rFonts w:cs="Calibri"/>
          <w:noProof/>
          <w:sz w:val="24"/>
          <w:szCs w:val="24"/>
        </w:rPr>
        <w:t>Catal</w:t>
      </w:r>
      <w:r>
        <w:rPr>
          <w:rFonts w:cs="Calibri"/>
          <w:noProof/>
          <w:sz w:val="24"/>
          <w:szCs w:val="24"/>
        </w:rPr>
        <w:t>., 76 (</w:t>
      </w:r>
      <w:r w:rsidRPr="00F410FD">
        <w:rPr>
          <w:rFonts w:cs="Calibri"/>
          <w:noProof/>
          <w:sz w:val="24"/>
          <w:szCs w:val="24"/>
        </w:rPr>
        <w:t>1982</w:t>
      </w:r>
      <w:r>
        <w:rPr>
          <w:rFonts w:cs="Calibri"/>
          <w:noProof/>
          <w:sz w:val="24"/>
          <w:szCs w:val="24"/>
        </w:rPr>
        <w:t xml:space="preserve">), P. </w:t>
      </w:r>
      <w:r w:rsidRPr="00F410FD">
        <w:rPr>
          <w:rFonts w:cs="Calibri"/>
          <w:noProof/>
          <w:sz w:val="24"/>
          <w:szCs w:val="24"/>
        </w:rPr>
        <w:t>418</w:t>
      </w:r>
      <w:r>
        <w:rPr>
          <w:rFonts w:cs="Calibri"/>
          <w:noProof/>
          <w:sz w:val="24"/>
          <w:szCs w:val="24"/>
        </w:rPr>
        <w:t xml:space="preserve">. </w:t>
      </w:r>
    </w:p>
    <w:p w14:paraId="0C408C48" w14:textId="77777777" w:rsidR="00FB2EEB"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P. </w:t>
      </w:r>
      <w:r w:rsidRPr="00F410FD">
        <w:rPr>
          <w:rFonts w:cs="Calibri"/>
          <w:noProof/>
          <w:sz w:val="24"/>
          <w:szCs w:val="24"/>
        </w:rPr>
        <w:t xml:space="preserve">Ratnasamy, </w:t>
      </w:r>
      <w:r>
        <w:rPr>
          <w:rFonts w:cs="Calibri"/>
          <w:noProof/>
          <w:sz w:val="24"/>
          <w:szCs w:val="24"/>
        </w:rPr>
        <w:t xml:space="preserve">G. P. </w:t>
      </w:r>
      <w:r w:rsidRPr="00F410FD">
        <w:rPr>
          <w:rFonts w:cs="Calibri"/>
          <w:noProof/>
          <w:sz w:val="24"/>
          <w:szCs w:val="24"/>
        </w:rPr>
        <w:t xml:space="preserve">Babu, </w:t>
      </w:r>
      <w:r>
        <w:rPr>
          <w:rFonts w:cs="Calibri"/>
          <w:noProof/>
          <w:sz w:val="24"/>
          <w:szCs w:val="24"/>
        </w:rPr>
        <w:t xml:space="preserve">A. J. </w:t>
      </w:r>
      <w:r w:rsidRPr="00F410FD">
        <w:rPr>
          <w:rFonts w:cs="Calibri"/>
          <w:noProof/>
          <w:sz w:val="24"/>
          <w:szCs w:val="24"/>
        </w:rPr>
        <w:t xml:space="preserve">Chandwadkar, </w:t>
      </w:r>
      <w:r>
        <w:rPr>
          <w:rFonts w:cs="Calibri"/>
          <w:noProof/>
          <w:sz w:val="24"/>
          <w:szCs w:val="24"/>
        </w:rPr>
        <w:t xml:space="preserve">S. B. </w:t>
      </w:r>
      <w:r w:rsidRPr="00F410FD">
        <w:rPr>
          <w:rFonts w:cs="Calibri"/>
          <w:noProof/>
          <w:sz w:val="24"/>
          <w:szCs w:val="24"/>
        </w:rPr>
        <w:t>Kulkarni</w:t>
      </w:r>
      <w:r>
        <w:rPr>
          <w:rFonts w:cs="Calibri"/>
          <w:noProof/>
          <w:sz w:val="24"/>
          <w:szCs w:val="24"/>
        </w:rPr>
        <w:t>,</w:t>
      </w:r>
      <w:r w:rsidRPr="00F410FD">
        <w:rPr>
          <w:rFonts w:cs="Calibri"/>
          <w:noProof/>
          <w:sz w:val="24"/>
          <w:szCs w:val="24"/>
        </w:rPr>
        <w:t xml:space="preserve"> Zeolites.</w:t>
      </w:r>
      <w:r>
        <w:rPr>
          <w:rFonts w:cs="Calibri"/>
          <w:noProof/>
          <w:sz w:val="24"/>
          <w:szCs w:val="24"/>
        </w:rPr>
        <w:t>,</w:t>
      </w:r>
      <w:r w:rsidRPr="00F410FD">
        <w:rPr>
          <w:rFonts w:cs="Calibri"/>
          <w:noProof/>
          <w:sz w:val="24"/>
          <w:szCs w:val="24"/>
        </w:rPr>
        <w:t xml:space="preserve"> </w:t>
      </w:r>
      <w:r>
        <w:rPr>
          <w:rFonts w:cs="Calibri"/>
          <w:noProof/>
          <w:sz w:val="24"/>
          <w:szCs w:val="24"/>
        </w:rPr>
        <w:t>6 (</w:t>
      </w:r>
      <w:r w:rsidRPr="00F410FD">
        <w:rPr>
          <w:rFonts w:cs="Calibri"/>
          <w:noProof/>
          <w:sz w:val="24"/>
          <w:szCs w:val="24"/>
        </w:rPr>
        <w:t>1986</w:t>
      </w:r>
      <w:r>
        <w:rPr>
          <w:rFonts w:cs="Calibri"/>
          <w:noProof/>
          <w:sz w:val="24"/>
          <w:szCs w:val="24"/>
        </w:rPr>
        <w:t xml:space="preserve">) P. </w:t>
      </w:r>
      <w:r w:rsidRPr="00F410FD">
        <w:rPr>
          <w:rFonts w:cs="Calibri"/>
          <w:noProof/>
          <w:sz w:val="24"/>
          <w:szCs w:val="24"/>
        </w:rPr>
        <w:t xml:space="preserve">98. </w:t>
      </w:r>
    </w:p>
    <w:p w14:paraId="23526A45" w14:textId="77777777" w:rsidR="00FB2EEB"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V. </w:t>
      </w:r>
      <w:r w:rsidRPr="004B1E91">
        <w:rPr>
          <w:rFonts w:cs="Calibri"/>
          <w:noProof/>
          <w:sz w:val="24"/>
          <w:szCs w:val="24"/>
        </w:rPr>
        <w:t>Ducarme,</w:t>
      </w:r>
      <w:r>
        <w:rPr>
          <w:rFonts w:cs="Calibri"/>
          <w:noProof/>
          <w:sz w:val="24"/>
          <w:szCs w:val="24"/>
        </w:rPr>
        <w:t xml:space="preserve"> J.</w:t>
      </w:r>
      <w:r w:rsidRPr="004B1E91">
        <w:rPr>
          <w:rFonts w:cs="Calibri"/>
          <w:noProof/>
          <w:sz w:val="24"/>
          <w:szCs w:val="24"/>
        </w:rPr>
        <w:t xml:space="preserve"> Vedrine. Appl</w:t>
      </w:r>
      <w:r>
        <w:rPr>
          <w:rFonts w:cs="Calibri"/>
          <w:noProof/>
          <w:sz w:val="24"/>
          <w:szCs w:val="24"/>
        </w:rPr>
        <w:t>.</w:t>
      </w:r>
      <w:r w:rsidRPr="004B1E91">
        <w:rPr>
          <w:rFonts w:cs="Calibri"/>
          <w:noProof/>
          <w:sz w:val="24"/>
          <w:szCs w:val="24"/>
        </w:rPr>
        <w:t xml:space="preserve"> Catal</w:t>
      </w:r>
      <w:r>
        <w:rPr>
          <w:rFonts w:cs="Calibri"/>
          <w:noProof/>
          <w:sz w:val="24"/>
          <w:szCs w:val="24"/>
        </w:rPr>
        <w:t>.,</w:t>
      </w:r>
      <w:r w:rsidRPr="004B1E91">
        <w:rPr>
          <w:rFonts w:cs="Calibri"/>
          <w:noProof/>
          <w:sz w:val="24"/>
          <w:szCs w:val="24"/>
        </w:rPr>
        <w:t xml:space="preserve"> </w:t>
      </w:r>
      <w:r>
        <w:rPr>
          <w:rFonts w:cs="Calibri"/>
          <w:noProof/>
          <w:sz w:val="24"/>
          <w:szCs w:val="24"/>
        </w:rPr>
        <w:t>17 (</w:t>
      </w:r>
      <w:r w:rsidRPr="004B1E91">
        <w:rPr>
          <w:rFonts w:cs="Calibri"/>
          <w:noProof/>
          <w:sz w:val="24"/>
          <w:szCs w:val="24"/>
        </w:rPr>
        <w:t>1985</w:t>
      </w:r>
      <w:r>
        <w:rPr>
          <w:rFonts w:cs="Calibri"/>
          <w:noProof/>
          <w:sz w:val="24"/>
          <w:szCs w:val="24"/>
        </w:rPr>
        <w:t xml:space="preserve">), P. </w:t>
      </w:r>
      <w:r w:rsidRPr="004B1E91">
        <w:rPr>
          <w:rFonts w:cs="Calibri"/>
          <w:noProof/>
          <w:sz w:val="24"/>
          <w:szCs w:val="24"/>
        </w:rPr>
        <w:t>175</w:t>
      </w:r>
      <w:r>
        <w:rPr>
          <w:rFonts w:cs="Calibri"/>
          <w:noProof/>
          <w:sz w:val="24"/>
          <w:szCs w:val="24"/>
        </w:rPr>
        <w:t>.</w:t>
      </w:r>
    </w:p>
    <w:p w14:paraId="2BC390D1"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F. Bauer, W. Chen, Q. Zhao, A. Freyer, S. Liu, Microporous Mesoporous Mater., 47(2001), P.67.</w:t>
      </w:r>
    </w:p>
    <w:p w14:paraId="08975ACD"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P. Wu, T. Komatsu, T. Yashima, Microporous Mesoporous Mater., 22(1998), P. 343.</w:t>
      </w:r>
    </w:p>
    <w:p w14:paraId="318318C8"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Z. Zhu, Z. Xie, Q. Chen, D. Kong, W. Li, W. Yang, C. Li, Microporous Mesoporous Mater., 101(2007), P. 169.</w:t>
      </w:r>
    </w:p>
    <w:p w14:paraId="0D5A6DE0"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sidRPr="00D44201">
        <w:rPr>
          <w:rFonts w:cs="Calibri"/>
          <w:noProof/>
          <w:sz w:val="24"/>
          <w:szCs w:val="24"/>
        </w:rPr>
        <w:t>R. Le Van Mao, V. Ragaini, G. Leofanti, R. Fois</w:t>
      </w:r>
      <w:r>
        <w:rPr>
          <w:rFonts w:cs="Calibri"/>
          <w:noProof/>
          <w:sz w:val="24"/>
          <w:szCs w:val="24"/>
        </w:rPr>
        <w:t>, J. Catal., 81 (1983), P. 418.</w:t>
      </w:r>
    </w:p>
    <w:p w14:paraId="6135ED36" w14:textId="77777777" w:rsidR="00FB2EEB" w:rsidRPr="00774438"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F. Bauer, E. Bliz, A. Freyer, </w:t>
      </w:r>
      <w:r w:rsidRPr="00AA6627">
        <w:rPr>
          <w:rFonts w:cs="Calibri"/>
          <w:noProof/>
          <w:sz w:val="24"/>
          <w:szCs w:val="24"/>
        </w:rPr>
        <w:t>Stud. Surf. Sci. Catal</w:t>
      </w:r>
      <w:r w:rsidRPr="00C8370F">
        <w:rPr>
          <w:rFonts w:cs="Calibri"/>
          <w:noProof/>
          <w:sz w:val="24"/>
          <w:szCs w:val="24"/>
        </w:rPr>
        <w:t>.</w:t>
      </w:r>
      <w:r>
        <w:rPr>
          <w:rFonts w:cs="Calibri"/>
          <w:noProof/>
          <w:sz w:val="24"/>
          <w:szCs w:val="24"/>
        </w:rPr>
        <w:t>, 154 (2004), P. 2169.</w:t>
      </w:r>
    </w:p>
    <w:p w14:paraId="6CDA0B5A"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D. </w:t>
      </w:r>
      <w:r w:rsidRPr="006F1304">
        <w:rPr>
          <w:rFonts w:cs="Calibri"/>
          <w:noProof/>
          <w:sz w:val="24"/>
          <w:szCs w:val="24"/>
        </w:rPr>
        <w:t xml:space="preserve">Olson, </w:t>
      </w:r>
      <w:r>
        <w:rPr>
          <w:rFonts w:cs="Calibri"/>
          <w:noProof/>
          <w:sz w:val="24"/>
          <w:szCs w:val="24"/>
        </w:rPr>
        <w:t xml:space="preserve">W. </w:t>
      </w:r>
      <w:r w:rsidRPr="006F1304">
        <w:rPr>
          <w:rFonts w:cs="Calibri"/>
          <w:noProof/>
          <w:sz w:val="24"/>
          <w:szCs w:val="24"/>
        </w:rPr>
        <w:t>Haag</w:t>
      </w:r>
      <w:r>
        <w:rPr>
          <w:rFonts w:cs="Calibri"/>
          <w:noProof/>
          <w:sz w:val="24"/>
          <w:szCs w:val="24"/>
        </w:rPr>
        <w:t xml:space="preserve">, </w:t>
      </w:r>
      <w:r w:rsidRPr="00774438">
        <w:rPr>
          <w:rFonts w:cs="Calibri"/>
          <w:noProof/>
          <w:sz w:val="24"/>
          <w:szCs w:val="24"/>
        </w:rPr>
        <w:t>ACS</w:t>
      </w:r>
      <w:r>
        <w:rPr>
          <w:rFonts w:cs="Calibri"/>
          <w:noProof/>
          <w:sz w:val="24"/>
          <w:szCs w:val="24"/>
        </w:rPr>
        <w:t>.</w:t>
      </w:r>
      <w:r w:rsidRPr="00774438">
        <w:rPr>
          <w:rFonts w:cs="Calibri"/>
          <w:noProof/>
          <w:sz w:val="24"/>
          <w:szCs w:val="24"/>
        </w:rPr>
        <w:t xml:space="preserve"> Symp</w:t>
      </w:r>
      <w:r>
        <w:rPr>
          <w:rFonts w:cs="Calibri"/>
          <w:noProof/>
          <w:sz w:val="24"/>
          <w:szCs w:val="24"/>
        </w:rPr>
        <w:t>.</w:t>
      </w:r>
      <w:r w:rsidRPr="00774438">
        <w:rPr>
          <w:rFonts w:cs="Calibri"/>
          <w:noProof/>
          <w:sz w:val="24"/>
          <w:szCs w:val="24"/>
        </w:rPr>
        <w:t xml:space="preserve"> Ser</w:t>
      </w:r>
      <w:r>
        <w:rPr>
          <w:rFonts w:cs="Calibri"/>
          <w:noProof/>
          <w:sz w:val="24"/>
          <w:szCs w:val="24"/>
        </w:rPr>
        <w:t>.</w:t>
      </w:r>
      <w:r w:rsidRPr="00774438">
        <w:rPr>
          <w:rFonts w:cs="Calibri"/>
          <w:noProof/>
          <w:sz w:val="24"/>
          <w:szCs w:val="24"/>
        </w:rPr>
        <w:t xml:space="preserve"> Am</w:t>
      </w:r>
      <w:r>
        <w:rPr>
          <w:rFonts w:cs="Calibri"/>
          <w:noProof/>
          <w:sz w:val="24"/>
          <w:szCs w:val="24"/>
        </w:rPr>
        <w:t>.</w:t>
      </w:r>
      <w:r w:rsidRPr="00774438">
        <w:rPr>
          <w:rFonts w:cs="Calibri"/>
          <w:noProof/>
          <w:sz w:val="24"/>
          <w:szCs w:val="24"/>
        </w:rPr>
        <w:t xml:space="preserve"> Chem</w:t>
      </w:r>
      <w:r>
        <w:rPr>
          <w:rFonts w:cs="Calibri"/>
          <w:noProof/>
          <w:sz w:val="24"/>
          <w:szCs w:val="24"/>
        </w:rPr>
        <w:t>.</w:t>
      </w:r>
      <w:r w:rsidRPr="00774438">
        <w:rPr>
          <w:rFonts w:cs="Calibri"/>
          <w:noProof/>
          <w:sz w:val="24"/>
          <w:szCs w:val="24"/>
        </w:rPr>
        <w:t xml:space="preserve"> Soc</w:t>
      </w:r>
      <w:r w:rsidRPr="006F1304">
        <w:rPr>
          <w:rFonts w:cs="Calibri"/>
          <w:noProof/>
          <w:sz w:val="24"/>
          <w:szCs w:val="24"/>
        </w:rPr>
        <w:t>.</w:t>
      </w:r>
      <w:r>
        <w:rPr>
          <w:rFonts w:cs="Calibri"/>
          <w:noProof/>
          <w:sz w:val="24"/>
          <w:szCs w:val="24"/>
        </w:rPr>
        <w:t>, 248</w:t>
      </w:r>
      <w:r w:rsidRPr="006F1304">
        <w:rPr>
          <w:rFonts w:cs="Calibri"/>
          <w:noProof/>
          <w:sz w:val="24"/>
          <w:szCs w:val="24"/>
        </w:rPr>
        <w:t xml:space="preserve"> </w:t>
      </w:r>
      <w:r>
        <w:rPr>
          <w:rFonts w:cs="Calibri"/>
          <w:noProof/>
          <w:sz w:val="24"/>
          <w:szCs w:val="24"/>
        </w:rPr>
        <w:t>(</w:t>
      </w:r>
      <w:r w:rsidRPr="006F1304">
        <w:rPr>
          <w:rFonts w:cs="Calibri"/>
          <w:noProof/>
          <w:sz w:val="24"/>
          <w:szCs w:val="24"/>
        </w:rPr>
        <w:t>1984</w:t>
      </w:r>
      <w:r>
        <w:rPr>
          <w:rFonts w:cs="Calibri"/>
          <w:noProof/>
          <w:sz w:val="24"/>
          <w:szCs w:val="24"/>
        </w:rPr>
        <w:t xml:space="preserve">), P. </w:t>
      </w:r>
      <w:r w:rsidRPr="006F1304">
        <w:rPr>
          <w:rFonts w:cs="Calibri"/>
          <w:noProof/>
          <w:sz w:val="24"/>
          <w:szCs w:val="24"/>
        </w:rPr>
        <w:t>275</w:t>
      </w:r>
      <w:r>
        <w:rPr>
          <w:rFonts w:cs="Calibri"/>
          <w:noProof/>
          <w:sz w:val="24"/>
          <w:szCs w:val="24"/>
        </w:rPr>
        <w:t>.</w:t>
      </w:r>
    </w:p>
    <w:p w14:paraId="03F27AA1"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lastRenderedPageBreak/>
        <w:t xml:space="preserve">S. Al-Khattaf, </w:t>
      </w:r>
      <w:r w:rsidRPr="00774438">
        <w:rPr>
          <w:rFonts w:cs="Calibri"/>
          <w:noProof/>
          <w:sz w:val="24"/>
          <w:szCs w:val="24"/>
        </w:rPr>
        <w:t>Chem. Eng. Process</w:t>
      </w:r>
      <w:r>
        <w:rPr>
          <w:rFonts w:ascii="Arial" w:hAnsi="Arial" w:cs="Arial"/>
        </w:rPr>
        <w:t>,</w:t>
      </w:r>
      <w:r>
        <w:rPr>
          <w:rFonts w:cs="Calibri"/>
          <w:noProof/>
          <w:sz w:val="24"/>
          <w:szCs w:val="24"/>
        </w:rPr>
        <w:t xml:space="preserve"> 46 (2007), P. 964.</w:t>
      </w:r>
    </w:p>
    <w:p w14:paraId="08571A94"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sidRPr="00D44201">
        <w:rPr>
          <w:rFonts w:cs="Calibri"/>
          <w:noProof/>
          <w:sz w:val="24"/>
          <w:szCs w:val="24"/>
        </w:rPr>
        <w:t>H</w:t>
      </w:r>
      <w:r>
        <w:rPr>
          <w:rFonts w:cs="Calibri"/>
          <w:noProof/>
          <w:sz w:val="24"/>
          <w:szCs w:val="24"/>
        </w:rPr>
        <w:t>.</w:t>
      </w:r>
      <w:r w:rsidRPr="00D44201">
        <w:rPr>
          <w:rFonts w:cs="Calibri"/>
          <w:noProof/>
          <w:sz w:val="24"/>
          <w:szCs w:val="24"/>
        </w:rPr>
        <w:t xml:space="preserve"> Wu, M</w:t>
      </w:r>
      <w:r>
        <w:rPr>
          <w:rFonts w:cs="Calibri"/>
          <w:noProof/>
          <w:sz w:val="24"/>
          <w:szCs w:val="24"/>
        </w:rPr>
        <w:t>.</w:t>
      </w:r>
      <w:r w:rsidRPr="00D44201">
        <w:rPr>
          <w:rFonts w:cs="Calibri"/>
          <w:noProof/>
          <w:sz w:val="24"/>
          <w:szCs w:val="24"/>
        </w:rPr>
        <w:t xml:space="preserve"> Liu, W</w:t>
      </w:r>
      <w:r>
        <w:rPr>
          <w:rFonts w:cs="Calibri"/>
          <w:noProof/>
          <w:sz w:val="24"/>
          <w:szCs w:val="24"/>
        </w:rPr>
        <w:t>.</w:t>
      </w:r>
      <w:r w:rsidRPr="00D44201">
        <w:rPr>
          <w:rFonts w:cs="Calibri"/>
          <w:noProof/>
          <w:sz w:val="24"/>
          <w:szCs w:val="24"/>
        </w:rPr>
        <w:t xml:space="preserve"> Tan, K</w:t>
      </w:r>
      <w:r>
        <w:rPr>
          <w:rFonts w:cs="Calibri"/>
          <w:noProof/>
          <w:sz w:val="24"/>
          <w:szCs w:val="24"/>
        </w:rPr>
        <w:t>.</w:t>
      </w:r>
      <w:r w:rsidRPr="00D44201">
        <w:rPr>
          <w:rFonts w:cs="Calibri"/>
          <w:noProof/>
          <w:sz w:val="24"/>
          <w:szCs w:val="24"/>
        </w:rPr>
        <w:t xml:space="preserve"> Hou, A</w:t>
      </w:r>
      <w:r>
        <w:rPr>
          <w:rFonts w:cs="Calibri"/>
          <w:noProof/>
          <w:sz w:val="24"/>
          <w:szCs w:val="24"/>
        </w:rPr>
        <w:t>.</w:t>
      </w:r>
      <w:r w:rsidRPr="00D44201">
        <w:rPr>
          <w:rFonts w:cs="Calibri"/>
          <w:noProof/>
          <w:sz w:val="24"/>
          <w:szCs w:val="24"/>
        </w:rPr>
        <w:t xml:space="preserve"> Zhang, Y</w:t>
      </w:r>
      <w:r>
        <w:rPr>
          <w:rFonts w:cs="Calibri"/>
          <w:noProof/>
          <w:sz w:val="24"/>
          <w:szCs w:val="24"/>
        </w:rPr>
        <w:t>.</w:t>
      </w:r>
      <w:r w:rsidRPr="00D44201">
        <w:rPr>
          <w:rFonts w:cs="Calibri"/>
          <w:noProof/>
          <w:sz w:val="24"/>
          <w:szCs w:val="24"/>
        </w:rPr>
        <w:t xml:space="preserve"> Wang, X</w:t>
      </w:r>
      <w:r>
        <w:rPr>
          <w:rFonts w:cs="Calibri"/>
          <w:noProof/>
          <w:sz w:val="24"/>
          <w:szCs w:val="24"/>
        </w:rPr>
        <w:t>.</w:t>
      </w:r>
      <w:r w:rsidRPr="00D44201">
        <w:rPr>
          <w:rFonts w:cs="Calibri"/>
          <w:noProof/>
          <w:sz w:val="24"/>
          <w:szCs w:val="24"/>
        </w:rPr>
        <w:t xml:space="preserve"> Guo</w:t>
      </w:r>
      <w:r>
        <w:rPr>
          <w:rFonts w:cs="Calibri"/>
          <w:noProof/>
          <w:sz w:val="24"/>
          <w:szCs w:val="24"/>
        </w:rPr>
        <w:t>, J. Energy Chem., 23 (2014), P. 491.</w:t>
      </w:r>
    </w:p>
    <w:p w14:paraId="10A35A10"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sz w:val="27"/>
          <w:szCs w:val="27"/>
        </w:rPr>
        <w:t xml:space="preserve">J. </w:t>
      </w:r>
      <w:r w:rsidRPr="0018593A">
        <w:rPr>
          <w:rFonts w:cs="Calibri"/>
          <w:noProof/>
          <w:sz w:val="24"/>
          <w:szCs w:val="24"/>
        </w:rPr>
        <w:t xml:space="preserve">Hodala, </w:t>
      </w:r>
      <w:r>
        <w:rPr>
          <w:rFonts w:cs="Calibri"/>
          <w:noProof/>
          <w:sz w:val="24"/>
          <w:szCs w:val="24"/>
        </w:rPr>
        <w:t xml:space="preserve">A. </w:t>
      </w:r>
      <w:r w:rsidRPr="0018593A">
        <w:rPr>
          <w:rFonts w:cs="Calibri"/>
          <w:noProof/>
          <w:sz w:val="24"/>
          <w:szCs w:val="24"/>
        </w:rPr>
        <w:t xml:space="preserve">Halgeri, </w:t>
      </w:r>
      <w:r>
        <w:rPr>
          <w:rFonts w:cs="Calibri"/>
          <w:noProof/>
          <w:sz w:val="24"/>
          <w:szCs w:val="24"/>
        </w:rPr>
        <w:t xml:space="preserve">G. </w:t>
      </w:r>
      <w:r w:rsidRPr="0018593A">
        <w:rPr>
          <w:rFonts w:cs="Calibri"/>
          <w:noProof/>
          <w:sz w:val="24"/>
          <w:szCs w:val="24"/>
        </w:rPr>
        <w:t>Shanbhag</w:t>
      </w:r>
      <w:r>
        <w:rPr>
          <w:rFonts w:cs="Calibri"/>
          <w:noProof/>
          <w:sz w:val="24"/>
          <w:szCs w:val="24"/>
        </w:rPr>
        <w:t xml:space="preserve">, </w:t>
      </w:r>
      <w:r w:rsidRPr="0018593A">
        <w:rPr>
          <w:rFonts w:cs="Calibri"/>
          <w:noProof/>
          <w:sz w:val="24"/>
          <w:szCs w:val="24"/>
        </w:rPr>
        <w:t>Appl</w:t>
      </w:r>
      <w:r>
        <w:rPr>
          <w:rFonts w:cs="Calibri"/>
          <w:noProof/>
          <w:sz w:val="24"/>
          <w:szCs w:val="24"/>
        </w:rPr>
        <w:t>.</w:t>
      </w:r>
      <w:r w:rsidRPr="0018593A">
        <w:rPr>
          <w:rFonts w:cs="Calibri"/>
          <w:noProof/>
          <w:sz w:val="24"/>
          <w:szCs w:val="24"/>
        </w:rPr>
        <w:t xml:space="preserve"> Catal</w:t>
      </w:r>
      <w:r>
        <w:rPr>
          <w:rFonts w:cs="Calibri"/>
          <w:noProof/>
          <w:sz w:val="24"/>
          <w:szCs w:val="24"/>
        </w:rPr>
        <w:t>.</w:t>
      </w:r>
      <w:r w:rsidRPr="0018593A">
        <w:rPr>
          <w:rFonts w:cs="Calibri"/>
          <w:noProof/>
          <w:sz w:val="24"/>
          <w:szCs w:val="24"/>
        </w:rPr>
        <w:t xml:space="preserve"> A. </w:t>
      </w:r>
      <w:r>
        <w:rPr>
          <w:rFonts w:cs="Calibri"/>
          <w:noProof/>
          <w:sz w:val="24"/>
          <w:szCs w:val="24"/>
        </w:rPr>
        <w:t>484 (</w:t>
      </w:r>
      <w:r w:rsidRPr="0018593A">
        <w:rPr>
          <w:rFonts w:cs="Calibri"/>
          <w:noProof/>
          <w:sz w:val="24"/>
          <w:szCs w:val="24"/>
        </w:rPr>
        <w:t>2014</w:t>
      </w:r>
      <w:r>
        <w:rPr>
          <w:rFonts w:cs="Calibri"/>
          <w:noProof/>
          <w:sz w:val="24"/>
          <w:szCs w:val="24"/>
        </w:rPr>
        <w:t>), P.</w:t>
      </w:r>
      <w:r w:rsidRPr="0018593A">
        <w:rPr>
          <w:rFonts w:cs="Calibri"/>
          <w:noProof/>
          <w:sz w:val="24"/>
          <w:szCs w:val="24"/>
        </w:rPr>
        <w:t xml:space="preserve"> 8.</w:t>
      </w:r>
    </w:p>
    <w:p w14:paraId="65C2D76D" w14:textId="77777777" w:rsidR="00FB2EEB" w:rsidRPr="00844AB9"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Y. S. </w:t>
      </w:r>
      <w:r w:rsidRPr="00844AB9">
        <w:rPr>
          <w:rFonts w:cs="Calibri"/>
          <w:noProof/>
          <w:sz w:val="24"/>
          <w:szCs w:val="24"/>
        </w:rPr>
        <w:t xml:space="preserve">Bhat, </w:t>
      </w:r>
      <w:r>
        <w:rPr>
          <w:rFonts w:cs="Calibri"/>
          <w:noProof/>
          <w:sz w:val="24"/>
          <w:szCs w:val="24"/>
        </w:rPr>
        <w:t xml:space="preserve">J. </w:t>
      </w:r>
      <w:r w:rsidRPr="00844AB9">
        <w:rPr>
          <w:rFonts w:cs="Calibri"/>
          <w:noProof/>
          <w:sz w:val="24"/>
          <w:szCs w:val="24"/>
        </w:rPr>
        <w:t xml:space="preserve">Das, </w:t>
      </w:r>
      <w:r>
        <w:rPr>
          <w:rFonts w:cs="Calibri"/>
          <w:noProof/>
          <w:sz w:val="24"/>
          <w:szCs w:val="24"/>
        </w:rPr>
        <w:t xml:space="preserve">K. V. </w:t>
      </w:r>
      <w:r w:rsidRPr="00844AB9">
        <w:rPr>
          <w:rFonts w:cs="Calibri"/>
          <w:noProof/>
          <w:sz w:val="24"/>
          <w:szCs w:val="24"/>
        </w:rPr>
        <w:t xml:space="preserve">Rao, </w:t>
      </w:r>
      <w:r>
        <w:rPr>
          <w:rFonts w:cs="Calibri"/>
          <w:noProof/>
          <w:sz w:val="24"/>
          <w:szCs w:val="24"/>
        </w:rPr>
        <w:t xml:space="preserve">A. B. </w:t>
      </w:r>
      <w:r w:rsidRPr="00844AB9">
        <w:rPr>
          <w:rFonts w:cs="Calibri"/>
          <w:noProof/>
          <w:sz w:val="24"/>
          <w:szCs w:val="24"/>
        </w:rPr>
        <w:t>Halgeri</w:t>
      </w:r>
      <w:r>
        <w:rPr>
          <w:rFonts w:cs="Calibri"/>
          <w:noProof/>
          <w:sz w:val="24"/>
          <w:szCs w:val="24"/>
        </w:rPr>
        <w:t>,</w:t>
      </w:r>
      <w:r w:rsidRPr="00844AB9">
        <w:rPr>
          <w:rFonts w:cs="Calibri"/>
          <w:noProof/>
          <w:sz w:val="24"/>
          <w:szCs w:val="24"/>
        </w:rPr>
        <w:t xml:space="preserve"> J</w:t>
      </w:r>
      <w:r>
        <w:rPr>
          <w:rFonts w:cs="Calibri"/>
          <w:noProof/>
          <w:sz w:val="24"/>
          <w:szCs w:val="24"/>
        </w:rPr>
        <w:t>.</w:t>
      </w:r>
      <w:r w:rsidRPr="00844AB9">
        <w:rPr>
          <w:rFonts w:cs="Calibri"/>
          <w:noProof/>
          <w:sz w:val="24"/>
          <w:szCs w:val="24"/>
        </w:rPr>
        <w:t xml:space="preserve"> Catal</w:t>
      </w:r>
      <w:r>
        <w:rPr>
          <w:rFonts w:cs="Calibri"/>
          <w:noProof/>
          <w:sz w:val="24"/>
          <w:szCs w:val="24"/>
        </w:rPr>
        <w:t>.,</w:t>
      </w:r>
      <w:r w:rsidRPr="00844AB9">
        <w:rPr>
          <w:rFonts w:cs="Calibri"/>
          <w:noProof/>
          <w:sz w:val="24"/>
          <w:szCs w:val="24"/>
        </w:rPr>
        <w:t xml:space="preserve"> </w:t>
      </w:r>
      <w:r>
        <w:rPr>
          <w:rFonts w:cs="Calibri"/>
          <w:noProof/>
          <w:sz w:val="24"/>
          <w:szCs w:val="24"/>
        </w:rPr>
        <w:t>159 (</w:t>
      </w:r>
      <w:r w:rsidRPr="00844AB9">
        <w:rPr>
          <w:rFonts w:cs="Calibri"/>
          <w:noProof/>
          <w:sz w:val="24"/>
          <w:szCs w:val="24"/>
        </w:rPr>
        <w:t>1996</w:t>
      </w:r>
      <w:r>
        <w:rPr>
          <w:rFonts w:cs="Calibri"/>
          <w:noProof/>
          <w:sz w:val="24"/>
          <w:szCs w:val="24"/>
        </w:rPr>
        <w:t xml:space="preserve">), P. </w:t>
      </w:r>
      <w:r w:rsidRPr="00844AB9">
        <w:rPr>
          <w:rFonts w:cs="Calibri"/>
          <w:noProof/>
          <w:sz w:val="24"/>
          <w:szCs w:val="24"/>
        </w:rPr>
        <w:t>368</w:t>
      </w:r>
      <w:r>
        <w:rPr>
          <w:rFonts w:cs="Calibri"/>
          <w:noProof/>
          <w:sz w:val="24"/>
          <w:szCs w:val="24"/>
        </w:rPr>
        <w:t>.</w:t>
      </w:r>
    </w:p>
    <w:p w14:paraId="7ECF529A" w14:textId="77777777" w:rsidR="00FB2EEB" w:rsidRPr="00844AB9"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M. </w:t>
      </w:r>
      <w:r w:rsidRPr="00844AB9">
        <w:rPr>
          <w:rFonts w:cs="Calibri"/>
          <w:noProof/>
          <w:sz w:val="24"/>
          <w:szCs w:val="24"/>
        </w:rPr>
        <w:t xml:space="preserve">Uguina, </w:t>
      </w:r>
      <w:r>
        <w:rPr>
          <w:rFonts w:cs="Calibri"/>
          <w:noProof/>
          <w:sz w:val="24"/>
          <w:szCs w:val="24"/>
        </w:rPr>
        <w:t xml:space="preserve">J. </w:t>
      </w:r>
      <w:r w:rsidRPr="00844AB9">
        <w:rPr>
          <w:rFonts w:cs="Calibri"/>
          <w:noProof/>
          <w:sz w:val="24"/>
          <w:szCs w:val="24"/>
        </w:rPr>
        <w:t xml:space="preserve">Sotelo, </w:t>
      </w:r>
      <w:r>
        <w:rPr>
          <w:rFonts w:cs="Calibri"/>
          <w:noProof/>
          <w:sz w:val="24"/>
          <w:szCs w:val="24"/>
        </w:rPr>
        <w:t xml:space="preserve">D. </w:t>
      </w:r>
      <w:r w:rsidRPr="00844AB9">
        <w:rPr>
          <w:rFonts w:cs="Calibri"/>
          <w:noProof/>
          <w:sz w:val="24"/>
          <w:szCs w:val="24"/>
        </w:rPr>
        <w:t>Serrano</w:t>
      </w:r>
      <w:r>
        <w:rPr>
          <w:rFonts w:cs="Calibri"/>
          <w:noProof/>
          <w:sz w:val="24"/>
          <w:szCs w:val="24"/>
        </w:rPr>
        <w:t>,</w:t>
      </w:r>
      <w:r w:rsidRPr="00844AB9">
        <w:rPr>
          <w:rFonts w:cs="Calibri"/>
          <w:noProof/>
          <w:sz w:val="24"/>
          <w:szCs w:val="24"/>
        </w:rPr>
        <w:t xml:space="preserve"> Appl</w:t>
      </w:r>
      <w:r>
        <w:rPr>
          <w:rFonts w:cs="Calibri"/>
          <w:noProof/>
          <w:sz w:val="24"/>
          <w:szCs w:val="24"/>
        </w:rPr>
        <w:t>.</w:t>
      </w:r>
      <w:r w:rsidRPr="00844AB9">
        <w:rPr>
          <w:rFonts w:cs="Calibri"/>
          <w:noProof/>
          <w:sz w:val="24"/>
          <w:szCs w:val="24"/>
        </w:rPr>
        <w:t xml:space="preserve"> Catal</w:t>
      </w:r>
      <w:r>
        <w:rPr>
          <w:rFonts w:cs="Calibri"/>
          <w:noProof/>
          <w:sz w:val="24"/>
          <w:szCs w:val="24"/>
        </w:rPr>
        <w:t>., 76</w:t>
      </w:r>
      <w:r w:rsidRPr="00844AB9">
        <w:rPr>
          <w:rFonts w:cs="Calibri"/>
          <w:noProof/>
          <w:sz w:val="24"/>
          <w:szCs w:val="24"/>
        </w:rPr>
        <w:t xml:space="preserve"> </w:t>
      </w:r>
      <w:r>
        <w:rPr>
          <w:rFonts w:cs="Calibri"/>
          <w:noProof/>
          <w:sz w:val="24"/>
          <w:szCs w:val="24"/>
        </w:rPr>
        <w:t>(</w:t>
      </w:r>
      <w:r w:rsidRPr="00844AB9">
        <w:rPr>
          <w:rFonts w:cs="Calibri"/>
          <w:noProof/>
          <w:sz w:val="24"/>
          <w:szCs w:val="24"/>
        </w:rPr>
        <w:t>1991</w:t>
      </w:r>
      <w:r>
        <w:rPr>
          <w:rFonts w:cs="Calibri"/>
          <w:noProof/>
          <w:sz w:val="24"/>
          <w:szCs w:val="24"/>
        </w:rPr>
        <w:t xml:space="preserve">), P. </w:t>
      </w:r>
      <w:r w:rsidRPr="00844AB9">
        <w:rPr>
          <w:rFonts w:cs="Calibri"/>
          <w:noProof/>
          <w:sz w:val="24"/>
          <w:szCs w:val="24"/>
        </w:rPr>
        <w:t>183</w:t>
      </w:r>
      <w:r>
        <w:rPr>
          <w:rFonts w:cs="Calibri"/>
          <w:noProof/>
          <w:sz w:val="24"/>
          <w:szCs w:val="24"/>
        </w:rPr>
        <w:t>.</w:t>
      </w:r>
      <w:r w:rsidRPr="00844AB9">
        <w:rPr>
          <w:rFonts w:cs="Calibri"/>
          <w:noProof/>
          <w:sz w:val="24"/>
          <w:szCs w:val="24"/>
        </w:rPr>
        <w:t xml:space="preserve"> </w:t>
      </w:r>
    </w:p>
    <w:p w14:paraId="72A0CE43"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 N. </w:t>
      </w:r>
      <w:r w:rsidRPr="006F1304">
        <w:rPr>
          <w:rFonts w:cs="Calibri"/>
          <w:noProof/>
          <w:sz w:val="24"/>
          <w:szCs w:val="24"/>
        </w:rPr>
        <w:t>Chen</w:t>
      </w:r>
      <w:r>
        <w:rPr>
          <w:rFonts w:cs="Calibri"/>
          <w:noProof/>
          <w:sz w:val="24"/>
          <w:szCs w:val="24"/>
        </w:rPr>
        <w:t>,</w:t>
      </w:r>
      <w:r w:rsidRPr="006F1304">
        <w:rPr>
          <w:rFonts w:cs="Calibri"/>
          <w:noProof/>
          <w:sz w:val="24"/>
          <w:szCs w:val="24"/>
        </w:rPr>
        <w:t xml:space="preserve"> J</w:t>
      </w:r>
      <w:r>
        <w:rPr>
          <w:rFonts w:cs="Calibri"/>
          <w:noProof/>
          <w:sz w:val="24"/>
          <w:szCs w:val="24"/>
        </w:rPr>
        <w:t>.</w:t>
      </w:r>
      <w:r w:rsidRPr="006F1304">
        <w:rPr>
          <w:rFonts w:cs="Calibri"/>
          <w:noProof/>
          <w:sz w:val="24"/>
          <w:szCs w:val="24"/>
        </w:rPr>
        <w:t xml:space="preserve"> Catal</w:t>
      </w:r>
      <w:r>
        <w:rPr>
          <w:rFonts w:cs="Calibri"/>
          <w:noProof/>
          <w:sz w:val="24"/>
          <w:szCs w:val="24"/>
        </w:rPr>
        <w:t>., 114</w:t>
      </w:r>
      <w:r w:rsidRPr="006F1304">
        <w:rPr>
          <w:rFonts w:cs="Calibri"/>
          <w:noProof/>
          <w:sz w:val="24"/>
          <w:szCs w:val="24"/>
        </w:rPr>
        <w:t xml:space="preserve"> </w:t>
      </w:r>
      <w:r>
        <w:rPr>
          <w:rFonts w:cs="Calibri"/>
          <w:noProof/>
          <w:sz w:val="24"/>
          <w:szCs w:val="24"/>
        </w:rPr>
        <w:t>(</w:t>
      </w:r>
      <w:r w:rsidRPr="006F1304">
        <w:rPr>
          <w:rFonts w:cs="Calibri"/>
          <w:noProof/>
          <w:sz w:val="24"/>
          <w:szCs w:val="24"/>
        </w:rPr>
        <w:t>1988</w:t>
      </w:r>
      <w:r>
        <w:rPr>
          <w:rFonts w:cs="Calibri"/>
          <w:noProof/>
          <w:sz w:val="24"/>
          <w:szCs w:val="24"/>
        </w:rPr>
        <w:t xml:space="preserve">) P. </w:t>
      </w:r>
      <w:r w:rsidRPr="006F1304">
        <w:rPr>
          <w:rFonts w:cs="Calibri"/>
          <w:noProof/>
          <w:sz w:val="24"/>
          <w:szCs w:val="24"/>
        </w:rPr>
        <w:t>17</w:t>
      </w:r>
      <w:r>
        <w:rPr>
          <w:rFonts w:cs="Calibri"/>
          <w:noProof/>
          <w:sz w:val="24"/>
          <w:szCs w:val="24"/>
        </w:rPr>
        <w:t>.</w:t>
      </w:r>
    </w:p>
    <w:p w14:paraId="1E15C4F9" w14:textId="77777777" w:rsidR="00FB2EEB" w:rsidRPr="00284938" w:rsidRDefault="00FB2EEB" w:rsidP="00FB2EEB">
      <w:pPr>
        <w:pStyle w:val="ListParagraph"/>
        <w:widowControl w:val="0"/>
        <w:numPr>
          <w:ilvl w:val="0"/>
          <w:numId w:val="9"/>
        </w:numPr>
        <w:autoSpaceDE w:val="0"/>
        <w:autoSpaceDN w:val="0"/>
        <w:adjustRightInd w:val="0"/>
        <w:spacing w:line="360" w:lineRule="auto"/>
        <w:jc w:val="both"/>
        <w:rPr>
          <w:rFonts w:cs="Calibri"/>
          <w:noProof/>
          <w:sz w:val="24"/>
          <w:szCs w:val="24"/>
        </w:rPr>
      </w:pPr>
      <w:r>
        <w:rPr>
          <w:rFonts w:cs="Calibri"/>
          <w:noProof/>
          <w:sz w:val="24"/>
          <w:szCs w:val="24"/>
        </w:rPr>
        <w:t xml:space="preserve">C. </w:t>
      </w:r>
      <w:r w:rsidRPr="00284938">
        <w:rPr>
          <w:rFonts w:cs="Calibri"/>
          <w:noProof/>
          <w:sz w:val="24"/>
          <w:szCs w:val="24"/>
        </w:rPr>
        <w:t xml:space="preserve">Rallan, </w:t>
      </w:r>
      <w:r>
        <w:rPr>
          <w:rFonts w:cs="Calibri"/>
          <w:noProof/>
          <w:sz w:val="24"/>
          <w:szCs w:val="24"/>
        </w:rPr>
        <w:t xml:space="preserve">R. </w:t>
      </w:r>
      <w:r w:rsidRPr="00284938">
        <w:rPr>
          <w:rFonts w:cs="Calibri"/>
          <w:noProof/>
          <w:sz w:val="24"/>
          <w:szCs w:val="24"/>
        </w:rPr>
        <w:t xml:space="preserve">Al-Rubaye, </w:t>
      </w:r>
      <w:r>
        <w:rPr>
          <w:rFonts w:cs="Calibri"/>
          <w:noProof/>
          <w:sz w:val="24"/>
          <w:szCs w:val="24"/>
        </w:rPr>
        <w:t xml:space="preserve">A. </w:t>
      </w:r>
      <w:r w:rsidRPr="00284938">
        <w:rPr>
          <w:rFonts w:cs="Calibri"/>
          <w:noProof/>
          <w:sz w:val="24"/>
          <w:szCs w:val="24"/>
        </w:rPr>
        <w:t>Garforth</w:t>
      </w:r>
      <w:r>
        <w:rPr>
          <w:rFonts w:cs="Calibri"/>
          <w:noProof/>
          <w:sz w:val="24"/>
          <w:szCs w:val="24"/>
        </w:rPr>
        <w:t>,</w:t>
      </w:r>
      <w:r w:rsidRPr="00284938">
        <w:rPr>
          <w:rFonts w:cs="Calibri"/>
          <w:noProof/>
          <w:sz w:val="24"/>
          <w:szCs w:val="24"/>
        </w:rPr>
        <w:t xml:space="preserve"> Chem</w:t>
      </w:r>
      <w:r>
        <w:rPr>
          <w:rFonts w:cs="Calibri"/>
          <w:noProof/>
          <w:sz w:val="24"/>
          <w:szCs w:val="24"/>
        </w:rPr>
        <w:t>.</w:t>
      </w:r>
      <w:r w:rsidRPr="00284938">
        <w:rPr>
          <w:rFonts w:cs="Calibri"/>
          <w:noProof/>
          <w:sz w:val="24"/>
          <w:szCs w:val="24"/>
        </w:rPr>
        <w:t xml:space="preserve"> Eng</w:t>
      </w:r>
      <w:r>
        <w:rPr>
          <w:rFonts w:cs="Calibri"/>
          <w:noProof/>
          <w:sz w:val="24"/>
          <w:szCs w:val="24"/>
        </w:rPr>
        <w:t>.</w:t>
      </w:r>
      <w:r w:rsidRPr="00284938">
        <w:rPr>
          <w:rFonts w:cs="Calibri"/>
          <w:noProof/>
          <w:sz w:val="24"/>
          <w:szCs w:val="24"/>
        </w:rPr>
        <w:t xml:space="preserve"> Trans</w:t>
      </w:r>
      <w:r>
        <w:rPr>
          <w:rFonts w:cs="Calibri"/>
          <w:noProof/>
          <w:sz w:val="24"/>
          <w:szCs w:val="24"/>
        </w:rPr>
        <w:t>.,</w:t>
      </w:r>
      <w:r w:rsidRPr="00284938">
        <w:rPr>
          <w:rFonts w:cs="Calibri"/>
          <w:noProof/>
          <w:sz w:val="24"/>
          <w:szCs w:val="24"/>
        </w:rPr>
        <w:t xml:space="preserve"> </w:t>
      </w:r>
      <w:r>
        <w:rPr>
          <w:rFonts w:cs="Calibri"/>
          <w:noProof/>
          <w:sz w:val="24"/>
          <w:szCs w:val="24"/>
        </w:rPr>
        <w:t>43 (</w:t>
      </w:r>
      <w:r w:rsidRPr="00284938">
        <w:rPr>
          <w:rFonts w:cs="Calibri"/>
          <w:noProof/>
          <w:sz w:val="24"/>
          <w:szCs w:val="24"/>
        </w:rPr>
        <w:t>2015</w:t>
      </w:r>
      <w:r>
        <w:rPr>
          <w:rFonts w:cs="Calibri"/>
          <w:noProof/>
          <w:sz w:val="24"/>
          <w:szCs w:val="24"/>
        </w:rPr>
        <w:t xml:space="preserve">), P. </w:t>
      </w:r>
      <w:r w:rsidRPr="00284938">
        <w:rPr>
          <w:rFonts w:cs="Calibri"/>
          <w:noProof/>
          <w:sz w:val="24"/>
          <w:szCs w:val="24"/>
        </w:rPr>
        <w:t>907</w:t>
      </w:r>
      <w:r>
        <w:rPr>
          <w:rFonts w:cs="Calibri"/>
          <w:noProof/>
          <w:sz w:val="24"/>
          <w:szCs w:val="24"/>
        </w:rPr>
        <w:t>.</w:t>
      </w:r>
    </w:p>
    <w:p w14:paraId="443235D6"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 S. Z. </w:t>
      </w:r>
      <w:r w:rsidRPr="008D3CFF">
        <w:rPr>
          <w:rFonts w:cs="Calibri"/>
          <w:noProof/>
          <w:sz w:val="24"/>
          <w:szCs w:val="24"/>
        </w:rPr>
        <w:t xml:space="preserve">Chen, </w:t>
      </w:r>
      <w:r>
        <w:rPr>
          <w:rFonts w:cs="Calibri"/>
          <w:noProof/>
          <w:sz w:val="24"/>
          <w:szCs w:val="24"/>
        </w:rPr>
        <w:t xml:space="preserve">K. </w:t>
      </w:r>
      <w:r w:rsidRPr="008D3CFF">
        <w:rPr>
          <w:rFonts w:cs="Calibri"/>
          <w:noProof/>
          <w:sz w:val="24"/>
          <w:szCs w:val="24"/>
        </w:rPr>
        <w:t>Huddersman,</w:t>
      </w:r>
      <w:r>
        <w:rPr>
          <w:rFonts w:cs="Calibri"/>
          <w:noProof/>
          <w:sz w:val="24"/>
          <w:szCs w:val="24"/>
        </w:rPr>
        <w:t xml:space="preserve"> D. Keir</w:t>
      </w:r>
      <w:r w:rsidRPr="008D3CFF">
        <w:rPr>
          <w:rFonts w:cs="Calibri"/>
          <w:noProof/>
          <w:sz w:val="24"/>
          <w:szCs w:val="24"/>
        </w:rPr>
        <w:t xml:space="preserve">, </w:t>
      </w:r>
      <w:r>
        <w:rPr>
          <w:rFonts w:cs="Calibri"/>
          <w:noProof/>
          <w:sz w:val="24"/>
          <w:szCs w:val="24"/>
        </w:rPr>
        <w:t xml:space="preserve">L.V. C </w:t>
      </w:r>
      <w:r w:rsidRPr="008D3CFF">
        <w:rPr>
          <w:rFonts w:cs="Calibri"/>
          <w:noProof/>
          <w:sz w:val="24"/>
          <w:szCs w:val="24"/>
        </w:rPr>
        <w:t>Rees</w:t>
      </w:r>
      <w:r>
        <w:rPr>
          <w:rFonts w:cs="Calibri"/>
          <w:noProof/>
          <w:sz w:val="24"/>
          <w:szCs w:val="24"/>
        </w:rPr>
        <w:t>,</w:t>
      </w:r>
      <w:r w:rsidRPr="008D3CFF">
        <w:rPr>
          <w:rFonts w:cs="Calibri"/>
          <w:noProof/>
          <w:sz w:val="24"/>
          <w:szCs w:val="24"/>
        </w:rPr>
        <w:t xml:space="preserve"> Zeolites</w:t>
      </w:r>
      <w:r>
        <w:rPr>
          <w:rFonts w:cs="Calibri"/>
          <w:noProof/>
          <w:sz w:val="24"/>
          <w:szCs w:val="24"/>
        </w:rPr>
        <w:t>,</w:t>
      </w:r>
      <w:r w:rsidRPr="008D3CFF">
        <w:rPr>
          <w:rFonts w:cs="Calibri"/>
          <w:noProof/>
          <w:sz w:val="24"/>
          <w:szCs w:val="24"/>
        </w:rPr>
        <w:t xml:space="preserve"> </w:t>
      </w:r>
      <w:r>
        <w:rPr>
          <w:rFonts w:cs="Calibri"/>
          <w:noProof/>
          <w:sz w:val="24"/>
          <w:szCs w:val="24"/>
        </w:rPr>
        <w:t>8 (</w:t>
      </w:r>
      <w:r w:rsidRPr="008D3CFF">
        <w:rPr>
          <w:rFonts w:cs="Calibri"/>
          <w:noProof/>
          <w:sz w:val="24"/>
          <w:szCs w:val="24"/>
        </w:rPr>
        <w:t>1988</w:t>
      </w:r>
      <w:r>
        <w:rPr>
          <w:rFonts w:cs="Calibri"/>
          <w:noProof/>
          <w:sz w:val="24"/>
          <w:szCs w:val="24"/>
        </w:rPr>
        <w:t xml:space="preserve">), P. </w:t>
      </w:r>
      <w:r w:rsidRPr="008D3CFF">
        <w:rPr>
          <w:rFonts w:cs="Calibri"/>
          <w:noProof/>
          <w:sz w:val="24"/>
          <w:szCs w:val="24"/>
        </w:rPr>
        <w:t>106</w:t>
      </w:r>
      <w:r>
        <w:rPr>
          <w:rFonts w:cs="Calibri"/>
          <w:noProof/>
          <w:sz w:val="24"/>
          <w:szCs w:val="24"/>
        </w:rPr>
        <w:t>.</w:t>
      </w:r>
    </w:p>
    <w:p w14:paraId="5548211E"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 E. </w:t>
      </w:r>
      <w:r w:rsidRPr="006F1304">
        <w:rPr>
          <w:rFonts w:cs="Calibri"/>
          <w:noProof/>
          <w:sz w:val="24"/>
          <w:szCs w:val="24"/>
        </w:rPr>
        <w:t xml:space="preserve">Derouane, </w:t>
      </w:r>
      <w:r>
        <w:rPr>
          <w:rFonts w:cs="Calibri"/>
          <w:noProof/>
          <w:sz w:val="24"/>
          <w:szCs w:val="24"/>
        </w:rPr>
        <w:t xml:space="preserve">J. </w:t>
      </w:r>
      <w:r w:rsidRPr="006F1304">
        <w:rPr>
          <w:rFonts w:cs="Calibri"/>
          <w:noProof/>
          <w:sz w:val="24"/>
          <w:szCs w:val="24"/>
        </w:rPr>
        <w:t xml:space="preserve">Védrine, </w:t>
      </w:r>
      <w:r>
        <w:rPr>
          <w:rFonts w:cs="Calibri"/>
          <w:noProof/>
          <w:sz w:val="24"/>
          <w:szCs w:val="24"/>
        </w:rPr>
        <w:t xml:space="preserve">R. </w:t>
      </w:r>
      <w:r w:rsidRPr="006F1304">
        <w:rPr>
          <w:rFonts w:cs="Calibri"/>
          <w:noProof/>
          <w:sz w:val="24"/>
          <w:szCs w:val="24"/>
        </w:rPr>
        <w:t xml:space="preserve">Pinto, </w:t>
      </w:r>
      <w:r>
        <w:rPr>
          <w:rFonts w:cs="Calibri"/>
          <w:noProof/>
          <w:sz w:val="24"/>
          <w:szCs w:val="24"/>
        </w:rPr>
        <w:t xml:space="preserve">P. </w:t>
      </w:r>
      <w:r w:rsidRPr="006F1304">
        <w:rPr>
          <w:rFonts w:cs="Calibri"/>
          <w:noProof/>
          <w:sz w:val="24"/>
          <w:szCs w:val="24"/>
        </w:rPr>
        <w:t xml:space="preserve">Borges, </w:t>
      </w:r>
      <w:r>
        <w:rPr>
          <w:rFonts w:cs="Calibri"/>
          <w:noProof/>
          <w:sz w:val="24"/>
          <w:szCs w:val="24"/>
        </w:rPr>
        <w:t xml:space="preserve">L. </w:t>
      </w:r>
      <w:r w:rsidRPr="006F1304">
        <w:rPr>
          <w:rFonts w:cs="Calibri"/>
          <w:noProof/>
          <w:sz w:val="24"/>
          <w:szCs w:val="24"/>
        </w:rPr>
        <w:t xml:space="preserve">Costa, </w:t>
      </w:r>
      <w:r>
        <w:rPr>
          <w:rFonts w:cs="Calibri"/>
          <w:noProof/>
          <w:sz w:val="24"/>
          <w:szCs w:val="24"/>
        </w:rPr>
        <w:t xml:space="preserve">A. </w:t>
      </w:r>
      <w:r w:rsidRPr="006F1304">
        <w:rPr>
          <w:rFonts w:cs="Calibri"/>
          <w:noProof/>
          <w:sz w:val="24"/>
          <w:szCs w:val="24"/>
        </w:rPr>
        <w:t>Lemos</w:t>
      </w:r>
      <w:r>
        <w:rPr>
          <w:rFonts w:cs="Calibri"/>
          <w:noProof/>
          <w:sz w:val="24"/>
          <w:szCs w:val="24"/>
        </w:rPr>
        <w:t>,</w:t>
      </w:r>
      <w:r w:rsidRPr="006F1304">
        <w:rPr>
          <w:rFonts w:cs="Calibri"/>
          <w:noProof/>
          <w:sz w:val="24"/>
          <w:szCs w:val="24"/>
        </w:rPr>
        <w:t xml:space="preserve"> Catal</w:t>
      </w:r>
      <w:r>
        <w:rPr>
          <w:rFonts w:cs="Calibri"/>
          <w:noProof/>
          <w:sz w:val="24"/>
          <w:szCs w:val="24"/>
        </w:rPr>
        <w:t>.</w:t>
      </w:r>
      <w:r w:rsidRPr="006F1304">
        <w:rPr>
          <w:rFonts w:cs="Calibri"/>
          <w:noProof/>
          <w:sz w:val="24"/>
          <w:szCs w:val="24"/>
        </w:rPr>
        <w:t xml:space="preserve"> Rev</w:t>
      </w:r>
      <w:r>
        <w:rPr>
          <w:rFonts w:cs="Calibri"/>
          <w:noProof/>
          <w:sz w:val="24"/>
          <w:szCs w:val="24"/>
        </w:rPr>
        <w:t>., 55 (</w:t>
      </w:r>
      <w:r w:rsidRPr="006F1304">
        <w:rPr>
          <w:rFonts w:cs="Calibri"/>
          <w:noProof/>
          <w:sz w:val="24"/>
          <w:szCs w:val="24"/>
        </w:rPr>
        <w:t>2013</w:t>
      </w:r>
      <w:r>
        <w:rPr>
          <w:rFonts w:cs="Calibri"/>
          <w:noProof/>
          <w:sz w:val="24"/>
          <w:szCs w:val="24"/>
        </w:rPr>
        <w:t xml:space="preserve">), P. </w:t>
      </w:r>
      <w:r w:rsidRPr="006F1304">
        <w:rPr>
          <w:rFonts w:cs="Calibri"/>
          <w:noProof/>
          <w:sz w:val="24"/>
          <w:szCs w:val="24"/>
        </w:rPr>
        <w:t>454.</w:t>
      </w:r>
      <w:r>
        <w:rPr>
          <w:rFonts w:cs="Calibri"/>
          <w:noProof/>
          <w:sz w:val="24"/>
          <w:szCs w:val="24"/>
        </w:rPr>
        <w:t xml:space="preserve"> </w:t>
      </w:r>
    </w:p>
    <w:p w14:paraId="4B2B5596" w14:textId="77777777" w:rsidR="0043761C" w:rsidRPr="00B072CA" w:rsidRDefault="0043761C" w:rsidP="0043761C">
      <w:pPr>
        <w:pStyle w:val="ListParagraph"/>
        <w:widowControl w:val="0"/>
        <w:numPr>
          <w:ilvl w:val="0"/>
          <w:numId w:val="9"/>
        </w:numPr>
        <w:autoSpaceDE w:val="0"/>
        <w:autoSpaceDN w:val="0"/>
        <w:adjustRightInd w:val="0"/>
        <w:spacing w:line="360" w:lineRule="auto"/>
        <w:rPr>
          <w:rFonts w:cs="Calibri"/>
          <w:noProof/>
          <w:sz w:val="24"/>
          <w:szCs w:val="24"/>
        </w:rPr>
      </w:pPr>
      <w:r w:rsidRPr="00B072CA">
        <w:rPr>
          <w:sz w:val="24"/>
          <w:szCs w:val="24"/>
        </w:rPr>
        <w:t xml:space="preserve">U. </w:t>
      </w:r>
      <w:r w:rsidRPr="00B072CA">
        <w:rPr>
          <w:rFonts w:cstheme="minorBidi"/>
          <w:sz w:val="24"/>
          <w:szCs w:val="24"/>
        </w:rPr>
        <w:t>Müller, K. Unger. Stud. Surf. Sci. Catal., 39 (1988), P.101</w:t>
      </w:r>
    </w:p>
    <w:p w14:paraId="587F4597" w14:textId="77777777" w:rsidR="0043761C" w:rsidRPr="00B072CA" w:rsidRDefault="0043761C" w:rsidP="0043761C">
      <w:pPr>
        <w:pStyle w:val="ListParagraph"/>
        <w:numPr>
          <w:ilvl w:val="0"/>
          <w:numId w:val="9"/>
        </w:numPr>
        <w:spacing w:line="360" w:lineRule="auto"/>
        <w:rPr>
          <w:sz w:val="24"/>
          <w:szCs w:val="24"/>
        </w:rPr>
      </w:pPr>
      <w:r w:rsidRPr="00B072CA">
        <w:rPr>
          <w:sz w:val="24"/>
          <w:szCs w:val="24"/>
        </w:rPr>
        <w:lastRenderedPageBreak/>
        <w:t>S. Lowell, J. E. Shields, M. A. Thomas, M. Thommes. Characterization of Porous Solids and Powders: Surface Area, Pore Size and Density. Kluwer Academic Publishers, Dordrecht, the Netherlands, 2004.</w:t>
      </w:r>
    </w:p>
    <w:p w14:paraId="259D937D"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N. </w:t>
      </w:r>
      <w:r w:rsidRPr="006F1304">
        <w:rPr>
          <w:rFonts w:cs="Calibri"/>
          <w:noProof/>
          <w:sz w:val="24"/>
          <w:szCs w:val="24"/>
        </w:rPr>
        <w:t>Chen.</w:t>
      </w:r>
      <w:r>
        <w:rPr>
          <w:rFonts w:cs="Calibri"/>
          <w:noProof/>
          <w:sz w:val="24"/>
          <w:szCs w:val="24"/>
        </w:rPr>
        <w:t xml:space="preserve"> </w:t>
      </w:r>
      <w:r w:rsidRPr="00E50A96">
        <w:rPr>
          <w:rFonts w:cs="Calibri"/>
          <w:noProof/>
          <w:sz w:val="24"/>
          <w:szCs w:val="24"/>
        </w:rPr>
        <w:t>Ind. Eng. Chem. Res</w:t>
      </w:r>
      <w:r>
        <w:rPr>
          <w:rFonts w:ascii="Arial" w:hAnsi="Arial" w:cs="Arial"/>
        </w:rPr>
        <w:t>.,</w:t>
      </w:r>
      <w:r w:rsidRPr="006F1304">
        <w:rPr>
          <w:rFonts w:cs="Calibri"/>
          <w:noProof/>
          <w:sz w:val="24"/>
          <w:szCs w:val="24"/>
        </w:rPr>
        <w:t xml:space="preserve"> </w:t>
      </w:r>
      <w:r>
        <w:rPr>
          <w:rFonts w:cs="Calibri"/>
          <w:noProof/>
          <w:sz w:val="24"/>
          <w:szCs w:val="24"/>
        </w:rPr>
        <w:t>40 (</w:t>
      </w:r>
      <w:r w:rsidRPr="006F1304">
        <w:rPr>
          <w:rFonts w:cs="Calibri"/>
          <w:noProof/>
          <w:sz w:val="24"/>
          <w:szCs w:val="24"/>
        </w:rPr>
        <w:t>2001</w:t>
      </w:r>
      <w:r>
        <w:rPr>
          <w:rFonts w:cs="Calibri"/>
          <w:noProof/>
          <w:sz w:val="24"/>
          <w:szCs w:val="24"/>
        </w:rPr>
        <w:t xml:space="preserve">), P. </w:t>
      </w:r>
      <w:r w:rsidRPr="006F1304">
        <w:rPr>
          <w:rFonts w:cs="Calibri"/>
          <w:noProof/>
          <w:sz w:val="24"/>
          <w:szCs w:val="24"/>
        </w:rPr>
        <w:t>4157</w:t>
      </w:r>
      <w:r>
        <w:rPr>
          <w:rFonts w:cs="Calibri"/>
          <w:noProof/>
          <w:sz w:val="24"/>
          <w:szCs w:val="24"/>
        </w:rPr>
        <w:t>.</w:t>
      </w:r>
    </w:p>
    <w:p w14:paraId="292FEFE3" w14:textId="77777777" w:rsidR="00FB2EEB" w:rsidRDefault="00FB2EEB" w:rsidP="00FB2EEB">
      <w:pPr>
        <w:pStyle w:val="ListParagraph"/>
        <w:widowControl w:val="0"/>
        <w:numPr>
          <w:ilvl w:val="0"/>
          <w:numId w:val="9"/>
        </w:numPr>
        <w:autoSpaceDE w:val="0"/>
        <w:autoSpaceDN w:val="0"/>
        <w:adjustRightInd w:val="0"/>
        <w:spacing w:line="360" w:lineRule="auto"/>
        <w:rPr>
          <w:rFonts w:cs="Calibri"/>
          <w:noProof/>
          <w:sz w:val="24"/>
          <w:szCs w:val="24"/>
        </w:rPr>
      </w:pPr>
      <w:r>
        <w:rPr>
          <w:rFonts w:cs="Calibri"/>
          <w:noProof/>
          <w:sz w:val="24"/>
          <w:szCs w:val="24"/>
        </w:rPr>
        <w:t xml:space="preserve"> N. </w:t>
      </w:r>
      <w:r w:rsidRPr="006F1304">
        <w:rPr>
          <w:rFonts w:cs="Calibri"/>
          <w:noProof/>
          <w:sz w:val="24"/>
          <w:szCs w:val="24"/>
        </w:rPr>
        <w:t xml:space="preserve">Velasco, </w:t>
      </w:r>
      <w:r>
        <w:rPr>
          <w:rFonts w:cs="Calibri"/>
          <w:noProof/>
          <w:sz w:val="24"/>
          <w:szCs w:val="24"/>
        </w:rPr>
        <w:t xml:space="preserve">M. </w:t>
      </w:r>
      <w:r w:rsidRPr="006F1304">
        <w:rPr>
          <w:rFonts w:cs="Calibri"/>
          <w:noProof/>
          <w:sz w:val="24"/>
          <w:szCs w:val="24"/>
        </w:rPr>
        <w:t>Machado,</w:t>
      </w:r>
      <w:r>
        <w:rPr>
          <w:rFonts w:cs="Calibri"/>
          <w:noProof/>
          <w:sz w:val="24"/>
          <w:szCs w:val="24"/>
        </w:rPr>
        <w:t xml:space="preserve"> D.</w:t>
      </w:r>
      <w:r w:rsidRPr="006F1304">
        <w:rPr>
          <w:rFonts w:cs="Calibri"/>
          <w:noProof/>
          <w:sz w:val="24"/>
          <w:szCs w:val="24"/>
        </w:rPr>
        <w:t xml:space="preserve"> Cardoso</w:t>
      </w:r>
      <w:r>
        <w:rPr>
          <w:rFonts w:cs="Calibri"/>
          <w:noProof/>
          <w:sz w:val="24"/>
          <w:szCs w:val="24"/>
        </w:rPr>
        <w:t xml:space="preserve">, </w:t>
      </w:r>
      <w:r w:rsidRPr="00E50A96">
        <w:rPr>
          <w:rFonts w:cs="Calibri"/>
          <w:noProof/>
          <w:sz w:val="24"/>
          <w:szCs w:val="24"/>
        </w:rPr>
        <w:t>Braz. J. Chem. Eng.</w:t>
      </w:r>
      <w:r>
        <w:rPr>
          <w:rFonts w:cs="Calibri"/>
          <w:noProof/>
          <w:sz w:val="24"/>
          <w:szCs w:val="24"/>
        </w:rPr>
        <w:t>,</w:t>
      </w:r>
      <w:r w:rsidRPr="006F1304">
        <w:rPr>
          <w:rFonts w:cs="Calibri"/>
          <w:noProof/>
          <w:sz w:val="24"/>
          <w:szCs w:val="24"/>
        </w:rPr>
        <w:t xml:space="preserve"> </w:t>
      </w:r>
      <w:r>
        <w:rPr>
          <w:rFonts w:cs="Calibri"/>
          <w:noProof/>
          <w:sz w:val="24"/>
          <w:szCs w:val="24"/>
        </w:rPr>
        <w:t>15 (</w:t>
      </w:r>
      <w:r w:rsidRPr="006F1304">
        <w:rPr>
          <w:rFonts w:cs="Calibri"/>
          <w:noProof/>
          <w:sz w:val="24"/>
          <w:szCs w:val="24"/>
        </w:rPr>
        <w:t>1998</w:t>
      </w:r>
      <w:r>
        <w:rPr>
          <w:rFonts w:cs="Calibri"/>
          <w:noProof/>
          <w:sz w:val="24"/>
          <w:szCs w:val="24"/>
        </w:rPr>
        <w:t>)</w:t>
      </w:r>
      <w:r w:rsidRPr="006F1304">
        <w:rPr>
          <w:rFonts w:cs="Calibri"/>
          <w:noProof/>
          <w:sz w:val="24"/>
          <w:szCs w:val="24"/>
        </w:rPr>
        <w:t>.</w:t>
      </w:r>
    </w:p>
    <w:p w14:paraId="2F12AA43" w14:textId="77777777" w:rsidR="005C274D" w:rsidRPr="00C8083D" w:rsidRDefault="00FB2EEB" w:rsidP="00A378B2">
      <w:pPr>
        <w:pStyle w:val="ListParagraph"/>
        <w:widowControl w:val="0"/>
        <w:numPr>
          <w:ilvl w:val="0"/>
          <w:numId w:val="9"/>
        </w:numPr>
        <w:autoSpaceDE w:val="0"/>
        <w:autoSpaceDN w:val="0"/>
        <w:adjustRightInd w:val="0"/>
        <w:spacing w:line="360" w:lineRule="auto"/>
        <w:rPr>
          <w:rFonts w:cs="Calibri"/>
          <w:noProof/>
          <w:sz w:val="24"/>
          <w:szCs w:val="24"/>
        </w:rPr>
      </w:pPr>
      <w:r w:rsidRPr="00C8083D">
        <w:rPr>
          <w:rFonts w:cs="Calibri"/>
          <w:noProof/>
          <w:sz w:val="24"/>
          <w:szCs w:val="24"/>
        </w:rPr>
        <w:t xml:space="preserve"> Z. Wan, C. Wang, H. Yang, D. Zhang, In Chemeca 2013 : challenging tomorrow. Vol. 1. Barton, ACT: Engineers Australia, (2013), P. 5. </w:t>
      </w:r>
    </w:p>
    <w:p w14:paraId="7A1A9B29" w14:textId="77777777" w:rsidR="003D11C4" w:rsidRPr="001F0D28" w:rsidRDefault="003D11C4" w:rsidP="003D11C4">
      <w:pPr>
        <w:widowControl w:val="0"/>
        <w:autoSpaceDE w:val="0"/>
        <w:autoSpaceDN w:val="0"/>
        <w:adjustRightInd w:val="0"/>
        <w:spacing w:line="360" w:lineRule="auto"/>
        <w:rPr>
          <w:rFonts w:cs="Calibri"/>
          <w:noProof/>
          <w:sz w:val="24"/>
          <w:szCs w:val="24"/>
          <w:lang w:val="en-GB"/>
        </w:rPr>
      </w:pPr>
    </w:p>
    <w:sectPr w:rsidR="003D11C4" w:rsidRPr="001F0D28" w:rsidSect="009905FB">
      <w:headerReference w:type="even" r:id="rId30"/>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6B60" w14:textId="77777777" w:rsidR="0017783B" w:rsidRDefault="0017783B" w:rsidP="003B7FEB">
      <w:pPr>
        <w:spacing w:after="0" w:line="240" w:lineRule="auto"/>
      </w:pPr>
      <w:r>
        <w:separator/>
      </w:r>
    </w:p>
  </w:endnote>
  <w:endnote w:type="continuationSeparator" w:id="0">
    <w:p w14:paraId="6F189A45" w14:textId="77777777" w:rsidR="0017783B" w:rsidRDefault="0017783B" w:rsidP="003B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ICEN I+ Gulliver RM">
    <w:altName w:val="Gulliver RM"/>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3044" w14:textId="77777777" w:rsidR="0044177B" w:rsidRDefault="0044177B" w:rsidP="00E7024A">
    <w:pPr>
      <w:pStyle w:val="Footer"/>
      <w:pBdr>
        <w:top w:val="single" w:sz="4" w:space="1" w:color="D9D9D9" w:themeColor="background1" w:themeShade="D9"/>
      </w:pBdr>
      <w:jc w:val="center"/>
      <w:rPr>
        <w:color w:val="000000"/>
        <w:sz w:val="17"/>
      </w:rPr>
    </w:pPr>
    <w:bookmarkStart w:id="1" w:name="TITUS1FooterEvenPages"/>
  </w:p>
  <w:bookmarkEnd w:id="1" w:displacedByCustomXml="next"/>
  <w:sdt>
    <w:sdtPr>
      <w:id w:val="225960569"/>
      <w:docPartObj>
        <w:docPartGallery w:val="Page Numbers (Bottom of Page)"/>
        <w:docPartUnique/>
      </w:docPartObj>
    </w:sdtPr>
    <w:sdtEndPr>
      <w:rPr>
        <w:color w:val="7F7F7F" w:themeColor="background1" w:themeShade="7F"/>
        <w:spacing w:val="60"/>
      </w:rPr>
    </w:sdtEndPr>
    <w:sdtContent>
      <w:p w14:paraId="14B8759A" w14:textId="32797916" w:rsidR="0044177B" w:rsidRDefault="004417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4752">
          <w:rPr>
            <w:noProof/>
          </w:rPr>
          <w:t>2</w:t>
        </w:r>
        <w:r>
          <w:rPr>
            <w:noProof/>
          </w:rPr>
          <w:fldChar w:fldCharType="end"/>
        </w:r>
        <w:r>
          <w:t xml:space="preserve"> | </w:t>
        </w:r>
        <w:r>
          <w:rPr>
            <w:color w:val="7F7F7F" w:themeColor="background1" w:themeShade="7F"/>
            <w:spacing w:val="60"/>
          </w:rPr>
          <w:t>Page</w:t>
        </w:r>
      </w:p>
    </w:sdtContent>
  </w:sdt>
  <w:p w14:paraId="038440B5" w14:textId="77777777" w:rsidR="0044177B" w:rsidRDefault="00441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37376"/>
      <w:docPartObj>
        <w:docPartGallery w:val="Page Numbers (Bottom of Page)"/>
        <w:docPartUnique/>
      </w:docPartObj>
    </w:sdtPr>
    <w:sdtEndPr>
      <w:rPr>
        <w:color w:val="7F7F7F" w:themeColor="background1" w:themeShade="7F"/>
        <w:spacing w:val="60"/>
      </w:rPr>
    </w:sdtEndPr>
    <w:sdtContent>
      <w:p w14:paraId="08688AF0" w14:textId="3BB77F3E" w:rsidR="0044177B" w:rsidRDefault="004417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4752">
          <w:rPr>
            <w:noProof/>
          </w:rPr>
          <w:t>1</w:t>
        </w:r>
        <w:r>
          <w:rPr>
            <w:noProof/>
          </w:rPr>
          <w:fldChar w:fldCharType="end"/>
        </w:r>
        <w:r>
          <w:t xml:space="preserve"> | </w:t>
        </w:r>
        <w:r>
          <w:rPr>
            <w:color w:val="7F7F7F" w:themeColor="background1" w:themeShade="7F"/>
            <w:spacing w:val="60"/>
          </w:rPr>
          <w:t>Page</w:t>
        </w:r>
      </w:p>
    </w:sdtContent>
  </w:sdt>
  <w:p w14:paraId="2DA6C0D3" w14:textId="77777777" w:rsidR="0044177B" w:rsidRDefault="0044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7A6E" w14:textId="77777777" w:rsidR="0017783B" w:rsidRDefault="0017783B" w:rsidP="003B7FEB">
      <w:pPr>
        <w:spacing w:after="0" w:line="240" w:lineRule="auto"/>
      </w:pPr>
      <w:r>
        <w:separator/>
      </w:r>
    </w:p>
  </w:footnote>
  <w:footnote w:type="continuationSeparator" w:id="0">
    <w:p w14:paraId="147C8910" w14:textId="77777777" w:rsidR="0017783B" w:rsidRDefault="0017783B" w:rsidP="003B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D4BA" w14:textId="77777777" w:rsidR="0044177B" w:rsidRDefault="0044177B">
    <w:pPr>
      <w:pStyle w:val="Header"/>
    </w:pPr>
    <w:r>
      <w:rPr>
        <w:noProof/>
        <w:lang w:val="en-GB" w:eastAsia="en-GB"/>
      </w:rPr>
      <mc:AlternateContent>
        <mc:Choice Requires="wps">
          <w:drawing>
            <wp:anchor distT="0" distB="0" distL="114300" distR="114300" simplePos="0" relativeHeight="251660288" behindDoc="0" locked="0" layoutInCell="0" allowOverlap="1" wp14:anchorId="29588AF6" wp14:editId="44D7BF0E">
              <wp:simplePos x="0" y="0"/>
              <wp:positionH relativeFrom="page">
                <wp:posOffset>0</wp:posOffset>
              </wp:positionH>
              <wp:positionV relativeFrom="page">
                <wp:posOffset>190500</wp:posOffset>
              </wp:positionV>
              <wp:extent cx="7772400" cy="307340"/>
              <wp:effectExtent l="0" t="0" r="0" b="0"/>
              <wp:wrapNone/>
              <wp:docPr id="4" name="MSIPCM606b4e3a8e98ea96a5b27110" descr="{&quot;HashCode&quot;:314183632,&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B8ADE" w14:textId="77777777" w:rsidR="0044177B" w:rsidRPr="00423C3E" w:rsidRDefault="0044177B" w:rsidP="00423C3E">
                          <w:pPr>
                            <w:spacing w:after="0"/>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588AF6" id="_x0000_t202" coordsize="21600,21600" o:spt="202" path="m,l,21600r21600,l21600,xe">
              <v:stroke joinstyle="miter"/>
              <v:path gradientshapeok="t" o:connecttype="rect"/>
            </v:shapetype>
            <v:shape id="MSIPCM606b4e3a8e98ea96a5b27110" o:spid="_x0000_s1026" type="#_x0000_t202" alt="{&quot;HashCode&quot;:314183632,&quot;Height&quot;:792.0,&quot;Width&quot;:612.0,&quot;Placement&quot;:&quot;Header&quot;,&quot;Index&quot;:&quot;OddAndEven&quot;,&quot;Section&quot;:1,&quot;Top&quot;:0.0,&quot;Left&quot;:0.0}" style="position:absolute;margin-left:0;margin-top:15pt;width:612pt;height:2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" o:allowincell="f" filled="f" stroked="f" strokeweight=".5pt">
              <v:textbox inset="20pt,0,,0">
                <w:txbxContent>
                  <w:p w14:paraId="53BB8ADE" w14:textId="77777777" w:rsidR="0044177B" w:rsidRPr="00423C3E" w:rsidRDefault="0044177B" w:rsidP="00423C3E">
                    <w:pPr>
                      <w:spacing w:after="0"/>
                      <w:rPr>
                        <w:rFonts w:ascii="Arial" w:hAnsi="Arial" w:cs="Arial"/>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985E" w14:textId="77777777" w:rsidR="0044177B" w:rsidRDefault="0044177B">
    <w:pPr>
      <w:pStyle w:val="Header"/>
    </w:pPr>
    <w:r>
      <w:rPr>
        <w:noProof/>
        <w:lang w:val="en-GB" w:eastAsia="en-GB"/>
      </w:rPr>
      <mc:AlternateContent>
        <mc:Choice Requires="wps">
          <w:drawing>
            <wp:anchor distT="0" distB="0" distL="114300" distR="114300" simplePos="0" relativeHeight="251659264" behindDoc="0" locked="0" layoutInCell="0" allowOverlap="1" wp14:anchorId="23C96510" wp14:editId="0036DCA6">
              <wp:simplePos x="0" y="0"/>
              <wp:positionH relativeFrom="page">
                <wp:posOffset>0</wp:posOffset>
              </wp:positionH>
              <wp:positionV relativeFrom="page">
                <wp:posOffset>190500</wp:posOffset>
              </wp:positionV>
              <wp:extent cx="7772400" cy="307340"/>
              <wp:effectExtent l="0" t="0" r="0" b="0"/>
              <wp:wrapNone/>
              <wp:docPr id="2" name="MSIPCMcbf44ced851e5dc32b231e97" descr="{&quot;HashCode&quot;:31418363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FCF1D" w14:textId="77777777" w:rsidR="0044177B" w:rsidRPr="00423C3E" w:rsidRDefault="0044177B" w:rsidP="00423C3E">
                          <w:pPr>
                            <w:spacing w:after="0"/>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C96510" id="_x0000_t202" coordsize="21600,21600" o:spt="202" path="m,l,21600r21600,l21600,xe">
              <v:stroke joinstyle="miter"/>
              <v:path gradientshapeok="t" o:connecttype="rect"/>
            </v:shapetype>
            <v:shape id="MSIPCMcbf44ced851e5dc32b231e97" o:spid="_x0000_s1027" type="#_x0000_t202" alt="{&quot;HashCode&quot;:314183632,&quot;Height&quot;:792.0,&quot;Width&quot;:612.0,&quot;Placement&quot;:&quot;Header&quot;,&quot;Index&quot;:&quot;Primary&quot;,&quot;Section&quot;:1,&quot;Top&quot;:0.0,&quot;Left&quot;:0.0}" style="position:absolute;margin-left:0;margin-top:15pt;width:612pt;height:2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" o:allowincell="f" filled="f" stroked="f" strokeweight=".5pt">
              <v:textbox inset="20pt,0,,0">
                <w:txbxContent>
                  <w:p w14:paraId="004FCF1D" w14:textId="77777777" w:rsidR="0044177B" w:rsidRPr="00423C3E" w:rsidRDefault="0044177B" w:rsidP="00423C3E">
                    <w:pPr>
                      <w:spacing w:after="0"/>
                      <w:rPr>
                        <w:rFonts w:ascii="Arial" w:hAnsi="Arial" w:cs="Arial"/>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052D"/>
    <w:multiLevelType w:val="multilevel"/>
    <w:tmpl w:val="DA44EE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B27C7"/>
    <w:multiLevelType w:val="hybridMultilevel"/>
    <w:tmpl w:val="05B68DF6"/>
    <w:lvl w:ilvl="0" w:tplc="7736C8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06F00"/>
    <w:multiLevelType w:val="multilevel"/>
    <w:tmpl w:val="EABE093E"/>
    <w:lvl w:ilvl="0">
      <w:start w:val="1"/>
      <w:numFmt w:val="decimal"/>
      <w:pStyle w:val="Heading1"/>
      <w:suff w:val="space"/>
      <w:lvlText w:val="Chapter %1"/>
      <w:lvlJc w:val="left"/>
      <w:pPr>
        <w:ind w:left="432" w:hanging="432"/>
      </w:pPr>
      <w:rPr>
        <w:rFonts w:hint="default"/>
        <w:color w:val="auto"/>
        <w:sz w:val="48"/>
      </w:rPr>
    </w:lvl>
    <w:lvl w:ilvl="1">
      <w:start w:val="1"/>
      <w:numFmt w:val="decimal"/>
      <w:pStyle w:val="Heading2"/>
      <w:lvlText w:val="%1.%2"/>
      <w:lvlJc w:val="left"/>
      <w:pPr>
        <w:ind w:left="576" w:hanging="576"/>
      </w:pPr>
      <w:rPr>
        <w:rFonts w:hint="default"/>
        <w:color w:val="auto"/>
        <w:sz w:val="28"/>
      </w:rPr>
    </w:lvl>
    <w:lvl w:ilvl="2">
      <w:start w:val="1"/>
      <w:numFmt w:val="decimal"/>
      <w:pStyle w:val="Heading3"/>
      <w:lvlText w:val="%1.%2.%3"/>
      <w:lvlJc w:val="left"/>
      <w:pPr>
        <w:ind w:left="720" w:hanging="720"/>
      </w:pPr>
      <w:rPr>
        <w:rFonts w:hint="default"/>
        <w:i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08C0D29"/>
    <w:multiLevelType w:val="multilevel"/>
    <w:tmpl w:val="962EF2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vertAlign w:val="baseline"/>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7C92E91"/>
    <w:multiLevelType w:val="hybridMultilevel"/>
    <w:tmpl w:val="2482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73627"/>
    <w:multiLevelType w:val="multilevel"/>
    <w:tmpl w:val="7168FEC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z w:val="24"/>
        <w:szCs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i/>
        <w:color w:val="auto"/>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B3706CB"/>
    <w:multiLevelType w:val="hybridMultilevel"/>
    <w:tmpl w:val="FC04D65C"/>
    <w:lvl w:ilvl="0" w:tplc="742403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0C64"/>
    <w:multiLevelType w:val="hybridMultilevel"/>
    <w:tmpl w:val="45EA6F60"/>
    <w:lvl w:ilvl="0" w:tplc="909AD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920D2"/>
    <w:multiLevelType w:val="hybridMultilevel"/>
    <w:tmpl w:val="A5E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407FC"/>
    <w:multiLevelType w:val="multilevel"/>
    <w:tmpl w:val="DA44EE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DC01B0"/>
    <w:multiLevelType w:val="hybridMultilevel"/>
    <w:tmpl w:val="B2A29350"/>
    <w:lvl w:ilvl="0" w:tplc="A7E6A2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5"/>
  </w:num>
  <w:num w:numId="5">
    <w:abstractNumId w:val="0"/>
  </w:num>
  <w:num w:numId="6">
    <w:abstractNumId w:val="2"/>
  </w:num>
  <w:num w:numId="7">
    <w:abstractNumId w:val="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i/>
          <w:color w:val="auto"/>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8">
    <w:abstractNumId w:val="4"/>
  </w:num>
  <w:num w:numId="9">
    <w:abstractNumId w:val="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A4"/>
    <w:rsid w:val="00025DEE"/>
    <w:rsid w:val="000316D7"/>
    <w:rsid w:val="0003575D"/>
    <w:rsid w:val="00041800"/>
    <w:rsid w:val="000601A3"/>
    <w:rsid w:val="00066494"/>
    <w:rsid w:val="00075F9B"/>
    <w:rsid w:val="00076DCA"/>
    <w:rsid w:val="000A19FD"/>
    <w:rsid w:val="000A4368"/>
    <w:rsid w:val="000B1FCB"/>
    <w:rsid w:val="000C31E3"/>
    <w:rsid w:val="000C6FA2"/>
    <w:rsid w:val="000D1F5E"/>
    <w:rsid w:val="000D299A"/>
    <w:rsid w:val="000E1ACF"/>
    <w:rsid w:val="000E397F"/>
    <w:rsid w:val="000E56E6"/>
    <w:rsid w:val="000F5C45"/>
    <w:rsid w:val="000F6A95"/>
    <w:rsid w:val="0013091F"/>
    <w:rsid w:val="0014156C"/>
    <w:rsid w:val="0014463B"/>
    <w:rsid w:val="001468B0"/>
    <w:rsid w:val="001670ED"/>
    <w:rsid w:val="00173D0E"/>
    <w:rsid w:val="0017783B"/>
    <w:rsid w:val="00177850"/>
    <w:rsid w:val="00183D44"/>
    <w:rsid w:val="0018593A"/>
    <w:rsid w:val="00193FBA"/>
    <w:rsid w:val="0019447D"/>
    <w:rsid w:val="00197016"/>
    <w:rsid w:val="001B112F"/>
    <w:rsid w:val="001B3382"/>
    <w:rsid w:val="001D1BDB"/>
    <w:rsid w:val="001E27D3"/>
    <w:rsid w:val="001E4AB1"/>
    <w:rsid w:val="001E5CB0"/>
    <w:rsid w:val="001F0D28"/>
    <w:rsid w:val="001F2A27"/>
    <w:rsid w:val="002042C5"/>
    <w:rsid w:val="00211881"/>
    <w:rsid w:val="00217666"/>
    <w:rsid w:val="00217828"/>
    <w:rsid w:val="00242520"/>
    <w:rsid w:val="00244C14"/>
    <w:rsid w:val="002458D0"/>
    <w:rsid w:val="00246C01"/>
    <w:rsid w:val="00276B7B"/>
    <w:rsid w:val="002803A3"/>
    <w:rsid w:val="0028359B"/>
    <w:rsid w:val="00284938"/>
    <w:rsid w:val="002902D9"/>
    <w:rsid w:val="002B0F31"/>
    <w:rsid w:val="002C64B5"/>
    <w:rsid w:val="002D6BDA"/>
    <w:rsid w:val="002E04A2"/>
    <w:rsid w:val="002E301A"/>
    <w:rsid w:val="002E3659"/>
    <w:rsid w:val="002E3881"/>
    <w:rsid w:val="002E47AF"/>
    <w:rsid w:val="00300B08"/>
    <w:rsid w:val="0032174B"/>
    <w:rsid w:val="00325C23"/>
    <w:rsid w:val="00327B76"/>
    <w:rsid w:val="00335E10"/>
    <w:rsid w:val="003418DE"/>
    <w:rsid w:val="003424F5"/>
    <w:rsid w:val="00351B4F"/>
    <w:rsid w:val="00355B3C"/>
    <w:rsid w:val="003564AF"/>
    <w:rsid w:val="00356CD7"/>
    <w:rsid w:val="003641B8"/>
    <w:rsid w:val="00373106"/>
    <w:rsid w:val="003831E2"/>
    <w:rsid w:val="00390D26"/>
    <w:rsid w:val="003A1994"/>
    <w:rsid w:val="003A2C4C"/>
    <w:rsid w:val="003A4215"/>
    <w:rsid w:val="003B7FEB"/>
    <w:rsid w:val="003C7993"/>
    <w:rsid w:val="003D11C4"/>
    <w:rsid w:val="003D6569"/>
    <w:rsid w:val="003E22AE"/>
    <w:rsid w:val="003E3303"/>
    <w:rsid w:val="003E5B21"/>
    <w:rsid w:val="003F22E8"/>
    <w:rsid w:val="00400530"/>
    <w:rsid w:val="00404DF0"/>
    <w:rsid w:val="004068EA"/>
    <w:rsid w:val="004071EE"/>
    <w:rsid w:val="00423C3E"/>
    <w:rsid w:val="0043761C"/>
    <w:rsid w:val="0044177B"/>
    <w:rsid w:val="00446951"/>
    <w:rsid w:val="004508C5"/>
    <w:rsid w:val="00450C8C"/>
    <w:rsid w:val="00461C1E"/>
    <w:rsid w:val="004658A9"/>
    <w:rsid w:val="004762A2"/>
    <w:rsid w:val="00480DED"/>
    <w:rsid w:val="004872D3"/>
    <w:rsid w:val="004A6BE1"/>
    <w:rsid w:val="004B1E91"/>
    <w:rsid w:val="004B3642"/>
    <w:rsid w:val="004C352E"/>
    <w:rsid w:val="004C5CE0"/>
    <w:rsid w:val="004D3F7A"/>
    <w:rsid w:val="004D470C"/>
    <w:rsid w:val="004F0F00"/>
    <w:rsid w:val="004F1B95"/>
    <w:rsid w:val="005006E6"/>
    <w:rsid w:val="00502B10"/>
    <w:rsid w:val="005175E7"/>
    <w:rsid w:val="00520665"/>
    <w:rsid w:val="00530652"/>
    <w:rsid w:val="00532FFF"/>
    <w:rsid w:val="00533D58"/>
    <w:rsid w:val="005430D5"/>
    <w:rsid w:val="0055237C"/>
    <w:rsid w:val="005564E0"/>
    <w:rsid w:val="00560E94"/>
    <w:rsid w:val="00566129"/>
    <w:rsid w:val="00573D8A"/>
    <w:rsid w:val="005770CB"/>
    <w:rsid w:val="005851EC"/>
    <w:rsid w:val="005874EE"/>
    <w:rsid w:val="005937FC"/>
    <w:rsid w:val="005A1A5F"/>
    <w:rsid w:val="005A2D8E"/>
    <w:rsid w:val="005B01ED"/>
    <w:rsid w:val="005C274D"/>
    <w:rsid w:val="005E061A"/>
    <w:rsid w:val="005E1403"/>
    <w:rsid w:val="005E54A4"/>
    <w:rsid w:val="005F6EB4"/>
    <w:rsid w:val="00601363"/>
    <w:rsid w:val="00604AD4"/>
    <w:rsid w:val="00604E60"/>
    <w:rsid w:val="0060652D"/>
    <w:rsid w:val="00606A48"/>
    <w:rsid w:val="006209B1"/>
    <w:rsid w:val="006249F9"/>
    <w:rsid w:val="00633EAD"/>
    <w:rsid w:val="00635FB6"/>
    <w:rsid w:val="00637307"/>
    <w:rsid w:val="00642516"/>
    <w:rsid w:val="00644A0B"/>
    <w:rsid w:val="0064615D"/>
    <w:rsid w:val="00650241"/>
    <w:rsid w:val="006516D2"/>
    <w:rsid w:val="00653771"/>
    <w:rsid w:val="00660F63"/>
    <w:rsid w:val="006744BD"/>
    <w:rsid w:val="0067643E"/>
    <w:rsid w:val="006937DE"/>
    <w:rsid w:val="006A7807"/>
    <w:rsid w:val="006A7D14"/>
    <w:rsid w:val="006A7F70"/>
    <w:rsid w:val="006B1CBF"/>
    <w:rsid w:val="006B4594"/>
    <w:rsid w:val="006B4CDB"/>
    <w:rsid w:val="006B558A"/>
    <w:rsid w:val="006B5D8C"/>
    <w:rsid w:val="006C2DC2"/>
    <w:rsid w:val="006C62D7"/>
    <w:rsid w:val="006D746E"/>
    <w:rsid w:val="006E0358"/>
    <w:rsid w:val="006F0CF8"/>
    <w:rsid w:val="006F4E7A"/>
    <w:rsid w:val="006F5EC3"/>
    <w:rsid w:val="00712C00"/>
    <w:rsid w:val="00713188"/>
    <w:rsid w:val="00717B9E"/>
    <w:rsid w:val="007264B9"/>
    <w:rsid w:val="00730389"/>
    <w:rsid w:val="0074297B"/>
    <w:rsid w:val="0074690A"/>
    <w:rsid w:val="00751E20"/>
    <w:rsid w:val="007649B0"/>
    <w:rsid w:val="00780AF6"/>
    <w:rsid w:val="007B2C82"/>
    <w:rsid w:val="007B541E"/>
    <w:rsid w:val="007B5DCF"/>
    <w:rsid w:val="007D492E"/>
    <w:rsid w:val="007F255B"/>
    <w:rsid w:val="00803BD1"/>
    <w:rsid w:val="0080615D"/>
    <w:rsid w:val="00815F82"/>
    <w:rsid w:val="00817919"/>
    <w:rsid w:val="00825694"/>
    <w:rsid w:val="00830AAF"/>
    <w:rsid w:val="00832BD5"/>
    <w:rsid w:val="0083620C"/>
    <w:rsid w:val="008374F0"/>
    <w:rsid w:val="008438C6"/>
    <w:rsid w:val="00844AB9"/>
    <w:rsid w:val="00845B20"/>
    <w:rsid w:val="00856E3F"/>
    <w:rsid w:val="00861B40"/>
    <w:rsid w:val="00864B2B"/>
    <w:rsid w:val="00866E66"/>
    <w:rsid w:val="008870C9"/>
    <w:rsid w:val="008962A1"/>
    <w:rsid w:val="008A1E87"/>
    <w:rsid w:val="008B2A79"/>
    <w:rsid w:val="008C0546"/>
    <w:rsid w:val="008D3C11"/>
    <w:rsid w:val="008D4805"/>
    <w:rsid w:val="008D5B28"/>
    <w:rsid w:val="008E0B7E"/>
    <w:rsid w:val="008E55AA"/>
    <w:rsid w:val="008E71D3"/>
    <w:rsid w:val="008F2CFC"/>
    <w:rsid w:val="00916D21"/>
    <w:rsid w:val="00943FD4"/>
    <w:rsid w:val="00953631"/>
    <w:rsid w:val="0095787C"/>
    <w:rsid w:val="00972315"/>
    <w:rsid w:val="00973D61"/>
    <w:rsid w:val="00981452"/>
    <w:rsid w:val="009870E8"/>
    <w:rsid w:val="009905FB"/>
    <w:rsid w:val="009962E1"/>
    <w:rsid w:val="009A1DFB"/>
    <w:rsid w:val="009B0252"/>
    <w:rsid w:val="009C6376"/>
    <w:rsid w:val="009D6685"/>
    <w:rsid w:val="009E3492"/>
    <w:rsid w:val="009E4997"/>
    <w:rsid w:val="009E7A8B"/>
    <w:rsid w:val="009F011F"/>
    <w:rsid w:val="009F2358"/>
    <w:rsid w:val="009F3E23"/>
    <w:rsid w:val="00A01698"/>
    <w:rsid w:val="00A02864"/>
    <w:rsid w:val="00A03FF1"/>
    <w:rsid w:val="00A110C7"/>
    <w:rsid w:val="00A25933"/>
    <w:rsid w:val="00A33DD8"/>
    <w:rsid w:val="00A34752"/>
    <w:rsid w:val="00A35DAF"/>
    <w:rsid w:val="00A37353"/>
    <w:rsid w:val="00A41A12"/>
    <w:rsid w:val="00A50BF0"/>
    <w:rsid w:val="00A513A4"/>
    <w:rsid w:val="00A52838"/>
    <w:rsid w:val="00A73298"/>
    <w:rsid w:val="00A771AE"/>
    <w:rsid w:val="00A90350"/>
    <w:rsid w:val="00A927AA"/>
    <w:rsid w:val="00A9323E"/>
    <w:rsid w:val="00A9438E"/>
    <w:rsid w:val="00A94B00"/>
    <w:rsid w:val="00A95802"/>
    <w:rsid w:val="00AA049C"/>
    <w:rsid w:val="00AA139D"/>
    <w:rsid w:val="00AB2E4E"/>
    <w:rsid w:val="00AC0C84"/>
    <w:rsid w:val="00AC7ABC"/>
    <w:rsid w:val="00AD0573"/>
    <w:rsid w:val="00AD1E50"/>
    <w:rsid w:val="00AF5478"/>
    <w:rsid w:val="00B04C8D"/>
    <w:rsid w:val="00B059FB"/>
    <w:rsid w:val="00B072CA"/>
    <w:rsid w:val="00B10B6C"/>
    <w:rsid w:val="00B24550"/>
    <w:rsid w:val="00B27C9F"/>
    <w:rsid w:val="00B312E3"/>
    <w:rsid w:val="00B33041"/>
    <w:rsid w:val="00B5225C"/>
    <w:rsid w:val="00B556DB"/>
    <w:rsid w:val="00B837AE"/>
    <w:rsid w:val="00B83C9B"/>
    <w:rsid w:val="00B966E4"/>
    <w:rsid w:val="00BB1D74"/>
    <w:rsid w:val="00BC2E06"/>
    <w:rsid w:val="00BC37F5"/>
    <w:rsid w:val="00BF0927"/>
    <w:rsid w:val="00BF4756"/>
    <w:rsid w:val="00C20B0E"/>
    <w:rsid w:val="00C37386"/>
    <w:rsid w:val="00C41050"/>
    <w:rsid w:val="00C50D9C"/>
    <w:rsid w:val="00C51119"/>
    <w:rsid w:val="00C6082E"/>
    <w:rsid w:val="00C612A7"/>
    <w:rsid w:val="00C65ECE"/>
    <w:rsid w:val="00C7551D"/>
    <w:rsid w:val="00C77682"/>
    <w:rsid w:val="00C8083D"/>
    <w:rsid w:val="00C83515"/>
    <w:rsid w:val="00C92402"/>
    <w:rsid w:val="00CA5249"/>
    <w:rsid w:val="00CB0323"/>
    <w:rsid w:val="00CC34C1"/>
    <w:rsid w:val="00CC6D7F"/>
    <w:rsid w:val="00CD2864"/>
    <w:rsid w:val="00CE0691"/>
    <w:rsid w:val="00D03311"/>
    <w:rsid w:val="00D04836"/>
    <w:rsid w:val="00D04FDC"/>
    <w:rsid w:val="00D10099"/>
    <w:rsid w:val="00D26AA6"/>
    <w:rsid w:val="00D3298A"/>
    <w:rsid w:val="00D44201"/>
    <w:rsid w:val="00D470D0"/>
    <w:rsid w:val="00D471D4"/>
    <w:rsid w:val="00D6497A"/>
    <w:rsid w:val="00D6769A"/>
    <w:rsid w:val="00D719BC"/>
    <w:rsid w:val="00D83E6A"/>
    <w:rsid w:val="00D8566E"/>
    <w:rsid w:val="00D86A12"/>
    <w:rsid w:val="00DA1F35"/>
    <w:rsid w:val="00DB2804"/>
    <w:rsid w:val="00DB566E"/>
    <w:rsid w:val="00DC46DB"/>
    <w:rsid w:val="00DC5BC5"/>
    <w:rsid w:val="00DC75B0"/>
    <w:rsid w:val="00DE702C"/>
    <w:rsid w:val="00DF437D"/>
    <w:rsid w:val="00E07133"/>
    <w:rsid w:val="00E151A4"/>
    <w:rsid w:val="00E15681"/>
    <w:rsid w:val="00E3531C"/>
    <w:rsid w:val="00E40697"/>
    <w:rsid w:val="00E40A02"/>
    <w:rsid w:val="00E43457"/>
    <w:rsid w:val="00E54956"/>
    <w:rsid w:val="00E63056"/>
    <w:rsid w:val="00E7024A"/>
    <w:rsid w:val="00E70A0F"/>
    <w:rsid w:val="00E7170A"/>
    <w:rsid w:val="00E84DAB"/>
    <w:rsid w:val="00E8516C"/>
    <w:rsid w:val="00E90C15"/>
    <w:rsid w:val="00E92560"/>
    <w:rsid w:val="00EA096A"/>
    <w:rsid w:val="00EB22B7"/>
    <w:rsid w:val="00EB733E"/>
    <w:rsid w:val="00EC1E50"/>
    <w:rsid w:val="00ED2B0C"/>
    <w:rsid w:val="00ED4945"/>
    <w:rsid w:val="00EE1623"/>
    <w:rsid w:val="00EF1A24"/>
    <w:rsid w:val="00F12427"/>
    <w:rsid w:val="00F21FDD"/>
    <w:rsid w:val="00F24D14"/>
    <w:rsid w:val="00F26B42"/>
    <w:rsid w:val="00F410FD"/>
    <w:rsid w:val="00F4193F"/>
    <w:rsid w:val="00F53AE3"/>
    <w:rsid w:val="00F65A8E"/>
    <w:rsid w:val="00F668F1"/>
    <w:rsid w:val="00F72A0A"/>
    <w:rsid w:val="00F8181F"/>
    <w:rsid w:val="00F91E18"/>
    <w:rsid w:val="00F93246"/>
    <w:rsid w:val="00F94116"/>
    <w:rsid w:val="00F9708D"/>
    <w:rsid w:val="00FA338B"/>
    <w:rsid w:val="00FB2EEB"/>
    <w:rsid w:val="00FB379A"/>
    <w:rsid w:val="00FB4209"/>
    <w:rsid w:val="00FC3A29"/>
    <w:rsid w:val="00FD23A4"/>
    <w:rsid w:val="00FD25B5"/>
    <w:rsid w:val="00FD28DB"/>
    <w:rsid w:val="00FD363E"/>
    <w:rsid w:val="00FD7CC2"/>
    <w:rsid w:val="00FE2CA4"/>
    <w:rsid w:val="00FF1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15B7"/>
  <w15:chartTrackingRefBased/>
  <w15:docId w15:val="{367BE771-1F8A-4EED-9330-97B97029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F7A"/>
    <w:pPr>
      <w:keepNext/>
      <w:keepLines/>
      <w:numPr>
        <w:numId w:val="6"/>
      </w:numPr>
      <w:spacing w:before="240" w:after="0"/>
      <w:outlineLvl w:val="0"/>
    </w:pPr>
    <w:rPr>
      <w:rFonts w:ascii="Cambria" w:eastAsia="Times New Roman" w:hAnsi="Cambria" w:cs="Times New Roman"/>
      <w:color w:val="365F91"/>
      <w:sz w:val="32"/>
      <w:szCs w:val="32"/>
      <w:lang w:val="en-GB"/>
    </w:rPr>
  </w:style>
  <w:style w:type="paragraph" w:styleId="Heading2">
    <w:name w:val="heading 2"/>
    <w:basedOn w:val="Normal"/>
    <w:next w:val="Normal"/>
    <w:link w:val="Heading2Char"/>
    <w:uiPriority w:val="9"/>
    <w:unhideWhenUsed/>
    <w:qFormat/>
    <w:rsid w:val="004D3F7A"/>
    <w:pPr>
      <w:keepNext/>
      <w:keepLines/>
      <w:numPr>
        <w:ilvl w:val="1"/>
        <w:numId w:val="6"/>
      </w:numPr>
      <w:spacing w:before="40" w:after="0"/>
      <w:outlineLvl w:val="1"/>
    </w:pPr>
    <w:rPr>
      <w:rFonts w:ascii="Cambria" w:eastAsia="Times New Roman" w:hAnsi="Cambria" w:cs="Times New Roman"/>
      <w:color w:val="365F91"/>
      <w:sz w:val="26"/>
      <w:szCs w:val="26"/>
      <w:lang w:val="en-GB"/>
    </w:rPr>
  </w:style>
  <w:style w:type="paragraph" w:styleId="Heading3">
    <w:name w:val="heading 3"/>
    <w:basedOn w:val="Normal"/>
    <w:next w:val="Normal"/>
    <w:link w:val="Heading3Char"/>
    <w:uiPriority w:val="9"/>
    <w:unhideWhenUsed/>
    <w:qFormat/>
    <w:rsid w:val="004D3F7A"/>
    <w:pPr>
      <w:keepNext/>
      <w:keepLines/>
      <w:numPr>
        <w:ilvl w:val="2"/>
        <w:numId w:val="6"/>
      </w:numPr>
      <w:spacing w:before="40" w:after="0"/>
      <w:outlineLvl w:val="2"/>
    </w:pPr>
    <w:rPr>
      <w:rFonts w:ascii="Cambria" w:eastAsia="Times New Roman" w:hAnsi="Cambria" w:cs="Times New Roman"/>
      <w:color w:val="243F60"/>
      <w:sz w:val="24"/>
      <w:szCs w:val="24"/>
      <w:lang w:val="en-GB"/>
    </w:rPr>
  </w:style>
  <w:style w:type="paragraph" w:styleId="Heading4">
    <w:name w:val="heading 4"/>
    <w:basedOn w:val="Normal"/>
    <w:next w:val="Normal"/>
    <w:link w:val="Heading4Char"/>
    <w:uiPriority w:val="9"/>
    <w:unhideWhenUsed/>
    <w:qFormat/>
    <w:rsid w:val="004D3F7A"/>
    <w:pPr>
      <w:keepNext/>
      <w:keepLines/>
      <w:numPr>
        <w:ilvl w:val="3"/>
        <w:numId w:val="6"/>
      </w:numPr>
      <w:spacing w:before="40" w:after="0"/>
      <w:outlineLvl w:val="3"/>
    </w:pPr>
    <w:rPr>
      <w:rFonts w:ascii="Cambria" w:eastAsia="Times New Roman" w:hAnsi="Cambria" w:cs="Times New Roman"/>
      <w:i/>
      <w:iCs/>
      <w:color w:val="365F91"/>
      <w:lang w:val="en-GB"/>
    </w:rPr>
  </w:style>
  <w:style w:type="paragraph" w:styleId="Heading5">
    <w:name w:val="heading 5"/>
    <w:basedOn w:val="Normal"/>
    <w:next w:val="Normal"/>
    <w:link w:val="Heading5Char"/>
    <w:uiPriority w:val="9"/>
    <w:unhideWhenUsed/>
    <w:qFormat/>
    <w:rsid w:val="004D3F7A"/>
    <w:pPr>
      <w:keepNext/>
      <w:keepLines/>
      <w:numPr>
        <w:ilvl w:val="4"/>
        <w:numId w:val="6"/>
      </w:numPr>
      <w:spacing w:before="40" w:after="0"/>
      <w:outlineLvl w:val="4"/>
    </w:pPr>
    <w:rPr>
      <w:rFonts w:ascii="Cambria" w:eastAsia="Times New Roman" w:hAnsi="Cambria" w:cs="Times New Roman"/>
      <w:color w:val="365F91"/>
      <w:lang w:val="en-GB"/>
    </w:rPr>
  </w:style>
  <w:style w:type="paragraph" w:styleId="Heading6">
    <w:name w:val="heading 6"/>
    <w:basedOn w:val="Normal"/>
    <w:next w:val="Normal"/>
    <w:link w:val="Heading6Char"/>
    <w:uiPriority w:val="9"/>
    <w:semiHidden/>
    <w:unhideWhenUsed/>
    <w:qFormat/>
    <w:rsid w:val="004D3F7A"/>
    <w:pPr>
      <w:keepNext/>
      <w:keepLines/>
      <w:numPr>
        <w:ilvl w:val="5"/>
        <w:numId w:val="6"/>
      </w:numPr>
      <w:spacing w:before="40" w:after="0"/>
      <w:outlineLvl w:val="5"/>
    </w:pPr>
    <w:rPr>
      <w:rFonts w:ascii="Cambria" w:eastAsia="Times New Roman" w:hAnsi="Cambria" w:cs="Times New Roman"/>
      <w:color w:val="243F60"/>
      <w:lang w:val="en-GB"/>
    </w:rPr>
  </w:style>
  <w:style w:type="paragraph" w:styleId="Heading7">
    <w:name w:val="heading 7"/>
    <w:basedOn w:val="Normal"/>
    <w:next w:val="Normal"/>
    <w:link w:val="Heading7Char"/>
    <w:uiPriority w:val="9"/>
    <w:semiHidden/>
    <w:unhideWhenUsed/>
    <w:qFormat/>
    <w:rsid w:val="004D3F7A"/>
    <w:pPr>
      <w:keepNext/>
      <w:keepLines/>
      <w:numPr>
        <w:ilvl w:val="6"/>
        <w:numId w:val="6"/>
      </w:numPr>
      <w:spacing w:before="40" w:after="0"/>
      <w:outlineLvl w:val="6"/>
    </w:pPr>
    <w:rPr>
      <w:rFonts w:ascii="Cambria" w:eastAsia="Times New Roman" w:hAnsi="Cambria" w:cs="Times New Roman"/>
      <w:i/>
      <w:iCs/>
      <w:color w:val="243F60"/>
      <w:lang w:val="en-GB"/>
    </w:rPr>
  </w:style>
  <w:style w:type="paragraph" w:styleId="Heading8">
    <w:name w:val="heading 8"/>
    <w:basedOn w:val="Normal"/>
    <w:next w:val="Normal"/>
    <w:link w:val="Heading8Char"/>
    <w:uiPriority w:val="9"/>
    <w:semiHidden/>
    <w:unhideWhenUsed/>
    <w:qFormat/>
    <w:rsid w:val="004D3F7A"/>
    <w:pPr>
      <w:keepNext/>
      <w:keepLines/>
      <w:numPr>
        <w:ilvl w:val="7"/>
        <w:numId w:val="6"/>
      </w:numPr>
      <w:spacing w:before="40" w:after="0"/>
      <w:outlineLvl w:val="7"/>
    </w:pPr>
    <w:rPr>
      <w:rFonts w:ascii="Cambria" w:eastAsia="Times New Roman" w:hAnsi="Cambria" w:cs="Times New Roman"/>
      <w:color w:val="272727"/>
      <w:sz w:val="21"/>
      <w:szCs w:val="21"/>
      <w:lang w:val="en-GB"/>
    </w:rPr>
  </w:style>
  <w:style w:type="paragraph" w:styleId="Heading9">
    <w:name w:val="heading 9"/>
    <w:basedOn w:val="Normal"/>
    <w:next w:val="Normal"/>
    <w:link w:val="Heading9Char"/>
    <w:uiPriority w:val="9"/>
    <w:semiHidden/>
    <w:unhideWhenUsed/>
    <w:qFormat/>
    <w:rsid w:val="004D3F7A"/>
    <w:pPr>
      <w:keepNext/>
      <w:keepLines/>
      <w:numPr>
        <w:ilvl w:val="8"/>
        <w:numId w:val="6"/>
      </w:numPr>
      <w:spacing w:before="40" w:after="0"/>
      <w:outlineLvl w:val="8"/>
    </w:pPr>
    <w:rPr>
      <w:rFonts w:ascii="Cambria" w:eastAsia="Times New Roma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EB"/>
  </w:style>
  <w:style w:type="paragraph" w:styleId="Footer">
    <w:name w:val="footer"/>
    <w:basedOn w:val="Normal"/>
    <w:link w:val="FooterChar"/>
    <w:uiPriority w:val="99"/>
    <w:unhideWhenUsed/>
    <w:rsid w:val="003B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EB"/>
  </w:style>
  <w:style w:type="paragraph" w:styleId="ListParagraph">
    <w:name w:val="List Paragraph"/>
    <w:basedOn w:val="Normal"/>
    <w:uiPriority w:val="34"/>
    <w:qFormat/>
    <w:rsid w:val="004A6BE1"/>
    <w:pPr>
      <w:ind w:left="720"/>
      <w:contextualSpacing/>
    </w:pPr>
    <w:rPr>
      <w:rFonts w:ascii="Calibri" w:eastAsia="Calibri" w:hAnsi="Calibri" w:cs="Times New Roman"/>
      <w:lang w:val="en-GB"/>
    </w:rPr>
  </w:style>
  <w:style w:type="character" w:customStyle="1" w:styleId="Heading1Char">
    <w:name w:val="Heading 1 Char"/>
    <w:basedOn w:val="DefaultParagraphFont"/>
    <w:link w:val="Heading1"/>
    <w:uiPriority w:val="9"/>
    <w:rsid w:val="004D3F7A"/>
    <w:rPr>
      <w:rFonts w:ascii="Cambria" w:eastAsia="Times New Roman" w:hAnsi="Cambria" w:cs="Times New Roman"/>
      <w:color w:val="365F91"/>
      <w:sz w:val="32"/>
      <w:szCs w:val="32"/>
      <w:lang w:val="en-GB"/>
    </w:rPr>
  </w:style>
  <w:style w:type="character" w:customStyle="1" w:styleId="Heading2Char">
    <w:name w:val="Heading 2 Char"/>
    <w:basedOn w:val="DefaultParagraphFont"/>
    <w:link w:val="Heading2"/>
    <w:uiPriority w:val="9"/>
    <w:rsid w:val="004D3F7A"/>
    <w:rPr>
      <w:rFonts w:ascii="Cambria" w:eastAsia="Times New Roman" w:hAnsi="Cambria" w:cs="Times New Roman"/>
      <w:color w:val="365F91"/>
      <w:sz w:val="26"/>
      <w:szCs w:val="26"/>
      <w:lang w:val="en-GB"/>
    </w:rPr>
  </w:style>
  <w:style w:type="character" w:customStyle="1" w:styleId="Heading3Char">
    <w:name w:val="Heading 3 Char"/>
    <w:basedOn w:val="DefaultParagraphFont"/>
    <w:link w:val="Heading3"/>
    <w:uiPriority w:val="9"/>
    <w:rsid w:val="004D3F7A"/>
    <w:rPr>
      <w:rFonts w:ascii="Cambria" w:eastAsia="Times New Roman" w:hAnsi="Cambria" w:cs="Times New Roman"/>
      <w:color w:val="243F60"/>
      <w:sz w:val="24"/>
      <w:szCs w:val="24"/>
      <w:lang w:val="en-GB"/>
    </w:rPr>
  </w:style>
  <w:style w:type="character" w:customStyle="1" w:styleId="Heading4Char">
    <w:name w:val="Heading 4 Char"/>
    <w:basedOn w:val="DefaultParagraphFont"/>
    <w:link w:val="Heading4"/>
    <w:uiPriority w:val="9"/>
    <w:rsid w:val="004D3F7A"/>
    <w:rPr>
      <w:rFonts w:ascii="Cambria" w:eastAsia="Times New Roman" w:hAnsi="Cambria" w:cs="Times New Roman"/>
      <w:i/>
      <w:iCs/>
      <w:color w:val="365F91"/>
      <w:lang w:val="en-GB"/>
    </w:rPr>
  </w:style>
  <w:style w:type="character" w:customStyle="1" w:styleId="Heading5Char">
    <w:name w:val="Heading 5 Char"/>
    <w:basedOn w:val="DefaultParagraphFont"/>
    <w:link w:val="Heading5"/>
    <w:uiPriority w:val="9"/>
    <w:rsid w:val="004D3F7A"/>
    <w:rPr>
      <w:rFonts w:ascii="Cambria" w:eastAsia="Times New Roman" w:hAnsi="Cambria" w:cs="Times New Roman"/>
      <w:color w:val="365F91"/>
      <w:lang w:val="en-GB"/>
    </w:rPr>
  </w:style>
  <w:style w:type="character" w:customStyle="1" w:styleId="Heading6Char">
    <w:name w:val="Heading 6 Char"/>
    <w:basedOn w:val="DefaultParagraphFont"/>
    <w:link w:val="Heading6"/>
    <w:uiPriority w:val="9"/>
    <w:semiHidden/>
    <w:rsid w:val="004D3F7A"/>
    <w:rPr>
      <w:rFonts w:ascii="Cambria" w:eastAsia="Times New Roman" w:hAnsi="Cambria" w:cs="Times New Roman"/>
      <w:color w:val="243F60"/>
      <w:lang w:val="en-GB"/>
    </w:rPr>
  </w:style>
  <w:style w:type="character" w:customStyle="1" w:styleId="Heading7Char">
    <w:name w:val="Heading 7 Char"/>
    <w:basedOn w:val="DefaultParagraphFont"/>
    <w:link w:val="Heading7"/>
    <w:uiPriority w:val="9"/>
    <w:semiHidden/>
    <w:rsid w:val="004D3F7A"/>
    <w:rPr>
      <w:rFonts w:ascii="Cambria" w:eastAsia="Times New Roman" w:hAnsi="Cambria" w:cs="Times New Roman"/>
      <w:i/>
      <w:iCs/>
      <w:color w:val="243F60"/>
      <w:lang w:val="en-GB"/>
    </w:rPr>
  </w:style>
  <w:style w:type="character" w:customStyle="1" w:styleId="Heading8Char">
    <w:name w:val="Heading 8 Char"/>
    <w:basedOn w:val="DefaultParagraphFont"/>
    <w:link w:val="Heading8"/>
    <w:uiPriority w:val="9"/>
    <w:semiHidden/>
    <w:rsid w:val="004D3F7A"/>
    <w:rPr>
      <w:rFonts w:ascii="Cambria" w:eastAsia="Times New Roman" w:hAnsi="Cambria" w:cs="Times New Roman"/>
      <w:color w:val="272727"/>
      <w:sz w:val="21"/>
      <w:szCs w:val="21"/>
      <w:lang w:val="en-GB"/>
    </w:rPr>
  </w:style>
  <w:style w:type="character" w:customStyle="1" w:styleId="Heading9Char">
    <w:name w:val="Heading 9 Char"/>
    <w:basedOn w:val="DefaultParagraphFont"/>
    <w:link w:val="Heading9"/>
    <w:uiPriority w:val="9"/>
    <w:semiHidden/>
    <w:rsid w:val="004D3F7A"/>
    <w:rPr>
      <w:rFonts w:ascii="Cambria" w:eastAsia="Times New Roman" w:hAnsi="Cambria" w:cs="Times New Roman"/>
      <w:i/>
      <w:iCs/>
      <w:color w:val="272727"/>
      <w:sz w:val="21"/>
      <w:szCs w:val="21"/>
      <w:lang w:val="en-GB"/>
    </w:rPr>
  </w:style>
  <w:style w:type="paragraph" w:customStyle="1" w:styleId="Default">
    <w:name w:val="Default"/>
    <w:rsid w:val="001E4AB1"/>
    <w:pPr>
      <w:autoSpaceDE w:val="0"/>
      <w:autoSpaceDN w:val="0"/>
      <w:adjustRightInd w:val="0"/>
      <w:spacing w:after="0" w:line="240" w:lineRule="auto"/>
    </w:pPr>
    <w:rPr>
      <w:rFonts w:ascii="OICEN I+ Gulliver RM" w:hAnsi="OICEN I+ Gulliver RM" w:cs="OICEN I+ Gulliver RM"/>
      <w:color w:val="000000"/>
      <w:sz w:val="24"/>
      <w:szCs w:val="24"/>
    </w:rPr>
  </w:style>
  <w:style w:type="paragraph" w:styleId="Caption">
    <w:name w:val="caption"/>
    <w:basedOn w:val="Normal"/>
    <w:next w:val="Normal"/>
    <w:uiPriority w:val="35"/>
    <w:unhideWhenUsed/>
    <w:qFormat/>
    <w:rsid w:val="0074297B"/>
    <w:pPr>
      <w:spacing w:after="200" w:line="240" w:lineRule="auto"/>
    </w:pPr>
    <w:rPr>
      <w:rFonts w:ascii="Calibri" w:eastAsia="Calibri" w:hAnsi="Calibri" w:cs="Times New Roman"/>
      <w:i/>
      <w:iCs/>
      <w:color w:val="1F497D"/>
      <w:sz w:val="18"/>
      <w:szCs w:val="18"/>
      <w:lang w:val="en-GB"/>
    </w:rPr>
  </w:style>
  <w:style w:type="paragraph" w:styleId="NormalWeb">
    <w:name w:val="Normal (Web)"/>
    <w:basedOn w:val="Normal"/>
    <w:uiPriority w:val="99"/>
    <w:unhideWhenUsed/>
    <w:rsid w:val="00E90C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24D14"/>
    <w:rPr>
      <w:color w:val="0563C1" w:themeColor="hyperlink"/>
      <w:u w:val="single"/>
    </w:rPr>
  </w:style>
  <w:style w:type="character" w:customStyle="1" w:styleId="title-text">
    <w:name w:val="title-text"/>
    <w:basedOn w:val="DefaultParagraphFont"/>
    <w:rsid w:val="00FB379A"/>
  </w:style>
  <w:style w:type="character" w:styleId="Emphasis">
    <w:name w:val="Emphasis"/>
    <w:basedOn w:val="DefaultParagraphFont"/>
    <w:uiPriority w:val="20"/>
    <w:qFormat/>
    <w:rsid w:val="00FB379A"/>
    <w:rPr>
      <w:i/>
      <w:iCs/>
    </w:rPr>
  </w:style>
  <w:style w:type="character" w:customStyle="1" w:styleId="sr-only1">
    <w:name w:val="sr-only1"/>
    <w:basedOn w:val="DefaultParagraphFont"/>
    <w:rsid w:val="00FB379A"/>
    <w:rPr>
      <w:bdr w:val="none" w:sz="0" w:space="0" w:color="auto" w:frame="1"/>
    </w:rPr>
  </w:style>
  <w:style w:type="character" w:customStyle="1" w:styleId="text2">
    <w:name w:val="text2"/>
    <w:basedOn w:val="DefaultParagraphFont"/>
    <w:rsid w:val="00FB379A"/>
  </w:style>
  <w:style w:type="character" w:customStyle="1" w:styleId="author-ref">
    <w:name w:val="author-ref"/>
    <w:basedOn w:val="DefaultParagraphFont"/>
    <w:rsid w:val="00A927AA"/>
  </w:style>
  <w:style w:type="character" w:styleId="LineNumber">
    <w:name w:val="line number"/>
    <w:basedOn w:val="DefaultParagraphFont"/>
    <w:uiPriority w:val="99"/>
    <w:semiHidden/>
    <w:unhideWhenUsed/>
    <w:rsid w:val="0004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2107">
      <w:bodyDiv w:val="1"/>
      <w:marLeft w:val="0"/>
      <w:marRight w:val="0"/>
      <w:marTop w:val="0"/>
      <w:marBottom w:val="0"/>
      <w:divBdr>
        <w:top w:val="none" w:sz="0" w:space="0" w:color="auto"/>
        <w:left w:val="none" w:sz="0" w:space="0" w:color="auto"/>
        <w:bottom w:val="none" w:sz="0" w:space="0" w:color="auto"/>
        <w:right w:val="none" w:sz="0" w:space="0" w:color="auto"/>
      </w:divBdr>
      <w:divsChild>
        <w:div w:id="1006592324">
          <w:marLeft w:val="0"/>
          <w:marRight w:val="0"/>
          <w:marTop w:val="0"/>
          <w:marBottom w:val="0"/>
          <w:divBdr>
            <w:top w:val="none" w:sz="0" w:space="0" w:color="auto"/>
            <w:left w:val="none" w:sz="0" w:space="0" w:color="auto"/>
            <w:bottom w:val="none" w:sz="0" w:space="0" w:color="auto"/>
            <w:right w:val="none" w:sz="0" w:space="0" w:color="auto"/>
          </w:divBdr>
          <w:divsChild>
            <w:div w:id="1863277572">
              <w:marLeft w:val="0"/>
              <w:marRight w:val="0"/>
              <w:marTop w:val="100"/>
              <w:marBottom w:val="100"/>
              <w:divBdr>
                <w:top w:val="none" w:sz="0" w:space="0" w:color="auto"/>
                <w:left w:val="none" w:sz="0" w:space="0" w:color="auto"/>
                <w:bottom w:val="none" w:sz="0" w:space="0" w:color="auto"/>
                <w:right w:val="none" w:sz="0" w:space="0" w:color="auto"/>
              </w:divBdr>
              <w:divsChild>
                <w:div w:id="455608790">
                  <w:marLeft w:val="0"/>
                  <w:marRight w:val="0"/>
                  <w:marTop w:val="0"/>
                  <w:marBottom w:val="0"/>
                  <w:divBdr>
                    <w:top w:val="none" w:sz="0" w:space="0" w:color="auto"/>
                    <w:left w:val="none" w:sz="0" w:space="0" w:color="auto"/>
                    <w:bottom w:val="none" w:sz="0" w:space="0" w:color="auto"/>
                    <w:right w:val="none" w:sz="0" w:space="0" w:color="auto"/>
                  </w:divBdr>
                  <w:divsChild>
                    <w:div w:id="826282676">
                      <w:marLeft w:val="0"/>
                      <w:marRight w:val="0"/>
                      <w:marTop w:val="0"/>
                      <w:marBottom w:val="0"/>
                      <w:divBdr>
                        <w:top w:val="none" w:sz="0" w:space="0" w:color="auto"/>
                        <w:left w:val="none" w:sz="0" w:space="0" w:color="auto"/>
                        <w:bottom w:val="none" w:sz="0" w:space="0" w:color="auto"/>
                        <w:right w:val="none" w:sz="0" w:space="0" w:color="auto"/>
                      </w:divBdr>
                      <w:divsChild>
                        <w:div w:id="1210607164">
                          <w:marLeft w:val="0"/>
                          <w:marRight w:val="0"/>
                          <w:marTop w:val="100"/>
                          <w:marBottom w:val="100"/>
                          <w:divBdr>
                            <w:top w:val="none" w:sz="0" w:space="0" w:color="auto"/>
                            <w:left w:val="none" w:sz="0" w:space="0" w:color="auto"/>
                            <w:bottom w:val="none" w:sz="0" w:space="0" w:color="auto"/>
                            <w:right w:val="none" w:sz="0" w:space="0" w:color="auto"/>
                          </w:divBdr>
                          <w:divsChild>
                            <w:div w:id="678047309">
                              <w:marLeft w:val="0"/>
                              <w:marRight w:val="0"/>
                              <w:marTop w:val="0"/>
                              <w:marBottom w:val="120"/>
                              <w:divBdr>
                                <w:top w:val="none" w:sz="0" w:space="0" w:color="auto"/>
                                <w:left w:val="none" w:sz="0" w:space="0" w:color="auto"/>
                                <w:bottom w:val="none" w:sz="0" w:space="0" w:color="auto"/>
                                <w:right w:val="none" w:sz="0" w:space="0" w:color="auto"/>
                              </w:divBdr>
                              <w:divsChild>
                                <w:div w:id="1178546491">
                                  <w:marLeft w:val="0"/>
                                  <w:marRight w:val="0"/>
                                  <w:marTop w:val="0"/>
                                  <w:marBottom w:val="0"/>
                                  <w:divBdr>
                                    <w:top w:val="none" w:sz="0" w:space="0" w:color="auto"/>
                                    <w:left w:val="none" w:sz="0" w:space="0" w:color="auto"/>
                                    <w:bottom w:val="none" w:sz="0" w:space="0" w:color="auto"/>
                                    <w:right w:val="none" w:sz="0" w:space="0" w:color="auto"/>
                                  </w:divBdr>
                                  <w:divsChild>
                                    <w:div w:id="871377531">
                                      <w:marLeft w:val="0"/>
                                      <w:marRight w:val="0"/>
                                      <w:marTop w:val="0"/>
                                      <w:marBottom w:val="0"/>
                                      <w:divBdr>
                                        <w:top w:val="none" w:sz="0" w:space="0" w:color="auto"/>
                                        <w:left w:val="none" w:sz="0" w:space="0" w:color="auto"/>
                                        <w:bottom w:val="none" w:sz="0" w:space="0" w:color="auto"/>
                                        <w:right w:val="none" w:sz="0" w:space="0" w:color="auto"/>
                                      </w:divBdr>
                                      <w:divsChild>
                                        <w:div w:id="8079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430735">
      <w:bodyDiv w:val="1"/>
      <w:marLeft w:val="0"/>
      <w:marRight w:val="0"/>
      <w:marTop w:val="0"/>
      <w:marBottom w:val="0"/>
      <w:divBdr>
        <w:top w:val="none" w:sz="0" w:space="0" w:color="auto"/>
        <w:left w:val="none" w:sz="0" w:space="0" w:color="auto"/>
        <w:bottom w:val="none" w:sz="0" w:space="0" w:color="auto"/>
        <w:right w:val="none" w:sz="0" w:space="0" w:color="auto"/>
      </w:divBdr>
      <w:divsChild>
        <w:div w:id="789973306">
          <w:marLeft w:val="0"/>
          <w:marRight w:val="0"/>
          <w:marTop w:val="0"/>
          <w:marBottom w:val="0"/>
          <w:divBdr>
            <w:top w:val="none" w:sz="0" w:space="0" w:color="auto"/>
            <w:left w:val="none" w:sz="0" w:space="0" w:color="auto"/>
            <w:bottom w:val="none" w:sz="0" w:space="0" w:color="auto"/>
            <w:right w:val="none" w:sz="0" w:space="0" w:color="auto"/>
          </w:divBdr>
          <w:divsChild>
            <w:div w:id="184096791">
              <w:marLeft w:val="0"/>
              <w:marRight w:val="0"/>
              <w:marTop w:val="100"/>
              <w:marBottom w:val="100"/>
              <w:divBdr>
                <w:top w:val="none" w:sz="0" w:space="0" w:color="auto"/>
                <w:left w:val="none" w:sz="0" w:space="0" w:color="auto"/>
                <w:bottom w:val="none" w:sz="0" w:space="0" w:color="auto"/>
                <w:right w:val="none" w:sz="0" w:space="0" w:color="auto"/>
              </w:divBdr>
              <w:divsChild>
                <w:div w:id="538052051">
                  <w:marLeft w:val="0"/>
                  <w:marRight w:val="0"/>
                  <w:marTop w:val="0"/>
                  <w:marBottom w:val="0"/>
                  <w:divBdr>
                    <w:top w:val="none" w:sz="0" w:space="0" w:color="auto"/>
                    <w:left w:val="none" w:sz="0" w:space="0" w:color="auto"/>
                    <w:bottom w:val="none" w:sz="0" w:space="0" w:color="auto"/>
                    <w:right w:val="none" w:sz="0" w:space="0" w:color="auto"/>
                  </w:divBdr>
                  <w:divsChild>
                    <w:div w:id="832142409">
                      <w:marLeft w:val="0"/>
                      <w:marRight w:val="0"/>
                      <w:marTop w:val="0"/>
                      <w:marBottom w:val="0"/>
                      <w:divBdr>
                        <w:top w:val="none" w:sz="0" w:space="0" w:color="auto"/>
                        <w:left w:val="none" w:sz="0" w:space="0" w:color="auto"/>
                        <w:bottom w:val="none" w:sz="0" w:space="0" w:color="auto"/>
                        <w:right w:val="none" w:sz="0" w:space="0" w:color="auto"/>
                      </w:divBdr>
                      <w:divsChild>
                        <w:div w:id="2090231543">
                          <w:marLeft w:val="0"/>
                          <w:marRight w:val="0"/>
                          <w:marTop w:val="100"/>
                          <w:marBottom w:val="100"/>
                          <w:divBdr>
                            <w:top w:val="none" w:sz="0" w:space="0" w:color="auto"/>
                            <w:left w:val="none" w:sz="0" w:space="0" w:color="auto"/>
                            <w:bottom w:val="none" w:sz="0" w:space="0" w:color="auto"/>
                            <w:right w:val="none" w:sz="0" w:space="0" w:color="auto"/>
                          </w:divBdr>
                          <w:divsChild>
                            <w:div w:id="964459595">
                              <w:marLeft w:val="0"/>
                              <w:marRight w:val="0"/>
                              <w:marTop w:val="0"/>
                              <w:marBottom w:val="120"/>
                              <w:divBdr>
                                <w:top w:val="none" w:sz="0" w:space="0" w:color="auto"/>
                                <w:left w:val="none" w:sz="0" w:space="0" w:color="auto"/>
                                <w:bottom w:val="none" w:sz="0" w:space="0" w:color="auto"/>
                                <w:right w:val="none" w:sz="0" w:space="0" w:color="auto"/>
                              </w:divBdr>
                              <w:divsChild>
                                <w:div w:id="1533155535">
                                  <w:marLeft w:val="0"/>
                                  <w:marRight w:val="0"/>
                                  <w:marTop w:val="0"/>
                                  <w:marBottom w:val="0"/>
                                  <w:divBdr>
                                    <w:top w:val="none" w:sz="0" w:space="0" w:color="auto"/>
                                    <w:left w:val="none" w:sz="0" w:space="0" w:color="auto"/>
                                    <w:bottom w:val="none" w:sz="0" w:space="0" w:color="auto"/>
                                    <w:right w:val="none" w:sz="0" w:space="0" w:color="auto"/>
                                  </w:divBdr>
                                  <w:divsChild>
                                    <w:div w:id="1815178066">
                                      <w:marLeft w:val="0"/>
                                      <w:marRight w:val="0"/>
                                      <w:marTop w:val="0"/>
                                      <w:marBottom w:val="0"/>
                                      <w:divBdr>
                                        <w:top w:val="none" w:sz="0" w:space="0" w:color="auto"/>
                                        <w:left w:val="none" w:sz="0" w:space="0" w:color="auto"/>
                                        <w:bottom w:val="none" w:sz="0" w:space="0" w:color="auto"/>
                                        <w:right w:val="none" w:sz="0" w:space="0" w:color="auto"/>
                                      </w:divBdr>
                                      <w:divsChild>
                                        <w:div w:id="13332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chart" Target="charts/chart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petrochemconclave.com/presentation/2013/Mr.SJenki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chart" Target="charts/chart9.xml"/><Relationship Id="rId28" Type="http://schemas.openxmlformats.org/officeDocument/2006/relationships/chart" Target="charts/chart12.xml"/><Relationship Id="rId10" Type="http://schemas.microsoft.com/office/2007/relationships/hdphoto" Target="media/hdphoto1.wdp"/><Relationship Id="rId19" Type="http://schemas.openxmlformats.org/officeDocument/2006/relationships/chart" Target="charts/chart5.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chart" Target="charts/chart8.xml"/><Relationship Id="rId27" Type="http://schemas.microsoft.com/office/2007/relationships/hdphoto" Target="media/hdphoto4.wdp"/><Relationship Id="rId30" Type="http://schemas.openxmlformats.org/officeDocument/2006/relationships/header" Target="head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harmz87\Desktop\pore%20size%20distribution-2.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F:\Thesis%20chapters\results%20graphs\deactivation%20studies.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Thesis%20chapters\results%20graphs\deactivation%20studies.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F:\Thesis%20chapters\results%20graphs\PhD%20thesis%20results(AutoRecovered).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Thesis%20chapters\results%20graphs\PhD%20thesis%20result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251152995016"/>
          <c:y val="6.4057063326374397E-2"/>
          <c:w val="0.84911184744440882"/>
          <c:h val="0.79183502375355486"/>
        </c:manualLayout>
      </c:layout>
      <c:scatterChart>
        <c:scatterStyle val="smoothMarker"/>
        <c:varyColors val="0"/>
        <c:ser>
          <c:idx val="1"/>
          <c:order val="0"/>
          <c:tx>
            <c:v>5 um</c:v>
          </c:tx>
          <c:marker>
            <c:symbol val="none"/>
          </c:marker>
          <c:xVal>
            <c:numRef>
              <c:f>'5 um-2'!$E$7:$E$24</c:f>
              <c:numCache>
                <c:formatCode>General</c:formatCode>
                <c:ptCount val="18"/>
                <c:pt idx="0">
                  <c:v>0.76819999999999999</c:v>
                </c:pt>
                <c:pt idx="1">
                  <c:v>1.7464</c:v>
                </c:pt>
                <c:pt idx="2">
                  <c:v>2.2199999999999998</c:v>
                </c:pt>
                <c:pt idx="3">
                  <c:v>2.7250000000000001</c:v>
                </c:pt>
                <c:pt idx="4">
                  <c:v>2.8185270240467064</c:v>
                </c:pt>
                <c:pt idx="5">
                  <c:v>3.0124058780057963</c:v>
                </c:pt>
                <c:pt idx="6">
                  <c:v>3.2220780889910756</c:v>
                </c:pt>
                <c:pt idx="7">
                  <c:v>3.450472014119808</c:v>
                </c:pt>
                <c:pt idx="8">
                  <c:v>3.6341492275419385</c:v>
                </c:pt>
                <c:pt idx="9">
                  <c:v>3.7652245835287985</c:v>
                </c:pt>
                <c:pt idx="10">
                  <c:v>3.9775345274332152</c:v>
                </c:pt>
                <c:pt idx="11">
                  <c:v>4.2877217545107467</c:v>
                </c:pt>
                <c:pt idx="12">
                  <c:v>4.5422802924685213</c:v>
                </c:pt>
                <c:pt idx="13">
                  <c:v>4.729141258594292</c:v>
                </c:pt>
                <c:pt idx="14">
                  <c:v>5.0400786661062327</c:v>
                </c:pt>
                <c:pt idx="15">
                  <c:v>5.5037231308113448</c:v>
                </c:pt>
                <c:pt idx="16">
                  <c:v>6.0500867860376655</c:v>
                </c:pt>
                <c:pt idx="17">
                  <c:v>6.7059977269147284</c:v>
                </c:pt>
              </c:numCache>
            </c:numRef>
          </c:xVal>
          <c:yVal>
            <c:numRef>
              <c:f>'5 um-2'!$F$7:$F$24</c:f>
              <c:numCache>
                <c:formatCode>General</c:formatCode>
                <c:ptCount val="18"/>
                <c:pt idx="0">
                  <c:v>0.1205</c:v>
                </c:pt>
                <c:pt idx="1">
                  <c:v>3.1880000000000002</c:v>
                </c:pt>
                <c:pt idx="2">
                  <c:v>5.5869999999999997</c:v>
                </c:pt>
                <c:pt idx="3">
                  <c:v>0.70230000000000004</c:v>
                </c:pt>
                <c:pt idx="4">
                  <c:v>1.277131401519222E-2</c:v>
                </c:pt>
                <c:pt idx="5">
                  <c:v>1.0815904310481036E-2</c:v>
                </c:pt>
                <c:pt idx="6">
                  <c:v>9.2035729037799104E-3</c:v>
                </c:pt>
                <c:pt idx="7">
                  <c:v>7.8882749076306571E-3</c:v>
                </c:pt>
                <c:pt idx="8">
                  <c:v>7.6660335882103295E-3</c:v>
                </c:pt>
                <c:pt idx="9">
                  <c:v>6.4988277749953504E-3</c:v>
                </c:pt>
                <c:pt idx="10">
                  <c:v>5.6896151936819085E-3</c:v>
                </c:pt>
                <c:pt idx="11">
                  <c:v>4.9329266795502709E-3</c:v>
                </c:pt>
                <c:pt idx="12">
                  <c:v>4.4677321201277865E-3</c:v>
                </c:pt>
                <c:pt idx="13">
                  <c:v>4.2981069275122123E-3</c:v>
                </c:pt>
                <c:pt idx="14">
                  <c:v>3.5524611194464985E-3</c:v>
                </c:pt>
                <c:pt idx="15">
                  <c:v>2.9639261137253828E-3</c:v>
                </c:pt>
                <c:pt idx="16">
                  <c:v>2.4909854393308788E-3</c:v>
                </c:pt>
                <c:pt idx="17">
                  <c:v>2.124046566632138E-3</c:v>
                </c:pt>
              </c:numCache>
            </c:numRef>
          </c:yVal>
          <c:smooth val="1"/>
          <c:extLst>
            <c:ext xmlns:c16="http://schemas.microsoft.com/office/drawing/2014/chart" uri="{C3380CC4-5D6E-409C-BE32-E72D297353CC}">
              <c16:uniqueId val="{00000000-EFA8-40EF-B0C6-1842AF5DA243}"/>
            </c:ext>
          </c:extLst>
        </c:ser>
        <c:ser>
          <c:idx val="2"/>
          <c:order val="1"/>
          <c:tx>
            <c:v>50 um</c:v>
          </c:tx>
          <c:spPr>
            <a:ln>
              <a:solidFill>
                <a:schemeClr val="accent6"/>
              </a:solidFill>
            </a:ln>
          </c:spPr>
          <c:marker>
            <c:symbol val="none"/>
          </c:marker>
          <c:xVal>
            <c:numRef>
              <c:f>'50 um-2'!$G$6:$G$23</c:f>
              <c:numCache>
                <c:formatCode>General</c:formatCode>
                <c:ptCount val="18"/>
                <c:pt idx="0">
                  <c:v>0.76819999999999999</c:v>
                </c:pt>
                <c:pt idx="1">
                  <c:v>1.7464</c:v>
                </c:pt>
                <c:pt idx="2">
                  <c:v>2.2199999999999998</c:v>
                </c:pt>
                <c:pt idx="3">
                  <c:v>2.7250000000000001</c:v>
                </c:pt>
                <c:pt idx="4">
                  <c:v>2.8187314008348632</c:v>
                </c:pt>
                <c:pt idx="5">
                  <c:v>3.0125413217090578</c:v>
                </c:pt>
                <c:pt idx="6">
                  <c:v>3.2222333810628454</c:v>
                </c:pt>
                <c:pt idx="7">
                  <c:v>3.4507297689819625</c:v>
                </c:pt>
                <c:pt idx="8">
                  <c:v>3.6336510312083674</c:v>
                </c:pt>
                <c:pt idx="9">
                  <c:v>3.7646851554500835</c:v>
                </c:pt>
                <c:pt idx="10">
                  <c:v>3.9776774206414331</c:v>
                </c:pt>
                <c:pt idx="11">
                  <c:v>4.2876795730051587</c:v>
                </c:pt>
                <c:pt idx="12">
                  <c:v>4.5423610560533616</c:v>
                </c:pt>
                <c:pt idx="13">
                  <c:v>4.7295219737380547</c:v>
                </c:pt>
                <c:pt idx="14">
                  <c:v>5.0403210210959868</c:v>
                </c:pt>
                <c:pt idx="15">
                  <c:v>5.504036128602606</c:v>
                </c:pt>
                <c:pt idx="16">
                  <c:v>6.0505462430540149</c:v>
                </c:pt>
                <c:pt idx="17">
                  <c:v>6.7066588144477972</c:v>
                </c:pt>
              </c:numCache>
            </c:numRef>
          </c:xVal>
          <c:yVal>
            <c:numRef>
              <c:f>'50 um-2'!$H$6:$H$23</c:f>
              <c:numCache>
                <c:formatCode>General</c:formatCode>
                <c:ptCount val="18"/>
                <c:pt idx="0">
                  <c:v>9.8799999999999999E-2</c:v>
                </c:pt>
                <c:pt idx="1">
                  <c:v>4.0250000000000004</c:v>
                </c:pt>
                <c:pt idx="2">
                  <c:v>2.1789999999999998</c:v>
                </c:pt>
                <c:pt idx="3">
                  <c:v>0.82889999999999997</c:v>
                </c:pt>
                <c:pt idx="4">
                  <c:v>0.48</c:v>
                </c:pt>
                <c:pt idx="5">
                  <c:v>1.499835204559931E-2</c:v>
                </c:pt>
                <c:pt idx="6">
                  <c:v>1.3312249667616904E-2</c:v>
                </c:pt>
                <c:pt idx="7">
                  <c:v>1.1774861270040338E-2</c:v>
                </c:pt>
                <c:pt idx="8">
                  <c:v>1.1766385866928108E-2</c:v>
                </c:pt>
                <c:pt idx="9">
                  <c:v>1.0536470083818758E-2</c:v>
                </c:pt>
                <c:pt idx="10">
                  <c:v>9.8873168965042842E-3</c:v>
                </c:pt>
                <c:pt idx="11">
                  <c:v>9.3585131975972187E-3</c:v>
                </c:pt>
                <c:pt idx="12">
                  <c:v>9.0760718213810602E-3</c:v>
                </c:pt>
                <c:pt idx="13">
                  <c:v>9.0036694331179917E-3</c:v>
                </c:pt>
                <c:pt idx="14">
                  <c:v>8.0547298131744011E-3</c:v>
                </c:pt>
                <c:pt idx="15">
                  <c:v>7.6002416311912267E-3</c:v>
                </c:pt>
                <c:pt idx="16">
                  <c:v>7.0529496846703128E-3</c:v>
                </c:pt>
                <c:pt idx="17">
                  <c:v>6.5496316404303739E-3</c:v>
                </c:pt>
              </c:numCache>
            </c:numRef>
          </c:yVal>
          <c:smooth val="1"/>
          <c:extLst>
            <c:ext xmlns:c16="http://schemas.microsoft.com/office/drawing/2014/chart" uri="{C3380CC4-5D6E-409C-BE32-E72D297353CC}">
              <c16:uniqueId val="{00000001-EFA8-40EF-B0C6-1842AF5DA243}"/>
            </c:ext>
          </c:extLst>
        </c:ser>
        <c:ser>
          <c:idx val="3"/>
          <c:order val="2"/>
          <c:tx>
            <c:v>0.5 um</c:v>
          </c:tx>
          <c:spPr>
            <a:ln w="19050" cap="rnd">
              <a:solidFill>
                <a:schemeClr val="accent1"/>
              </a:solidFill>
              <a:round/>
            </a:ln>
            <a:effectLst/>
          </c:spPr>
          <c:marker>
            <c:symbol val="none"/>
          </c:marker>
          <c:xVal>
            <c:numRef>
              <c:f>'0.5 um-2'!$D$8:$D$25</c:f>
              <c:numCache>
                <c:formatCode>General</c:formatCode>
                <c:ptCount val="18"/>
                <c:pt idx="0">
                  <c:v>0.76819999999999999</c:v>
                </c:pt>
                <c:pt idx="1">
                  <c:v>1.7464</c:v>
                </c:pt>
                <c:pt idx="2">
                  <c:v>2.2199999999999998</c:v>
                </c:pt>
                <c:pt idx="3">
                  <c:v>2.7250000000000001</c:v>
                </c:pt>
                <c:pt idx="4">
                  <c:v>2.8185270240467064</c:v>
                </c:pt>
                <c:pt idx="5">
                  <c:v>3.0124058780057963</c:v>
                </c:pt>
                <c:pt idx="6">
                  <c:v>3.2220780889910756</c:v>
                </c:pt>
                <c:pt idx="7">
                  <c:v>3.450472014119808</c:v>
                </c:pt>
                <c:pt idx="8">
                  <c:v>3.6341492275419385</c:v>
                </c:pt>
                <c:pt idx="9">
                  <c:v>3.7652245835287985</c:v>
                </c:pt>
                <c:pt idx="10">
                  <c:v>3.9775345274332152</c:v>
                </c:pt>
                <c:pt idx="11">
                  <c:v>4.2877217545107467</c:v>
                </c:pt>
                <c:pt idx="12">
                  <c:v>4.5422802924685213</c:v>
                </c:pt>
                <c:pt idx="13">
                  <c:v>4.729141258594292</c:v>
                </c:pt>
                <c:pt idx="14">
                  <c:v>5.0400786661062327</c:v>
                </c:pt>
                <c:pt idx="15">
                  <c:v>5.5037231308113448</c:v>
                </c:pt>
                <c:pt idx="16">
                  <c:v>6.0500867860376655</c:v>
                </c:pt>
                <c:pt idx="17">
                  <c:v>6.7059977269147284</c:v>
                </c:pt>
              </c:numCache>
            </c:numRef>
          </c:xVal>
          <c:yVal>
            <c:numRef>
              <c:f>'0.5 um-2'!$E$8:$E$25</c:f>
              <c:numCache>
                <c:formatCode>General</c:formatCode>
                <c:ptCount val="18"/>
                <c:pt idx="0">
                  <c:v>0.1125</c:v>
                </c:pt>
                <c:pt idx="1">
                  <c:v>3.9460000000000002</c:v>
                </c:pt>
                <c:pt idx="2">
                  <c:v>9.23</c:v>
                </c:pt>
                <c:pt idx="3">
                  <c:v>0.90300000000000002</c:v>
                </c:pt>
                <c:pt idx="4">
                  <c:v>1.6569459439832922E-2</c:v>
                </c:pt>
                <c:pt idx="5">
                  <c:v>1.499835204559931E-2</c:v>
                </c:pt>
                <c:pt idx="6">
                  <c:v>1.3312249667616904E-2</c:v>
                </c:pt>
                <c:pt idx="7">
                  <c:v>1.1774861270040338E-2</c:v>
                </c:pt>
                <c:pt idx="8">
                  <c:v>1.1766385866928108E-2</c:v>
                </c:pt>
                <c:pt idx="9">
                  <c:v>1.0536470083818758E-2</c:v>
                </c:pt>
                <c:pt idx="10">
                  <c:v>9.8873168965042842E-3</c:v>
                </c:pt>
                <c:pt idx="11">
                  <c:v>9.3585131975972187E-3</c:v>
                </c:pt>
                <c:pt idx="12">
                  <c:v>9.0760718213810602E-3</c:v>
                </c:pt>
                <c:pt idx="13">
                  <c:v>9.0036694331179917E-3</c:v>
                </c:pt>
                <c:pt idx="14">
                  <c:v>8.0547298131744011E-3</c:v>
                </c:pt>
                <c:pt idx="15">
                  <c:v>7.6002416311912267E-3</c:v>
                </c:pt>
                <c:pt idx="16">
                  <c:v>7.0529496846703128E-3</c:v>
                </c:pt>
                <c:pt idx="17">
                  <c:v>6.5496316404303739E-3</c:v>
                </c:pt>
              </c:numCache>
            </c:numRef>
          </c:yVal>
          <c:smooth val="1"/>
          <c:extLst>
            <c:ext xmlns:c16="http://schemas.microsoft.com/office/drawing/2014/chart" uri="{C3380CC4-5D6E-409C-BE32-E72D297353CC}">
              <c16:uniqueId val="{00000002-EFA8-40EF-B0C6-1842AF5DA243}"/>
            </c:ext>
          </c:extLst>
        </c:ser>
        <c:ser>
          <c:idx val="0"/>
          <c:order val="3"/>
          <c:tx>
            <c:v>100 um</c:v>
          </c:tx>
          <c:spPr>
            <a:ln w="19050" cap="rnd">
              <a:solidFill>
                <a:srgbClr val="FF0000"/>
              </a:solidFill>
              <a:round/>
            </a:ln>
            <a:effectLst/>
          </c:spPr>
          <c:marker>
            <c:symbol val="none"/>
          </c:marker>
          <c:xVal>
            <c:numRef>
              <c:f>'100 um-2'!$E$7:$E$24</c:f>
              <c:numCache>
                <c:formatCode>General</c:formatCode>
                <c:ptCount val="18"/>
                <c:pt idx="0">
                  <c:v>0.76819999999999999</c:v>
                </c:pt>
                <c:pt idx="1">
                  <c:v>1.7464</c:v>
                </c:pt>
                <c:pt idx="2">
                  <c:v>2.2199999999999998</c:v>
                </c:pt>
                <c:pt idx="3">
                  <c:v>2.7250000000000001</c:v>
                </c:pt>
                <c:pt idx="4">
                  <c:v>2.8189390271307548</c:v>
                </c:pt>
                <c:pt idx="5">
                  <c:v>3.0123645833200503</c:v>
                </c:pt>
                <c:pt idx="6">
                  <c:v>3.2220817168359006</c:v>
                </c:pt>
                <c:pt idx="7">
                  <c:v>3.4506400488390283</c:v>
                </c:pt>
                <c:pt idx="8">
                  <c:v>3.636579103125976</c:v>
                </c:pt>
                <c:pt idx="9">
                  <c:v>3.7675040518298459</c:v>
                </c:pt>
                <c:pt idx="10">
                  <c:v>3.9778424596906534</c:v>
                </c:pt>
                <c:pt idx="11">
                  <c:v>4.2886771487000939</c:v>
                </c:pt>
                <c:pt idx="12">
                  <c:v>4.5433049728048722</c:v>
                </c:pt>
                <c:pt idx="13">
                  <c:v>4.7302543831629178</c:v>
                </c:pt>
                <c:pt idx="14">
                  <c:v>5.0414248772044532</c:v>
                </c:pt>
                <c:pt idx="15">
                  <c:v>5.5055913264833212</c:v>
                </c:pt>
                <c:pt idx="16">
                  <c:v>6.0527251354242724</c:v>
                </c:pt>
                <c:pt idx="17">
                  <c:v>6.7085773387943402</c:v>
                </c:pt>
              </c:numCache>
            </c:numRef>
          </c:xVal>
          <c:yVal>
            <c:numRef>
              <c:f>'100 um-2'!$F$7:$F$24</c:f>
              <c:numCache>
                <c:formatCode>General</c:formatCode>
                <c:ptCount val="18"/>
                <c:pt idx="0">
                  <c:v>9.6100000000000005E-2</c:v>
                </c:pt>
                <c:pt idx="1">
                  <c:v>3.8929999999999998</c:v>
                </c:pt>
                <c:pt idx="2">
                  <c:v>2.9119999999999999</c:v>
                </c:pt>
                <c:pt idx="3">
                  <c:v>9.0399999999999994E-2</c:v>
                </c:pt>
                <c:pt idx="4">
                  <c:v>1.0386096298593486E-2</c:v>
                </c:pt>
                <c:pt idx="5">
                  <c:v>7.8131799677407573E-3</c:v>
                </c:pt>
                <c:pt idx="6">
                  <c:v>5.9242412240994415E-3</c:v>
                </c:pt>
                <c:pt idx="7">
                  <c:v>4.5425739386478325E-3</c:v>
                </c:pt>
                <c:pt idx="8">
                  <c:v>3.7014271347263501E-3</c:v>
                </c:pt>
                <c:pt idx="9">
                  <c:v>3.2278216291335682E-3</c:v>
                </c:pt>
                <c:pt idx="10">
                  <c:v>2.6848381329274262E-3</c:v>
                </c:pt>
                <c:pt idx="11">
                  <c:v>2.1682247921663085E-3</c:v>
                </c:pt>
                <c:pt idx="12">
                  <c:v>1.8155889565332683E-3</c:v>
                </c:pt>
                <c:pt idx="13">
                  <c:v>1.5723216422375832E-3</c:v>
                </c:pt>
                <c:pt idx="14">
                  <c:v>1.3672151057050044E-3</c:v>
                </c:pt>
                <c:pt idx="15">
                  <c:v>1.1328529200220049E-3</c:v>
                </c:pt>
                <c:pt idx="16">
                  <c:v>9.3128019550743667E-4</c:v>
                </c:pt>
                <c:pt idx="17">
                  <c:v>7.9026924573781998E-4</c:v>
                </c:pt>
              </c:numCache>
            </c:numRef>
          </c:yVal>
          <c:smooth val="1"/>
          <c:extLst>
            <c:ext xmlns:c16="http://schemas.microsoft.com/office/drawing/2014/chart" uri="{C3380CC4-5D6E-409C-BE32-E72D297353CC}">
              <c16:uniqueId val="{00000003-EFA8-40EF-B0C6-1842AF5DA243}"/>
            </c:ext>
          </c:extLst>
        </c:ser>
        <c:dLbls>
          <c:showLegendKey val="0"/>
          <c:showVal val="0"/>
          <c:showCatName val="0"/>
          <c:showSerName val="0"/>
          <c:showPercent val="0"/>
          <c:showBubbleSize val="0"/>
        </c:dLbls>
        <c:axId val="644020096"/>
        <c:axId val="644022064"/>
      </c:scatterChart>
      <c:valAx>
        <c:axId val="644020096"/>
        <c:scaling>
          <c:orientation val="minMax"/>
          <c:max val="10"/>
        </c:scaling>
        <c:delete val="0"/>
        <c:axPos val="b"/>
        <c:title>
          <c:tx>
            <c:rich>
              <a:bodyPr/>
              <a:lstStyle/>
              <a:p>
                <a:pPr>
                  <a:defRPr sz="1100"/>
                </a:pPr>
                <a:r>
                  <a:rPr lang="en-GB" sz="1100"/>
                  <a:t>pore size (nm)</a:t>
                </a:r>
              </a:p>
            </c:rich>
          </c:tx>
          <c:overlay val="0"/>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644022064"/>
        <c:crosses val="autoZero"/>
        <c:crossBetween val="midCat"/>
      </c:valAx>
      <c:valAx>
        <c:axId val="644022064"/>
        <c:scaling>
          <c:orientation val="minMax"/>
          <c:min val="0"/>
        </c:scaling>
        <c:delete val="0"/>
        <c:axPos val="l"/>
        <c:title>
          <c:tx>
            <c:rich>
              <a:bodyPr/>
              <a:lstStyle/>
              <a:p>
                <a:pPr>
                  <a:defRPr sz="1050"/>
                </a:pPr>
                <a:r>
                  <a:rPr lang="en-GB" sz="1050"/>
                  <a:t>V/dt (adsorbed volume)</a:t>
                </a:r>
                <a:r>
                  <a:rPr lang="en-GB" sz="1050" baseline="0"/>
                  <a:t> (cm</a:t>
                </a:r>
                <a:r>
                  <a:rPr lang="en-GB" sz="1050" baseline="30000"/>
                  <a:t>3</a:t>
                </a:r>
                <a:r>
                  <a:rPr lang="en-GB" sz="1050" baseline="0"/>
                  <a:t>/g)</a:t>
                </a:r>
                <a:endParaRPr lang="en-GB" sz="1050"/>
              </a:p>
            </c:rich>
          </c:tx>
          <c:overlay val="0"/>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644020096"/>
        <c:crosses val="autoZero"/>
        <c:crossBetween val="midCat"/>
      </c:valAx>
      <c:spPr>
        <a:ln w="12700">
          <a:solidFill>
            <a:schemeClr val="tx1"/>
          </a:solidFill>
        </a:ln>
      </c:spPr>
    </c:plotArea>
    <c:legend>
      <c:legendPos val="r"/>
      <c:layout>
        <c:manualLayout>
          <c:xMode val="edge"/>
          <c:yMode val="edge"/>
          <c:x val="0.67643278187511635"/>
          <c:y val="0.20714743642430922"/>
          <c:w val="0.15262704718471276"/>
          <c:h val="0.25167589959397035"/>
        </c:manualLayout>
      </c:layout>
      <c:overlay val="0"/>
      <c:spPr>
        <a:ln>
          <a:solidFill>
            <a:sysClr val="windowText" lastClr="000000"/>
          </a:solidFill>
        </a:ln>
      </c:spPr>
    </c:legend>
    <c:plotVisOnly val="1"/>
    <c:dispBlanksAs val="gap"/>
    <c:showDLblsOverMax val="0"/>
    <c:extLst/>
  </c:chart>
  <c:spPr>
    <a:ln>
      <a:noFill/>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38794109069699"/>
          <c:y val="2.7016959418534221E-2"/>
          <c:w val="0.75744531933508297"/>
          <c:h val="0.84047290809327846"/>
        </c:manualLayout>
      </c:layout>
      <c:scatterChart>
        <c:scatterStyle val="lineMarker"/>
        <c:varyColors val="0"/>
        <c:ser>
          <c:idx val="1"/>
          <c:order val="0"/>
          <c:tx>
            <c:v>SZ-0.5</c:v>
          </c:tx>
          <c:spPr>
            <a:ln w="28575">
              <a:noFill/>
            </a:ln>
          </c:spPr>
          <c:marker>
            <c:symbol val="circle"/>
            <c:size val="6"/>
            <c:spPr>
              <a:solidFill>
                <a:srgbClr val="0070C0"/>
              </a:solidFill>
              <a:ln>
                <a:solidFill>
                  <a:srgbClr val="0070C0"/>
                </a:solidFill>
              </a:ln>
            </c:spPr>
          </c:marker>
          <c:xVal>
            <c:numRef>
              <c:f>'ZSM-5 (0.5, 25) graphs'!$W$25:$AU$25</c:f>
              <c:numCache>
                <c:formatCode>0.00</c:formatCode>
                <c:ptCount val="25"/>
                <c:pt idx="0">
                  <c:v>0.5</c:v>
                </c:pt>
                <c:pt idx="1">
                  <c:v>1</c:v>
                </c:pt>
                <c:pt idx="2">
                  <c:v>2</c:v>
                </c:pt>
                <c:pt idx="3">
                  <c:v>3</c:v>
                </c:pt>
                <c:pt idx="4">
                  <c:v>4</c:v>
                </c:pt>
                <c:pt idx="5">
                  <c:v>5</c:v>
                </c:pt>
                <c:pt idx="6">
                  <c:v>6</c:v>
                </c:pt>
                <c:pt idx="7">
                  <c:v>24</c:v>
                </c:pt>
                <c:pt idx="8">
                  <c:v>25</c:v>
                </c:pt>
                <c:pt idx="9">
                  <c:v>26</c:v>
                </c:pt>
                <c:pt idx="10">
                  <c:v>27</c:v>
                </c:pt>
                <c:pt idx="11">
                  <c:v>28</c:v>
                </c:pt>
                <c:pt idx="12">
                  <c:v>30</c:v>
                </c:pt>
                <c:pt idx="13">
                  <c:v>32</c:v>
                </c:pt>
                <c:pt idx="14">
                  <c:v>42</c:v>
                </c:pt>
                <c:pt idx="15">
                  <c:v>43</c:v>
                </c:pt>
                <c:pt idx="16">
                  <c:v>44</c:v>
                </c:pt>
                <c:pt idx="17">
                  <c:v>45</c:v>
                </c:pt>
                <c:pt idx="18">
                  <c:v>46</c:v>
                </c:pt>
                <c:pt idx="19">
                  <c:v>47</c:v>
                </c:pt>
                <c:pt idx="20">
                  <c:v>48</c:v>
                </c:pt>
                <c:pt idx="21">
                  <c:v>49</c:v>
                </c:pt>
                <c:pt idx="22">
                  <c:v>50</c:v>
                </c:pt>
                <c:pt idx="23">
                  <c:v>54</c:v>
                </c:pt>
                <c:pt idx="24">
                  <c:v>55</c:v>
                </c:pt>
              </c:numCache>
            </c:numRef>
          </c:xVal>
          <c:yVal>
            <c:numRef>
              <c:f>'ZSM-5 (0.5, 25) graphs'!$W$23:$AU$23</c:f>
              <c:numCache>
                <c:formatCode>0.00</c:formatCode>
                <c:ptCount val="25"/>
                <c:pt idx="0">
                  <c:v>22.010000000000005</c:v>
                </c:pt>
                <c:pt idx="1">
                  <c:v>18.349999999999994</c:v>
                </c:pt>
                <c:pt idx="2">
                  <c:v>17.39</c:v>
                </c:pt>
                <c:pt idx="3">
                  <c:v>17.099999999999994</c:v>
                </c:pt>
                <c:pt idx="4">
                  <c:v>16.86</c:v>
                </c:pt>
                <c:pt idx="5">
                  <c:v>16.519999999999996</c:v>
                </c:pt>
                <c:pt idx="6">
                  <c:v>16.180000000000007</c:v>
                </c:pt>
                <c:pt idx="11">
                  <c:v>9.5720000000000027</c:v>
                </c:pt>
                <c:pt idx="12">
                  <c:v>8.7390000000000043</c:v>
                </c:pt>
                <c:pt idx="13">
                  <c:v>8.0919999999999987</c:v>
                </c:pt>
                <c:pt idx="14">
                  <c:v>6.519999999999996</c:v>
                </c:pt>
                <c:pt idx="15">
                  <c:v>6.4140000000000015</c:v>
                </c:pt>
                <c:pt idx="16">
                  <c:v>6.4000000000000057</c:v>
                </c:pt>
                <c:pt idx="17">
                  <c:v>6.3900000000000006</c:v>
                </c:pt>
                <c:pt idx="22">
                  <c:v>6.3700000000000045</c:v>
                </c:pt>
              </c:numCache>
            </c:numRef>
          </c:yVal>
          <c:smooth val="0"/>
          <c:extLst>
            <c:ext xmlns:c16="http://schemas.microsoft.com/office/drawing/2014/chart" uri="{C3380CC4-5D6E-409C-BE32-E72D297353CC}">
              <c16:uniqueId val="{00000000-5254-4392-8BE6-BB5ECE33FC94}"/>
            </c:ext>
          </c:extLst>
        </c:ser>
        <c:ser>
          <c:idx val="0"/>
          <c:order val="1"/>
          <c:tx>
            <c:v>LZ-5</c:v>
          </c:tx>
          <c:spPr>
            <a:ln w="28575">
              <a:noFill/>
            </a:ln>
          </c:spPr>
          <c:marker>
            <c:symbol val="triangle"/>
            <c:size val="6"/>
            <c:spPr>
              <a:solidFill>
                <a:schemeClr val="accent2"/>
              </a:solidFill>
              <a:ln>
                <a:solidFill>
                  <a:schemeClr val="accent2"/>
                </a:solidFill>
              </a:ln>
            </c:spPr>
          </c:marker>
          <c:xVal>
            <c:numRef>
              <c:f>'ZSM-5 (15, 5)'!$D$5:$D$19</c:f>
              <c:numCache>
                <c:formatCode>General</c:formatCode>
                <c:ptCount val="15"/>
                <c:pt idx="0">
                  <c:v>0</c:v>
                </c:pt>
                <c:pt idx="1">
                  <c:v>1</c:v>
                </c:pt>
                <c:pt idx="2">
                  <c:v>1.5</c:v>
                </c:pt>
                <c:pt idx="3">
                  <c:v>2</c:v>
                </c:pt>
                <c:pt idx="4">
                  <c:v>3</c:v>
                </c:pt>
                <c:pt idx="5">
                  <c:v>4</c:v>
                </c:pt>
                <c:pt idx="6">
                  <c:v>11</c:v>
                </c:pt>
                <c:pt idx="7">
                  <c:v>22</c:v>
                </c:pt>
                <c:pt idx="8">
                  <c:v>25</c:v>
                </c:pt>
                <c:pt idx="9">
                  <c:v>26</c:v>
                </c:pt>
                <c:pt idx="10">
                  <c:v>27</c:v>
                </c:pt>
                <c:pt idx="11">
                  <c:v>28</c:v>
                </c:pt>
                <c:pt idx="12">
                  <c:v>32</c:v>
                </c:pt>
                <c:pt idx="13">
                  <c:v>48</c:v>
                </c:pt>
                <c:pt idx="14">
                  <c:v>50</c:v>
                </c:pt>
              </c:numCache>
            </c:numRef>
          </c:xVal>
          <c:yVal>
            <c:numRef>
              <c:f>'ZSM-5 (15, 5)'!$E$5:$E$19</c:f>
              <c:numCache>
                <c:formatCode>General</c:formatCode>
                <c:ptCount val="15"/>
                <c:pt idx="0">
                  <c:v>25.538</c:v>
                </c:pt>
                <c:pt idx="1">
                  <c:v>23.712</c:v>
                </c:pt>
                <c:pt idx="2">
                  <c:v>21.533999999999999</c:v>
                </c:pt>
                <c:pt idx="3">
                  <c:v>20.931000000000001</c:v>
                </c:pt>
                <c:pt idx="4">
                  <c:v>20.402999999999999</c:v>
                </c:pt>
                <c:pt idx="5">
                  <c:v>18.763000000000002</c:v>
                </c:pt>
                <c:pt idx="6">
                  <c:v>17.643000000000001</c:v>
                </c:pt>
                <c:pt idx="7">
                  <c:v>17.077999999999999</c:v>
                </c:pt>
                <c:pt idx="8">
                  <c:v>17.09</c:v>
                </c:pt>
                <c:pt idx="9">
                  <c:v>17.027999999999999</c:v>
                </c:pt>
                <c:pt idx="10">
                  <c:v>16.913</c:v>
                </c:pt>
                <c:pt idx="13">
                  <c:v>14.228</c:v>
                </c:pt>
                <c:pt idx="14">
                  <c:v>14.22</c:v>
                </c:pt>
              </c:numCache>
            </c:numRef>
          </c:yVal>
          <c:smooth val="0"/>
          <c:extLst>
            <c:ext xmlns:c16="http://schemas.microsoft.com/office/drawing/2014/chart" uri="{C3380CC4-5D6E-409C-BE32-E72D297353CC}">
              <c16:uniqueId val="{00000001-5254-4392-8BE6-BB5ECE33FC94}"/>
            </c:ext>
          </c:extLst>
        </c:ser>
        <c:ser>
          <c:idx val="2"/>
          <c:order val="2"/>
          <c:tx>
            <c:v>LZ-100</c:v>
          </c:tx>
          <c:spPr>
            <a:ln w="28575">
              <a:noFill/>
            </a:ln>
          </c:spPr>
          <c:marker>
            <c:symbol val="square"/>
            <c:size val="6"/>
            <c:spPr>
              <a:solidFill>
                <a:schemeClr val="accent4"/>
              </a:solidFill>
              <a:ln>
                <a:noFill/>
              </a:ln>
            </c:spPr>
          </c:marker>
          <c:xVal>
            <c:numRef>
              <c:f>'ZSM-5 (50, 100) parent'!$C$5:$C$14</c:f>
              <c:numCache>
                <c:formatCode>General</c:formatCode>
                <c:ptCount val="10"/>
                <c:pt idx="0">
                  <c:v>1</c:v>
                </c:pt>
                <c:pt idx="2">
                  <c:v>9</c:v>
                </c:pt>
                <c:pt idx="3">
                  <c:v>10</c:v>
                </c:pt>
                <c:pt idx="4">
                  <c:v>12</c:v>
                </c:pt>
                <c:pt idx="5">
                  <c:v>24</c:v>
                </c:pt>
                <c:pt idx="6">
                  <c:v>30</c:v>
                </c:pt>
                <c:pt idx="7">
                  <c:v>48</c:v>
                </c:pt>
                <c:pt idx="8">
                  <c:v>49</c:v>
                </c:pt>
                <c:pt idx="9">
                  <c:v>60</c:v>
                </c:pt>
              </c:numCache>
            </c:numRef>
          </c:xVal>
          <c:yVal>
            <c:numRef>
              <c:f>'ZSM-5 (50, 100) parent'!$D$5:$D$14</c:f>
              <c:numCache>
                <c:formatCode>General</c:formatCode>
                <c:ptCount val="10"/>
                <c:pt idx="0">
                  <c:v>7.33</c:v>
                </c:pt>
                <c:pt idx="2">
                  <c:v>3.8959999999999999</c:v>
                </c:pt>
                <c:pt idx="3">
                  <c:v>3.76</c:v>
                </c:pt>
                <c:pt idx="4">
                  <c:v>3.7</c:v>
                </c:pt>
                <c:pt idx="5">
                  <c:v>2.823</c:v>
                </c:pt>
                <c:pt idx="6">
                  <c:v>2.823</c:v>
                </c:pt>
                <c:pt idx="7">
                  <c:v>2.8159999999999998</c:v>
                </c:pt>
                <c:pt idx="8">
                  <c:v>2.8220000000000001</c:v>
                </c:pt>
                <c:pt idx="9">
                  <c:v>2.82</c:v>
                </c:pt>
              </c:numCache>
            </c:numRef>
          </c:yVal>
          <c:smooth val="0"/>
          <c:extLst>
            <c:ext xmlns:c16="http://schemas.microsoft.com/office/drawing/2014/chart" uri="{C3380CC4-5D6E-409C-BE32-E72D297353CC}">
              <c16:uniqueId val="{00000002-5254-4392-8BE6-BB5ECE33FC94}"/>
            </c:ext>
          </c:extLst>
        </c:ser>
        <c:dLbls>
          <c:showLegendKey val="0"/>
          <c:showVal val="0"/>
          <c:showCatName val="0"/>
          <c:showSerName val="0"/>
          <c:showPercent val="0"/>
          <c:showBubbleSize val="0"/>
        </c:dLbls>
        <c:axId val="838646984"/>
        <c:axId val="838647376"/>
      </c:scatterChart>
      <c:valAx>
        <c:axId val="838646984"/>
        <c:scaling>
          <c:orientation val="minMax"/>
          <c:max val="80"/>
        </c:scaling>
        <c:delete val="0"/>
        <c:axPos val="b"/>
        <c:title>
          <c:tx>
            <c:rich>
              <a:bodyPr/>
              <a:lstStyle/>
              <a:p>
                <a:pPr>
                  <a:defRPr sz="1000"/>
                </a:pPr>
                <a:r>
                  <a:rPr lang="en-GB" sz="1000"/>
                  <a:t>Time on Stream (hrs)</a:t>
                </a:r>
              </a:p>
            </c:rich>
          </c:tx>
          <c:layout>
            <c:manualLayout>
              <c:xMode val="edge"/>
              <c:yMode val="edge"/>
              <c:x val="0.30921952464275299"/>
              <c:y val="0.93502119927316774"/>
            </c:manualLayout>
          </c:layout>
          <c:overlay val="0"/>
        </c:title>
        <c:numFmt formatCode="0" sourceLinked="0"/>
        <c:majorTickMark val="out"/>
        <c:minorTickMark val="none"/>
        <c:tickLblPos val="nextTo"/>
        <c:spPr>
          <a:ln w="12700">
            <a:solidFill>
              <a:sysClr val="windowText" lastClr="000000"/>
            </a:solidFill>
          </a:ln>
        </c:spPr>
        <c:txPr>
          <a:bodyPr/>
          <a:lstStyle/>
          <a:p>
            <a:pPr>
              <a:defRPr sz="900">
                <a:ln w="12700">
                  <a:noFill/>
                </a:ln>
                <a:solidFill>
                  <a:sysClr val="windowText" lastClr="000000"/>
                </a:solidFill>
              </a:defRPr>
            </a:pPr>
            <a:endParaRPr lang="en-US"/>
          </a:p>
        </c:txPr>
        <c:crossAx val="838647376"/>
        <c:crosses val="autoZero"/>
        <c:crossBetween val="midCat"/>
        <c:majorUnit val="20"/>
      </c:valAx>
      <c:valAx>
        <c:axId val="838647376"/>
        <c:scaling>
          <c:orientation val="minMax"/>
          <c:max val="30"/>
        </c:scaling>
        <c:delete val="0"/>
        <c:axPos val="l"/>
        <c:title>
          <c:tx>
            <c:rich>
              <a:bodyPr rot="-5400000" vert="horz"/>
              <a:lstStyle/>
              <a:p>
                <a:pPr>
                  <a:defRPr sz="1000"/>
                </a:pPr>
                <a:r>
                  <a:rPr lang="en-US" sz="1000"/>
                  <a:t>Toluene conversion wt. %</a:t>
                </a:r>
              </a:p>
            </c:rich>
          </c:tx>
          <c:overlay val="0"/>
        </c:title>
        <c:numFmt formatCode="0" sourceLinked="0"/>
        <c:majorTickMark val="out"/>
        <c:minorTickMark val="none"/>
        <c:tickLblPos val="nextTo"/>
        <c:spPr>
          <a:ln w="12700">
            <a:solidFill>
              <a:sysClr val="windowText" lastClr="000000"/>
            </a:solidFill>
          </a:ln>
        </c:spPr>
        <c:txPr>
          <a:bodyPr/>
          <a:lstStyle/>
          <a:p>
            <a:pPr>
              <a:defRPr sz="900">
                <a:solidFill>
                  <a:sysClr val="windowText" lastClr="000000"/>
                </a:solidFill>
              </a:defRPr>
            </a:pPr>
            <a:endParaRPr lang="en-US"/>
          </a:p>
        </c:txPr>
        <c:crossAx val="838646984"/>
        <c:crosses val="autoZero"/>
        <c:crossBetween val="midCat"/>
        <c:majorUnit val="10"/>
      </c:valAx>
      <c:spPr>
        <a:ln w="12700">
          <a:solidFill>
            <a:sysClr val="windowText" lastClr="000000"/>
          </a:solidFill>
        </a:ln>
      </c:spPr>
    </c:plotArea>
    <c:legend>
      <c:legendPos val="r"/>
      <c:layout>
        <c:manualLayout>
          <c:xMode val="edge"/>
          <c:yMode val="edge"/>
          <c:x val="0.6267060367454067"/>
          <c:y val="4.7611885052829941E-2"/>
          <c:w val="0.28436412203793676"/>
          <c:h val="0.16325425667945356"/>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29615048118986"/>
          <c:y val="2.60791439531597E-2"/>
          <c:w val="0.73124999999999996"/>
          <c:h val="0.84441920721448283"/>
        </c:manualLayout>
      </c:layout>
      <c:scatterChart>
        <c:scatterStyle val="lineMarker"/>
        <c:varyColors val="0"/>
        <c:ser>
          <c:idx val="1"/>
          <c:order val="0"/>
          <c:tx>
            <c:v>SZ-0.5</c:v>
          </c:tx>
          <c:spPr>
            <a:ln w="28575">
              <a:noFill/>
            </a:ln>
          </c:spPr>
          <c:marker>
            <c:symbol val="circle"/>
            <c:size val="6"/>
            <c:spPr>
              <a:solidFill>
                <a:srgbClr val="0070C0"/>
              </a:solidFill>
              <a:ln>
                <a:noFill/>
              </a:ln>
            </c:spPr>
          </c:marker>
          <c:xVal>
            <c:numRef>
              <c:f>'ZSM-5 (0.5, 25) graphs'!$W$25:$AS$25</c:f>
              <c:numCache>
                <c:formatCode>0.00</c:formatCode>
                <c:ptCount val="23"/>
                <c:pt idx="0">
                  <c:v>0.5</c:v>
                </c:pt>
                <c:pt idx="1">
                  <c:v>1</c:v>
                </c:pt>
                <c:pt idx="2">
                  <c:v>2</c:v>
                </c:pt>
                <c:pt idx="3">
                  <c:v>3</c:v>
                </c:pt>
                <c:pt idx="4">
                  <c:v>4</c:v>
                </c:pt>
                <c:pt idx="5">
                  <c:v>5</c:v>
                </c:pt>
                <c:pt idx="6">
                  <c:v>6</c:v>
                </c:pt>
                <c:pt idx="7">
                  <c:v>24</c:v>
                </c:pt>
                <c:pt idx="8">
                  <c:v>25</c:v>
                </c:pt>
                <c:pt idx="9">
                  <c:v>26</c:v>
                </c:pt>
                <c:pt idx="10">
                  <c:v>27</c:v>
                </c:pt>
                <c:pt idx="11">
                  <c:v>28</c:v>
                </c:pt>
                <c:pt idx="12">
                  <c:v>30</c:v>
                </c:pt>
                <c:pt idx="13">
                  <c:v>32</c:v>
                </c:pt>
                <c:pt idx="14">
                  <c:v>42</c:v>
                </c:pt>
                <c:pt idx="15">
                  <c:v>43</c:v>
                </c:pt>
                <c:pt idx="16">
                  <c:v>44</c:v>
                </c:pt>
                <c:pt idx="17">
                  <c:v>45</c:v>
                </c:pt>
                <c:pt idx="18">
                  <c:v>46</c:v>
                </c:pt>
                <c:pt idx="19">
                  <c:v>47</c:v>
                </c:pt>
                <c:pt idx="20">
                  <c:v>48</c:v>
                </c:pt>
                <c:pt idx="21">
                  <c:v>49</c:v>
                </c:pt>
                <c:pt idx="22">
                  <c:v>50</c:v>
                </c:pt>
              </c:numCache>
            </c:numRef>
          </c:xVal>
          <c:yVal>
            <c:numRef>
              <c:f>'ZSM-5 (0.5, 25) graphs'!$W$24:$AS$24</c:f>
              <c:numCache>
                <c:formatCode>0.00</c:formatCode>
                <c:ptCount val="23"/>
                <c:pt idx="0">
                  <c:v>24.874371859296485</c:v>
                </c:pt>
                <c:pt idx="1">
                  <c:v>25.218234723569356</c:v>
                </c:pt>
                <c:pt idx="2">
                  <c:v>25.281473899692937</c:v>
                </c:pt>
                <c:pt idx="3">
                  <c:v>25.36534446764092</c:v>
                </c:pt>
                <c:pt idx="4">
                  <c:v>25.368421052631579</c:v>
                </c:pt>
                <c:pt idx="5">
                  <c:v>25.377969762419006</c:v>
                </c:pt>
                <c:pt idx="6">
                  <c:v>25.45189177051757</c:v>
                </c:pt>
                <c:pt idx="7">
                  <c:v>24.40979306324687</c:v>
                </c:pt>
                <c:pt idx="8">
                  <c:v>24.481693868548742</c:v>
                </c:pt>
                <c:pt idx="9">
                  <c:v>24.511964735516372</c:v>
                </c:pt>
                <c:pt idx="10">
                  <c:v>24.536401098901102</c:v>
                </c:pt>
                <c:pt idx="11">
                  <c:v>24.569524162192184</c:v>
                </c:pt>
                <c:pt idx="12">
                  <c:v>24.596527068437183</c:v>
                </c:pt>
                <c:pt idx="13">
                  <c:v>24.550241333918386</c:v>
                </c:pt>
                <c:pt idx="14">
                  <c:v>24.538043478260867</c:v>
                </c:pt>
                <c:pt idx="15">
                  <c:v>24.542936288088644</c:v>
                </c:pt>
                <c:pt idx="16">
                  <c:v>24.552711257913572</c:v>
                </c:pt>
                <c:pt idx="17">
                  <c:v>24.510074523875243</c:v>
                </c:pt>
                <c:pt idx="18">
                  <c:v>24.542224651544139</c:v>
                </c:pt>
                <c:pt idx="19">
                  <c:v>24.520658925195789</c:v>
                </c:pt>
                <c:pt idx="20">
                  <c:v>24.573378839590443</c:v>
                </c:pt>
                <c:pt idx="21">
                  <c:v>24.53623546871135</c:v>
                </c:pt>
                <c:pt idx="22">
                  <c:v>24.54882571075402</c:v>
                </c:pt>
              </c:numCache>
            </c:numRef>
          </c:yVal>
          <c:smooth val="0"/>
          <c:extLst>
            <c:ext xmlns:c16="http://schemas.microsoft.com/office/drawing/2014/chart" uri="{C3380CC4-5D6E-409C-BE32-E72D297353CC}">
              <c16:uniqueId val="{00000000-0B59-49BE-A542-AAC0D042AB38}"/>
            </c:ext>
          </c:extLst>
        </c:ser>
        <c:ser>
          <c:idx val="0"/>
          <c:order val="1"/>
          <c:tx>
            <c:v>LZ-5</c:v>
          </c:tx>
          <c:spPr>
            <a:ln w="28575">
              <a:noFill/>
            </a:ln>
          </c:spPr>
          <c:marker>
            <c:symbol val="triangle"/>
            <c:size val="6"/>
            <c:spPr>
              <a:solidFill>
                <a:schemeClr val="accent2"/>
              </a:solidFill>
              <a:ln>
                <a:solidFill>
                  <a:schemeClr val="accent2"/>
                </a:solidFill>
              </a:ln>
            </c:spPr>
          </c:marker>
          <c:xVal>
            <c:numRef>
              <c:f>'ZSM-5 (15, 5)'!$D$5:$D$19</c:f>
              <c:numCache>
                <c:formatCode>General</c:formatCode>
                <c:ptCount val="15"/>
                <c:pt idx="0">
                  <c:v>0</c:v>
                </c:pt>
                <c:pt idx="1">
                  <c:v>1</c:v>
                </c:pt>
                <c:pt idx="2">
                  <c:v>1.5</c:v>
                </c:pt>
                <c:pt idx="3">
                  <c:v>2</c:v>
                </c:pt>
                <c:pt idx="4">
                  <c:v>3</c:v>
                </c:pt>
                <c:pt idx="5">
                  <c:v>4</c:v>
                </c:pt>
                <c:pt idx="6">
                  <c:v>11</c:v>
                </c:pt>
                <c:pt idx="7">
                  <c:v>22</c:v>
                </c:pt>
                <c:pt idx="8">
                  <c:v>25</c:v>
                </c:pt>
                <c:pt idx="9">
                  <c:v>26</c:v>
                </c:pt>
                <c:pt idx="10">
                  <c:v>27</c:v>
                </c:pt>
                <c:pt idx="11">
                  <c:v>28</c:v>
                </c:pt>
                <c:pt idx="12">
                  <c:v>32</c:v>
                </c:pt>
                <c:pt idx="13">
                  <c:v>48</c:v>
                </c:pt>
                <c:pt idx="14">
                  <c:v>50</c:v>
                </c:pt>
              </c:numCache>
            </c:numRef>
          </c:xVal>
          <c:yVal>
            <c:numRef>
              <c:f>'ZSM-5 (15, 5)'!$F$5:$F$19</c:f>
              <c:numCache>
                <c:formatCode>General</c:formatCode>
                <c:ptCount val="15"/>
                <c:pt idx="0">
                  <c:v>24.4</c:v>
                </c:pt>
                <c:pt idx="1">
                  <c:v>25.5</c:v>
                </c:pt>
                <c:pt idx="2">
                  <c:v>25.82</c:v>
                </c:pt>
                <c:pt idx="3">
                  <c:v>25.9</c:v>
                </c:pt>
                <c:pt idx="4">
                  <c:v>26</c:v>
                </c:pt>
                <c:pt idx="5">
                  <c:v>26.34</c:v>
                </c:pt>
                <c:pt idx="6">
                  <c:v>26.6</c:v>
                </c:pt>
                <c:pt idx="7">
                  <c:v>26.7</c:v>
                </c:pt>
                <c:pt idx="8">
                  <c:v>26.8</c:v>
                </c:pt>
                <c:pt idx="9">
                  <c:v>26.8</c:v>
                </c:pt>
                <c:pt idx="10">
                  <c:v>26.87</c:v>
                </c:pt>
                <c:pt idx="11">
                  <c:v>27.4</c:v>
                </c:pt>
                <c:pt idx="12">
                  <c:v>27.4</c:v>
                </c:pt>
                <c:pt idx="13">
                  <c:v>27.4</c:v>
                </c:pt>
                <c:pt idx="14">
                  <c:v>27.4</c:v>
                </c:pt>
              </c:numCache>
            </c:numRef>
          </c:yVal>
          <c:smooth val="0"/>
          <c:extLst>
            <c:ext xmlns:c16="http://schemas.microsoft.com/office/drawing/2014/chart" uri="{C3380CC4-5D6E-409C-BE32-E72D297353CC}">
              <c16:uniqueId val="{00000001-0B59-49BE-A542-AAC0D042AB38}"/>
            </c:ext>
          </c:extLst>
        </c:ser>
        <c:ser>
          <c:idx val="2"/>
          <c:order val="2"/>
          <c:tx>
            <c:v>LZ-100</c:v>
          </c:tx>
          <c:spPr>
            <a:ln w="28575">
              <a:noFill/>
            </a:ln>
          </c:spPr>
          <c:marker>
            <c:symbol val="square"/>
            <c:size val="6"/>
            <c:spPr>
              <a:solidFill>
                <a:schemeClr val="accent4"/>
              </a:solidFill>
              <a:ln>
                <a:noFill/>
              </a:ln>
            </c:spPr>
          </c:marker>
          <c:xVal>
            <c:numRef>
              <c:f>'ZSM-5 (50, 100) parent'!$C$5:$C$14</c:f>
              <c:numCache>
                <c:formatCode>General</c:formatCode>
                <c:ptCount val="10"/>
                <c:pt idx="0">
                  <c:v>1</c:v>
                </c:pt>
                <c:pt idx="2">
                  <c:v>9</c:v>
                </c:pt>
                <c:pt idx="3">
                  <c:v>10</c:v>
                </c:pt>
                <c:pt idx="4">
                  <c:v>12</c:v>
                </c:pt>
                <c:pt idx="5">
                  <c:v>24</c:v>
                </c:pt>
                <c:pt idx="6">
                  <c:v>30</c:v>
                </c:pt>
                <c:pt idx="7">
                  <c:v>48</c:v>
                </c:pt>
                <c:pt idx="8">
                  <c:v>49</c:v>
                </c:pt>
                <c:pt idx="9">
                  <c:v>60</c:v>
                </c:pt>
              </c:numCache>
            </c:numRef>
          </c:xVal>
          <c:yVal>
            <c:numRef>
              <c:f>'ZSM-5 (50, 100) parent'!$E$5:$E$14</c:f>
              <c:numCache>
                <c:formatCode>General</c:formatCode>
                <c:ptCount val="10"/>
                <c:pt idx="0">
                  <c:v>33.799999999999997</c:v>
                </c:pt>
                <c:pt idx="2">
                  <c:v>46.67</c:v>
                </c:pt>
                <c:pt idx="3">
                  <c:v>47.4</c:v>
                </c:pt>
                <c:pt idx="4">
                  <c:v>47.65</c:v>
                </c:pt>
                <c:pt idx="5">
                  <c:v>52.1</c:v>
                </c:pt>
                <c:pt idx="6">
                  <c:v>56.6</c:v>
                </c:pt>
                <c:pt idx="7">
                  <c:v>56</c:v>
                </c:pt>
                <c:pt idx="8">
                  <c:v>56.7</c:v>
                </c:pt>
                <c:pt idx="9">
                  <c:v>56.5</c:v>
                </c:pt>
              </c:numCache>
            </c:numRef>
          </c:yVal>
          <c:smooth val="0"/>
          <c:extLst>
            <c:ext xmlns:c16="http://schemas.microsoft.com/office/drawing/2014/chart" uri="{C3380CC4-5D6E-409C-BE32-E72D297353CC}">
              <c16:uniqueId val="{00000002-0B59-49BE-A542-AAC0D042AB38}"/>
            </c:ext>
          </c:extLst>
        </c:ser>
        <c:dLbls>
          <c:showLegendKey val="0"/>
          <c:showVal val="0"/>
          <c:showCatName val="0"/>
          <c:showSerName val="0"/>
          <c:showPercent val="0"/>
          <c:showBubbleSize val="0"/>
        </c:dLbls>
        <c:axId val="838648160"/>
        <c:axId val="838648552"/>
      </c:scatterChart>
      <c:valAx>
        <c:axId val="838648160"/>
        <c:scaling>
          <c:orientation val="minMax"/>
        </c:scaling>
        <c:delete val="0"/>
        <c:axPos val="b"/>
        <c:title>
          <c:tx>
            <c:rich>
              <a:bodyPr/>
              <a:lstStyle/>
              <a:p>
                <a:pPr>
                  <a:defRPr sz="1000"/>
                </a:pPr>
                <a:r>
                  <a:rPr lang="en-US" sz="1000"/>
                  <a:t>Time on Stream (hrs)</a:t>
                </a:r>
              </a:p>
            </c:rich>
          </c:tx>
          <c:layout>
            <c:manualLayout>
              <c:xMode val="edge"/>
              <c:yMode val="edge"/>
              <c:x val="0.35940325167687376"/>
              <c:y val="0.93502119927316774"/>
            </c:manualLayout>
          </c:layout>
          <c:overlay val="0"/>
        </c:title>
        <c:numFmt formatCode="0" sourceLinked="0"/>
        <c:majorTickMark val="out"/>
        <c:minorTickMark val="none"/>
        <c:tickLblPos val="nextTo"/>
        <c:spPr>
          <a:ln w="12700">
            <a:solidFill>
              <a:sysClr val="windowText" lastClr="000000"/>
            </a:solidFill>
          </a:ln>
        </c:spPr>
        <c:txPr>
          <a:bodyPr/>
          <a:lstStyle/>
          <a:p>
            <a:pPr>
              <a:defRPr sz="900"/>
            </a:pPr>
            <a:endParaRPr lang="en-US"/>
          </a:p>
        </c:txPr>
        <c:crossAx val="838648552"/>
        <c:crosses val="autoZero"/>
        <c:crossBetween val="midCat"/>
      </c:valAx>
      <c:valAx>
        <c:axId val="838648552"/>
        <c:scaling>
          <c:orientation val="minMax"/>
          <c:max val="70"/>
          <c:min val="20"/>
        </c:scaling>
        <c:delete val="0"/>
        <c:axPos val="l"/>
        <c:title>
          <c:tx>
            <c:rich>
              <a:bodyPr rot="-5400000" vert="horz"/>
              <a:lstStyle/>
              <a:p>
                <a:pPr>
                  <a:defRPr sz="1000"/>
                </a:pPr>
                <a:r>
                  <a:rPr lang="en-US" sz="1000"/>
                  <a:t>p-xylene selectivity %</a:t>
                </a:r>
              </a:p>
            </c:rich>
          </c:tx>
          <c:layout>
            <c:manualLayout>
              <c:xMode val="edge"/>
              <c:yMode val="edge"/>
              <c:x val="1.1545761237549913E-3"/>
              <c:y val="0.21771687192947037"/>
            </c:manualLayout>
          </c:layout>
          <c:overlay val="0"/>
        </c:title>
        <c:numFmt formatCode="0" sourceLinked="0"/>
        <c:majorTickMark val="out"/>
        <c:minorTickMark val="none"/>
        <c:tickLblPos val="nextTo"/>
        <c:spPr>
          <a:ln w="12700">
            <a:solidFill>
              <a:sysClr val="windowText" lastClr="000000"/>
            </a:solidFill>
          </a:ln>
        </c:spPr>
        <c:txPr>
          <a:bodyPr/>
          <a:lstStyle/>
          <a:p>
            <a:pPr>
              <a:defRPr sz="900"/>
            </a:pPr>
            <a:endParaRPr lang="en-US"/>
          </a:p>
        </c:txPr>
        <c:crossAx val="838648160"/>
        <c:crosses val="autoZero"/>
        <c:crossBetween val="midCat"/>
      </c:valAx>
      <c:spPr>
        <a:ln w="12700">
          <a:solidFill>
            <a:sysClr val="windowText" lastClr="000000"/>
          </a:solidFill>
        </a:ln>
      </c:spPr>
    </c:plotArea>
    <c:legend>
      <c:legendPos val="r"/>
      <c:layout>
        <c:manualLayout>
          <c:xMode val="edge"/>
          <c:yMode val="edge"/>
          <c:x val="0.20330708661417327"/>
          <c:y val="4.2263274782959839E-2"/>
          <c:w val="0.20684237386993293"/>
          <c:h val="0.18889528232047917"/>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52811161762675"/>
          <c:y val="3.1704624032477528E-2"/>
          <c:w val="0.85012179398627818"/>
          <c:h val="0.83178831273347154"/>
        </c:manualLayout>
      </c:layout>
      <c:scatterChart>
        <c:scatterStyle val="lineMarker"/>
        <c:varyColors val="0"/>
        <c:ser>
          <c:idx val="0"/>
          <c:order val="0"/>
          <c:tx>
            <c:v>SZ-0.5 </c:v>
          </c:tx>
          <c:spPr>
            <a:ln w="28575">
              <a:noFill/>
            </a:ln>
          </c:spPr>
          <c:marker>
            <c:symbol val="circle"/>
            <c:size val="6"/>
            <c:spPr>
              <a:ln>
                <a:solidFill>
                  <a:schemeClr val="accent1"/>
                </a:solidFill>
              </a:ln>
            </c:spPr>
          </c:marker>
          <c:xVal>
            <c:numRef>
              <c:f>'summarized tables'!$D$14:$D$17</c:f>
              <c:numCache>
                <c:formatCode>0.00</c:formatCode>
                <c:ptCount val="4"/>
                <c:pt idx="0">
                  <c:v>38.99</c:v>
                </c:pt>
                <c:pt idx="1">
                  <c:v>22.010000000000005</c:v>
                </c:pt>
                <c:pt idx="2">
                  <c:v>14.730000000000004</c:v>
                </c:pt>
                <c:pt idx="3">
                  <c:v>9.5499999999999972</c:v>
                </c:pt>
              </c:numCache>
            </c:numRef>
          </c:xVal>
          <c:yVal>
            <c:numRef>
              <c:f>'summarized tables'!$E$14:$E$17</c:f>
              <c:numCache>
                <c:formatCode>0.00</c:formatCode>
                <c:ptCount val="4"/>
                <c:pt idx="0">
                  <c:v>24.134419551934826</c:v>
                </c:pt>
                <c:pt idx="1">
                  <c:v>24.874371859296485</c:v>
                </c:pt>
                <c:pt idx="2">
                  <c:v>25.584255842558424</c:v>
                </c:pt>
                <c:pt idx="3">
                  <c:v>26.168224299065418</c:v>
                </c:pt>
              </c:numCache>
            </c:numRef>
          </c:yVal>
          <c:smooth val="0"/>
          <c:extLst>
            <c:ext xmlns:c16="http://schemas.microsoft.com/office/drawing/2014/chart" uri="{C3380CC4-5D6E-409C-BE32-E72D297353CC}">
              <c16:uniqueId val="{00000000-30A1-473C-BB6D-EB3334DD0C97}"/>
            </c:ext>
          </c:extLst>
        </c:ser>
        <c:ser>
          <c:idx val="1"/>
          <c:order val="1"/>
          <c:tx>
            <c:v>LZ-5</c:v>
          </c:tx>
          <c:spPr>
            <a:ln w="28575">
              <a:noFill/>
            </a:ln>
          </c:spPr>
          <c:marker>
            <c:symbol val="triangle"/>
            <c:size val="6"/>
            <c:spPr>
              <a:ln>
                <a:solidFill>
                  <a:schemeClr val="accent2"/>
                </a:solidFill>
              </a:ln>
            </c:spPr>
          </c:marker>
          <c:xVal>
            <c:numRef>
              <c:f>'summarized tables'!$D$28:$D$31</c:f>
              <c:numCache>
                <c:formatCode>0.00</c:formatCode>
                <c:ptCount val="4"/>
                <c:pt idx="0">
                  <c:v>46.143000000000001</c:v>
                </c:pt>
                <c:pt idx="1">
                  <c:v>31.063000000000002</c:v>
                </c:pt>
                <c:pt idx="2">
                  <c:v>19.248000000000005</c:v>
                </c:pt>
                <c:pt idx="3">
                  <c:v>13.245999999999995</c:v>
                </c:pt>
              </c:numCache>
            </c:numRef>
          </c:xVal>
          <c:yVal>
            <c:numRef>
              <c:f>'summarized tables'!$E$28:$E$31</c:f>
              <c:numCache>
                <c:formatCode>0.00</c:formatCode>
                <c:ptCount val="4"/>
                <c:pt idx="0">
                  <c:v>24.402781977623221</c:v>
                </c:pt>
                <c:pt idx="1">
                  <c:v>29.347237269772481</c:v>
                </c:pt>
                <c:pt idx="2">
                  <c:v>36.494597839135665</c:v>
                </c:pt>
                <c:pt idx="3">
                  <c:v>38.810992708917553</c:v>
                </c:pt>
              </c:numCache>
            </c:numRef>
          </c:yVal>
          <c:smooth val="0"/>
          <c:extLst>
            <c:ext xmlns:c16="http://schemas.microsoft.com/office/drawing/2014/chart" uri="{C3380CC4-5D6E-409C-BE32-E72D297353CC}">
              <c16:uniqueId val="{00000001-30A1-473C-BB6D-EB3334DD0C97}"/>
            </c:ext>
          </c:extLst>
        </c:ser>
        <c:ser>
          <c:idx val="2"/>
          <c:order val="2"/>
          <c:tx>
            <c:v>LZ-50</c:v>
          </c:tx>
          <c:spPr>
            <a:ln w="28575">
              <a:noFill/>
            </a:ln>
          </c:spPr>
          <c:marker>
            <c:symbol val="diamond"/>
            <c:size val="6"/>
            <c:spPr>
              <a:ln>
                <a:solidFill>
                  <a:schemeClr val="accent3"/>
                </a:solidFill>
              </a:ln>
            </c:spPr>
          </c:marker>
          <c:xVal>
            <c:numRef>
              <c:f>'summarized tables'!$D$42:$D$45</c:f>
              <c:numCache>
                <c:formatCode>0.00</c:formatCode>
                <c:ptCount val="4"/>
                <c:pt idx="0">
                  <c:v>27.951999999999998</c:v>
                </c:pt>
                <c:pt idx="1">
                  <c:v>10.415000000000006</c:v>
                </c:pt>
                <c:pt idx="2">
                  <c:v>6.1299999999999955</c:v>
                </c:pt>
                <c:pt idx="3">
                  <c:v>4.6979999999999933</c:v>
                </c:pt>
              </c:numCache>
            </c:numRef>
          </c:xVal>
          <c:yVal>
            <c:numRef>
              <c:f>'summarized tables'!$E$42:$E$45</c:f>
              <c:numCache>
                <c:formatCode>0.00</c:formatCode>
                <c:ptCount val="4"/>
                <c:pt idx="0">
                  <c:v>24.402378352141731</c:v>
                </c:pt>
                <c:pt idx="1">
                  <c:v>33.433483558671341</c:v>
                </c:pt>
                <c:pt idx="2">
                  <c:v>44.046604148905935</c:v>
                </c:pt>
                <c:pt idx="3">
                  <c:v>49.270482603815935</c:v>
                </c:pt>
              </c:numCache>
            </c:numRef>
          </c:yVal>
          <c:smooth val="0"/>
          <c:extLst>
            <c:ext xmlns:c16="http://schemas.microsoft.com/office/drawing/2014/chart" uri="{C3380CC4-5D6E-409C-BE32-E72D297353CC}">
              <c16:uniqueId val="{00000002-30A1-473C-BB6D-EB3334DD0C97}"/>
            </c:ext>
          </c:extLst>
        </c:ser>
        <c:ser>
          <c:idx val="3"/>
          <c:order val="3"/>
          <c:tx>
            <c:v>LZ-100</c:v>
          </c:tx>
          <c:spPr>
            <a:ln w="28575">
              <a:noFill/>
            </a:ln>
          </c:spPr>
          <c:marker>
            <c:symbol val="square"/>
            <c:size val="6"/>
            <c:spPr>
              <a:ln>
                <a:solidFill>
                  <a:schemeClr val="accent4"/>
                </a:solidFill>
              </a:ln>
            </c:spPr>
          </c:marker>
          <c:xVal>
            <c:numRef>
              <c:f>'summarized tables'!$D$56:$D$59</c:f>
              <c:numCache>
                <c:formatCode>0.00</c:formatCode>
                <c:ptCount val="4"/>
                <c:pt idx="0">
                  <c:v>14.340000000000003</c:v>
                </c:pt>
                <c:pt idx="1">
                  <c:v>7.3329999999999984</c:v>
                </c:pt>
                <c:pt idx="2">
                  <c:v>2.3990000000000009</c:v>
                </c:pt>
                <c:pt idx="3">
                  <c:v>1.8829999999999956</c:v>
                </c:pt>
              </c:numCache>
            </c:numRef>
          </c:xVal>
          <c:yVal>
            <c:numRef>
              <c:f>'summarized tables'!$E$56:$E$59</c:f>
              <c:numCache>
                <c:formatCode>0.00</c:formatCode>
                <c:ptCount val="4"/>
                <c:pt idx="0">
                  <c:v>25.028875028875031</c:v>
                </c:pt>
                <c:pt idx="1">
                  <c:v>33.796841857176524</c:v>
                </c:pt>
                <c:pt idx="2">
                  <c:v>53.246753246753251</c:v>
                </c:pt>
                <c:pt idx="3">
                  <c:v>56.986301369863014</c:v>
                </c:pt>
              </c:numCache>
            </c:numRef>
          </c:yVal>
          <c:smooth val="0"/>
          <c:extLst>
            <c:ext xmlns:c16="http://schemas.microsoft.com/office/drawing/2014/chart" uri="{C3380CC4-5D6E-409C-BE32-E72D297353CC}">
              <c16:uniqueId val="{00000003-30A1-473C-BB6D-EB3334DD0C97}"/>
            </c:ext>
          </c:extLst>
        </c:ser>
        <c:dLbls>
          <c:showLegendKey val="0"/>
          <c:showVal val="0"/>
          <c:showCatName val="0"/>
          <c:showSerName val="0"/>
          <c:showPercent val="0"/>
          <c:showBubbleSize val="0"/>
        </c:dLbls>
        <c:axId val="838649336"/>
        <c:axId val="838649728"/>
      </c:scatterChart>
      <c:valAx>
        <c:axId val="838649336"/>
        <c:scaling>
          <c:orientation val="minMax"/>
        </c:scaling>
        <c:delete val="0"/>
        <c:axPos val="b"/>
        <c:title>
          <c:tx>
            <c:rich>
              <a:bodyPr/>
              <a:lstStyle/>
              <a:p>
                <a:pPr>
                  <a:defRPr sz="1100"/>
                </a:pPr>
                <a:r>
                  <a:rPr lang="en-GB" sz="1100"/>
                  <a:t>Toluene</a:t>
                </a:r>
                <a:r>
                  <a:rPr lang="en-GB" sz="1100" baseline="0"/>
                  <a:t> conversion wt. %</a:t>
                </a:r>
                <a:endParaRPr lang="en-GB" sz="1100"/>
              </a:p>
            </c:rich>
          </c:tx>
          <c:layout>
            <c:manualLayout>
              <c:xMode val="edge"/>
              <c:yMode val="edge"/>
              <c:x val="0.36387415388865862"/>
              <c:y val="0.92821039013182827"/>
            </c:manualLayout>
          </c:layout>
          <c:overlay val="0"/>
        </c:title>
        <c:numFmt formatCode="0" sourceLinked="0"/>
        <c:majorTickMark val="out"/>
        <c:minorTickMark val="none"/>
        <c:tickLblPos val="nextTo"/>
        <c:spPr>
          <a:ln w="12700">
            <a:solidFill>
              <a:sysClr val="windowText" lastClr="000000"/>
            </a:solidFill>
          </a:ln>
        </c:spPr>
        <c:txPr>
          <a:bodyPr/>
          <a:lstStyle/>
          <a:p>
            <a:pPr>
              <a:defRPr sz="1100">
                <a:solidFill>
                  <a:sysClr val="windowText" lastClr="000000"/>
                </a:solidFill>
              </a:defRPr>
            </a:pPr>
            <a:endParaRPr lang="en-US"/>
          </a:p>
        </c:txPr>
        <c:crossAx val="838649728"/>
        <c:crosses val="autoZero"/>
        <c:crossBetween val="midCat"/>
      </c:valAx>
      <c:valAx>
        <c:axId val="838649728"/>
        <c:scaling>
          <c:orientation val="minMax"/>
        </c:scaling>
        <c:delete val="0"/>
        <c:axPos val="l"/>
        <c:title>
          <c:tx>
            <c:rich>
              <a:bodyPr rot="-5400000" vert="horz"/>
              <a:lstStyle/>
              <a:p>
                <a:pPr>
                  <a:defRPr sz="1100"/>
                </a:pPr>
                <a:r>
                  <a:rPr lang="en-US" sz="1100"/>
                  <a:t>p-xylene selectivity %</a:t>
                </a:r>
              </a:p>
            </c:rich>
          </c:tx>
          <c:overlay val="0"/>
        </c:title>
        <c:numFmt formatCode="0" sourceLinked="0"/>
        <c:majorTickMark val="out"/>
        <c:minorTickMark val="none"/>
        <c:tickLblPos val="nextTo"/>
        <c:spPr>
          <a:ln w="12700">
            <a:solidFill>
              <a:sysClr val="windowText" lastClr="000000"/>
            </a:solidFill>
          </a:ln>
        </c:spPr>
        <c:txPr>
          <a:bodyPr/>
          <a:lstStyle/>
          <a:p>
            <a:pPr>
              <a:defRPr sz="1050">
                <a:solidFill>
                  <a:sysClr val="windowText" lastClr="000000"/>
                </a:solidFill>
              </a:defRPr>
            </a:pPr>
            <a:endParaRPr lang="en-US"/>
          </a:p>
        </c:txPr>
        <c:crossAx val="838649336"/>
        <c:crosses val="autoZero"/>
        <c:crossBetween val="midCat"/>
      </c:valAx>
      <c:spPr>
        <a:ln w="12700">
          <a:solidFill>
            <a:sysClr val="windowText" lastClr="000000"/>
          </a:solidFill>
        </a:ln>
      </c:spPr>
    </c:plotArea>
    <c:legend>
      <c:legendPos val="r"/>
      <c:layout>
        <c:manualLayout>
          <c:xMode val="edge"/>
          <c:yMode val="edge"/>
          <c:x val="0.76187986370124772"/>
          <c:y val="5.0158223146634963E-2"/>
          <c:w val="0.12291557305336832"/>
          <c:h val="0.33486876640419949"/>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12513437374088"/>
          <c:y val="3.6782402495808851E-2"/>
          <c:w val="0.80250461234297255"/>
          <c:h val="0.80712322123489377"/>
        </c:manualLayout>
      </c:layout>
      <c:scatterChart>
        <c:scatterStyle val="lineMarker"/>
        <c:varyColors val="0"/>
        <c:ser>
          <c:idx val="0"/>
          <c:order val="0"/>
          <c:tx>
            <c:v>SZ-0.5</c:v>
          </c:tx>
          <c:spPr>
            <a:ln w="28575" cap="rnd">
              <a:noFill/>
              <a:round/>
            </a:ln>
            <a:effectLst/>
          </c:spPr>
          <c:marker>
            <c:symbol val="circle"/>
            <c:size val="6"/>
            <c:spPr>
              <a:solidFill>
                <a:schemeClr val="accent1"/>
              </a:solidFill>
              <a:ln w="9525">
                <a:solidFill>
                  <a:schemeClr val="accent1"/>
                </a:solidFill>
              </a:ln>
              <a:effectLst/>
            </c:spPr>
          </c:marker>
          <c:xVal>
            <c:numRef>
              <c:f>'commercial ZSM-5'!$D$23:$H$23</c:f>
              <c:numCache>
                <c:formatCode>0.00</c:formatCode>
                <c:ptCount val="5"/>
                <c:pt idx="0">
                  <c:v>0</c:v>
                </c:pt>
                <c:pt idx="1">
                  <c:v>30</c:v>
                </c:pt>
                <c:pt idx="2">
                  <c:v>60</c:v>
                </c:pt>
                <c:pt idx="3">
                  <c:v>90</c:v>
                </c:pt>
                <c:pt idx="4">
                  <c:v>120</c:v>
                </c:pt>
              </c:numCache>
            </c:numRef>
          </c:xVal>
          <c:yVal>
            <c:numRef>
              <c:f>'commercial ZSM-5'!$D$21:$H$21</c:f>
              <c:numCache>
                <c:formatCode>0.00</c:formatCode>
                <c:ptCount val="5"/>
                <c:pt idx="0">
                  <c:v>25.584000000000003</c:v>
                </c:pt>
                <c:pt idx="1">
                  <c:v>24.266999999999996</c:v>
                </c:pt>
                <c:pt idx="2">
                  <c:v>23.613</c:v>
                </c:pt>
                <c:pt idx="3">
                  <c:v>22.963999999999999</c:v>
                </c:pt>
                <c:pt idx="4">
                  <c:v>23.637</c:v>
                </c:pt>
              </c:numCache>
            </c:numRef>
          </c:yVal>
          <c:smooth val="0"/>
          <c:extLst>
            <c:ext xmlns:c16="http://schemas.microsoft.com/office/drawing/2014/chart" uri="{C3380CC4-5D6E-409C-BE32-E72D297353CC}">
              <c16:uniqueId val="{00000000-DF3E-43EA-9093-FACDA16AF698}"/>
            </c:ext>
          </c:extLst>
        </c:ser>
        <c:ser>
          <c:idx val="1"/>
          <c:order val="1"/>
          <c:tx>
            <c:v>LZ-5</c:v>
          </c:tx>
          <c:spPr>
            <a:ln w="25400" cap="rnd">
              <a:noFill/>
              <a:round/>
            </a:ln>
            <a:effectLst/>
          </c:spPr>
          <c:marker>
            <c:symbol val="triangle"/>
            <c:size val="6"/>
            <c:spPr>
              <a:solidFill>
                <a:schemeClr val="accent2"/>
              </a:solidFill>
              <a:ln w="9525">
                <a:solidFill>
                  <a:schemeClr val="accent2"/>
                </a:solidFill>
              </a:ln>
              <a:effectLst/>
            </c:spPr>
          </c:marker>
          <c:xVal>
            <c:numRef>
              <c:f>'ZSM-5 ( 5 microns)'!$D$23:$H$23</c:f>
              <c:numCache>
                <c:formatCode>0.00</c:formatCode>
                <c:ptCount val="5"/>
                <c:pt idx="0">
                  <c:v>0</c:v>
                </c:pt>
                <c:pt idx="1">
                  <c:v>30</c:v>
                </c:pt>
                <c:pt idx="2">
                  <c:v>60</c:v>
                </c:pt>
                <c:pt idx="3">
                  <c:v>90</c:v>
                </c:pt>
                <c:pt idx="4">
                  <c:v>120</c:v>
                </c:pt>
              </c:numCache>
            </c:numRef>
          </c:xVal>
          <c:yVal>
            <c:numRef>
              <c:f>'ZSM-5 ( 5 microns)'!$D$21:$H$21</c:f>
              <c:numCache>
                <c:formatCode>0.00</c:formatCode>
                <c:ptCount val="5"/>
                <c:pt idx="0">
                  <c:v>22.299999999999997</c:v>
                </c:pt>
                <c:pt idx="1">
                  <c:v>22.200000000000003</c:v>
                </c:pt>
                <c:pt idx="2">
                  <c:v>22.180000000000007</c:v>
                </c:pt>
                <c:pt idx="3">
                  <c:v>22.040999999999997</c:v>
                </c:pt>
                <c:pt idx="4">
                  <c:v>22.168000000000006</c:v>
                </c:pt>
              </c:numCache>
            </c:numRef>
          </c:yVal>
          <c:smooth val="0"/>
          <c:extLst>
            <c:ext xmlns:c16="http://schemas.microsoft.com/office/drawing/2014/chart" uri="{C3380CC4-5D6E-409C-BE32-E72D297353CC}">
              <c16:uniqueId val="{00000001-DF3E-43EA-9093-FACDA16AF698}"/>
            </c:ext>
          </c:extLst>
        </c:ser>
        <c:ser>
          <c:idx val="2"/>
          <c:order val="2"/>
          <c:tx>
            <c:v>LZ-50</c:v>
          </c:tx>
          <c:spPr>
            <a:ln w="25400" cap="rnd">
              <a:noFill/>
              <a:round/>
            </a:ln>
            <a:effectLst/>
          </c:spPr>
          <c:marker>
            <c:symbol val="diamond"/>
            <c:size val="6"/>
            <c:spPr>
              <a:solidFill>
                <a:schemeClr val="accent3"/>
              </a:solidFill>
              <a:ln w="9525">
                <a:solidFill>
                  <a:schemeClr val="accent3"/>
                </a:solidFill>
              </a:ln>
              <a:effectLst/>
            </c:spPr>
          </c:marker>
          <c:xVal>
            <c:numRef>
              <c:f>'ZSM-5 (50 microns)'!$D$23:$H$23</c:f>
              <c:numCache>
                <c:formatCode>0.00</c:formatCode>
                <c:ptCount val="5"/>
                <c:pt idx="0">
                  <c:v>0</c:v>
                </c:pt>
                <c:pt idx="1">
                  <c:v>30</c:v>
                </c:pt>
                <c:pt idx="2">
                  <c:v>60</c:v>
                </c:pt>
                <c:pt idx="3">
                  <c:v>90</c:v>
                </c:pt>
                <c:pt idx="4">
                  <c:v>120</c:v>
                </c:pt>
              </c:numCache>
            </c:numRef>
          </c:xVal>
          <c:yVal>
            <c:numRef>
              <c:f>'ZSM-5 (50 microns)'!$D$21:$H$21</c:f>
              <c:numCache>
                <c:formatCode>0.00</c:formatCode>
                <c:ptCount val="5"/>
                <c:pt idx="0">
                  <c:v>6.5699999999999932</c:v>
                </c:pt>
                <c:pt idx="1">
                  <c:v>6.3259999999999934</c:v>
                </c:pt>
                <c:pt idx="2">
                  <c:v>6.0409999999999968</c:v>
                </c:pt>
                <c:pt idx="3">
                  <c:v>5.902000000000001</c:v>
                </c:pt>
                <c:pt idx="4">
                  <c:v>5.7720000000000056</c:v>
                </c:pt>
              </c:numCache>
            </c:numRef>
          </c:yVal>
          <c:smooth val="0"/>
          <c:extLst>
            <c:ext xmlns:c16="http://schemas.microsoft.com/office/drawing/2014/chart" uri="{C3380CC4-5D6E-409C-BE32-E72D297353CC}">
              <c16:uniqueId val="{00000002-DF3E-43EA-9093-FACDA16AF698}"/>
            </c:ext>
          </c:extLst>
        </c:ser>
        <c:ser>
          <c:idx val="3"/>
          <c:order val="3"/>
          <c:tx>
            <c:v>LZ-100</c:v>
          </c:tx>
          <c:spPr>
            <a:ln w="25400" cap="rnd">
              <a:noFill/>
              <a:round/>
            </a:ln>
            <a:effectLst/>
          </c:spPr>
          <c:marker>
            <c:symbol val="star"/>
            <c:size val="6"/>
            <c:spPr>
              <a:solidFill>
                <a:schemeClr val="accent4"/>
              </a:solidFill>
              <a:ln w="9525">
                <a:solidFill>
                  <a:schemeClr val="accent4"/>
                </a:solidFill>
              </a:ln>
              <a:effectLst/>
            </c:spPr>
          </c:marker>
          <c:xVal>
            <c:numRef>
              <c:f>'ZSM-5 (100 microns)'!$D$23:$G$23</c:f>
              <c:numCache>
                <c:formatCode>0.00</c:formatCode>
                <c:ptCount val="4"/>
                <c:pt idx="0">
                  <c:v>0</c:v>
                </c:pt>
                <c:pt idx="1">
                  <c:v>30</c:v>
                </c:pt>
                <c:pt idx="2">
                  <c:v>60</c:v>
                </c:pt>
                <c:pt idx="3">
                  <c:v>90</c:v>
                </c:pt>
              </c:numCache>
            </c:numRef>
          </c:xVal>
          <c:yVal>
            <c:numRef>
              <c:f>'ZSM-5 (100 microns)'!$D$21:$G$21</c:f>
              <c:numCache>
                <c:formatCode>0.00</c:formatCode>
                <c:ptCount val="4"/>
                <c:pt idx="0">
                  <c:v>2.2780000000000058</c:v>
                </c:pt>
                <c:pt idx="1">
                  <c:v>2.2780000000000058</c:v>
                </c:pt>
                <c:pt idx="2">
                  <c:v>2.3910000000000053</c:v>
                </c:pt>
                <c:pt idx="3">
                  <c:v>2.3269999999999982</c:v>
                </c:pt>
              </c:numCache>
            </c:numRef>
          </c:yVal>
          <c:smooth val="0"/>
          <c:extLst>
            <c:ext xmlns:c16="http://schemas.microsoft.com/office/drawing/2014/chart" uri="{C3380CC4-5D6E-409C-BE32-E72D297353CC}">
              <c16:uniqueId val="{00000003-DF3E-43EA-9093-FACDA16AF698}"/>
            </c:ext>
          </c:extLst>
        </c:ser>
        <c:dLbls>
          <c:showLegendKey val="0"/>
          <c:showVal val="0"/>
          <c:showCatName val="0"/>
          <c:showSerName val="0"/>
          <c:showPercent val="0"/>
          <c:showBubbleSize val="0"/>
        </c:dLbls>
        <c:axId val="718847568"/>
        <c:axId val="724909328"/>
      </c:scatterChart>
      <c:valAx>
        <c:axId val="718847568"/>
        <c:scaling>
          <c:orientation val="minMax"/>
        </c:scaling>
        <c:delete val="0"/>
        <c:axPos val="b"/>
        <c:title>
          <c:tx>
            <c:rich>
              <a:bodyPr rot="0" spcFirstLastPara="1" vertOverflow="ellipsis" vert="horz" wrap="square" anchor="ctr" anchorCtr="1"/>
              <a:lstStyle/>
              <a:p>
                <a:pPr>
                  <a:defRPr sz="900" b="1" i="0" u="none" strike="noStrike" kern="1200" baseline="0">
                    <a:ln>
                      <a:noFill/>
                    </a:ln>
                    <a:solidFill>
                      <a:sysClr val="windowText" lastClr="000000"/>
                    </a:solidFill>
                    <a:latin typeface="+mn-lt"/>
                    <a:ea typeface="+mn-ea"/>
                    <a:cs typeface="+mn-cs"/>
                  </a:defRPr>
                </a:pPr>
                <a:r>
                  <a:rPr lang="en-US" sz="900" b="1">
                    <a:solidFill>
                      <a:sysClr val="windowText" lastClr="000000"/>
                    </a:solidFill>
                  </a:rPr>
                  <a:t>Time (mins)</a:t>
                </a:r>
              </a:p>
            </c:rich>
          </c:tx>
          <c:layout>
            <c:manualLayout>
              <c:xMode val="edge"/>
              <c:yMode val="edge"/>
              <c:x val="0.42245701263724883"/>
              <c:y val="0.90630737340835066"/>
            </c:manualLayout>
          </c:layout>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724909328"/>
        <c:crosses val="autoZero"/>
        <c:crossBetween val="midCat"/>
      </c:valAx>
      <c:valAx>
        <c:axId val="724909328"/>
        <c:scaling>
          <c:orientation val="minMax"/>
        </c:scaling>
        <c:delete val="0"/>
        <c:axPos val="l"/>
        <c:title>
          <c:tx>
            <c:rich>
              <a:bodyPr rot="-5400000" spcFirstLastPara="1" vertOverflow="ellipsis" vert="horz" wrap="square" anchor="ctr" anchorCtr="1"/>
              <a:lstStyle/>
              <a:p>
                <a:pPr>
                  <a:defRPr sz="900" b="1" i="0" u="none" strike="noStrike" kern="1200" baseline="0">
                    <a:ln>
                      <a:noFill/>
                    </a:ln>
                    <a:solidFill>
                      <a:sysClr val="windowText" lastClr="000000"/>
                    </a:solidFill>
                    <a:latin typeface="+mn-lt"/>
                    <a:ea typeface="+mn-ea"/>
                    <a:cs typeface="+mn-cs"/>
                  </a:defRPr>
                </a:pPr>
                <a:r>
                  <a:rPr lang="en-US" sz="900" b="1">
                    <a:solidFill>
                      <a:sysClr val="windowText" lastClr="000000"/>
                    </a:solidFill>
                  </a:rPr>
                  <a:t>Toluene conversion Wt. % </a:t>
                </a:r>
              </a:p>
            </c:rich>
          </c:tx>
          <c:layout>
            <c:manualLayout>
              <c:xMode val="edge"/>
              <c:yMode val="edge"/>
              <c:x val="3.3195819447367088E-3"/>
              <c:y val="0.11630180074100155"/>
            </c:manualLayout>
          </c:layout>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718847568"/>
        <c:crosses val="autoZero"/>
        <c:crossBetween val="midCat"/>
      </c:valAx>
      <c:spPr>
        <a:noFill/>
        <a:ln w="12700" cmpd="sng">
          <a:solidFill>
            <a:sysClr val="windowText" lastClr="000000"/>
          </a:solidFill>
        </a:ln>
        <a:effectLst/>
      </c:spPr>
    </c:plotArea>
    <c:legend>
      <c:legendPos val="r"/>
      <c:layout>
        <c:manualLayout>
          <c:xMode val="edge"/>
          <c:yMode val="edge"/>
          <c:x val="0.62257149851087257"/>
          <c:y val="0.32255531280384442"/>
          <c:w val="0.26190017111751646"/>
          <c:h val="0.29566566991215459"/>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43569105335563"/>
          <c:y val="3.3950903195924031E-2"/>
          <c:w val="0.80671595354297077"/>
          <c:h val="0.8245709758841121"/>
        </c:manualLayout>
      </c:layout>
      <c:scatterChart>
        <c:scatterStyle val="lineMarker"/>
        <c:varyColors val="0"/>
        <c:ser>
          <c:idx val="0"/>
          <c:order val="0"/>
          <c:tx>
            <c:v>SZ-0.5</c:v>
          </c:tx>
          <c:spPr>
            <a:ln w="28575" cap="rnd">
              <a:noFill/>
              <a:round/>
            </a:ln>
            <a:effectLst/>
          </c:spPr>
          <c:marker>
            <c:symbol val="circle"/>
            <c:size val="6"/>
            <c:spPr>
              <a:solidFill>
                <a:schemeClr val="accent1"/>
              </a:solidFill>
              <a:ln w="9525">
                <a:solidFill>
                  <a:schemeClr val="accent1"/>
                </a:solidFill>
              </a:ln>
              <a:effectLst/>
            </c:spPr>
          </c:marker>
          <c:xVal>
            <c:numRef>
              <c:f>'commercial ZSM-5'!$D$23:$H$23</c:f>
              <c:numCache>
                <c:formatCode>0.00</c:formatCode>
                <c:ptCount val="5"/>
                <c:pt idx="0">
                  <c:v>0</c:v>
                </c:pt>
                <c:pt idx="1">
                  <c:v>30</c:v>
                </c:pt>
                <c:pt idx="2">
                  <c:v>60</c:v>
                </c:pt>
                <c:pt idx="3">
                  <c:v>90</c:v>
                </c:pt>
                <c:pt idx="4">
                  <c:v>120</c:v>
                </c:pt>
              </c:numCache>
            </c:numRef>
          </c:xVal>
          <c:yVal>
            <c:numRef>
              <c:f>'commercial ZSM-5'!$D$22:$H$22</c:f>
              <c:numCache>
                <c:formatCode>0.00</c:formatCode>
                <c:ptCount val="5"/>
                <c:pt idx="0">
                  <c:v>24.011831137402528</c:v>
                </c:pt>
                <c:pt idx="1">
                  <c:v>24.029861257835055</c:v>
                </c:pt>
                <c:pt idx="2">
                  <c:v>24.018905757662562</c:v>
                </c:pt>
                <c:pt idx="3">
                  <c:v>23.961591619989818</c:v>
                </c:pt>
                <c:pt idx="4">
                  <c:v>23.962562796779302</c:v>
                </c:pt>
              </c:numCache>
            </c:numRef>
          </c:yVal>
          <c:smooth val="0"/>
          <c:extLst>
            <c:ext xmlns:c16="http://schemas.microsoft.com/office/drawing/2014/chart" uri="{C3380CC4-5D6E-409C-BE32-E72D297353CC}">
              <c16:uniqueId val="{00000000-0671-4A81-8ECC-3B0466C1299C}"/>
            </c:ext>
          </c:extLst>
        </c:ser>
        <c:ser>
          <c:idx val="1"/>
          <c:order val="1"/>
          <c:tx>
            <c:v>LZ-5</c:v>
          </c:tx>
          <c:spPr>
            <a:ln w="25400" cap="rnd">
              <a:noFill/>
              <a:round/>
            </a:ln>
            <a:effectLst/>
          </c:spPr>
          <c:marker>
            <c:symbol val="triangle"/>
            <c:size val="6"/>
            <c:spPr>
              <a:solidFill>
                <a:schemeClr val="accent2"/>
              </a:solidFill>
              <a:ln w="9525">
                <a:solidFill>
                  <a:schemeClr val="accent2"/>
                </a:solidFill>
              </a:ln>
              <a:effectLst/>
            </c:spPr>
          </c:marker>
          <c:xVal>
            <c:numRef>
              <c:f>'ZSM-5 ( 5 microns)'!$D$23:$H$23</c:f>
              <c:numCache>
                <c:formatCode>0.00</c:formatCode>
                <c:ptCount val="5"/>
                <c:pt idx="0">
                  <c:v>0</c:v>
                </c:pt>
                <c:pt idx="1">
                  <c:v>30</c:v>
                </c:pt>
                <c:pt idx="2">
                  <c:v>60</c:v>
                </c:pt>
                <c:pt idx="3">
                  <c:v>90</c:v>
                </c:pt>
                <c:pt idx="4">
                  <c:v>120</c:v>
                </c:pt>
              </c:numCache>
            </c:numRef>
          </c:xVal>
          <c:yVal>
            <c:numRef>
              <c:f>'ZSM-5 ( 5 microns)'!$D$22:$H$22</c:f>
              <c:numCache>
                <c:formatCode>0.00</c:formatCode>
                <c:ptCount val="5"/>
                <c:pt idx="0">
                  <c:v>25.330482115085541</c:v>
                </c:pt>
                <c:pt idx="1">
                  <c:v>25.002105263157894</c:v>
                </c:pt>
                <c:pt idx="2">
                  <c:v>24.94320025965596</c:v>
                </c:pt>
                <c:pt idx="3">
                  <c:v>24.964460590743961</c:v>
                </c:pt>
                <c:pt idx="4">
                  <c:v>24.996138996138999</c:v>
                </c:pt>
              </c:numCache>
            </c:numRef>
          </c:yVal>
          <c:smooth val="0"/>
          <c:extLst>
            <c:ext xmlns:c16="http://schemas.microsoft.com/office/drawing/2014/chart" uri="{C3380CC4-5D6E-409C-BE32-E72D297353CC}">
              <c16:uniqueId val="{00000001-0671-4A81-8ECC-3B0466C1299C}"/>
            </c:ext>
          </c:extLst>
        </c:ser>
        <c:ser>
          <c:idx val="2"/>
          <c:order val="2"/>
          <c:tx>
            <c:v>LZ-50</c:v>
          </c:tx>
          <c:spPr>
            <a:ln w="25400" cap="rnd">
              <a:noFill/>
              <a:round/>
            </a:ln>
            <a:effectLst/>
          </c:spPr>
          <c:marker>
            <c:symbol val="diamond"/>
            <c:size val="8"/>
            <c:spPr>
              <a:solidFill>
                <a:schemeClr val="accent3"/>
              </a:solidFill>
              <a:ln w="9525">
                <a:solidFill>
                  <a:schemeClr val="accent3"/>
                </a:solidFill>
              </a:ln>
              <a:effectLst/>
            </c:spPr>
          </c:marker>
          <c:dPt>
            <c:idx val="4"/>
            <c:marker>
              <c:symbol val="diamond"/>
              <c:size val="6"/>
            </c:marker>
            <c:bubble3D val="0"/>
            <c:extLst>
              <c:ext xmlns:c16="http://schemas.microsoft.com/office/drawing/2014/chart" uri="{C3380CC4-5D6E-409C-BE32-E72D297353CC}">
                <c16:uniqueId val="{00000000-232B-49E8-BDB0-C5F9F8C58D39}"/>
              </c:ext>
            </c:extLst>
          </c:dPt>
          <c:xVal>
            <c:numRef>
              <c:f>'ZSM-5 (50 microns)'!$D$23:$H$23</c:f>
              <c:numCache>
                <c:formatCode>0.00</c:formatCode>
                <c:ptCount val="5"/>
                <c:pt idx="0">
                  <c:v>0</c:v>
                </c:pt>
                <c:pt idx="1">
                  <c:v>30</c:v>
                </c:pt>
                <c:pt idx="2">
                  <c:v>60</c:v>
                </c:pt>
                <c:pt idx="3">
                  <c:v>90</c:v>
                </c:pt>
                <c:pt idx="4">
                  <c:v>120</c:v>
                </c:pt>
              </c:numCache>
            </c:numRef>
          </c:xVal>
          <c:yVal>
            <c:numRef>
              <c:f>'ZSM-5 (50 microns)'!$D$22:$H$22</c:f>
              <c:numCache>
                <c:formatCode>0.00</c:formatCode>
                <c:ptCount val="5"/>
                <c:pt idx="0">
                  <c:v>32.208267922553638</c:v>
                </c:pt>
                <c:pt idx="1">
                  <c:v>32.767624020887723</c:v>
                </c:pt>
                <c:pt idx="2">
                  <c:v>33.351365972410065</c:v>
                </c:pt>
                <c:pt idx="3">
                  <c:v>33.587163448463428</c:v>
                </c:pt>
                <c:pt idx="4">
                  <c:v>33.840947546531297</c:v>
                </c:pt>
              </c:numCache>
            </c:numRef>
          </c:yVal>
          <c:smooth val="0"/>
          <c:extLst>
            <c:ext xmlns:c16="http://schemas.microsoft.com/office/drawing/2014/chart" uri="{C3380CC4-5D6E-409C-BE32-E72D297353CC}">
              <c16:uniqueId val="{00000002-0671-4A81-8ECC-3B0466C1299C}"/>
            </c:ext>
          </c:extLst>
        </c:ser>
        <c:ser>
          <c:idx val="3"/>
          <c:order val="3"/>
          <c:tx>
            <c:v>LZ-100</c:v>
          </c:tx>
          <c:spPr>
            <a:ln w="25400" cap="rnd">
              <a:noFill/>
              <a:round/>
            </a:ln>
            <a:effectLst/>
          </c:spPr>
          <c:marker>
            <c:symbol val="square"/>
            <c:size val="6"/>
            <c:spPr>
              <a:solidFill>
                <a:schemeClr val="accent4"/>
              </a:solidFill>
              <a:ln w="9525">
                <a:solidFill>
                  <a:schemeClr val="accent4"/>
                </a:solidFill>
              </a:ln>
              <a:effectLst/>
            </c:spPr>
          </c:marker>
          <c:xVal>
            <c:numRef>
              <c:f>'ZSM-5 (100 microns)'!$D$23:$H$23</c:f>
              <c:numCache>
                <c:formatCode>0.00</c:formatCode>
                <c:ptCount val="5"/>
                <c:pt idx="0">
                  <c:v>0</c:v>
                </c:pt>
                <c:pt idx="1">
                  <c:v>30</c:v>
                </c:pt>
                <c:pt idx="2">
                  <c:v>60</c:v>
                </c:pt>
                <c:pt idx="3">
                  <c:v>90</c:v>
                </c:pt>
                <c:pt idx="4">
                  <c:v>120</c:v>
                </c:pt>
              </c:numCache>
            </c:numRef>
          </c:xVal>
          <c:yVal>
            <c:numRef>
              <c:f>'ZSM-5 (100 microns)'!$D$22:$G$22</c:f>
              <c:numCache>
                <c:formatCode>0.00</c:formatCode>
                <c:ptCount val="4"/>
                <c:pt idx="0">
                  <c:v>34.756097560975604</c:v>
                </c:pt>
                <c:pt idx="1">
                  <c:v>34.756097560975604</c:v>
                </c:pt>
                <c:pt idx="2">
                  <c:v>33.399079552925706</c:v>
                </c:pt>
                <c:pt idx="3">
                  <c:v>33.720930232558139</c:v>
                </c:pt>
              </c:numCache>
            </c:numRef>
          </c:yVal>
          <c:smooth val="0"/>
          <c:extLst>
            <c:ext xmlns:c16="http://schemas.microsoft.com/office/drawing/2014/chart" uri="{C3380CC4-5D6E-409C-BE32-E72D297353CC}">
              <c16:uniqueId val="{00000003-0671-4A81-8ECC-3B0466C1299C}"/>
            </c:ext>
          </c:extLst>
        </c:ser>
        <c:dLbls>
          <c:showLegendKey val="0"/>
          <c:showVal val="0"/>
          <c:showCatName val="0"/>
          <c:showSerName val="0"/>
          <c:showPercent val="0"/>
          <c:showBubbleSize val="0"/>
        </c:dLbls>
        <c:axId val="621516576"/>
        <c:axId val="624566344"/>
      </c:scatterChart>
      <c:valAx>
        <c:axId val="62151657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Time (mins)</a:t>
                </a:r>
              </a:p>
            </c:rich>
          </c:tx>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4566344"/>
        <c:crosses val="autoZero"/>
        <c:crossBetween val="midCat"/>
      </c:valAx>
      <c:valAx>
        <c:axId val="624566344"/>
        <c:scaling>
          <c:orientation val="minMax"/>
          <c:max val="50"/>
          <c:min val="20"/>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p-xylene selectivity %</a:t>
                </a:r>
                <a:endParaRPr lang="en-US" sz="900" b="1" baseline="-25000">
                  <a:solidFill>
                    <a:sysClr val="windowText" lastClr="000000"/>
                  </a:solidFill>
                </a:endParaRPr>
              </a:p>
            </c:rich>
          </c:tx>
          <c:layout>
            <c:manualLayout>
              <c:xMode val="edge"/>
              <c:yMode val="edge"/>
              <c:x val="5.4014970934897879E-3"/>
              <c:y val="0.14274445581072331"/>
            </c:manualLayout>
          </c:layout>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1516576"/>
        <c:crosses val="autoZero"/>
        <c:crossBetween val="midCat"/>
      </c:valAx>
      <c:spPr>
        <a:noFill/>
        <a:ln w="12700">
          <a:solidFill>
            <a:sysClr val="windowText" lastClr="000000"/>
          </a:solidFill>
        </a:ln>
        <a:effectLst/>
      </c:spPr>
    </c:plotArea>
    <c:legend>
      <c:legendPos val="r"/>
      <c:layout>
        <c:manualLayout>
          <c:xMode val="edge"/>
          <c:yMode val="edge"/>
          <c:x val="0.7157826758199437"/>
          <c:y val="7.6293773586484467E-2"/>
          <c:w val="0.21466161240737688"/>
          <c:h val="0.293991604707948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82576216434486"/>
          <c:y val="2.4812040771326347E-2"/>
          <c:w val="0.80474998317517998"/>
          <c:h val="0.81644049812922315"/>
        </c:manualLayout>
      </c:layout>
      <c:scatterChart>
        <c:scatterStyle val="lineMarker"/>
        <c:varyColors val="0"/>
        <c:ser>
          <c:idx val="0"/>
          <c:order val="0"/>
          <c:tx>
            <c:v>SZ-0.5</c:v>
          </c:tx>
          <c:spPr>
            <a:ln w="28575" cap="rnd">
              <a:noFill/>
              <a:round/>
            </a:ln>
            <a:effectLst/>
          </c:spPr>
          <c:marker>
            <c:symbol val="circle"/>
            <c:size val="6"/>
            <c:spPr>
              <a:solidFill>
                <a:schemeClr val="accent1"/>
              </a:solidFill>
              <a:ln w="9525">
                <a:solidFill>
                  <a:schemeClr val="accent1"/>
                </a:solidFill>
              </a:ln>
              <a:effectLst/>
            </c:spPr>
          </c:marker>
          <c:xVal>
            <c:numRef>
              <c:f>'summarized tables'!$G$7:$G$10</c:f>
              <c:numCache>
                <c:formatCode>General</c:formatCode>
                <c:ptCount val="4"/>
                <c:pt idx="0">
                  <c:v>3</c:v>
                </c:pt>
                <c:pt idx="1">
                  <c:v>30</c:v>
                </c:pt>
                <c:pt idx="2">
                  <c:v>70</c:v>
                </c:pt>
                <c:pt idx="3">
                  <c:v>80</c:v>
                </c:pt>
              </c:numCache>
            </c:numRef>
          </c:xVal>
          <c:yVal>
            <c:numRef>
              <c:f>'summarized tables'!$D$7:$D$10</c:f>
              <c:numCache>
                <c:formatCode>0.00</c:formatCode>
                <c:ptCount val="4"/>
                <c:pt idx="0">
                  <c:v>23.637</c:v>
                </c:pt>
                <c:pt idx="1">
                  <c:v>8.2789999999999964</c:v>
                </c:pt>
                <c:pt idx="2">
                  <c:v>3.2189999999999941</c:v>
                </c:pt>
                <c:pt idx="3">
                  <c:v>2.0789999999999935</c:v>
                </c:pt>
              </c:numCache>
            </c:numRef>
          </c:yVal>
          <c:smooth val="0"/>
          <c:extLst>
            <c:ext xmlns:c16="http://schemas.microsoft.com/office/drawing/2014/chart" uri="{C3380CC4-5D6E-409C-BE32-E72D297353CC}">
              <c16:uniqueId val="{00000000-9CDB-40F2-AFAE-264C8936C39B}"/>
            </c:ext>
          </c:extLst>
        </c:ser>
        <c:ser>
          <c:idx val="1"/>
          <c:order val="1"/>
          <c:tx>
            <c:v>LZ-5</c:v>
          </c:tx>
          <c:spPr>
            <a:ln w="25400" cap="rnd">
              <a:noFill/>
              <a:round/>
            </a:ln>
            <a:effectLst/>
          </c:spPr>
          <c:marker>
            <c:symbol val="triangle"/>
            <c:size val="6"/>
            <c:spPr>
              <a:solidFill>
                <a:schemeClr val="accent2"/>
              </a:solidFill>
              <a:ln w="9525">
                <a:solidFill>
                  <a:schemeClr val="accent2"/>
                </a:solidFill>
              </a:ln>
              <a:effectLst/>
            </c:spPr>
          </c:marker>
          <c:xVal>
            <c:numRef>
              <c:f>'summarized tables'!$G$21:$G$24</c:f>
              <c:numCache>
                <c:formatCode>General</c:formatCode>
                <c:ptCount val="4"/>
                <c:pt idx="0">
                  <c:v>3</c:v>
                </c:pt>
                <c:pt idx="1">
                  <c:v>30</c:v>
                </c:pt>
                <c:pt idx="2">
                  <c:v>70</c:v>
                </c:pt>
                <c:pt idx="3">
                  <c:v>80</c:v>
                </c:pt>
              </c:numCache>
            </c:numRef>
          </c:xVal>
          <c:yVal>
            <c:numRef>
              <c:f>'summarized tables'!$D$21:$D$24</c:f>
              <c:numCache>
                <c:formatCode>0.00</c:formatCode>
                <c:ptCount val="4"/>
                <c:pt idx="0">
                  <c:v>22.168000000000006</c:v>
                </c:pt>
                <c:pt idx="1">
                  <c:v>12.567999999999998</c:v>
                </c:pt>
                <c:pt idx="2">
                  <c:v>5.5330000000000013</c:v>
                </c:pt>
                <c:pt idx="3">
                  <c:v>3.6340000000000003</c:v>
                </c:pt>
              </c:numCache>
            </c:numRef>
          </c:yVal>
          <c:smooth val="0"/>
          <c:extLst>
            <c:ext xmlns:c16="http://schemas.microsoft.com/office/drawing/2014/chart" uri="{C3380CC4-5D6E-409C-BE32-E72D297353CC}">
              <c16:uniqueId val="{00000001-9CDB-40F2-AFAE-264C8936C39B}"/>
            </c:ext>
          </c:extLst>
        </c:ser>
        <c:ser>
          <c:idx val="2"/>
          <c:order val="2"/>
          <c:tx>
            <c:v>LZ-50</c:v>
          </c:tx>
          <c:spPr>
            <a:ln w="25400" cap="rnd">
              <a:noFill/>
              <a:round/>
            </a:ln>
            <a:effectLst/>
          </c:spPr>
          <c:marker>
            <c:symbol val="diamond"/>
            <c:size val="6"/>
            <c:spPr>
              <a:solidFill>
                <a:schemeClr val="accent3"/>
              </a:solidFill>
              <a:ln w="9525">
                <a:solidFill>
                  <a:schemeClr val="accent3"/>
                </a:solidFill>
              </a:ln>
              <a:effectLst/>
            </c:spPr>
          </c:marker>
          <c:xVal>
            <c:numRef>
              <c:f>'summarized tables'!$G$35:$G$38</c:f>
              <c:numCache>
                <c:formatCode>General</c:formatCode>
                <c:ptCount val="4"/>
                <c:pt idx="0">
                  <c:v>3</c:v>
                </c:pt>
                <c:pt idx="1">
                  <c:v>30</c:v>
                </c:pt>
                <c:pt idx="2">
                  <c:v>70</c:v>
                </c:pt>
                <c:pt idx="3">
                  <c:v>80</c:v>
                </c:pt>
              </c:numCache>
            </c:numRef>
          </c:xVal>
          <c:yVal>
            <c:numRef>
              <c:f>'summarized tables'!$D$35:$D$38</c:f>
              <c:numCache>
                <c:formatCode>0.00</c:formatCode>
                <c:ptCount val="4"/>
                <c:pt idx="0">
                  <c:v>5.7720000000000056</c:v>
                </c:pt>
                <c:pt idx="1">
                  <c:v>1.8340000000000032</c:v>
                </c:pt>
                <c:pt idx="2">
                  <c:v>1.0150000000000006</c:v>
                </c:pt>
                <c:pt idx="3">
                  <c:v>0.76900000000000546</c:v>
                </c:pt>
              </c:numCache>
            </c:numRef>
          </c:yVal>
          <c:smooth val="0"/>
          <c:extLst>
            <c:ext xmlns:c16="http://schemas.microsoft.com/office/drawing/2014/chart" uri="{C3380CC4-5D6E-409C-BE32-E72D297353CC}">
              <c16:uniqueId val="{00000002-9CDB-40F2-AFAE-264C8936C39B}"/>
            </c:ext>
          </c:extLst>
        </c:ser>
        <c:ser>
          <c:idx val="3"/>
          <c:order val="3"/>
          <c:tx>
            <c:v>LZ-100</c:v>
          </c:tx>
          <c:spPr>
            <a:ln w="25400" cap="rnd">
              <a:noFill/>
              <a:round/>
            </a:ln>
            <a:effectLst/>
          </c:spPr>
          <c:marker>
            <c:symbol val="square"/>
            <c:size val="6"/>
            <c:spPr>
              <a:solidFill>
                <a:schemeClr val="accent4"/>
              </a:solidFill>
              <a:ln w="9525">
                <a:solidFill>
                  <a:schemeClr val="accent4"/>
                </a:solidFill>
              </a:ln>
              <a:effectLst/>
            </c:spPr>
          </c:marker>
          <c:xVal>
            <c:numRef>
              <c:f>'summarized tables'!$G$49:$G$52</c:f>
              <c:numCache>
                <c:formatCode>General</c:formatCode>
                <c:ptCount val="4"/>
                <c:pt idx="0">
                  <c:v>3</c:v>
                </c:pt>
                <c:pt idx="1">
                  <c:v>30</c:v>
                </c:pt>
                <c:pt idx="2">
                  <c:v>70</c:v>
                </c:pt>
                <c:pt idx="3">
                  <c:v>80</c:v>
                </c:pt>
              </c:numCache>
            </c:numRef>
          </c:xVal>
          <c:yVal>
            <c:numRef>
              <c:f>'summarized tables'!$D$49:$D$52</c:f>
              <c:numCache>
                <c:formatCode>0.00</c:formatCode>
                <c:ptCount val="4"/>
                <c:pt idx="0">
                  <c:v>2.3269999999999982</c:v>
                </c:pt>
                <c:pt idx="1">
                  <c:v>0.86499999999999488</c:v>
                </c:pt>
                <c:pt idx="2">
                  <c:v>0.46299999999999386</c:v>
                </c:pt>
                <c:pt idx="3">
                  <c:v>0.39799999999999613</c:v>
                </c:pt>
              </c:numCache>
            </c:numRef>
          </c:yVal>
          <c:smooth val="0"/>
          <c:extLst>
            <c:ext xmlns:c16="http://schemas.microsoft.com/office/drawing/2014/chart" uri="{C3380CC4-5D6E-409C-BE32-E72D297353CC}">
              <c16:uniqueId val="{00000003-9CDB-40F2-AFAE-264C8936C39B}"/>
            </c:ext>
          </c:extLst>
        </c:ser>
        <c:dLbls>
          <c:showLegendKey val="0"/>
          <c:showVal val="0"/>
          <c:showCatName val="0"/>
          <c:showSerName val="0"/>
          <c:showPercent val="0"/>
          <c:showBubbleSize val="0"/>
        </c:dLbls>
        <c:axId val="838639928"/>
        <c:axId val="838640320"/>
      </c:scatterChart>
      <c:valAx>
        <c:axId val="838639928"/>
        <c:scaling>
          <c:orientation val="minMax"/>
          <c:max val="100"/>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WHSV (h</a:t>
                </a:r>
                <a:r>
                  <a:rPr lang="en-US" sz="900" b="1" baseline="30000">
                    <a:solidFill>
                      <a:sysClr val="windowText" lastClr="000000"/>
                    </a:solidFill>
                  </a:rPr>
                  <a:t>-1</a:t>
                </a:r>
                <a:r>
                  <a:rPr lang="en-US" sz="900" b="1">
                    <a:solidFill>
                      <a:sysClr val="windowText" lastClr="000000"/>
                    </a:solidFill>
                  </a:rPr>
                  <a:t>)</a:t>
                </a:r>
              </a:p>
            </c:rich>
          </c:tx>
          <c:layout>
            <c:manualLayout>
              <c:xMode val="edge"/>
              <c:yMode val="edge"/>
              <c:x val="0.44042411589533814"/>
              <c:y val="0.92579042457091243"/>
            </c:manualLayout>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0320"/>
        <c:crosses val="autoZero"/>
        <c:crossBetween val="midCat"/>
      </c:valAx>
      <c:valAx>
        <c:axId val="838640320"/>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Toluene conversion Wt. %</a:t>
                </a:r>
              </a:p>
            </c:rich>
          </c:tx>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838639928"/>
        <c:crosses val="autoZero"/>
        <c:crossBetween val="midCat"/>
      </c:valAx>
      <c:spPr>
        <a:noFill/>
        <a:ln w="12700">
          <a:solidFill>
            <a:sysClr val="windowText" lastClr="000000"/>
          </a:solidFill>
        </a:ln>
        <a:effectLst/>
      </c:spPr>
    </c:plotArea>
    <c:legend>
      <c:legendPos val="r"/>
      <c:layout>
        <c:manualLayout>
          <c:xMode val="edge"/>
          <c:yMode val="edge"/>
          <c:x val="0.7155182044552123"/>
          <c:y val="8.2006570987137248E-2"/>
          <c:w val="0.17944612692644188"/>
          <c:h val="0.333756181646263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68968302039169"/>
          <c:y val="2.9652670967149516E-2"/>
          <c:w val="0.8006326132310384"/>
          <c:h val="0.82222920273263722"/>
        </c:manualLayout>
      </c:layout>
      <c:scatterChart>
        <c:scatterStyle val="lineMarker"/>
        <c:varyColors val="0"/>
        <c:ser>
          <c:idx val="0"/>
          <c:order val="0"/>
          <c:tx>
            <c:v>SZ-0.5</c:v>
          </c:tx>
          <c:spPr>
            <a:ln w="28575" cap="rnd">
              <a:noFill/>
              <a:round/>
            </a:ln>
            <a:effectLst/>
          </c:spPr>
          <c:marker>
            <c:symbol val="circle"/>
            <c:size val="6"/>
            <c:spPr>
              <a:solidFill>
                <a:schemeClr val="accent1"/>
              </a:solidFill>
              <a:ln w="9525">
                <a:solidFill>
                  <a:schemeClr val="accent1"/>
                </a:solidFill>
              </a:ln>
              <a:effectLst/>
            </c:spPr>
          </c:marker>
          <c:xVal>
            <c:numRef>
              <c:f>'summarized tables'!$G$7:$G$10</c:f>
              <c:numCache>
                <c:formatCode>General</c:formatCode>
                <c:ptCount val="4"/>
                <c:pt idx="0">
                  <c:v>3</c:v>
                </c:pt>
                <c:pt idx="1">
                  <c:v>30</c:v>
                </c:pt>
                <c:pt idx="2">
                  <c:v>70</c:v>
                </c:pt>
                <c:pt idx="3">
                  <c:v>80</c:v>
                </c:pt>
              </c:numCache>
            </c:numRef>
          </c:xVal>
          <c:yVal>
            <c:numRef>
              <c:f>'summarized tables'!$E$7:$E$10</c:f>
              <c:numCache>
                <c:formatCode>0.00</c:formatCode>
                <c:ptCount val="4"/>
                <c:pt idx="0">
                  <c:v>23.962562796779302</c:v>
                </c:pt>
                <c:pt idx="1">
                  <c:v>24.791492910758965</c:v>
                </c:pt>
                <c:pt idx="2">
                  <c:v>26.227738801942795</c:v>
                </c:pt>
                <c:pt idx="3">
                  <c:v>26.887966804979254</c:v>
                </c:pt>
              </c:numCache>
            </c:numRef>
          </c:yVal>
          <c:smooth val="0"/>
          <c:extLst>
            <c:ext xmlns:c16="http://schemas.microsoft.com/office/drawing/2014/chart" uri="{C3380CC4-5D6E-409C-BE32-E72D297353CC}">
              <c16:uniqueId val="{00000000-5767-45C1-B89E-690FE0E342A0}"/>
            </c:ext>
          </c:extLst>
        </c:ser>
        <c:ser>
          <c:idx val="1"/>
          <c:order val="1"/>
          <c:tx>
            <c:v>LZ-5</c:v>
          </c:tx>
          <c:spPr>
            <a:ln w="25400" cap="rnd">
              <a:noFill/>
              <a:round/>
            </a:ln>
            <a:effectLst/>
          </c:spPr>
          <c:marker>
            <c:symbol val="triangle"/>
            <c:size val="6"/>
            <c:spPr>
              <a:solidFill>
                <a:schemeClr val="accent2"/>
              </a:solidFill>
              <a:ln w="9525">
                <a:solidFill>
                  <a:schemeClr val="accent2"/>
                </a:solidFill>
              </a:ln>
              <a:effectLst/>
            </c:spPr>
          </c:marker>
          <c:xVal>
            <c:numRef>
              <c:f>'summarized tables'!$G$21:$G$24</c:f>
              <c:numCache>
                <c:formatCode>General</c:formatCode>
                <c:ptCount val="4"/>
                <c:pt idx="0">
                  <c:v>3</c:v>
                </c:pt>
                <c:pt idx="1">
                  <c:v>30</c:v>
                </c:pt>
                <c:pt idx="2">
                  <c:v>70</c:v>
                </c:pt>
                <c:pt idx="3">
                  <c:v>80</c:v>
                </c:pt>
              </c:numCache>
            </c:numRef>
          </c:xVal>
          <c:yVal>
            <c:numRef>
              <c:f>'summarized tables'!$E$21:$E$24</c:f>
              <c:numCache>
                <c:formatCode>0.00</c:formatCode>
                <c:ptCount val="4"/>
                <c:pt idx="0">
                  <c:v>24.996138996138999</c:v>
                </c:pt>
                <c:pt idx="1">
                  <c:v>28.368314150304673</c:v>
                </c:pt>
                <c:pt idx="2">
                  <c:v>39.349390053174851</c:v>
                </c:pt>
                <c:pt idx="3">
                  <c:v>45.521992580816111</c:v>
                </c:pt>
              </c:numCache>
            </c:numRef>
          </c:yVal>
          <c:smooth val="0"/>
          <c:extLst>
            <c:ext xmlns:c16="http://schemas.microsoft.com/office/drawing/2014/chart" uri="{C3380CC4-5D6E-409C-BE32-E72D297353CC}">
              <c16:uniqueId val="{00000001-5767-45C1-B89E-690FE0E342A0}"/>
            </c:ext>
          </c:extLst>
        </c:ser>
        <c:ser>
          <c:idx val="2"/>
          <c:order val="2"/>
          <c:tx>
            <c:v>LZ-50</c:v>
          </c:tx>
          <c:spPr>
            <a:ln w="25400" cap="rnd">
              <a:noFill/>
              <a:round/>
            </a:ln>
            <a:effectLst/>
          </c:spPr>
          <c:marker>
            <c:symbol val="diamond"/>
            <c:size val="6"/>
            <c:spPr>
              <a:solidFill>
                <a:schemeClr val="accent3"/>
              </a:solidFill>
              <a:ln w="9525">
                <a:solidFill>
                  <a:schemeClr val="accent3"/>
                </a:solidFill>
              </a:ln>
              <a:effectLst/>
            </c:spPr>
          </c:marker>
          <c:xVal>
            <c:numRef>
              <c:f>'summarized tables'!$G$35:$G$38</c:f>
              <c:numCache>
                <c:formatCode>General</c:formatCode>
                <c:ptCount val="4"/>
                <c:pt idx="0">
                  <c:v>3</c:v>
                </c:pt>
                <c:pt idx="1">
                  <c:v>30</c:v>
                </c:pt>
                <c:pt idx="2">
                  <c:v>70</c:v>
                </c:pt>
                <c:pt idx="3">
                  <c:v>80</c:v>
                </c:pt>
              </c:numCache>
            </c:numRef>
          </c:xVal>
          <c:yVal>
            <c:numRef>
              <c:f>'summarized tables'!$E$35:$E$38</c:f>
              <c:numCache>
                <c:formatCode>0.00</c:formatCode>
                <c:ptCount val="4"/>
                <c:pt idx="0">
                  <c:v>33.840947546531297</c:v>
                </c:pt>
                <c:pt idx="1">
                  <c:v>58.73015873015872</c:v>
                </c:pt>
                <c:pt idx="2">
                  <c:v>71.353251318101925</c:v>
                </c:pt>
                <c:pt idx="3">
                  <c:v>79.562043795620426</c:v>
                </c:pt>
              </c:numCache>
            </c:numRef>
          </c:yVal>
          <c:smooth val="0"/>
          <c:extLst>
            <c:ext xmlns:c16="http://schemas.microsoft.com/office/drawing/2014/chart" uri="{C3380CC4-5D6E-409C-BE32-E72D297353CC}">
              <c16:uniqueId val="{00000002-5767-45C1-B89E-690FE0E342A0}"/>
            </c:ext>
          </c:extLst>
        </c:ser>
        <c:ser>
          <c:idx val="3"/>
          <c:order val="3"/>
          <c:tx>
            <c:v>LZ-100</c:v>
          </c:tx>
          <c:spPr>
            <a:ln w="25400" cap="rnd">
              <a:noFill/>
              <a:round/>
            </a:ln>
            <a:effectLst/>
          </c:spPr>
          <c:marker>
            <c:symbol val="square"/>
            <c:size val="6"/>
            <c:spPr>
              <a:solidFill>
                <a:schemeClr val="accent4"/>
              </a:solidFill>
              <a:ln w="9525">
                <a:solidFill>
                  <a:schemeClr val="accent4"/>
                </a:solidFill>
              </a:ln>
              <a:effectLst/>
            </c:spPr>
          </c:marker>
          <c:xVal>
            <c:numRef>
              <c:f>'summarized tables'!$G$49:$G$52</c:f>
              <c:numCache>
                <c:formatCode>General</c:formatCode>
                <c:ptCount val="4"/>
                <c:pt idx="0">
                  <c:v>3</c:v>
                </c:pt>
                <c:pt idx="1">
                  <c:v>30</c:v>
                </c:pt>
                <c:pt idx="2">
                  <c:v>70</c:v>
                </c:pt>
                <c:pt idx="3">
                  <c:v>80</c:v>
                </c:pt>
              </c:numCache>
            </c:numRef>
          </c:xVal>
          <c:yVal>
            <c:numRef>
              <c:f>'summarized tables'!$E$49:$E$52</c:f>
              <c:numCache>
                <c:formatCode>0.00</c:formatCode>
                <c:ptCount val="4"/>
                <c:pt idx="0">
                  <c:v>33.720930232558139</c:v>
                </c:pt>
                <c:pt idx="1">
                  <c:v>54.802259887005647</c:v>
                </c:pt>
                <c:pt idx="2">
                  <c:v>71.897810218978094</c:v>
                </c:pt>
                <c:pt idx="3">
                  <c:v>73.469387755102048</c:v>
                </c:pt>
              </c:numCache>
            </c:numRef>
          </c:yVal>
          <c:smooth val="0"/>
          <c:extLst>
            <c:ext xmlns:c16="http://schemas.microsoft.com/office/drawing/2014/chart" uri="{C3380CC4-5D6E-409C-BE32-E72D297353CC}">
              <c16:uniqueId val="{00000003-5767-45C1-B89E-690FE0E342A0}"/>
            </c:ext>
          </c:extLst>
        </c:ser>
        <c:dLbls>
          <c:showLegendKey val="0"/>
          <c:showVal val="0"/>
          <c:showCatName val="0"/>
          <c:showSerName val="0"/>
          <c:showPercent val="0"/>
          <c:showBubbleSize val="0"/>
        </c:dLbls>
        <c:axId val="838641104"/>
        <c:axId val="838641496"/>
      </c:scatterChart>
      <c:valAx>
        <c:axId val="838641104"/>
        <c:scaling>
          <c:orientation val="minMax"/>
          <c:max val="100"/>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WHSV (h</a:t>
                </a:r>
                <a:r>
                  <a:rPr lang="en-US" sz="900" b="1" baseline="30000">
                    <a:solidFill>
                      <a:sysClr val="windowText" lastClr="000000"/>
                    </a:solidFill>
                  </a:rPr>
                  <a:t>-1</a:t>
                </a:r>
                <a:r>
                  <a:rPr lang="en-US" sz="900" b="1">
                    <a:solidFill>
                      <a:sysClr val="windowText" lastClr="000000"/>
                    </a:solidFill>
                  </a:rPr>
                  <a:t>)</a:t>
                </a:r>
              </a:p>
            </c:rich>
          </c:tx>
          <c:layout>
            <c:manualLayout>
              <c:xMode val="edge"/>
              <c:yMode val="edge"/>
              <c:x val="0.42981795544787671"/>
              <c:y val="0.91734610301371899"/>
            </c:manualLayout>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1496"/>
        <c:crosses val="autoZero"/>
        <c:crossBetween val="midCat"/>
      </c:valAx>
      <c:valAx>
        <c:axId val="838641496"/>
        <c:scaling>
          <c:orientation val="minMax"/>
          <c:min val="20"/>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p-xylene selectivity %</a:t>
                </a:r>
              </a:p>
            </c:rich>
          </c:tx>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1104"/>
        <c:crosses val="autoZero"/>
        <c:crossBetween val="midCat"/>
      </c:valAx>
      <c:spPr>
        <a:noFill/>
        <a:ln w="12700">
          <a:solidFill>
            <a:sysClr val="windowText" lastClr="000000"/>
          </a:solidFill>
        </a:ln>
        <a:effectLst/>
      </c:spPr>
    </c:plotArea>
    <c:legend>
      <c:legendPos val="r"/>
      <c:layout>
        <c:manualLayout>
          <c:xMode val="edge"/>
          <c:yMode val="edge"/>
          <c:x val="0.14382226260179015"/>
          <c:y val="6.0285549412706384E-2"/>
          <c:w val="0.16756006460730871"/>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3042640651425"/>
          <c:y val="2.9584367326434793E-2"/>
          <c:w val="0.85693150470069934"/>
          <c:h val="0.84066098165075709"/>
        </c:manualLayout>
      </c:layout>
      <c:barChart>
        <c:barDir val="col"/>
        <c:grouping val="clustered"/>
        <c:varyColors val="0"/>
        <c:ser>
          <c:idx val="0"/>
          <c:order val="0"/>
          <c:tx>
            <c:v>SZ-0.5</c:v>
          </c:tx>
          <c:spPr>
            <a:pattFill prst="wdUpDiag">
              <a:fgClr>
                <a:schemeClr val="accent1"/>
              </a:fgClr>
              <a:bgClr>
                <a:schemeClr val="bg1"/>
              </a:bgClr>
            </a:pattFill>
            <a:ln w="9525">
              <a:solidFill>
                <a:schemeClr val="accent1"/>
              </a:solidFill>
            </a:ln>
            <a:effectLst/>
          </c:spPr>
          <c:invertIfNegative val="0"/>
          <c:cat>
            <c:numRef>
              <c:f>'summarized tables'!$G$7:$G$10</c:f>
              <c:numCache>
                <c:formatCode>General</c:formatCode>
                <c:ptCount val="4"/>
                <c:pt idx="0">
                  <c:v>3</c:v>
                </c:pt>
                <c:pt idx="1">
                  <c:v>30</c:v>
                </c:pt>
                <c:pt idx="2">
                  <c:v>70</c:v>
                </c:pt>
                <c:pt idx="3">
                  <c:v>80</c:v>
                </c:pt>
              </c:numCache>
            </c:numRef>
          </c:cat>
          <c:val>
            <c:numRef>
              <c:f>'summarized tables'!$F$7:$F$10</c:f>
              <c:numCache>
                <c:formatCode>0.00</c:formatCode>
                <c:ptCount val="4"/>
                <c:pt idx="0">
                  <c:v>3.4820000000000002</c:v>
                </c:pt>
                <c:pt idx="1">
                  <c:v>1.1890000000000001</c:v>
                </c:pt>
                <c:pt idx="2">
                  <c:v>0.48599999999999999</c:v>
                </c:pt>
                <c:pt idx="3">
                  <c:v>0.32400000000000001</c:v>
                </c:pt>
              </c:numCache>
            </c:numRef>
          </c:val>
          <c:extLst>
            <c:ext xmlns:c16="http://schemas.microsoft.com/office/drawing/2014/chart" uri="{C3380CC4-5D6E-409C-BE32-E72D297353CC}">
              <c16:uniqueId val="{00000000-C45E-4FA9-95C5-8C733228452D}"/>
            </c:ext>
          </c:extLst>
        </c:ser>
        <c:ser>
          <c:idx val="2"/>
          <c:order val="1"/>
          <c:tx>
            <c:v>LZ-5</c:v>
          </c:tx>
          <c:spPr>
            <a:pattFill prst="narHorz">
              <a:fgClr>
                <a:srgbClr val="C00000"/>
              </a:fgClr>
              <a:bgClr>
                <a:schemeClr val="bg1"/>
              </a:bgClr>
            </a:pattFill>
            <a:ln w="9525">
              <a:solidFill>
                <a:srgbClr val="C00000"/>
              </a:solidFill>
            </a:ln>
            <a:effectLst/>
          </c:spPr>
          <c:invertIfNegative val="0"/>
          <c:cat>
            <c:numRef>
              <c:f>'summarized tables'!$G$21:$G$24</c:f>
              <c:numCache>
                <c:formatCode>General</c:formatCode>
                <c:ptCount val="4"/>
                <c:pt idx="0">
                  <c:v>3</c:v>
                </c:pt>
                <c:pt idx="1">
                  <c:v>30</c:v>
                </c:pt>
                <c:pt idx="2">
                  <c:v>70</c:v>
                </c:pt>
                <c:pt idx="3">
                  <c:v>80</c:v>
                </c:pt>
              </c:numCache>
            </c:numRef>
          </c:cat>
          <c:val>
            <c:numRef>
              <c:f>'summarized tables'!$F$21:$F$24</c:f>
              <c:numCache>
                <c:formatCode>0.00</c:formatCode>
                <c:ptCount val="4"/>
                <c:pt idx="0">
                  <c:v>3.2370000000000001</c:v>
                </c:pt>
                <c:pt idx="1">
                  <c:v>2.0950000000000002</c:v>
                </c:pt>
                <c:pt idx="2">
                  <c:v>1.258</c:v>
                </c:pt>
                <c:pt idx="3">
                  <c:v>0.85899999999999999</c:v>
                </c:pt>
              </c:numCache>
            </c:numRef>
          </c:val>
          <c:extLst>
            <c:ext xmlns:c16="http://schemas.microsoft.com/office/drawing/2014/chart" uri="{C3380CC4-5D6E-409C-BE32-E72D297353CC}">
              <c16:uniqueId val="{00000001-C45E-4FA9-95C5-8C733228452D}"/>
            </c:ext>
          </c:extLst>
        </c:ser>
        <c:ser>
          <c:idx val="4"/>
          <c:order val="2"/>
          <c:tx>
            <c:v>LZ-50</c:v>
          </c:tx>
          <c:spPr>
            <a:pattFill prst="ltVert">
              <a:fgClr>
                <a:srgbClr val="92D050"/>
              </a:fgClr>
              <a:bgClr>
                <a:schemeClr val="bg1"/>
              </a:bgClr>
            </a:pattFill>
            <a:ln w="9525">
              <a:solidFill>
                <a:srgbClr val="92D050"/>
              </a:solidFill>
            </a:ln>
            <a:effectLst/>
          </c:spPr>
          <c:invertIfNegative val="0"/>
          <c:cat>
            <c:numRef>
              <c:f>'summarized tables'!$G$35:$G$38</c:f>
              <c:numCache>
                <c:formatCode>General</c:formatCode>
                <c:ptCount val="4"/>
                <c:pt idx="0">
                  <c:v>3</c:v>
                </c:pt>
                <c:pt idx="1">
                  <c:v>30</c:v>
                </c:pt>
                <c:pt idx="2">
                  <c:v>70</c:v>
                </c:pt>
                <c:pt idx="3">
                  <c:v>80</c:v>
                </c:pt>
              </c:numCache>
            </c:numRef>
          </c:cat>
          <c:val>
            <c:numRef>
              <c:f>'summarized tables'!$F$35:$F$38</c:f>
              <c:numCache>
                <c:formatCode>0.00</c:formatCode>
                <c:ptCount val="4"/>
                <c:pt idx="0">
                  <c:v>1.2350000000000001</c:v>
                </c:pt>
                <c:pt idx="1">
                  <c:v>0.59199999999999997</c:v>
                </c:pt>
                <c:pt idx="2">
                  <c:v>0.40600000000000003</c:v>
                </c:pt>
                <c:pt idx="3">
                  <c:v>0.32700000000000001</c:v>
                </c:pt>
              </c:numCache>
            </c:numRef>
          </c:val>
          <c:extLst>
            <c:ext xmlns:c16="http://schemas.microsoft.com/office/drawing/2014/chart" uri="{C3380CC4-5D6E-409C-BE32-E72D297353CC}">
              <c16:uniqueId val="{00000002-C45E-4FA9-95C5-8C733228452D}"/>
            </c:ext>
          </c:extLst>
        </c:ser>
        <c:ser>
          <c:idx val="1"/>
          <c:order val="3"/>
          <c:tx>
            <c:v>LZ-100</c:v>
          </c:tx>
          <c:spPr>
            <a:pattFill prst="smGrid">
              <a:fgClr>
                <a:srgbClr val="7030A0"/>
              </a:fgClr>
              <a:bgClr>
                <a:schemeClr val="bg1"/>
              </a:bgClr>
            </a:pattFill>
            <a:ln>
              <a:solidFill>
                <a:srgbClr val="7030A0"/>
              </a:solidFill>
            </a:ln>
            <a:effectLst/>
          </c:spPr>
          <c:invertIfNegative val="0"/>
          <c:val>
            <c:numRef>
              <c:f>'summarized tables'!$F$49:$F$52</c:f>
              <c:numCache>
                <c:formatCode>0.00</c:formatCode>
                <c:ptCount val="4"/>
                <c:pt idx="0">
                  <c:v>0.49299999999999999</c:v>
                </c:pt>
                <c:pt idx="1">
                  <c:v>0.29099999999999998</c:v>
                </c:pt>
                <c:pt idx="2">
                  <c:v>0.19700000000000001</c:v>
                </c:pt>
                <c:pt idx="3">
                  <c:v>0.18</c:v>
                </c:pt>
              </c:numCache>
            </c:numRef>
          </c:val>
          <c:extLst>
            <c:ext xmlns:c16="http://schemas.microsoft.com/office/drawing/2014/chart" uri="{C3380CC4-5D6E-409C-BE32-E72D297353CC}">
              <c16:uniqueId val="{00000003-C45E-4FA9-95C5-8C733228452D}"/>
            </c:ext>
          </c:extLst>
        </c:ser>
        <c:dLbls>
          <c:showLegendKey val="0"/>
          <c:showVal val="0"/>
          <c:showCatName val="0"/>
          <c:showSerName val="0"/>
          <c:showPercent val="0"/>
          <c:showBubbleSize val="0"/>
        </c:dLbls>
        <c:gapWidth val="427"/>
        <c:axId val="838642280"/>
        <c:axId val="838642672"/>
      </c:barChart>
      <c:catAx>
        <c:axId val="838642280"/>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GB" sz="1100" b="1">
                    <a:solidFill>
                      <a:sysClr val="windowText" lastClr="000000"/>
                    </a:solidFill>
                  </a:rPr>
                  <a:t>WHSV (h</a:t>
                </a:r>
                <a:r>
                  <a:rPr lang="en-GB" sz="1100" b="1" baseline="30000">
                    <a:solidFill>
                      <a:sysClr val="windowText" lastClr="000000"/>
                    </a:solidFill>
                  </a:rPr>
                  <a:t>-1</a:t>
                </a:r>
                <a:r>
                  <a:rPr lang="en-GB" sz="1100" b="1">
                    <a:solidFill>
                      <a:sysClr val="windowText" lastClr="000000"/>
                    </a:solidFill>
                  </a:rPr>
                  <a:t>)</a:t>
                </a:r>
              </a:p>
            </c:rich>
          </c:tx>
          <c:layout>
            <c:manualLayout>
              <c:xMode val="edge"/>
              <c:yMode val="edge"/>
              <c:x val="0.46087216913146112"/>
              <c:y val="0.93015940488841653"/>
            </c:manualLayout>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38642672"/>
        <c:crosses val="autoZero"/>
        <c:auto val="1"/>
        <c:lblAlgn val="ctr"/>
        <c:lblOffset val="100"/>
        <c:noMultiLvlLbl val="0"/>
      </c:catAx>
      <c:valAx>
        <c:axId val="8386426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GB" sz="1100" b="1">
                    <a:solidFill>
                      <a:sysClr val="windowText" lastClr="000000"/>
                    </a:solidFill>
                  </a:rPr>
                  <a:t>p-xylene yield</a:t>
                </a:r>
                <a:r>
                  <a:rPr lang="en-GB" sz="1100" b="1" baseline="0">
                    <a:solidFill>
                      <a:sysClr val="windowText" lastClr="000000"/>
                    </a:solidFill>
                  </a:rPr>
                  <a:t> %</a:t>
                </a:r>
                <a:endParaRPr lang="en-GB" sz="1100" b="1">
                  <a:solidFill>
                    <a:sysClr val="windowText" lastClr="000000"/>
                  </a:solidFill>
                </a:endParaRPr>
              </a:p>
            </c:rich>
          </c:tx>
          <c:overlay val="0"/>
          <c:spPr>
            <a:noFill/>
            <a:ln>
              <a:noFill/>
            </a:ln>
            <a:effectLst/>
          </c:spPr>
        </c:title>
        <c:numFmt formatCode="0.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38642280"/>
        <c:crosses val="autoZero"/>
        <c:crossBetween val="between"/>
      </c:valAx>
      <c:spPr>
        <a:noFill/>
        <a:ln w="12700">
          <a:solidFill>
            <a:sysClr val="windowText" lastClr="000000"/>
          </a:solidFill>
        </a:ln>
        <a:effectLst/>
      </c:spPr>
    </c:plotArea>
    <c:legend>
      <c:legendPos val="b"/>
      <c:layout>
        <c:manualLayout>
          <c:xMode val="edge"/>
          <c:yMode val="edge"/>
          <c:x val="0.50517648528239645"/>
          <c:y val="8.6068376068376057E-2"/>
          <c:w val="0.39317196776929603"/>
          <c:h val="0.1413793034329914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11535096574467"/>
          <c:y val="4.6709129511677279E-2"/>
          <c:w val="0.8160128541624605"/>
          <c:h val="0.80306025576590157"/>
        </c:manualLayout>
      </c:layout>
      <c:scatterChart>
        <c:scatterStyle val="lineMarker"/>
        <c:varyColors val="0"/>
        <c:ser>
          <c:idx val="0"/>
          <c:order val="0"/>
          <c:tx>
            <c:v>SZ-0.5</c:v>
          </c:tx>
          <c:spPr>
            <a:ln w="28575" cap="rnd">
              <a:noFill/>
              <a:round/>
            </a:ln>
            <a:effectLst/>
          </c:spPr>
          <c:marker>
            <c:symbol val="circle"/>
            <c:size val="6"/>
            <c:spPr>
              <a:solidFill>
                <a:schemeClr val="accent1"/>
              </a:solidFill>
              <a:ln w="9525">
                <a:solidFill>
                  <a:schemeClr val="accent1"/>
                </a:solidFill>
              </a:ln>
              <a:effectLst/>
            </c:spPr>
          </c:marker>
          <c:xVal>
            <c:numRef>
              <c:f>'summarized tables'!$G$14:$G$17</c:f>
              <c:numCache>
                <c:formatCode>General</c:formatCode>
                <c:ptCount val="4"/>
                <c:pt idx="0">
                  <c:v>3</c:v>
                </c:pt>
                <c:pt idx="1">
                  <c:v>30</c:v>
                </c:pt>
                <c:pt idx="2">
                  <c:v>70</c:v>
                </c:pt>
                <c:pt idx="3">
                  <c:v>80</c:v>
                </c:pt>
              </c:numCache>
            </c:numRef>
          </c:xVal>
          <c:yVal>
            <c:numRef>
              <c:f>'summarized tables'!$D$14:$D$17</c:f>
              <c:numCache>
                <c:formatCode>0.00</c:formatCode>
                <c:ptCount val="4"/>
                <c:pt idx="0">
                  <c:v>38.99</c:v>
                </c:pt>
                <c:pt idx="1">
                  <c:v>22.010000000000005</c:v>
                </c:pt>
                <c:pt idx="2">
                  <c:v>14.730000000000004</c:v>
                </c:pt>
                <c:pt idx="3">
                  <c:v>9.5499999999999972</c:v>
                </c:pt>
              </c:numCache>
            </c:numRef>
          </c:yVal>
          <c:smooth val="0"/>
          <c:extLst>
            <c:ext xmlns:c16="http://schemas.microsoft.com/office/drawing/2014/chart" uri="{C3380CC4-5D6E-409C-BE32-E72D297353CC}">
              <c16:uniqueId val="{00000000-361F-42F5-89AF-1D64B153FE05}"/>
            </c:ext>
          </c:extLst>
        </c:ser>
        <c:ser>
          <c:idx val="1"/>
          <c:order val="1"/>
          <c:tx>
            <c:v>LZ-5</c:v>
          </c:tx>
          <c:spPr>
            <a:ln w="25400" cap="rnd">
              <a:noFill/>
              <a:round/>
            </a:ln>
            <a:effectLst/>
          </c:spPr>
          <c:marker>
            <c:symbol val="triangle"/>
            <c:size val="6"/>
            <c:spPr>
              <a:solidFill>
                <a:schemeClr val="accent2"/>
              </a:solidFill>
              <a:ln w="9525">
                <a:solidFill>
                  <a:schemeClr val="accent2"/>
                </a:solidFill>
              </a:ln>
              <a:effectLst/>
            </c:spPr>
          </c:marker>
          <c:xVal>
            <c:numRef>
              <c:f>'summarized tables'!$G$28:$G$31</c:f>
              <c:numCache>
                <c:formatCode>General</c:formatCode>
                <c:ptCount val="4"/>
                <c:pt idx="0">
                  <c:v>3</c:v>
                </c:pt>
                <c:pt idx="1">
                  <c:v>30</c:v>
                </c:pt>
                <c:pt idx="2">
                  <c:v>70</c:v>
                </c:pt>
                <c:pt idx="3">
                  <c:v>80</c:v>
                </c:pt>
              </c:numCache>
            </c:numRef>
          </c:xVal>
          <c:yVal>
            <c:numRef>
              <c:f>'summarized tables'!$D$28:$D$31</c:f>
              <c:numCache>
                <c:formatCode>0.00</c:formatCode>
                <c:ptCount val="4"/>
                <c:pt idx="0">
                  <c:v>46.143000000000001</c:v>
                </c:pt>
                <c:pt idx="1">
                  <c:v>31.063000000000002</c:v>
                </c:pt>
                <c:pt idx="2">
                  <c:v>19.248000000000005</c:v>
                </c:pt>
                <c:pt idx="3">
                  <c:v>13.245999999999995</c:v>
                </c:pt>
              </c:numCache>
            </c:numRef>
          </c:yVal>
          <c:smooth val="0"/>
          <c:extLst>
            <c:ext xmlns:c16="http://schemas.microsoft.com/office/drawing/2014/chart" uri="{C3380CC4-5D6E-409C-BE32-E72D297353CC}">
              <c16:uniqueId val="{00000001-361F-42F5-89AF-1D64B153FE05}"/>
            </c:ext>
          </c:extLst>
        </c:ser>
        <c:ser>
          <c:idx val="2"/>
          <c:order val="2"/>
          <c:tx>
            <c:v>LZ-50</c:v>
          </c:tx>
          <c:spPr>
            <a:ln w="25400" cap="rnd">
              <a:noFill/>
              <a:round/>
            </a:ln>
            <a:effectLst/>
          </c:spPr>
          <c:marker>
            <c:symbol val="diamond"/>
            <c:size val="6"/>
            <c:spPr>
              <a:solidFill>
                <a:schemeClr val="accent3"/>
              </a:solidFill>
              <a:ln w="9525">
                <a:solidFill>
                  <a:schemeClr val="accent3"/>
                </a:solidFill>
              </a:ln>
              <a:effectLst/>
            </c:spPr>
          </c:marker>
          <c:xVal>
            <c:numRef>
              <c:f>'summarized tables'!$G$42:$G$45</c:f>
              <c:numCache>
                <c:formatCode>General</c:formatCode>
                <c:ptCount val="4"/>
                <c:pt idx="0">
                  <c:v>3</c:v>
                </c:pt>
                <c:pt idx="1">
                  <c:v>30</c:v>
                </c:pt>
                <c:pt idx="2">
                  <c:v>70</c:v>
                </c:pt>
                <c:pt idx="3">
                  <c:v>80</c:v>
                </c:pt>
              </c:numCache>
            </c:numRef>
          </c:xVal>
          <c:yVal>
            <c:numRef>
              <c:f>'summarized tables'!$D$42:$D$45</c:f>
              <c:numCache>
                <c:formatCode>0.00</c:formatCode>
                <c:ptCount val="4"/>
                <c:pt idx="0">
                  <c:v>27.951999999999998</c:v>
                </c:pt>
                <c:pt idx="1">
                  <c:v>10.415000000000006</c:v>
                </c:pt>
                <c:pt idx="2">
                  <c:v>6.1299999999999955</c:v>
                </c:pt>
                <c:pt idx="3">
                  <c:v>4.6979999999999933</c:v>
                </c:pt>
              </c:numCache>
            </c:numRef>
          </c:yVal>
          <c:smooth val="0"/>
          <c:extLst>
            <c:ext xmlns:c16="http://schemas.microsoft.com/office/drawing/2014/chart" uri="{C3380CC4-5D6E-409C-BE32-E72D297353CC}">
              <c16:uniqueId val="{00000002-361F-42F5-89AF-1D64B153FE05}"/>
            </c:ext>
          </c:extLst>
        </c:ser>
        <c:ser>
          <c:idx val="3"/>
          <c:order val="3"/>
          <c:tx>
            <c:v>LZ-100</c:v>
          </c:tx>
          <c:spPr>
            <a:ln w="25400" cap="rnd">
              <a:noFill/>
              <a:round/>
            </a:ln>
            <a:effectLst/>
          </c:spPr>
          <c:marker>
            <c:symbol val="square"/>
            <c:size val="6"/>
            <c:spPr>
              <a:solidFill>
                <a:schemeClr val="accent4"/>
              </a:solidFill>
              <a:ln w="9525">
                <a:solidFill>
                  <a:schemeClr val="accent4"/>
                </a:solidFill>
              </a:ln>
              <a:effectLst/>
            </c:spPr>
          </c:marker>
          <c:xVal>
            <c:numRef>
              <c:f>'summarized tables'!$G$56:$G$59</c:f>
              <c:numCache>
                <c:formatCode>General</c:formatCode>
                <c:ptCount val="4"/>
                <c:pt idx="0">
                  <c:v>3</c:v>
                </c:pt>
                <c:pt idx="1">
                  <c:v>30</c:v>
                </c:pt>
                <c:pt idx="2">
                  <c:v>70</c:v>
                </c:pt>
                <c:pt idx="3">
                  <c:v>80</c:v>
                </c:pt>
              </c:numCache>
            </c:numRef>
          </c:xVal>
          <c:yVal>
            <c:numRef>
              <c:f>'summarized tables'!$D$56:$D$59</c:f>
              <c:numCache>
                <c:formatCode>0.00</c:formatCode>
                <c:ptCount val="4"/>
                <c:pt idx="0">
                  <c:v>14.340000000000003</c:v>
                </c:pt>
                <c:pt idx="1">
                  <c:v>7.3329999999999984</c:v>
                </c:pt>
                <c:pt idx="2">
                  <c:v>2.3990000000000009</c:v>
                </c:pt>
                <c:pt idx="3">
                  <c:v>1.8829999999999956</c:v>
                </c:pt>
              </c:numCache>
            </c:numRef>
          </c:yVal>
          <c:smooth val="0"/>
          <c:extLst>
            <c:ext xmlns:c16="http://schemas.microsoft.com/office/drawing/2014/chart" uri="{C3380CC4-5D6E-409C-BE32-E72D297353CC}">
              <c16:uniqueId val="{00000003-361F-42F5-89AF-1D64B153FE05}"/>
            </c:ext>
          </c:extLst>
        </c:ser>
        <c:dLbls>
          <c:showLegendKey val="0"/>
          <c:showVal val="0"/>
          <c:showCatName val="0"/>
          <c:showSerName val="0"/>
          <c:showPercent val="0"/>
          <c:showBubbleSize val="0"/>
        </c:dLbls>
        <c:axId val="838643456"/>
        <c:axId val="838643848"/>
      </c:scatterChart>
      <c:valAx>
        <c:axId val="83864345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WHSV (h</a:t>
                </a:r>
                <a:r>
                  <a:rPr lang="en-US" sz="900" b="1" baseline="30000">
                    <a:solidFill>
                      <a:sysClr val="windowText" lastClr="000000"/>
                    </a:solidFill>
                  </a:rPr>
                  <a:t>-1</a:t>
                </a:r>
                <a:r>
                  <a:rPr lang="en-US" sz="900" b="1">
                    <a:solidFill>
                      <a:sysClr val="windowText" lastClr="000000"/>
                    </a:solidFill>
                  </a:rPr>
                  <a:t>)</a:t>
                </a:r>
              </a:p>
            </c:rich>
          </c:tx>
          <c:layout>
            <c:manualLayout>
              <c:xMode val="edge"/>
              <c:yMode val="edge"/>
              <c:x val="0.46635573583605078"/>
              <c:y val="0.93015940488841653"/>
            </c:manualLayout>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3848"/>
        <c:crosses val="autoZero"/>
        <c:crossBetween val="midCat"/>
      </c:valAx>
      <c:valAx>
        <c:axId val="838643848"/>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Toluene conversion Wt. %</a:t>
                </a:r>
              </a:p>
            </c:rich>
          </c:tx>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3456"/>
        <c:crosses val="autoZero"/>
        <c:crossBetween val="midCat"/>
        <c:majorUnit val="10"/>
      </c:valAx>
      <c:spPr>
        <a:ln w="12700">
          <a:solidFill>
            <a:sysClr val="windowText" lastClr="000000"/>
          </a:solidFill>
        </a:ln>
      </c:spPr>
    </c:plotArea>
    <c:legend>
      <c:legendPos val="r"/>
      <c:layout>
        <c:manualLayout>
          <c:xMode val="edge"/>
          <c:yMode val="edge"/>
          <c:x val="0.74297193620028268"/>
          <c:y val="7.9398186928761577E-2"/>
          <c:w val="0.17155797832963188"/>
          <c:h val="0.35657005640252415"/>
        </c:manualLayout>
      </c:layout>
      <c:overlay val="0"/>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8885523924893"/>
          <c:y val="4.6709129511677279E-2"/>
          <c:w val="0.81173934988895624"/>
          <c:h val="0.80046862493252169"/>
        </c:manualLayout>
      </c:layout>
      <c:scatterChart>
        <c:scatterStyle val="lineMarker"/>
        <c:varyColors val="0"/>
        <c:ser>
          <c:idx val="0"/>
          <c:order val="0"/>
          <c:tx>
            <c:v>SZ-0.5</c:v>
          </c:tx>
          <c:spPr>
            <a:ln w="28575" cap="rnd">
              <a:noFill/>
              <a:round/>
            </a:ln>
            <a:effectLst/>
          </c:spPr>
          <c:marker>
            <c:symbol val="circle"/>
            <c:size val="6"/>
            <c:spPr>
              <a:solidFill>
                <a:schemeClr val="accent1"/>
              </a:solidFill>
              <a:ln w="9525">
                <a:solidFill>
                  <a:schemeClr val="accent1"/>
                </a:solidFill>
              </a:ln>
              <a:effectLst/>
            </c:spPr>
          </c:marker>
          <c:xVal>
            <c:numRef>
              <c:f>'summarized tables'!$G$14:$G$17</c:f>
              <c:numCache>
                <c:formatCode>General</c:formatCode>
                <c:ptCount val="4"/>
                <c:pt idx="0">
                  <c:v>3</c:v>
                </c:pt>
                <c:pt idx="1">
                  <c:v>30</c:v>
                </c:pt>
                <c:pt idx="2">
                  <c:v>70</c:v>
                </c:pt>
                <c:pt idx="3">
                  <c:v>80</c:v>
                </c:pt>
              </c:numCache>
            </c:numRef>
          </c:xVal>
          <c:yVal>
            <c:numRef>
              <c:f>'summarized tables'!$E$14:$E$17</c:f>
              <c:numCache>
                <c:formatCode>0.00</c:formatCode>
                <c:ptCount val="4"/>
                <c:pt idx="0">
                  <c:v>24.134419551934826</c:v>
                </c:pt>
                <c:pt idx="1">
                  <c:v>24.874371859296485</c:v>
                </c:pt>
                <c:pt idx="2">
                  <c:v>25.584255842558424</c:v>
                </c:pt>
                <c:pt idx="3">
                  <c:v>26.168224299065418</c:v>
                </c:pt>
              </c:numCache>
            </c:numRef>
          </c:yVal>
          <c:smooth val="0"/>
          <c:extLst>
            <c:ext xmlns:c16="http://schemas.microsoft.com/office/drawing/2014/chart" uri="{C3380CC4-5D6E-409C-BE32-E72D297353CC}">
              <c16:uniqueId val="{00000000-E648-49ED-911B-642FA3819A68}"/>
            </c:ext>
          </c:extLst>
        </c:ser>
        <c:ser>
          <c:idx val="1"/>
          <c:order val="1"/>
          <c:tx>
            <c:v>LZ-5</c:v>
          </c:tx>
          <c:spPr>
            <a:ln w="25400" cap="rnd">
              <a:noFill/>
              <a:round/>
            </a:ln>
            <a:effectLst/>
          </c:spPr>
          <c:marker>
            <c:symbol val="triangle"/>
            <c:size val="6"/>
            <c:spPr>
              <a:solidFill>
                <a:schemeClr val="accent2"/>
              </a:solidFill>
              <a:ln w="9525">
                <a:solidFill>
                  <a:schemeClr val="accent2"/>
                </a:solidFill>
              </a:ln>
              <a:effectLst/>
            </c:spPr>
          </c:marker>
          <c:xVal>
            <c:numRef>
              <c:f>'summarized tables'!$G$28:$G$31</c:f>
              <c:numCache>
                <c:formatCode>General</c:formatCode>
                <c:ptCount val="4"/>
                <c:pt idx="0">
                  <c:v>3</c:v>
                </c:pt>
                <c:pt idx="1">
                  <c:v>30</c:v>
                </c:pt>
                <c:pt idx="2">
                  <c:v>70</c:v>
                </c:pt>
                <c:pt idx="3">
                  <c:v>80</c:v>
                </c:pt>
              </c:numCache>
            </c:numRef>
          </c:xVal>
          <c:yVal>
            <c:numRef>
              <c:f>'summarized tables'!$E$28:$E$31</c:f>
              <c:numCache>
                <c:formatCode>0.00</c:formatCode>
                <c:ptCount val="4"/>
                <c:pt idx="0">
                  <c:v>24.402781977623221</c:v>
                </c:pt>
                <c:pt idx="1">
                  <c:v>29.347237269772481</c:v>
                </c:pt>
                <c:pt idx="2">
                  <c:v>36.494597839135665</c:v>
                </c:pt>
                <c:pt idx="3">
                  <c:v>38.810992708917553</c:v>
                </c:pt>
              </c:numCache>
            </c:numRef>
          </c:yVal>
          <c:smooth val="0"/>
          <c:extLst>
            <c:ext xmlns:c16="http://schemas.microsoft.com/office/drawing/2014/chart" uri="{C3380CC4-5D6E-409C-BE32-E72D297353CC}">
              <c16:uniqueId val="{00000001-E648-49ED-911B-642FA3819A68}"/>
            </c:ext>
          </c:extLst>
        </c:ser>
        <c:ser>
          <c:idx val="2"/>
          <c:order val="2"/>
          <c:tx>
            <c:v>LZ-50</c:v>
          </c:tx>
          <c:spPr>
            <a:ln w="25400" cap="rnd">
              <a:noFill/>
              <a:round/>
            </a:ln>
            <a:effectLst/>
          </c:spPr>
          <c:marker>
            <c:symbol val="diamond"/>
            <c:size val="6"/>
            <c:spPr>
              <a:solidFill>
                <a:schemeClr val="accent3"/>
              </a:solidFill>
              <a:ln w="9525">
                <a:solidFill>
                  <a:schemeClr val="accent3"/>
                </a:solidFill>
              </a:ln>
              <a:effectLst/>
            </c:spPr>
          </c:marker>
          <c:xVal>
            <c:numRef>
              <c:f>'summarized tables'!$G$42:$G$45</c:f>
              <c:numCache>
                <c:formatCode>General</c:formatCode>
                <c:ptCount val="4"/>
                <c:pt idx="0">
                  <c:v>3</c:v>
                </c:pt>
                <c:pt idx="1">
                  <c:v>30</c:v>
                </c:pt>
                <c:pt idx="2">
                  <c:v>70</c:v>
                </c:pt>
                <c:pt idx="3">
                  <c:v>80</c:v>
                </c:pt>
              </c:numCache>
            </c:numRef>
          </c:xVal>
          <c:yVal>
            <c:numRef>
              <c:f>'summarized tables'!$E$42:$E$45</c:f>
              <c:numCache>
                <c:formatCode>0.00</c:formatCode>
                <c:ptCount val="4"/>
                <c:pt idx="0">
                  <c:v>24.402378352141731</c:v>
                </c:pt>
                <c:pt idx="1">
                  <c:v>33.433483558671341</c:v>
                </c:pt>
                <c:pt idx="2">
                  <c:v>44.046604148905935</c:v>
                </c:pt>
                <c:pt idx="3">
                  <c:v>49.270482603815935</c:v>
                </c:pt>
              </c:numCache>
            </c:numRef>
          </c:yVal>
          <c:smooth val="0"/>
          <c:extLst>
            <c:ext xmlns:c16="http://schemas.microsoft.com/office/drawing/2014/chart" uri="{C3380CC4-5D6E-409C-BE32-E72D297353CC}">
              <c16:uniqueId val="{00000002-E648-49ED-911B-642FA3819A68}"/>
            </c:ext>
          </c:extLst>
        </c:ser>
        <c:ser>
          <c:idx val="3"/>
          <c:order val="3"/>
          <c:tx>
            <c:v>LZ-100</c:v>
          </c:tx>
          <c:spPr>
            <a:ln w="25400" cap="rnd">
              <a:noFill/>
              <a:round/>
            </a:ln>
            <a:effectLst/>
          </c:spPr>
          <c:marker>
            <c:symbol val="square"/>
            <c:size val="6"/>
            <c:spPr>
              <a:solidFill>
                <a:schemeClr val="accent4"/>
              </a:solidFill>
              <a:ln w="9525">
                <a:solidFill>
                  <a:schemeClr val="accent4"/>
                </a:solidFill>
              </a:ln>
              <a:effectLst/>
            </c:spPr>
          </c:marker>
          <c:xVal>
            <c:numRef>
              <c:f>'summarized tables'!$G$56:$G$59</c:f>
              <c:numCache>
                <c:formatCode>General</c:formatCode>
                <c:ptCount val="4"/>
                <c:pt idx="0">
                  <c:v>3</c:v>
                </c:pt>
                <c:pt idx="1">
                  <c:v>30</c:v>
                </c:pt>
                <c:pt idx="2">
                  <c:v>70</c:v>
                </c:pt>
                <c:pt idx="3">
                  <c:v>80</c:v>
                </c:pt>
              </c:numCache>
            </c:numRef>
          </c:xVal>
          <c:yVal>
            <c:numRef>
              <c:f>'summarized tables'!$E$56:$E$59</c:f>
              <c:numCache>
                <c:formatCode>0.00</c:formatCode>
                <c:ptCount val="4"/>
                <c:pt idx="0">
                  <c:v>25.028875028875031</c:v>
                </c:pt>
                <c:pt idx="1">
                  <c:v>33.796841857176524</c:v>
                </c:pt>
                <c:pt idx="2">
                  <c:v>53.246753246753251</c:v>
                </c:pt>
                <c:pt idx="3">
                  <c:v>56.986301369863014</c:v>
                </c:pt>
              </c:numCache>
            </c:numRef>
          </c:yVal>
          <c:smooth val="0"/>
          <c:extLst>
            <c:ext xmlns:c16="http://schemas.microsoft.com/office/drawing/2014/chart" uri="{C3380CC4-5D6E-409C-BE32-E72D297353CC}">
              <c16:uniqueId val="{00000003-E648-49ED-911B-642FA3819A68}"/>
            </c:ext>
          </c:extLst>
        </c:ser>
        <c:dLbls>
          <c:showLegendKey val="0"/>
          <c:showVal val="0"/>
          <c:showCatName val="0"/>
          <c:showSerName val="0"/>
          <c:showPercent val="0"/>
          <c:showBubbleSize val="0"/>
        </c:dLbls>
        <c:axId val="838644632"/>
        <c:axId val="838645024"/>
      </c:scatterChart>
      <c:valAx>
        <c:axId val="83864463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WHSV (h</a:t>
                </a:r>
                <a:r>
                  <a:rPr lang="en-US" sz="900" b="1" baseline="30000">
                    <a:solidFill>
                      <a:sysClr val="windowText" lastClr="000000"/>
                    </a:solidFill>
                  </a:rPr>
                  <a:t>-1</a:t>
                </a:r>
                <a:r>
                  <a:rPr lang="en-US" sz="900" b="1">
                    <a:solidFill>
                      <a:sysClr val="windowText" lastClr="000000"/>
                    </a:solidFill>
                  </a:rPr>
                  <a:t>)</a:t>
                </a:r>
              </a:p>
            </c:rich>
          </c:tx>
          <c:layout>
            <c:manualLayout>
              <c:xMode val="edge"/>
              <c:yMode val="edge"/>
              <c:x val="0.46904933852965347"/>
              <c:y val="0.93015940488841653"/>
            </c:manualLayout>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5024"/>
        <c:crosses val="autoZero"/>
        <c:crossBetween val="midCat"/>
      </c:valAx>
      <c:valAx>
        <c:axId val="838645024"/>
        <c:scaling>
          <c:orientation val="minMax"/>
          <c:max val="90"/>
          <c:min val="20"/>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p-xylene selectivity %</a:t>
                </a:r>
              </a:p>
            </c:rich>
          </c:tx>
          <c:layout>
            <c:manualLayout>
              <c:xMode val="edge"/>
              <c:yMode val="edge"/>
              <c:x val="0"/>
              <c:y val="0.19125481655218629"/>
            </c:manualLayout>
          </c:layout>
          <c:overlay val="0"/>
          <c:spPr>
            <a:noFill/>
            <a:ln>
              <a:noFill/>
            </a:ln>
            <a:effectLst/>
          </c:spPr>
        </c:title>
        <c:numFmt formatCode="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8644632"/>
        <c:crosses val="autoZero"/>
        <c:crossBetween val="midCat"/>
      </c:valAx>
      <c:spPr>
        <a:noFill/>
        <a:ln w="12700">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15469660271625"/>
          <c:y val="2.2453355624628673E-2"/>
          <c:w val="0.82862300452505178"/>
          <c:h val="0.81389690871974341"/>
        </c:manualLayout>
      </c:layout>
      <c:barChart>
        <c:barDir val="col"/>
        <c:grouping val="clustered"/>
        <c:varyColors val="0"/>
        <c:ser>
          <c:idx val="0"/>
          <c:order val="0"/>
          <c:tx>
            <c:v>SZ-0.5</c:v>
          </c:tx>
          <c:spPr>
            <a:pattFill prst="wdUpDiag">
              <a:fgClr>
                <a:schemeClr val="accent1"/>
              </a:fgClr>
              <a:bgClr>
                <a:schemeClr val="bg1"/>
              </a:bgClr>
            </a:pattFill>
            <a:ln w="9525">
              <a:solidFill>
                <a:schemeClr val="accent1"/>
              </a:solidFill>
            </a:ln>
            <a:effectLst/>
          </c:spPr>
          <c:invertIfNegative val="0"/>
          <c:cat>
            <c:numRef>
              <c:f>'summarized tables'!$G$14:$G$17</c:f>
              <c:numCache>
                <c:formatCode>General</c:formatCode>
                <c:ptCount val="4"/>
                <c:pt idx="0">
                  <c:v>3</c:v>
                </c:pt>
                <c:pt idx="1">
                  <c:v>30</c:v>
                </c:pt>
                <c:pt idx="2">
                  <c:v>70</c:v>
                </c:pt>
                <c:pt idx="3">
                  <c:v>80</c:v>
                </c:pt>
              </c:numCache>
            </c:numRef>
          </c:cat>
          <c:val>
            <c:numRef>
              <c:f>'summarized tables'!$F$14:$F$17</c:f>
              <c:numCache>
                <c:formatCode>0.00</c:formatCode>
                <c:ptCount val="4"/>
                <c:pt idx="0">
                  <c:v>4.74</c:v>
                </c:pt>
                <c:pt idx="1">
                  <c:v>2.97</c:v>
                </c:pt>
                <c:pt idx="2">
                  <c:v>2.08</c:v>
                </c:pt>
                <c:pt idx="3">
                  <c:v>1.4</c:v>
                </c:pt>
              </c:numCache>
            </c:numRef>
          </c:val>
          <c:extLst>
            <c:ext xmlns:c16="http://schemas.microsoft.com/office/drawing/2014/chart" uri="{C3380CC4-5D6E-409C-BE32-E72D297353CC}">
              <c16:uniqueId val="{00000000-1843-488D-933A-7A6AA11C566B}"/>
            </c:ext>
          </c:extLst>
        </c:ser>
        <c:ser>
          <c:idx val="1"/>
          <c:order val="1"/>
          <c:tx>
            <c:v>LZ-5</c:v>
          </c:tx>
          <c:spPr>
            <a:pattFill prst="narHorz">
              <a:fgClr>
                <a:srgbClr val="C00000"/>
              </a:fgClr>
              <a:bgClr>
                <a:schemeClr val="bg1"/>
              </a:bgClr>
            </a:pattFill>
            <a:ln w="9525">
              <a:solidFill>
                <a:srgbClr val="C00000"/>
              </a:solidFill>
            </a:ln>
            <a:effectLst/>
          </c:spPr>
          <c:invertIfNegative val="0"/>
          <c:cat>
            <c:numRef>
              <c:f>'summarized tables'!$G$28:$G$31</c:f>
              <c:numCache>
                <c:formatCode>General</c:formatCode>
                <c:ptCount val="4"/>
                <c:pt idx="0">
                  <c:v>3</c:v>
                </c:pt>
                <c:pt idx="1">
                  <c:v>30</c:v>
                </c:pt>
                <c:pt idx="2">
                  <c:v>70</c:v>
                </c:pt>
                <c:pt idx="3">
                  <c:v>80</c:v>
                </c:pt>
              </c:numCache>
            </c:numRef>
          </c:cat>
          <c:val>
            <c:numRef>
              <c:f>'summarized tables'!$F$28:$F$31</c:f>
              <c:numCache>
                <c:formatCode>0.00</c:formatCode>
                <c:ptCount val="4"/>
                <c:pt idx="0">
                  <c:v>4.8419999999999996</c:v>
                </c:pt>
                <c:pt idx="1">
                  <c:v>4.3339999999999996</c:v>
                </c:pt>
                <c:pt idx="2">
                  <c:v>3.6480000000000001</c:v>
                </c:pt>
                <c:pt idx="3">
                  <c:v>2.7679999999999998</c:v>
                </c:pt>
              </c:numCache>
            </c:numRef>
          </c:val>
          <c:extLst>
            <c:ext xmlns:c16="http://schemas.microsoft.com/office/drawing/2014/chart" uri="{C3380CC4-5D6E-409C-BE32-E72D297353CC}">
              <c16:uniqueId val="{00000001-1843-488D-933A-7A6AA11C566B}"/>
            </c:ext>
          </c:extLst>
        </c:ser>
        <c:ser>
          <c:idx val="2"/>
          <c:order val="2"/>
          <c:tx>
            <c:v>LZ-50</c:v>
          </c:tx>
          <c:spPr>
            <a:pattFill prst="ltVert">
              <a:fgClr>
                <a:srgbClr val="92D050"/>
              </a:fgClr>
              <a:bgClr>
                <a:schemeClr val="bg1"/>
              </a:bgClr>
            </a:pattFill>
            <a:ln w="9525">
              <a:solidFill>
                <a:srgbClr val="92D050"/>
              </a:solidFill>
            </a:ln>
            <a:effectLst/>
          </c:spPr>
          <c:invertIfNegative val="0"/>
          <c:cat>
            <c:numRef>
              <c:f>'summarized tables'!$G$42:$G$45</c:f>
              <c:numCache>
                <c:formatCode>General</c:formatCode>
                <c:ptCount val="4"/>
                <c:pt idx="0">
                  <c:v>3</c:v>
                </c:pt>
                <c:pt idx="1">
                  <c:v>30</c:v>
                </c:pt>
                <c:pt idx="2">
                  <c:v>70</c:v>
                </c:pt>
                <c:pt idx="3">
                  <c:v>80</c:v>
                </c:pt>
              </c:numCache>
            </c:numRef>
          </c:cat>
          <c:val>
            <c:numRef>
              <c:f>'summarized tables'!$F$42:$F$45</c:f>
              <c:numCache>
                <c:formatCode>0.00</c:formatCode>
                <c:ptCount val="4"/>
                <c:pt idx="0">
                  <c:v>4.0220000000000002</c:v>
                </c:pt>
                <c:pt idx="1">
                  <c:v>2.0030000000000001</c:v>
                </c:pt>
                <c:pt idx="2">
                  <c:v>1.55</c:v>
                </c:pt>
                <c:pt idx="3">
                  <c:v>1.3169999999999999</c:v>
                </c:pt>
              </c:numCache>
            </c:numRef>
          </c:val>
          <c:extLst>
            <c:ext xmlns:c16="http://schemas.microsoft.com/office/drawing/2014/chart" uri="{C3380CC4-5D6E-409C-BE32-E72D297353CC}">
              <c16:uniqueId val="{00000002-1843-488D-933A-7A6AA11C566B}"/>
            </c:ext>
          </c:extLst>
        </c:ser>
        <c:ser>
          <c:idx val="3"/>
          <c:order val="3"/>
          <c:tx>
            <c:v>LZ-100</c:v>
          </c:tx>
          <c:spPr>
            <a:pattFill prst="horzBrick">
              <a:fgClr>
                <a:srgbClr val="7030A0"/>
              </a:fgClr>
              <a:bgClr>
                <a:schemeClr val="bg1"/>
              </a:bgClr>
            </a:pattFill>
            <a:ln w="9525">
              <a:solidFill>
                <a:srgbClr val="7030A0"/>
              </a:solidFill>
            </a:ln>
            <a:effectLst/>
          </c:spPr>
          <c:invertIfNegative val="0"/>
          <c:cat>
            <c:numRef>
              <c:f>'summarized tables'!$G$56:$G$59</c:f>
              <c:numCache>
                <c:formatCode>General</c:formatCode>
                <c:ptCount val="4"/>
                <c:pt idx="0">
                  <c:v>3</c:v>
                </c:pt>
                <c:pt idx="1">
                  <c:v>30</c:v>
                </c:pt>
                <c:pt idx="2">
                  <c:v>70</c:v>
                </c:pt>
                <c:pt idx="3">
                  <c:v>80</c:v>
                </c:pt>
              </c:numCache>
            </c:numRef>
          </c:cat>
          <c:val>
            <c:numRef>
              <c:f>'summarized tables'!$F$56:$F$59</c:f>
              <c:numCache>
                <c:formatCode>0.00</c:formatCode>
                <c:ptCount val="4"/>
                <c:pt idx="0">
                  <c:v>2.1669999999999998</c:v>
                </c:pt>
                <c:pt idx="1">
                  <c:v>1.4339999999999999</c:v>
                </c:pt>
                <c:pt idx="2">
                  <c:v>0.73799999999999999</c:v>
                </c:pt>
                <c:pt idx="3">
                  <c:v>0.624</c:v>
                </c:pt>
              </c:numCache>
            </c:numRef>
          </c:val>
          <c:extLst>
            <c:ext xmlns:c16="http://schemas.microsoft.com/office/drawing/2014/chart" uri="{C3380CC4-5D6E-409C-BE32-E72D297353CC}">
              <c16:uniqueId val="{00000003-1843-488D-933A-7A6AA11C566B}"/>
            </c:ext>
          </c:extLst>
        </c:ser>
        <c:dLbls>
          <c:showLegendKey val="0"/>
          <c:showVal val="0"/>
          <c:showCatName val="0"/>
          <c:showSerName val="0"/>
          <c:showPercent val="0"/>
          <c:showBubbleSize val="0"/>
        </c:dLbls>
        <c:gapWidth val="427"/>
        <c:axId val="838645808"/>
        <c:axId val="838646200"/>
      </c:barChart>
      <c:catAx>
        <c:axId val="838645808"/>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WHSV (h</a:t>
                </a:r>
                <a:r>
                  <a:rPr lang="en-US" sz="1100" b="1" baseline="30000">
                    <a:solidFill>
                      <a:sysClr val="windowText" lastClr="000000"/>
                    </a:solidFill>
                  </a:rPr>
                  <a:t>-1</a:t>
                </a:r>
                <a:r>
                  <a:rPr lang="en-US" sz="1100" b="1">
                    <a:solidFill>
                      <a:sysClr val="windowText" lastClr="000000"/>
                    </a:solidFill>
                  </a:rPr>
                  <a:t>)</a:t>
                </a:r>
              </a:p>
            </c:rich>
          </c:tx>
          <c:layout>
            <c:manualLayout>
              <c:xMode val="edge"/>
              <c:yMode val="edge"/>
              <c:x val="0.46189991091296234"/>
              <c:y val="0.87307285186057049"/>
            </c:manualLayout>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38646200"/>
        <c:crosses val="autoZero"/>
        <c:auto val="1"/>
        <c:lblAlgn val="ctr"/>
        <c:lblOffset val="100"/>
        <c:noMultiLvlLbl val="0"/>
      </c:catAx>
      <c:valAx>
        <c:axId val="838646200"/>
        <c:scaling>
          <c:orientation val="minMax"/>
          <c:max val="5"/>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p-xylene yield %</a:t>
                </a:r>
              </a:p>
            </c:rich>
          </c:tx>
          <c:layout>
            <c:manualLayout>
              <c:xMode val="edge"/>
              <c:yMode val="edge"/>
              <c:x val="3.5561916878710772E-3"/>
              <c:y val="0.27623333333333339"/>
            </c:manualLayout>
          </c:layout>
          <c:overlay val="0"/>
          <c:spPr>
            <a:noFill/>
            <a:ln>
              <a:noFill/>
            </a:ln>
            <a:effectLst/>
          </c:spPr>
        </c:title>
        <c:numFmt formatCode="0.0" sourceLinked="0"/>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38645808"/>
        <c:crosses val="autoZero"/>
        <c:crossBetween val="between"/>
      </c:valAx>
      <c:spPr>
        <a:noFill/>
        <a:ln w="12700">
          <a:solidFill>
            <a:sysClr val="windowText" lastClr="000000"/>
          </a:solidFill>
        </a:ln>
        <a:effectLst/>
      </c:spPr>
    </c:plotArea>
    <c:legend>
      <c:legendPos val="b"/>
      <c:layout>
        <c:manualLayout>
          <c:xMode val="edge"/>
          <c:yMode val="edge"/>
          <c:x val="0.50074163176790643"/>
          <c:y val="7.0853983851473568E-2"/>
          <c:w val="0.4268906205992436"/>
          <c:h val="9.6060846617606041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DBF3-5934-42B5-86BD-19A6C544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Bahhar, Mohammad Z</dc:creator>
  <cp:keywords>Non-Business Use</cp:keywords>
  <dc:description/>
  <cp:lastModifiedBy>Kirsten Loach</cp:lastModifiedBy>
  <cp:revision>2</cp:revision>
  <dcterms:created xsi:type="dcterms:W3CDTF">2020-05-12T11:44:00Z</dcterms:created>
  <dcterms:modified xsi:type="dcterms:W3CDTF">2020-05-12T11:44:00Z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8d26cf4c-45e9-4ad2-9aff-b1676b556497</vt:lpwstr>
  </property>
  <property fmtid="{D5CDD505-2E9C-101B-9397-08002B2CF9AE}" pid="3" name="Editor">
    <vt:lpwstr>bahharmz</vt:lpwstr>
  </property>
  <property fmtid="{D5CDD505-2E9C-101B-9397-08002B2CF9AE}" pid="4" name="Last Modification date">
    <vt:lpwstr>2019-07-30</vt:lpwstr>
  </property>
  <property fmtid="{D5CDD505-2E9C-101B-9397-08002B2CF9AE}" pid="5" name="Last Modification time">
    <vt:lpwstr>2:22:24 PM</vt:lpwstr>
  </property>
  <property fmtid="{D5CDD505-2E9C-101B-9397-08002B2CF9AE}" pid="6" name="Classification">
    <vt:lpwstr>NonBusinessUse</vt:lpwstr>
  </property>
  <property fmtid="{D5CDD505-2E9C-101B-9397-08002B2CF9AE}" pid="7" name="MSIP_Label_f82541eb-7d60-4d7e-9994-a4817acf050d_Enabled">
    <vt:lpwstr>True</vt:lpwstr>
  </property>
  <property fmtid="{D5CDD505-2E9C-101B-9397-08002B2CF9AE}" pid="8" name="MSIP_Label_f82541eb-7d60-4d7e-9994-a4817acf050d_SiteId">
    <vt:lpwstr>5a1e0c10-68b1-4667-974b-f394ba989c51</vt:lpwstr>
  </property>
  <property fmtid="{D5CDD505-2E9C-101B-9397-08002B2CF9AE}" pid="9" name="MSIP_Label_f82541eb-7d60-4d7e-9994-a4817acf050d_Owner">
    <vt:lpwstr>bahharmz@aramco.com</vt:lpwstr>
  </property>
  <property fmtid="{D5CDD505-2E9C-101B-9397-08002B2CF9AE}" pid="10" name="MSIP_Label_f82541eb-7d60-4d7e-9994-a4817acf050d_SetDate">
    <vt:lpwstr>2019-11-03T10:33:04.2493814Z</vt:lpwstr>
  </property>
  <property fmtid="{D5CDD505-2E9C-101B-9397-08002B2CF9AE}" pid="11" name="MSIP_Label_f82541eb-7d60-4d7e-9994-a4817acf050d_Name">
    <vt:lpwstr>Non-Business Use</vt:lpwstr>
  </property>
  <property fmtid="{D5CDD505-2E9C-101B-9397-08002B2CF9AE}" pid="12" name="MSIP_Label_f82541eb-7d60-4d7e-9994-a4817acf050d_Application">
    <vt:lpwstr>Microsoft Azure Information Protection</vt:lpwstr>
  </property>
  <property fmtid="{D5CDD505-2E9C-101B-9397-08002B2CF9AE}" pid="13" name="MSIP_Label_f82541eb-7d60-4d7e-9994-a4817acf050d_ActionId">
    <vt:lpwstr>7bc65a48-beab-4397-9cbe-6741827737d7</vt:lpwstr>
  </property>
  <property fmtid="{D5CDD505-2E9C-101B-9397-08002B2CF9AE}" pid="14" name="MSIP_Label_f82541eb-7d60-4d7e-9994-a4817acf050d_Extended_MSFT_Method">
    <vt:lpwstr>Manual</vt:lpwstr>
  </property>
  <property fmtid="{D5CDD505-2E9C-101B-9397-08002B2CF9AE}" pid="15" name="Sensitivity">
    <vt:lpwstr>Non-Business Use</vt:lpwstr>
  </property>
</Properties>
</file>