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A238" w14:textId="77777777" w:rsidR="00267D8B" w:rsidRPr="0060202E" w:rsidRDefault="00267D8B" w:rsidP="00267D8B">
      <w:pPr>
        <w:spacing w:line="480" w:lineRule="auto"/>
        <w:contextualSpacing/>
        <w:jc w:val="both"/>
        <w:rPr>
          <w:rFonts w:ascii="Calibri" w:hAnsi="Calibri" w:cs="Calibri"/>
          <w:sz w:val="24"/>
          <w:szCs w:val="24"/>
          <w:lang w:val="en-GB"/>
        </w:rPr>
      </w:pPr>
      <w:r w:rsidRPr="0060202E">
        <w:rPr>
          <w:rFonts w:ascii="Calibri" w:hAnsi="Calibri" w:cs="Calibri"/>
          <w:b/>
          <w:sz w:val="24"/>
          <w:szCs w:val="24"/>
          <w:lang w:val="en-GB"/>
        </w:rPr>
        <w:t xml:space="preserve">The Fungal PCR Initiative’s evaluation of in-house and commercial </w:t>
      </w:r>
      <w:r w:rsidRPr="0060202E">
        <w:rPr>
          <w:rFonts w:ascii="Calibri" w:hAnsi="Calibri" w:cs="Calibri"/>
          <w:b/>
          <w:i/>
          <w:sz w:val="24"/>
          <w:szCs w:val="24"/>
          <w:lang w:val="en-GB"/>
        </w:rPr>
        <w:t>Pneumocystis jirovecii</w:t>
      </w:r>
      <w:r w:rsidRPr="0060202E">
        <w:rPr>
          <w:rFonts w:ascii="Calibri" w:hAnsi="Calibri" w:cs="Calibri"/>
          <w:b/>
          <w:sz w:val="24"/>
          <w:szCs w:val="24"/>
          <w:lang w:val="en-GB"/>
        </w:rPr>
        <w:t xml:space="preserve"> qPCR assays: </w:t>
      </w:r>
      <w:r w:rsidRPr="0060202E">
        <w:rPr>
          <w:rFonts w:ascii="Calibri" w:hAnsi="Calibri" w:cs="Calibri"/>
          <w:b/>
          <w:sz w:val="24"/>
          <w:szCs w:val="24"/>
          <w:lang w:val="en-US"/>
        </w:rPr>
        <w:t>towards a standard for a diagnostics assay</w:t>
      </w:r>
    </w:p>
    <w:p w14:paraId="10AA6400" w14:textId="77777777" w:rsidR="00FE77F0" w:rsidRPr="0060202E" w:rsidRDefault="00FE77F0" w:rsidP="00FE77F0">
      <w:pPr>
        <w:spacing w:line="480" w:lineRule="auto"/>
        <w:contextualSpacing/>
        <w:jc w:val="both"/>
        <w:rPr>
          <w:rFonts w:ascii="Calibri" w:hAnsi="Calibri" w:cs="Calibri"/>
          <w:sz w:val="24"/>
          <w:szCs w:val="24"/>
          <w:lang w:val="en-GB"/>
        </w:rPr>
      </w:pPr>
    </w:p>
    <w:p w14:paraId="73CAFC9C" w14:textId="6C655FDD" w:rsidR="00FE77F0" w:rsidRPr="0060202E" w:rsidRDefault="00FE77F0" w:rsidP="00FE77F0">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Maud Gits-Muselli</w:t>
      </w:r>
      <w:r w:rsidR="001C3C94" w:rsidRPr="0060202E">
        <w:rPr>
          <w:rFonts w:ascii="Calibri" w:hAnsi="Calibri" w:cs="Calibri"/>
          <w:sz w:val="24"/>
          <w:szCs w:val="24"/>
          <w:lang w:val="en-GB"/>
        </w:rPr>
        <w:t>,</w:t>
      </w:r>
      <w:r w:rsidR="001C3C94" w:rsidRPr="0060202E">
        <w:rPr>
          <w:rFonts w:ascii="Calibri" w:hAnsi="Calibri" w:cs="Calibri"/>
          <w:sz w:val="24"/>
          <w:szCs w:val="24"/>
          <w:vertAlign w:val="superscript"/>
          <w:lang w:val="en-GB"/>
        </w:rPr>
        <w:t>1,2,3</w:t>
      </w:r>
      <w:r w:rsidRPr="0060202E">
        <w:rPr>
          <w:rFonts w:ascii="Calibri" w:hAnsi="Calibri" w:cs="Calibri"/>
          <w:sz w:val="24"/>
          <w:szCs w:val="24"/>
          <w:lang w:val="en-GB"/>
        </w:rPr>
        <w:t xml:space="preserve"> P. Lewis White</w:t>
      </w:r>
      <w:r w:rsidR="001C3C94" w:rsidRPr="0060202E">
        <w:rPr>
          <w:rFonts w:ascii="Calibri" w:hAnsi="Calibri" w:cs="Calibri"/>
          <w:sz w:val="24"/>
          <w:szCs w:val="24"/>
          <w:vertAlign w:val="superscript"/>
          <w:lang w:val="en-GB"/>
        </w:rPr>
        <w:t>4</w:t>
      </w:r>
      <w:r w:rsidR="00CD5824" w:rsidRPr="0060202E">
        <w:rPr>
          <w:rFonts w:ascii="Calibri" w:hAnsi="Calibri" w:cs="Calibri"/>
          <w:sz w:val="24"/>
          <w:szCs w:val="24"/>
          <w:lang w:val="en-GB"/>
        </w:rPr>
        <w:t>,</w:t>
      </w:r>
      <w:r w:rsidRPr="0060202E">
        <w:rPr>
          <w:rFonts w:ascii="Calibri" w:hAnsi="Calibri" w:cs="Calibri"/>
          <w:sz w:val="24"/>
          <w:szCs w:val="24"/>
          <w:lang w:val="en-GB"/>
        </w:rPr>
        <w:t xml:space="preserve"> Carlo Mengoli,</w:t>
      </w:r>
      <w:r w:rsidR="001C3C94" w:rsidRPr="0060202E">
        <w:rPr>
          <w:rFonts w:ascii="Calibri" w:hAnsi="Calibri" w:cs="Calibri"/>
          <w:sz w:val="24"/>
          <w:szCs w:val="24"/>
          <w:vertAlign w:val="superscript"/>
          <w:lang w:val="en-GB"/>
        </w:rPr>
        <w:t>5</w:t>
      </w:r>
      <w:r w:rsidRPr="0060202E">
        <w:rPr>
          <w:rFonts w:ascii="Calibri" w:hAnsi="Calibri" w:cs="Calibri"/>
          <w:sz w:val="24"/>
          <w:szCs w:val="24"/>
          <w:lang w:val="en-GB"/>
        </w:rPr>
        <w:t xml:space="preserve"> Sharon Chen</w:t>
      </w:r>
      <w:r w:rsidR="001C3C94" w:rsidRPr="0060202E">
        <w:rPr>
          <w:rFonts w:ascii="Calibri" w:hAnsi="Calibri" w:cs="Calibri"/>
          <w:sz w:val="24"/>
          <w:szCs w:val="24"/>
          <w:vertAlign w:val="superscript"/>
          <w:lang w:val="en-GB"/>
        </w:rPr>
        <w:t>6</w:t>
      </w:r>
      <w:r w:rsidRPr="0060202E">
        <w:rPr>
          <w:rFonts w:ascii="Calibri" w:hAnsi="Calibri" w:cs="Calibri"/>
          <w:sz w:val="24"/>
          <w:szCs w:val="24"/>
          <w:lang w:val="en-GB"/>
        </w:rPr>
        <w:t>, Brendan Crowley</w:t>
      </w:r>
      <w:r w:rsidR="001C3C94" w:rsidRPr="0060202E">
        <w:rPr>
          <w:rFonts w:ascii="Calibri" w:hAnsi="Calibri" w:cs="Calibri"/>
          <w:sz w:val="24"/>
          <w:szCs w:val="24"/>
          <w:vertAlign w:val="superscript"/>
          <w:lang w:val="en-GB"/>
        </w:rPr>
        <w:t>7</w:t>
      </w:r>
      <w:r w:rsidRPr="0060202E">
        <w:rPr>
          <w:rFonts w:ascii="Calibri" w:hAnsi="Calibri" w:cs="Calibri"/>
          <w:sz w:val="24"/>
          <w:szCs w:val="24"/>
          <w:lang w:val="en-GB"/>
        </w:rPr>
        <w:t xml:space="preserve">, </w:t>
      </w:r>
      <w:r w:rsidR="009C6B6B" w:rsidRPr="0060202E">
        <w:rPr>
          <w:rFonts w:ascii="Calibri" w:hAnsi="Calibri" w:cs="Calibri"/>
          <w:sz w:val="24"/>
          <w:szCs w:val="24"/>
          <w:lang w:val="en-GB"/>
        </w:rPr>
        <w:t>Gijs Dingemans</w:t>
      </w:r>
      <w:r w:rsidR="009C6B6B" w:rsidRPr="0060202E">
        <w:rPr>
          <w:rFonts w:ascii="Calibri" w:hAnsi="Calibri" w:cs="Calibri"/>
          <w:sz w:val="24"/>
          <w:szCs w:val="24"/>
          <w:vertAlign w:val="superscript"/>
          <w:lang w:val="en-GB"/>
        </w:rPr>
        <w:t>8</w:t>
      </w:r>
      <w:r w:rsidR="009C6B6B" w:rsidRPr="0060202E">
        <w:rPr>
          <w:rFonts w:ascii="Calibri" w:hAnsi="Calibri" w:cs="Calibri"/>
          <w:sz w:val="24"/>
          <w:szCs w:val="24"/>
          <w:lang w:val="en-GB"/>
        </w:rPr>
        <w:t xml:space="preserve">, </w:t>
      </w:r>
      <w:r w:rsidRPr="0060202E">
        <w:rPr>
          <w:rFonts w:ascii="Calibri" w:hAnsi="Calibri" w:cs="Calibri"/>
          <w:sz w:val="24"/>
          <w:szCs w:val="24"/>
          <w:lang w:val="en-GB"/>
        </w:rPr>
        <w:t>Emilie Fréalle</w:t>
      </w:r>
      <w:r w:rsidR="009C6B6B" w:rsidRPr="0060202E">
        <w:rPr>
          <w:rFonts w:ascii="Calibri" w:hAnsi="Calibri" w:cs="Calibri"/>
          <w:sz w:val="24"/>
          <w:szCs w:val="24"/>
          <w:vertAlign w:val="superscript"/>
          <w:lang w:val="en-GB"/>
        </w:rPr>
        <w:t>9</w:t>
      </w:r>
      <w:r w:rsidRPr="0060202E">
        <w:rPr>
          <w:rFonts w:ascii="Calibri" w:hAnsi="Calibri" w:cs="Calibri"/>
          <w:sz w:val="24"/>
          <w:szCs w:val="24"/>
          <w:lang w:val="en-GB"/>
        </w:rPr>
        <w:t>, Rebecca Gorton</w:t>
      </w:r>
      <w:r w:rsidR="009C6B6B" w:rsidRPr="0060202E">
        <w:rPr>
          <w:rFonts w:ascii="Calibri" w:hAnsi="Calibri" w:cs="Calibri"/>
          <w:sz w:val="24"/>
          <w:szCs w:val="24"/>
          <w:vertAlign w:val="superscript"/>
          <w:lang w:val="en-GB"/>
        </w:rPr>
        <w:t>10</w:t>
      </w:r>
      <w:r w:rsidRPr="0060202E">
        <w:rPr>
          <w:rFonts w:ascii="Calibri" w:hAnsi="Calibri" w:cs="Calibri"/>
          <w:sz w:val="24"/>
          <w:szCs w:val="24"/>
          <w:lang w:val="en-GB"/>
        </w:rPr>
        <w:t>, Malcom Guiver</w:t>
      </w:r>
      <w:r w:rsidR="001C3C94" w:rsidRPr="0060202E">
        <w:rPr>
          <w:rFonts w:ascii="Calibri" w:hAnsi="Calibri" w:cs="Calibri"/>
          <w:sz w:val="24"/>
          <w:szCs w:val="24"/>
          <w:vertAlign w:val="superscript"/>
          <w:lang w:val="en-GB"/>
        </w:rPr>
        <w:t>1</w:t>
      </w:r>
      <w:r w:rsidR="009C6B6B" w:rsidRPr="0060202E">
        <w:rPr>
          <w:rFonts w:ascii="Calibri" w:hAnsi="Calibri" w:cs="Calibri"/>
          <w:sz w:val="24"/>
          <w:szCs w:val="24"/>
          <w:vertAlign w:val="superscript"/>
          <w:lang w:val="en-GB"/>
        </w:rPr>
        <w:t>1</w:t>
      </w:r>
      <w:r w:rsidRPr="0060202E">
        <w:rPr>
          <w:rFonts w:ascii="Calibri" w:hAnsi="Calibri" w:cs="Calibri"/>
          <w:sz w:val="24"/>
          <w:szCs w:val="24"/>
          <w:lang w:val="en-GB"/>
        </w:rPr>
        <w:t>, Ferry Hagen</w:t>
      </w:r>
      <w:r w:rsidR="001C3C94" w:rsidRPr="0060202E">
        <w:rPr>
          <w:rFonts w:ascii="Calibri" w:hAnsi="Calibri" w:cs="Calibri"/>
          <w:sz w:val="24"/>
          <w:szCs w:val="24"/>
          <w:vertAlign w:val="superscript"/>
          <w:lang w:val="en-GB"/>
        </w:rPr>
        <w:t>1</w:t>
      </w:r>
      <w:r w:rsidR="009C6B6B" w:rsidRPr="0060202E">
        <w:rPr>
          <w:rFonts w:ascii="Calibri" w:hAnsi="Calibri" w:cs="Calibri"/>
          <w:sz w:val="24"/>
          <w:szCs w:val="24"/>
          <w:vertAlign w:val="superscript"/>
          <w:lang w:val="en-GB"/>
        </w:rPr>
        <w:t>2</w:t>
      </w:r>
      <w:r w:rsidRPr="0060202E">
        <w:rPr>
          <w:rFonts w:ascii="Calibri" w:hAnsi="Calibri" w:cs="Calibri"/>
          <w:sz w:val="24"/>
          <w:szCs w:val="24"/>
          <w:lang w:val="en-GB"/>
        </w:rPr>
        <w:t>, Catriona Halliday</w:t>
      </w:r>
      <w:r w:rsidR="006C3DC9" w:rsidRPr="0060202E">
        <w:rPr>
          <w:rFonts w:ascii="Calibri" w:hAnsi="Calibri" w:cs="Calibri"/>
          <w:sz w:val="24"/>
          <w:szCs w:val="24"/>
          <w:vertAlign w:val="superscript"/>
          <w:lang w:val="en-GB"/>
        </w:rPr>
        <w:t>6</w:t>
      </w:r>
      <w:r w:rsidRPr="0060202E">
        <w:rPr>
          <w:rFonts w:ascii="Calibri" w:hAnsi="Calibri" w:cs="Calibri"/>
          <w:sz w:val="24"/>
          <w:szCs w:val="24"/>
          <w:lang w:val="en-GB"/>
        </w:rPr>
        <w:t>, Gemma Johnson</w:t>
      </w:r>
      <w:r w:rsidR="001C3C94"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3</w:t>
      </w:r>
      <w:r w:rsidRPr="0060202E">
        <w:rPr>
          <w:rFonts w:ascii="Calibri" w:hAnsi="Calibri" w:cs="Calibri"/>
          <w:sz w:val="24"/>
          <w:szCs w:val="24"/>
          <w:lang w:val="en-GB"/>
        </w:rPr>
        <w:t xml:space="preserve">, </w:t>
      </w:r>
      <w:proofErr w:type="spellStart"/>
      <w:r w:rsidRPr="0060202E">
        <w:rPr>
          <w:rFonts w:ascii="Calibri" w:hAnsi="Calibri" w:cs="Calibri"/>
          <w:sz w:val="24"/>
          <w:szCs w:val="24"/>
          <w:lang w:val="en-GB"/>
        </w:rPr>
        <w:t>Katrien</w:t>
      </w:r>
      <w:proofErr w:type="spellEnd"/>
      <w:r w:rsidRPr="0060202E">
        <w:rPr>
          <w:rFonts w:ascii="Calibri" w:hAnsi="Calibri" w:cs="Calibri"/>
          <w:sz w:val="24"/>
          <w:szCs w:val="24"/>
          <w:lang w:val="en-GB"/>
        </w:rPr>
        <w:t xml:space="preserve"> Lagrou</w:t>
      </w:r>
      <w:r w:rsidR="001C3C94"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4</w:t>
      </w:r>
      <w:r w:rsidRPr="0060202E">
        <w:rPr>
          <w:rFonts w:ascii="Calibri" w:hAnsi="Calibri" w:cs="Calibri"/>
          <w:sz w:val="24"/>
          <w:szCs w:val="24"/>
          <w:lang w:val="en-GB"/>
        </w:rPr>
        <w:t>, Martina Lengerova</w:t>
      </w:r>
      <w:r w:rsidR="001C3C94"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5</w:t>
      </w:r>
      <w:r w:rsidRPr="0060202E">
        <w:rPr>
          <w:rFonts w:ascii="Calibri" w:hAnsi="Calibri" w:cs="Calibri"/>
          <w:sz w:val="24"/>
          <w:szCs w:val="24"/>
          <w:lang w:val="en-GB"/>
        </w:rPr>
        <w:t xml:space="preserve">, Willem </w:t>
      </w:r>
      <w:r w:rsidR="00592014" w:rsidRPr="0060202E">
        <w:rPr>
          <w:rFonts w:ascii="Calibri" w:hAnsi="Calibri" w:cs="Calibri"/>
          <w:sz w:val="24"/>
          <w:szCs w:val="24"/>
          <w:lang w:val="en-GB"/>
        </w:rPr>
        <w:t xml:space="preserve">JG </w:t>
      </w:r>
      <w:r w:rsidRPr="0060202E">
        <w:rPr>
          <w:rFonts w:ascii="Calibri" w:hAnsi="Calibri" w:cs="Calibri"/>
          <w:sz w:val="24"/>
          <w:szCs w:val="24"/>
          <w:lang w:val="en-GB"/>
        </w:rPr>
        <w:t>Melchers</w:t>
      </w:r>
      <w:r w:rsidR="001C3C94"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6</w:t>
      </w:r>
      <w:r w:rsidRPr="0060202E">
        <w:rPr>
          <w:rFonts w:ascii="Calibri" w:hAnsi="Calibri" w:cs="Calibri"/>
          <w:sz w:val="24"/>
          <w:szCs w:val="24"/>
          <w:lang w:val="en-GB"/>
        </w:rPr>
        <w:t>, Lily N</w:t>
      </w:r>
      <w:r w:rsidR="00B24155" w:rsidRPr="0060202E">
        <w:rPr>
          <w:rFonts w:ascii="Calibri" w:hAnsi="Calibri" w:cs="Calibri"/>
          <w:sz w:val="24"/>
          <w:szCs w:val="24"/>
          <w:lang w:val="en-GB"/>
        </w:rPr>
        <w:t>ovak-Frazer</w:t>
      </w:r>
      <w:r w:rsidR="001C3C94"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7</w:t>
      </w:r>
      <w:r w:rsidR="00B24155" w:rsidRPr="0060202E">
        <w:rPr>
          <w:rFonts w:ascii="Calibri" w:hAnsi="Calibri" w:cs="Calibri"/>
          <w:sz w:val="24"/>
          <w:szCs w:val="24"/>
          <w:lang w:val="en-GB"/>
        </w:rPr>
        <w:t xml:space="preserve">, Riina </w:t>
      </w:r>
      <w:r w:rsidR="00340D82" w:rsidRPr="0060202E">
        <w:rPr>
          <w:rFonts w:ascii="Calibri" w:hAnsi="Calibri" w:cs="Calibri"/>
          <w:sz w:val="24"/>
          <w:szCs w:val="24"/>
          <w:lang w:val="en-GB"/>
        </w:rPr>
        <w:t>Rautemaa-</w:t>
      </w:r>
      <w:r w:rsidR="00B24155" w:rsidRPr="0060202E">
        <w:rPr>
          <w:rFonts w:ascii="Calibri" w:hAnsi="Calibri" w:cs="Calibri"/>
          <w:sz w:val="24"/>
          <w:szCs w:val="24"/>
          <w:lang w:val="en-GB"/>
        </w:rPr>
        <w:t>Richardson</w:t>
      </w:r>
      <w:r w:rsidR="001C3C94"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8</w:t>
      </w:r>
      <w:r w:rsidR="00B24155" w:rsidRPr="0060202E">
        <w:rPr>
          <w:rFonts w:ascii="Calibri" w:hAnsi="Calibri" w:cs="Calibri"/>
          <w:sz w:val="24"/>
          <w:szCs w:val="24"/>
          <w:lang w:val="en-GB"/>
        </w:rPr>
        <w:t xml:space="preserve">, </w:t>
      </w:r>
      <w:r w:rsidRPr="0060202E">
        <w:rPr>
          <w:rFonts w:ascii="Calibri" w:hAnsi="Calibri" w:cs="Calibri"/>
          <w:sz w:val="24"/>
          <w:szCs w:val="24"/>
          <w:lang w:val="en-GB"/>
        </w:rPr>
        <w:t>Emeline Scherer</w:t>
      </w:r>
      <w:r w:rsidR="006C3DC9" w:rsidRPr="0060202E">
        <w:rPr>
          <w:rFonts w:ascii="Calibri" w:hAnsi="Calibri" w:cs="Calibri"/>
          <w:sz w:val="24"/>
          <w:szCs w:val="24"/>
          <w:vertAlign w:val="superscript"/>
          <w:lang w:val="en-GB"/>
        </w:rPr>
        <w:t>19</w:t>
      </w:r>
      <w:r w:rsidRPr="0060202E">
        <w:rPr>
          <w:rFonts w:ascii="Calibri" w:hAnsi="Calibri" w:cs="Calibri"/>
          <w:sz w:val="24"/>
          <w:szCs w:val="24"/>
          <w:lang w:val="en-GB"/>
        </w:rPr>
        <w:t xml:space="preserve">, </w:t>
      </w:r>
      <w:r w:rsidR="00E06527" w:rsidRPr="0060202E">
        <w:rPr>
          <w:rFonts w:ascii="Calibri" w:hAnsi="Calibri" w:cs="Calibri"/>
          <w:sz w:val="24"/>
          <w:szCs w:val="24"/>
          <w:lang w:val="en-GB"/>
        </w:rPr>
        <w:t>Joerg Steinmann</w:t>
      </w:r>
      <w:r w:rsidR="00E06527" w:rsidRPr="0060202E">
        <w:rPr>
          <w:rFonts w:ascii="Calibri" w:hAnsi="Calibri" w:cs="Calibri"/>
          <w:sz w:val="24"/>
          <w:szCs w:val="24"/>
          <w:vertAlign w:val="superscript"/>
          <w:lang w:val="en-GB"/>
        </w:rPr>
        <w:t>2</w:t>
      </w:r>
      <w:r w:rsidR="006C3DC9" w:rsidRPr="0060202E">
        <w:rPr>
          <w:rFonts w:ascii="Calibri" w:hAnsi="Calibri" w:cs="Calibri"/>
          <w:sz w:val="24"/>
          <w:szCs w:val="24"/>
          <w:vertAlign w:val="superscript"/>
          <w:lang w:val="en-GB"/>
        </w:rPr>
        <w:t>0</w:t>
      </w:r>
      <w:r w:rsidR="00E06527" w:rsidRPr="0060202E">
        <w:rPr>
          <w:rFonts w:ascii="Calibri" w:hAnsi="Calibri" w:cs="Calibri"/>
          <w:sz w:val="24"/>
          <w:szCs w:val="24"/>
          <w:vertAlign w:val="superscript"/>
          <w:lang w:val="en-GB"/>
        </w:rPr>
        <w:t>,2</w:t>
      </w:r>
      <w:r w:rsidR="006C3DC9" w:rsidRPr="0060202E">
        <w:rPr>
          <w:rFonts w:ascii="Calibri" w:hAnsi="Calibri" w:cs="Calibri"/>
          <w:sz w:val="24"/>
          <w:szCs w:val="24"/>
          <w:vertAlign w:val="superscript"/>
          <w:lang w:val="en-GB"/>
        </w:rPr>
        <w:t>1</w:t>
      </w:r>
      <w:r w:rsidR="00E06527" w:rsidRPr="0060202E">
        <w:rPr>
          <w:rFonts w:ascii="Calibri" w:hAnsi="Calibri" w:cs="Calibri"/>
          <w:sz w:val="24"/>
          <w:szCs w:val="24"/>
          <w:lang w:val="en-GB"/>
        </w:rPr>
        <w:t xml:space="preserve">, </w:t>
      </w:r>
      <w:r w:rsidR="00267D8B" w:rsidRPr="0060202E">
        <w:rPr>
          <w:rFonts w:ascii="Calibri" w:hAnsi="Calibri" w:cs="Calibri"/>
          <w:sz w:val="24"/>
          <w:szCs w:val="24"/>
          <w:lang w:val="en-GB"/>
        </w:rPr>
        <w:t>Mario Cruciani</w:t>
      </w:r>
      <w:r w:rsidR="00267D8B" w:rsidRPr="0060202E">
        <w:rPr>
          <w:rFonts w:ascii="Calibri" w:hAnsi="Calibri" w:cs="Calibri"/>
          <w:sz w:val="24"/>
          <w:szCs w:val="24"/>
          <w:vertAlign w:val="superscript"/>
          <w:lang w:val="en-GB"/>
        </w:rPr>
        <w:t>22</w:t>
      </w:r>
      <w:r w:rsidR="00267D8B" w:rsidRPr="0060202E">
        <w:rPr>
          <w:rFonts w:ascii="Calibri" w:hAnsi="Calibri" w:cs="Calibri"/>
          <w:sz w:val="24"/>
          <w:szCs w:val="24"/>
          <w:lang w:val="en-GB"/>
        </w:rPr>
        <w:t xml:space="preserve">, </w:t>
      </w:r>
      <w:r w:rsidR="00E06527" w:rsidRPr="0060202E">
        <w:rPr>
          <w:rFonts w:ascii="Calibri" w:hAnsi="Calibri" w:cs="Calibri"/>
          <w:sz w:val="24"/>
          <w:szCs w:val="24"/>
          <w:lang w:val="en-GB"/>
        </w:rPr>
        <w:t>Rosemary Barnes</w:t>
      </w:r>
      <w:r w:rsidR="00E06527" w:rsidRPr="0060202E">
        <w:rPr>
          <w:rFonts w:ascii="Calibri" w:hAnsi="Calibri" w:cs="Calibri"/>
          <w:sz w:val="24"/>
          <w:szCs w:val="24"/>
          <w:vertAlign w:val="superscript"/>
          <w:lang w:val="en-GB"/>
        </w:rPr>
        <w:t>2</w:t>
      </w:r>
      <w:r w:rsidR="00267D8B" w:rsidRPr="0060202E">
        <w:rPr>
          <w:rFonts w:ascii="Calibri" w:hAnsi="Calibri" w:cs="Calibri"/>
          <w:sz w:val="24"/>
          <w:szCs w:val="24"/>
          <w:vertAlign w:val="superscript"/>
          <w:lang w:val="en-GB"/>
        </w:rPr>
        <w:t>3</w:t>
      </w:r>
      <w:r w:rsidR="00E06527" w:rsidRPr="0060202E">
        <w:rPr>
          <w:rFonts w:ascii="Calibri" w:hAnsi="Calibri" w:cs="Calibri"/>
          <w:sz w:val="24"/>
          <w:szCs w:val="24"/>
          <w:lang w:val="en-GB"/>
        </w:rPr>
        <w:t xml:space="preserve">, </w:t>
      </w:r>
      <w:r w:rsidR="0077459C" w:rsidRPr="0060202E">
        <w:rPr>
          <w:rFonts w:ascii="Calibri" w:hAnsi="Calibri" w:cs="Calibri"/>
          <w:sz w:val="24"/>
          <w:szCs w:val="24"/>
          <w:lang w:val="en-GB"/>
        </w:rPr>
        <w:t xml:space="preserve">J. </w:t>
      </w:r>
      <w:r w:rsidR="00E06527" w:rsidRPr="0060202E">
        <w:rPr>
          <w:rFonts w:ascii="Calibri" w:hAnsi="Calibri" w:cs="Calibri"/>
          <w:sz w:val="24"/>
          <w:szCs w:val="24"/>
          <w:lang w:val="en-GB"/>
        </w:rPr>
        <w:t>Peter Donnelly</w:t>
      </w:r>
      <w:r w:rsidR="00E06527" w:rsidRPr="0060202E">
        <w:rPr>
          <w:rFonts w:ascii="Calibri" w:hAnsi="Calibri" w:cs="Calibri"/>
          <w:sz w:val="24"/>
          <w:szCs w:val="24"/>
          <w:vertAlign w:val="superscript"/>
          <w:lang w:val="en-GB"/>
        </w:rPr>
        <w:t>2</w:t>
      </w:r>
      <w:r w:rsidR="00267D8B" w:rsidRPr="0060202E">
        <w:rPr>
          <w:rFonts w:ascii="Calibri" w:hAnsi="Calibri" w:cs="Calibri"/>
          <w:sz w:val="24"/>
          <w:szCs w:val="24"/>
          <w:vertAlign w:val="superscript"/>
          <w:lang w:val="en-GB"/>
        </w:rPr>
        <w:t>4</w:t>
      </w:r>
      <w:r w:rsidR="00E06527" w:rsidRPr="0060202E">
        <w:rPr>
          <w:rFonts w:ascii="Calibri" w:hAnsi="Calibri" w:cs="Calibri"/>
          <w:sz w:val="24"/>
          <w:szCs w:val="24"/>
          <w:lang w:val="en-GB"/>
        </w:rPr>
        <w:t>, J</w:t>
      </w:r>
      <w:r w:rsidR="003B21FE" w:rsidRPr="0060202E">
        <w:rPr>
          <w:rFonts w:ascii="Calibri" w:hAnsi="Calibri" w:cs="Calibri"/>
          <w:sz w:val="24"/>
          <w:szCs w:val="24"/>
          <w:lang w:val="en-GB"/>
        </w:rPr>
        <w:t>ue</w:t>
      </w:r>
      <w:r w:rsidR="00E06527" w:rsidRPr="0060202E">
        <w:rPr>
          <w:rFonts w:ascii="Calibri" w:hAnsi="Calibri" w:cs="Calibri"/>
          <w:sz w:val="24"/>
          <w:szCs w:val="24"/>
          <w:lang w:val="en-GB"/>
        </w:rPr>
        <w:t>rgen Loeffler</w:t>
      </w:r>
      <w:r w:rsidR="00E06527" w:rsidRPr="0060202E">
        <w:rPr>
          <w:rFonts w:ascii="Calibri" w:hAnsi="Calibri" w:cs="Calibri"/>
          <w:sz w:val="24"/>
          <w:szCs w:val="24"/>
          <w:vertAlign w:val="superscript"/>
          <w:lang w:val="en-GB"/>
        </w:rPr>
        <w:t>2</w:t>
      </w:r>
      <w:r w:rsidR="00267D8B" w:rsidRPr="0060202E">
        <w:rPr>
          <w:rFonts w:ascii="Calibri" w:hAnsi="Calibri" w:cs="Calibri"/>
          <w:sz w:val="24"/>
          <w:szCs w:val="24"/>
          <w:vertAlign w:val="superscript"/>
          <w:lang w:val="en-GB"/>
        </w:rPr>
        <w:t>5</w:t>
      </w:r>
      <w:r w:rsidR="00E06527" w:rsidRPr="0060202E">
        <w:rPr>
          <w:rFonts w:ascii="Calibri" w:hAnsi="Calibri" w:cs="Calibri"/>
          <w:sz w:val="24"/>
          <w:szCs w:val="24"/>
          <w:lang w:val="en-GB"/>
        </w:rPr>
        <w:t>, Stéphane Bretagne</w:t>
      </w:r>
      <w:r w:rsidR="00E06527" w:rsidRPr="0060202E">
        <w:rPr>
          <w:rFonts w:ascii="Calibri" w:hAnsi="Calibri" w:cs="Calibri"/>
          <w:sz w:val="24"/>
          <w:szCs w:val="24"/>
          <w:vertAlign w:val="superscript"/>
          <w:lang w:val="en-GB"/>
        </w:rPr>
        <w:t>1,2,3</w:t>
      </w:r>
      <w:r w:rsidR="00E06527" w:rsidRPr="0060202E">
        <w:rPr>
          <w:rFonts w:ascii="Calibri" w:hAnsi="Calibri" w:cs="Calibri"/>
          <w:sz w:val="24"/>
          <w:szCs w:val="24"/>
          <w:lang w:val="en-GB"/>
        </w:rPr>
        <w:t xml:space="preserve"> and Alexandre Alanio</w:t>
      </w:r>
      <w:r w:rsidR="00E06527" w:rsidRPr="0060202E">
        <w:rPr>
          <w:rFonts w:ascii="Calibri" w:hAnsi="Calibri" w:cs="Calibri"/>
          <w:sz w:val="24"/>
          <w:szCs w:val="24"/>
          <w:vertAlign w:val="superscript"/>
          <w:lang w:val="en-GB"/>
        </w:rPr>
        <w:t>1,2,</w:t>
      </w:r>
      <w:proofErr w:type="gramStart"/>
      <w:r w:rsidR="00E06527" w:rsidRPr="0060202E">
        <w:rPr>
          <w:rFonts w:ascii="Calibri" w:hAnsi="Calibri" w:cs="Calibri"/>
          <w:sz w:val="24"/>
          <w:szCs w:val="24"/>
          <w:vertAlign w:val="superscript"/>
          <w:lang w:val="en-GB"/>
        </w:rPr>
        <w:t>3</w:t>
      </w:r>
      <w:r w:rsidR="00D236F0" w:rsidRPr="0060202E">
        <w:rPr>
          <w:rFonts w:ascii="Calibri" w:hAnsi="Calibri" w:cs="Calibri"/>
          <w:sz w:val="24"/>
          <w:szCs w:val="24"/>
          <w:vertAlign w:val="superscript"/>
          <w:lang w:val="en-GB"/>
        </w:rPr>
        <w:t>,*</w:t>
      </w:r>
      <w:proofErr w:type="gramEnd"/>
    </w:p>
    <w:p w14:paraId="4D49EEBF" w14:textId="77777777" w:rsidR="00FE77F0" w:rsidRPr="0060202E" w:rsidRDefault="00FE77F0" w:rsidP="00FE77F0">
      <w:pPr>
        <w:spacing w:line="480" w:lineRule="auto"/>
        <w:contextualSpacing/>
        <w:jc w:val="both"/>
        <w:rPr>
          <w:rFonts w:ascii="Calibri" w:hAnsi="Calibri" w:cs="Calibri"/>
          <w:sz w:val="24"/>
          <w:szCs w:val="24"/>
          <w:lang w:val="en-GB"/>
        </w:rPr>
      </w:pPr>
    </w:p>
    <w:p w14:paraId="6BFAC243" w14:textId="77777777" w:rsidR="001C3C94" w:rsidRPr="0060202E" w:rsidRDefault="001C3C94" w:rsidP="001C3C94">
      <w:pPr>
        <w:spacing w:after="0" w:line="480" w:lineRule="auto"/>
        <w:contextualSpacing/>
        <w:rPr>
          <w:rFonts w:ascii="Calibri" w:hAnsi="Calibri" w:cs="Calibri"/>
          <w:i/>
          <w:color w:val="000000" w:themeColor="text1"/>
          <w:sz w:val="24"/>
          <w:szCs w:val="24"/>
        </w:rPr>
      </w:pPr>
      <w:r w:rsidRPr="0060202E">
        <w:rPr>
          <w:rFonts w:ascii="Calibri" w:hAnsi="Calibri" w:cs="Calibri"/>
          <w:color w:val="000000" w:themeColor="text1"/>
          <w:sz w:val="24"/>
          <w:szCs w:val="24"/>
          <w:vertAlign w:val="superscript"/>
        </w:rPr>
        <w:t>1</w:t>
      </w:r>
      <w:r w:rsidRPr="0060202E">
        <w:rPr>
          <w:rFonts w:ascii="Calibri" w:hAnsi="Calibri" w:cs="Calibri"/>
          <w:color w:val="000000" w:themeColor="text1"/>
          <w:sz w:val="24"/>
          <w:szCs w:val="24"/>
        </w:rPr>
        <w:t xml:space="preserve"> Institut Pasteur, </w:t>
      </w:r>
      <w:proofErr w:type="spellStart"/>
      <w:r w:rsidRPr="0060202E">
        <w:rPr>
          <w:rFonts w:ascii="Calibri" w:hAnsi="Calibri" w:cs="Calibri"/>
          <w:color w:val="000000" w:themeColor="text1"/>
          <w:sz w:val="24"/>
          <w:szCs w:val="24"/>
        </w:rPr>
        <w:t>Molecular</w:t>
      </w:r>
      <w:proofErr w:type="spellEnd"/>
      <w:r w:rsidRPr="0060202E">
        <w:rPr>
          <w:rFonts w:ascii="Calibri" w:hAnsi="Calibri" w:cs="Calibri"/>
          <w:color w:val="000000" w:themeColor="text1"/>
          <w:sz w:val="24"/>
          <w:szCs w:val="24"/>
        </w:rPr>
        <w:t xml:space="preserve"> </w:t>
      </w:r>
      <w:proofErr w:type="spellStart"/>
      <w:r w:rsidRPr="0060202E">
        <w:rPr>
          <w:rFonts w:ascii="Calibri" w:hAnsi="Calibri" w:cs="Calibri"/>
          <w:color w:val="000000" w:themeColor="text1"/>
          <w:sz w:val="24"/>
          <w:szCs w:val="24"/>
        </w:rPr>
        <w:t>Mycology</w:t>
      </w:r>
      <w:proofErr w:type="spellEnd"/>
      <w:r w:rsidRPr="0060202E">
        <w:rPr>
          <w:rFonts w:ascii="Calibri" w:hAnsi="Calibri" w:cs="Calibri"/>
          <w:color w:val="000000" w:themeColor="text1"/>
          <w:sz w:val="24"/>
          <w:szCs w:val="24"/>
        </w:rPr>
        <w:t xml:space="preserve"> Unit, </w:t>
      </w:r>
      <w:bookmarkStart w:id="0" w:name="30j0zll" w:colFirst="0" w:colLast="0"/>
      <w:bookmarkStart w:id="1" w:name="1fob9te" w:colFirst="0" w:colLast="0"/>
      <w:bookmarkStart w:id="2" w:name="gjdgxs" w:colFirst="0" w:colLast="0"/>
      <w:bookmarkEnd w:id="0"/>
      <w:bookmarkEnd w:id="1"/>
      <w:bookmarkEnd w:id="2"/>
      <w:r w:rsidRPr="0060202E">
        <w:rPr>
          <w:rFonts w:ascii="Calibri" w:hAnsi="Calibri" w:cs="Calibri"/>
          <w:color w:val="000000" w:themeColor="text1"/>
          <w:sz w:val="24"/>
          <w:szCs w:val="24"/>
        </w:rPr>
        <w:t>CNRS UMR2000, Paris, France</w:t>
      </w:r>
    </w:p>
    <w:p w14:paraId="0DFB67C6" w14:textId="77777777" w:rsidR="001C3C94" w:rsidRPr="0060202E" w:rsidRDefault="001C3C94" w:rsidP="001C3C94">
      <w:pPr>
        <w:spacing w:after="0" w:line="480" w:lineRule="auto"/>
        <w:contextualSpacing/>
        <w:rPr>
          <w:rFonts w:ascii="Calibri" w:hAnsi="Calibri" w:cs="Calibri"/>
          <w:color w:val="000000" w:themeColor="text1"/>
          <w:sz w:val="24"/>
          <w:szCs w:val="24"/>
        </w:rPr>
      </w:pPr>
      <w:r w:rsidRPr="0060202E">
        <w:rPr>
          <w:rFonts w:ascii="Calibri" w:hAnsi="Calibri" w:cs="Calibri"/>
          <w:color w:val="000000" w:themeColor="text1"/>
          <w:sz w:val="24"/>
          <w:szCs w:val="24"/>
          <w:vertAlign w:val="superscript"/>
        </w:rPr>
        <w:t xml:space="preserve">2 </w:t>
      </w:r>
      <w:r w:rsidRPr="0060202E">
        <w:rPr>
          <w:rFonts w:ascii="Calibri" w:hAnsi="Calibri" w:cs="Calibri"/>
          <w:color w:val="000000" w:themeColor="text1"/>
          <w:sz w:val="24"/>
          <w:szCs w:val="24"/>
        </w:rPr>
        <w:t>Laboratoire de Parasitologie-Mycologie, Hôpital Saint-Louis, Groupe Hospitalier Lariboisière, Saint-Louis, Fernand Widal, Assistance Publique-Hôpitaux de Paris (AP-HP), Paris, France</w:t>
      </w:r>
    </w:p>
    <w:p w14:paraId="00C8CBE8" w14:textId="3875A5CD" w:rsidR="001C3C94" w:rsidRPr="0060202E" w:rsidRDefault="001C3C94" w:rsidP="001C3C94">
      <w:pPr>
        <w:spacing w:after="0" w:line="480" w:lineRule="auto"/>
        <w:contextualSpacing/>
        <w:rPr>
          <w:rFonts w:ascii="Calibri" w:hAnsi="Calibri" w:cs="Calibri"/>
          <w:color w:val="000000" w:themeColor="text1"/>
          <w:sz w:val="24"/>
          <w:szCs w:val="24"/>
          <w:lang w:val="en-US"/>
        </w:rPr>
      </w:pPr>
      <w:r w:rsidRPr="0060202E">
        <w:rPr>
          <w:rFonts w:ascii="Calibri" w:hAnsi="Calibri" w:cs="Calibri"/>
          <w:color w:val="000000" w:themeColor="text1"/>
          <w:sz w:val="24"/>
          <w:szCs w:val="24"/>
          <w:vertAlign w:val="superscript"/>
          <w:lang w:val="en-US"/>
        </w:rPr>
        <w:t xml:space="preserve">3 </w:t>
      </w:r>
      <w:proofErr w:type="spellStart"/>
      <w:r w:rsidR="00CD5824" w:rsidRPr="0060202E">
        <w:rPr>
          <w:rFonts w:ascii="Calibri" w:hAnsi="Calibri" w:cs="Calibri"/>
          <w:color w:val="000000" w:themeColor="text1"/>
          <w:sz w:val="24"/>
          <w:szCs w:val="24"/>
          <w:lang w:val="en-US"/>
        </w:rPr>
        <w:t>Université</w:t>
      </w:r>
      <w:proofErr w:type="spellEnd"/>
      <w:r w:rsidR="00CD5824" w:rsidRPr="0060202E">
        <w:rPr>
          <w:rFonts w:ascii="Calibri" w:hAnsi="Calibri" w:cs="Calibri"/>
          <w:color w:val="000000" w:themeColor="text1"/>
          <w:sz w:val="24"/>
          <w:szCs w:val="24"/>
          <w:lang w:val="en-US"/>
        </w:rPr>
        <w:t xml:space="preserve"> de Paris</w:t>
      </w:r>
      <w:r w:rsidRPr="0060202E">
        <w:rPr>
          <w:rFonts w:ascii="Calibri" w:hAnsi="Calibri" w:cs="Calibri"/>
          <w:color w:val="000000" w:themeColor="text1"/>
          <w:sz w:val="24"/>
          <w:szCs w:val="24"/>
          <w:lang w:val="en-US"/>
        </w:rPr>
        <w:t>, Paris, France</w:t>
      </w:r>
    </w:p>
    <w:p w14:paraId="0FF71A1A" w14:textId="5578F9BB"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4</w:t>
      </w:r>
      <w:r w:rsidR="00361689" w:rsidRPr="0060202E">
        <w:rPr>
          <w:rFonts w:ascii="Calibri" w:hAnsi="Calibri" w:cs="Calibri"/>
          <w:sz w:val="24"/>
          <w:szCs w:val="24"/>
          <w:vertAlign w:val="superscript"/>
          <w:lang w:val="en-GB"/>
        </w:rPr>
        <w:t xml:space="preserve"> </w:t>
      </w:r>
      <w:r w:rsidR="00361689" w:rsidRPr="0060202E">
        <w:rPr>
          <w:rFonts w:ascii="Calibri" w:hAnsi="Calibri" w:cs="Calibri"/>
          <w:sz w:val="24"/>
          <w:szCs w:val="24"/>
          <w:lang w:val="en-GB"/>
        </w:rPr>
        <w:t>Public Health Wales, Microbiology Cardiff, UHW, Heath Park, Cardiff, UK</w:t>
      </w:r>
    </w:p>
    <w:p w14:paraId="15B10CB9" w14:textId="05AA0767"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5</w:t>
      </w:r>
      <w:r w:rsidR="00361689" w:rsidRPr="0060202E">
        <w:rPr>
          <w:rFonts w:ascii="Calibri" w:hAnsi="Calibri" w:cs="Calibri"/>
          <w:sz w:val="24"/>
          <w:szCs w:val="24"/>
          <w:vertAlign w:val="superscript"/>
          <w:lang w:val="en-GB"/>
        </w:rPr>
        <w:t xml:space="preserve"> </w:t>
      </w:r>
      <w:r w:rsidR="00361689" w:rsidRPr="0060202E">
        <w:rPr>
          <w:rFonts w:ascii="Calibri" w:hAnsi="Calibri" w:cs="Calibri"/>
          <w:sz w:val="24"/>
          <w:szCs w:val="24"/>
          <w:lang w:val="en-GB"/>
        </w:rPr>
        <w:t>University of Padua, Padua, Italy</w:t>
      </w:r>
    </w:p>
    <w:p w14:paraId="4441CE4D" w14:textId="022512AC"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6</w:t>
      </w:r>
      <w:r w:rsidR="006C3DC9" w:rsidRPr="0060202E">
        <w:rPr>
          <w:rFonts w:ascii="Calibri" w:hAnsi="Calibri" w:cs="Calibri"/>
          <w:sz w:val="24"/>
          <w:szCs w:val="24"/>
          <w:vertAlign w:val="superscript"/>
          <w:lang w:val="en-GB"/>
        </w:rPr>
        <w:t xml:space="preserve"> </w:t>
      </w:r>
      <w:r w:rsidR="006C3DC9" w:rsidRPr="0060202E">
        <w:rPr>
          <w:rFonts w:ascii="Calibri" w:hAnsi="Calibri" w:cs="Calibri"/>
          <w:sz w:val="24"/>
          <w:szCs w:val="24"/>
          <w:lang w:val="en-GB"/>
        </w:rPr>
        <w:t xml:space="preserve">Clinical Mycology reference Laboratory, Centre for Infectious Diseases and Microbiology Laboratory Services, Institute of Clinical Pathology and Medical Research, New South Wales Health Pathology, </w:t>
      </w:r>
      <w:proofErr w:type="spellStart"/>
      <w:r w:rsidR="006C3DC9" w:rsidRPr="0060202E">
        <w:rPr>
          <w:rFonts w:ascii="Calibri" w:hAnsi="Calibri" w:cs="Calibri"/>
          <w:sz w:val="24"/>
          <w:szCs w:val="24"/>
          <w:lang w:val="en-GB"/>
        </w:rPr>
        <w:t>Westmead</w:t>
      </w:r>
      <w:proofErr w:type="spellEnd"/>
      <w:r w:rsidR="006C3DC9" w:rsidRPr="0060202E">
        <w:rPr>
          <w:rFonts w:ascii="Calibri" w:hAnsi="Calibri" w:cs="Calibri"/>
          <w:sz w:val="24"/>
          <w:szCs w:val="24"/>
          <w:lang w:val="en-GB"/>
        </w:rPr>
        <w:t xml:space="preserve"> Hospital, and the University of Sydney, Australia </w:t>
      </w:r>
      <w:r w:rsidR="0059149D" w:rsidRPr="0060202E">
        <w:rPr>
          <w:rFonts w:ascii="Calibri" w:hAnsi="Calibri" w:cs="Calibri"/>
          <w:sz w:val="24"/>
          <w:szCs w:val="24"/>
          <w:lang w:val="en-GB"/>
        </w:rPr>
        <w:t xml:space="preserve"> </w:t>
      </w:r>
    </w:p>
    <w:p w14:paraId="2B94498C" w14:textId="2A8F94D8" w:rsidR="00CD5824" w:rsidRPr="0060202E" w:rsidRDefault="00CD5824" w:rsidP="00CD5824">
      <w:pPr>
        <w:rPr>
          <w:rFonts w:ascii="Calibri" w:hAnsi="Calibri" w:cs="Calibri"/>
          <w:sz w:val="24"/>
          <w:szCs w:val="24"/>
          <w:lang w:val="en-US"/>
        </w:rPr>
      </w:pPr>
      <w:r w:rsidRPr="0060202E">
        <w:rPr>
          <w:rFonts w:ascii="Calibri" w:hAnsi="Calibri" w:cs="Calibri"/>
          <w:sz w:val="24"/>
          <w:szCs w:val="24"/>
          <w:vertAlign w:val="superscript"/>
          <w:lang w:val="en-US"/>
        </w:rPr>
        <w:t>7</w:t>
      </w:r>
      <w:r w:rsidR="00267D8B" w:rsidRPr="0060202E">
        <w:rPr>
          <w:rFonts w:ascii="Calibri" w:hAnsi="Calibri" w:cs="Calibri"/>
          <w:sz w:val="24"/>
          <w:szCs w:val="24"/>
          <w:lang w:val="en-US"/>
        </w:rPr>
        <w:t>Department of Virology, St James's Hospital, Dublin, Ireland</w:t>
      </w:r>
    </w:p>
    <w:p w14:paraId="72D65713" w14:textId="5EAEBABB" w:rsidR="00CD5824" w:rsidRPr="0060202E" w:rsidRDefault="00CD5824" w:rsidP="00CD5824">
      <w:pPr>
        <w:rPr>
          <w:rFonts w:ascii="Calibri" w:hAnsi="Calibri" w:cs="Calibri"/>
          <w:sz w:val="24"/>
          <w:szCs w:val="24"/>
          <w:lang w:val="en-US"/>
        </w:rPr>
      </w:pPr>
      <w:r w:rsidRPr="0060202E">
        <w:rPr>
          <w:rFonts w:ascii="Calibri" w:hAnsi="Calibri" w:cs="Calibri"/>
          <w:sz w:val="24"/>
          <w:szCs w:val="24"/>
          <w:vertAlign w:val="superscript"/>
          <w:lang w:val="en-US"/>
        </w:rPr>
        <w:t>8</w:t>
      </w:r>
      <w:r w:rsidR="00E45B88" w:rsidRPr="0060202E">
        <w:rPr>
          <w:rFonts w:ascii="Calibri" w:hAnsi="Calibri" w:cs="Calibri"/>
          <w:sz w:val="24"/>
          <w:szCs w:val="24"/>
          <w:lang w:val="en-US"/>
        </w:rPr>
        <w:t xml:space="preserve"> </w:t>
      </w:r>
      <w:proofErr w:type="spellStart"/>
      <w:r w:rsidR="00E45B88" w:rsidRPr="0060202E">
        <w:rPr>
          <w:rFonts w:ascii="Calibri" w:hAnsi="Calibri" w:cs="Calibri"/>
          <w:sz w:val="24"/>
          <w:szCs w:val="24"/>
          <w:lang w:val="en-US"/>
        </w:rPr>
        <w:t>PathoNostics</w:t>
      </w:r>
      <w:proofErr w:type="spellEnd"/>
      <w:r w:rsidR="00E45B88" w:rsidRPr="0060202E">
        <w:rPr>
          <w:rFonts w:ascii="Calibri" w:hAnsi="Calibri" w:cs="Calibri"/>
          <w:sz w:val="24"/>
          <w:szCs w:val="24"/>
          <w:lang w:val="en-US"/>
        </w:rPr>
        <w:t xml:space="preserve"> B.V., Maastricht, The Netherlands</w:t>
      </w:r>
    </w:p>
    <w:p w14:paraId="23D75E3A" w14:textId="043301B1" w:rsidR="00CD5824" w:rsidRPr="0060202E" w:rsidRDefault="00CD5824" w:rsidP="00CD5824">
      <w:pPr>
        <w:rPr>
          <w:rFonts w:ascii="Calibri" w:hAnsi="Calibri" w:cs="Calibri"/>
          <w:sz w:val="24"/>
          <w:szCs w:val="24"/>
        </w:rPr>
      </w:pPr>
      <w:r w:rsidRPr="0060202E">
        <w:rPr>
          <w:rFonts w:ascii="Calibri" w:hAnsi="Calibri" w:cs="Calibri"/>
          <w:sz w:val="24"/>
          <w:szCs w:val="24"/>
          <w:vertAlign w:val="superscript"/>
        </w:rPr>
        <w:t>9</w:t>
      </w:r>
      <w:r w:rsidR="00142A20" w:rsidRPr="0060202E">
        <w:rPr>
          <w:rFonts w:ascii="Calibri" w:hAnsi="Calibri" w:cs="Calibri"/>
          <w:sz w:val="24"/>
          <w:szCs w:val="24"/>
          <w:vertAlign w:val="superscript"/>
        </w:rPr>
        <w:t xml:space="preserve"> </w:t>
      </w:r>
      <w:r w:rsidR="002516DD" w:rsidRPr="0060202E">
        <w:rPr>
          <w:rFonts w:ascii="Calibri" w:hAnsi="Calibri" w:cs="Calibri"/>
          <w:sz w:val="24"/>
          <w:szCs w:val="24"/>
        </w:rPr>
        <w:t xml:space="preserve">CHU Lille, Laboratoire de Parasitologie-Mycologie, F-59000 Lille, France &amp; </w:t>
      </w:r>
      <w:proofErr w:type="spellStart"/>
      <w:r w:rsidR="002516DD" w:rsidRPr="0060202E">
        <w:rPr>
          <w:rFonts w:ascii="Calibri" w:hAnsi="Calibri" w:cs="Calibri"/>
          <w:sz w:val="24"/>
          <w:szCs w:val="24"/>
        </w:rPr>
        <w:t>Univ</w:t>
      </w:r>
      <w:proofErr w:type="spellEnd"/>
      <w:r w:rsidR="002516DD" w:rsidRPr="0060202E">
        <w:rPr>
          <w:rFonts w:ascii="Calibri" w:hAnsi="Calibri" w:cs="Calibri"/>
          <w:sz w:val="24"/>
          <w:szCs w:val="24"/>
        </w:rPr>
        <w:t>. Lille, CNRS, Inserm, CHU Lille, Institut Pasteur de Lille, U1019–UMR8204-CIIL-</w:t>
      </w:r>
      <w:r w:rsidR="00C35BD1" w:rsidRPr="0060202E">
        <w:rPr>
          <w:rFonts w:ascii="Calibri" w:hAnsi="Calibri" w:cs="Calibri"/>
          <w:sz w:val="24"/>
          <w:szCs w:val="24"/>
        </w:rPr>
        <w:t>Centre</w:t>
      </w:r>
      <w:r w:rsidR="002516DD" w:rsidRPr="0060202E">
        <w:rPr>
          <w:rFonts w:ascii="Calibri" w:hAnsi="Calibri" w:cs="Calibri"/>
          <w:sz w:val="24"/>
          <w:szCs w:val="24"/>
        </w:rPr>
        <w:t xml:space="preserve"> for Infection and </w:t>
      </w:r>
      <w:proofErr w:type="spellStart"/>
      <w:r w:rsidR="002516DD" w:rsidRPr="0060202E">
        <w:rPr>
          <w:rFonts w:ascii="Calibri" w:hAnsi="Calibri" w:cs="Calibri"/>
          <w:sz w:val="24"/>
          <w:szCs w:val="24"/>
        </w:rPr>
        <w:t>Immunity</w:t>
      </w:r>
      <w:proofErr w:type="spellEnd"/>
      <w:r w:rsidR="002516DD" w:rsidRPr="0060202E">
        <w:rPr>
          <w:rFonts w:ascii="Calibri" w:hAnsi="Calibri" w:cs="Calibri"/>
          <w:sz w:val="24"/>
          <w:szCs w:val="24"/>
        </w:rPr>
        <w:t xml:space="preserve"> of Lille, F-59000 Lille, France</w:t>
      </w:r>
    </w:p>
    <w:p w14:paraId="1846A752" w14:textId="480ACD2D"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10</w:t>
      </w:r>
      <w:r w:rsidR="00E45B88" w:rsidRPr="0060202E">
        <w:rPr>
          <w:rFonts w:ascii="Calibri" w:hAnsi="Calibri" w:cs="Calibri"/>
          <w:sz w:val="24"/>
          <w:szCs w:val="24"/>
          <w:vertAlign w:val="superscript"/>
          <w:lang w:val="en-GB"/>
        </w:rPr>
        <w:t xml:space="preserve"> </w:t>
      </w:r>
      <w:r w:rsidR="00E45B88" w:rsidRPr="0060202E">
        <w:rPr>
          <w:rFonts w:ascii="Calibri" w:hAnsi="Calibri" w:cs="Calibri"/>
          <w:sz w:val="24"/>
          <w:szCs w:val="24"/>
          <w:lang w:val="en-GB"/>
        </w:rPr>
        <w:t>Regional UK Clinical Mycology Network (UK CMN) Laboratory, Dept. Infection Sciences, Health services laboratories (HSL) LLP, London, UK</w:t>
      </w:r>
    </w:p>
    <w:p w14:paraId="698DBCDE" w14:textId="367B74F5"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lastRenderedPageBreak/>
        <w:t>11</w:t>
      </w:r>
      <w:r w:rsidR="003C0210" w:rsidRPr="0060202E">
        <w:rPr>
          <w:lang w:val="en-US"/>
        </w:rPr>
        <w:t xml:space="preserve"> </w:t>
      </w:r>
      <w:r w:rsidR="003C0210" w:rsidRPr="0060202E">
        <w:rPr>
          <w:rFonts w:ascii="Calibri" w:hAnsi="Calibri" w:cs="Calibri"/>
          <w:sz w:val="24"/>
          <w:szCs w:val="24"/>
          <w:lang w:val="en-GB"/>
        </w:rPr>
        <w:t>Public Health Laboratory, National Infection Service Public Health England, Manchester University NHS Foundation Trust, Manchester, UK</w:t>
      </w:r>
    </w:p>
    <w:p w14:paraId="7D9386CF" w14:textId="52F8F8EC"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12</w:t>
      </w:r>
      <w:r w:rsidR="00142A20" w:rsidRPr="0060202E">
        <w:rPr>
          <w:rFonts w:ascii="Calibri" w:hAnsi="Calibri" w:cs="Calibri"/>
          <w:sz w:val="24"/>
          <w:szCs w:val="24"/>
          <w:vertAlign w:val="superscript"/>
          <w:lang w:val="en-GB"/>
        </w:rPr>
        <w:t xml:space="preserve"> </w:t>
      </w:r>
      <w:proofErr w:type="spellStart"/>
      <w:r w:rsidR="00142A20" w:rsidRPr="0060202E">
        <w:rPr>
          <w:rFonts w:ascii="Calibri" w:hAnsi="Calibri" w:cs="Calibri"/>
          <w:sz w:val="24"/>
          <w:szCs w:val="24"/>
          <w:lang w:val="en-US"/>
        </w:rPr>
        <w:t>Westerdijk</w:t>
      </w:r>
      <w:proofErr w:type="spellEnd"/>
      <w:r w:rsidR="00142A20" w:rsidRPr="0060202E">
        <w:rPr>
          <w:rFonts w:ascii="Calibri" w:hAnsi="Calibri" w:cs="Calibri"/>
          <w:sz w:val="24"/>
          <w:szCs w:val="24"/>
          <w:lang w:val="en-US"/>
        </w:rPr>
        <w:t xml:space="preserve"> Fungal Biodiversity Institute, Utrecht, The Netherlands; and Department of Medical Microbiology, University Medical Center Utrecht, Utrecht, The Netherlands</w:t>
      </w:r>
    </w:p>
    <w:p w14:paraId="7C6CCCB0" w14:textId="681C1B4C"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13</w:t>
      </w:r>
      <w:r w:rsidR="00361689" w:rsidRPr="0060202E">
        <w:rPr>
          <w:rFonts w:ascii="Calibri" w:hAnsi="Calibri" w:cs="Calibri"/>
          <w:sz w:val="24"/>
          <w:szCs w:val="24"/>
          <w:lang w:val="en-GB"/>
        </w:rPr>
        <w:t xml:space="preserve"> </w:t>
      </w:r>
      <w:r w:rsidR="009852A6" w:rsidRPr="0060202E">
        <w:rPr>
          <w:rFonts w:ascii="Calibri" w:hAnsi="Calibri" w:cs="Calibri"/>
          <w:sz w:val="24"/>
          <w:szCs w:val="24"/>
          <w:lang w:val="en-GB"/>
        </w:rPr>
        <w:t>OLM Diagnostics, Newcastle-upon-Tyne, UK</w:t>
      </w:r>
    </w:p>
    <w:p w14:paraId="74F564AF" w14:textId="0D5CA036"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4</w:t>
      </w:r>
      <w:r w:rsidR="00C35BD1" w:rsidRPr="0060202E">
        <w:rPr>
          <w:rFonts w:ascii="Calibri" w:hAnsi="Calibri" w:cs="Calibri"/>
          <w:sz w:val="24"/>
          <w:szCs w:val="24"/>
          <w:vertAlign w:val="superscript"/>
          <w:lang w:val="en-GB"/>
        </w:rPr>
        <w:t xml:space="preserve"> </w:t>
      </w:r>
      <w:r w:rsidR="0077042A" w:rsidRPr="0060202E">
        <w:rPr>
          <w:rFonts w:ascii="Calibri" w:hAnsi="Calibri" w:cs="Calibri"/>
          <w:sz w:val="24"/>
          <w:szCs w:val="24"/>
          <w:lang w:val="en-GB"/>
        </w:rPr>
        <w:t xml:space="preserve">Department of Microbiology, Immunology and Transplantation, KU Leuven, and Department of Laboratory Medicine and National Reference </w:t>
      </w:r>
      <w:r w:rsidR="00C35BD1" w:rsidRPr="0060202E">
        <w:rPr>
          <w:rFonts w:ascii="Calibri" w:hAnsi="Calibri" w:cs="Calibri"/>
          <w:sz w:val="24"/>
          <w:szCs w:val="24"/>
          <w:lang w:val="en-GB"/>
        </w:rPr>
        <w:t>Centre</w:t>
      </w:r>
      <w:r w:rsidR="0077042A" w:rsidRPr="0060202E">
        <w:rPr>
          <w:rFonts w:ascii="Calibri" w:hAnsi="Calibri" w:cs="Calibri"/>
          <w:sz w:val="24"/>
          <w:szCs w:val="24"/>
          <w:lang w:val="en-GB"/>
        </w:rPr>
        <w:t xml:space="preserve"> for Mycosis, Excellence </w:t>
      </w:r>
      <w:r w:rsidR="00C35BD1" w:rsidRPr="0060202E">
        <w:rPr>
          <w:rFonts w:ascii="Calibri" w:hAnsi="Calibri" w:cs="Calibri"/>
          <w:sz w:val="24"/>
          <w:szCs w:val="24"/>
          <w:lang w:val="en-GB"/>
        </w:rPr>
        <w:t>Centre</w:t>
      </w:r>
      <w:r w:rsidR="0077042A" w:rsidRPr="0060202E">
        <w:rPr>
          <w:rFonts w:ascii="Calibri" w:hAnsi="Calibri" w:cs="Calibri"/>
          <w:sz w:val="24"/>
          <w:szCs w:val="24"/>
          <w:lang w:val="en-GB"/>
        </w:rPr>
        <w:t xml:space="preserve"> for Medical Mycology (ECMM), University Hospitals Leuven, Leuven, Belgium</w:t>
      </w:r>
    </w:p>
    <w:p w14:paraId="05248B62" w14:textId="3194A0A7"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5</w:t>
      </w:r>
      <w:r w:rsidR="008E0A48" w:rsidRPr="0060202E">
        <w:rPr>
          <w:rFonts w:ascii="Calibri" w:hAnsi="Calibri" w:cs="Calibri"/>
          <w:sz w:val="24"/>
          <w:szCs w:val="24"/>
          <w:lang w:val="en-GB"/>
        </w:rPr>
        <w:t xml:space="preserve"> Department of Internal Medicine – Hematology and Oncology, University Hospital Brno, Brno, Czech Republic</w:t>
      </w:r>
    </w:p>
    <w:p w14:paraId="6603E12D" w14:textId="5FFCB9E8"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6</w:t>
      </w:r>
      <w:r w:rsidR="008A5DF0" w:rsidRPr="0060202E">
        <w:rPr>
          <w:rFonts w:ascii="Calibri" w:hAnsi="Calibri" w:cs="Calibri"/>
          <w:sz w:val="24"/>
          <w:szCs w:val="24"/>
          <w:lang w:val="en-US"/>
        </w:rPr>
        <w:t xml:space="preserve"> </w:t>
      </w:r>
      <w:r w:rsidR="008A5DF0" w:rsidRPr="0060202E">
        <w:rPr>
          <w:rFonts w:ascii="Calibri" w:hAnsi="Calibri" w:cs="Calibri"/>
          <w:sz w:val="24"/>
          <w:szCs w:val="24"/>
          <w:lang w:val="en-GB"/>
        </w:rPr>
        <w:t xml:space="preserve">Radboud University Medical </w:t>
      </w:r>
      <w:proofErr w:type="spellStart"/>
      <w:r w:rsidR="008A5DF0" w:rsidRPr="0060202E">
        <w:rPr>
          <w:rFonts w:ascii="Calibri" w:hAnsi="Calibri" w:cs="Calibri"/>
          <w:sz w:val="24"/>
          <w:szCs w:val="24"/>
          <w:lang w:val="en-GB"/>
        </w:rPr>
        <w:t>Center</w:t>
      </w:r>
      <w:proofErr w:type="spellEnd"/>
      <w:r w:rsidR="008A5DF0" w:rsidRPr="0060202E">
        <w:rPr>
          <w:rFonts w:ascii="Calibri" w:hAnsi="Calibri" w:cs="Calibri"/>
          <w:sz w:val="24"/>
          <w:szCs w:val="24"/>
          <w:lang w:val="en-GB"/>
        </w:rPr>
        <w:t>, Department of Medical Microbiology, Nijmegen, The Netherlands</w:t>
      </w:r>
    </w:p>
    <w:p w14:paraId="7BC8838E" w14:textId="6831B19A"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7</w:t>
      </w:r>
      <w:r w:rsidR="003D2CB3" w:rsidRPr="0060202E">
        <w:rPr>
          <w:rFonts w:ascii="Calibri" w:hAnsi="Calibri" w:cs="Calibri"/>
          <w:sz w:val="24"/>
          <w:szCs w:val="24"/>
          <w:lang w:val="en-GB"/>
        </w:rPr>
        <w:t xml:space="preserve"> Mycology Reference Centre Manchester, Manchester University NHS Foundation Trust; and Division of Infection, Immunity and Respiratory Medicine, Faculty of Biology, Medicine and Health, University of Manchester, UK</w:t>
      </w:r>
    </w:p>
    <w:p w14:paraId="16073FA0" w14:textId="477DDA9E" w:rsidR="00CD5824" w:rsidRPr="0060202E" w:rsidRDefault="00CD5824" w:rsidP="00CD5824">
      <w:pPr>
        <w:rPr>
          <w:rFonts w:ascii="Calibri" w:hAnsi="Calibri" w:cs="Calibri"/>
          <w:sz w:val="24"/>
          <w:szCs w:val="24"/>
          <w:lang w:val="en-GB"/>
        </w:rPr>
      </w:pPr>
      <w:r w:rsidRPr="0060202E">
        <w:rPr>
          <w:rFonts w:ascii="Calibri" w:hAnsi="Calibri" w:cs="Calibri"/>
          <w:sz w:val="24"/>
          <w:szCs w:val="24"/>
          <w:vertAlign w:val="superscript"/>
          <w:lang w:val="en-GB"/>
        </w:rPr>
        <w:t>1</w:t>
      </w:r>
      <w:r w:rsidR="006C3DC9" w:rsidRPr="0060202E">
        <w:rPr>
          <w:rFonts w:ascii="Calibri" w:hAnsi="Calibri" w:cs="Calibri"/>
          <w:sz w:val="24"/>
          <w:szCs w:val="24"/>
          <w:vertAlign w:val="superscript"/>
          <w:lang w:val="en-GB"/>
        </w:rPr>
        <w:t>8</w:t>
      </w:r>
      <w:r w:rsidR="00340D82" w:rsidRPr="0060202E">
        <w:rPr>
          <w:rFonts w:ascii="Calibri" w:hAnsi="Calibri" w:cs="Calibri"/>
          <w:sz w:val="24"/>
          <w:szCs w:val="24"/>
          <w:lang w:val="en-GB"/>
        </w:rPr>
        <w:t xml:space="preserve"> Department of Infectious Diseases and the Mycology Reference Centre Manchester, Manchester University NHS Foundation Trust; and Division of Infection, Immunity and Respiratory Medicine, Faculty of Biology, Medicine and Health, University of Manchester, UK</w:t>
      </w:r>
    </w:p>
    <w:p w14:paraId="566BD499" w14:textId="128CC2E1" w:rsidR="00CD5824" w:rsidRPr="0060202E" w:rsidRDefault="006C3DC9" w:rsidP="00CD5824">
      <w:pPr>
        <w:rPr>
          <w:rFonts w:ascii="Calibri" w:hAnsi="Calibri" w:cs="Calibri"/>
          <w:sz w:val="24"/>
          <w:szCs w:val="24"/>
          <w:lang w:val="en-GB"/>
        </w:rPr>
      </w:pPr>
      <w:r w:rsidRPr="0060202E">
        <w:rPr>
          <w:rFonts w:ascii="Calibri" w:hAnsi="Calibri" w:cs="Calibri"/>
          <w:sz w:val="24"/>
          <w:szCs w:val="24"/>
          <w:vertAlign w:val="superscript"/>
          <w:lang w:val="en-GB"/>
        </w:rPr>
        <w:t>19</w:t>
      </w:r>
      <w:r w:rsidR="002117BE" w:rsidRPr="0060202E">
        <w:rPr>
          <w:lang w:val="en-US"/>
        </w:rPr>
        <w:t xml:space="preserve"> </w:t>
      </w:r>
      <w:r w:rsidR="002117BE" w:rsidRPr="0060202E">
        <w:rPr>
          <w:rFonts w:ascii="Calibri" w:hAnsi="Calibri" w:cs="Calibri"/>
          <w:sz w:val="24"/>
          <w:szCs w:val="24"/>
          <w:lang w:val="en-GB"/>
        </w:rPr>
        <w:t xml:space="preserve">Department of Parasitology-Mycology, University Hospital of </w:t>
      </w:r>
      <w:proofErr w:type="spellStart"/>
      <w:r w:rsidR="002117BE" w:rsidRPr="0060202E">
        <w:rPr>
          <w:rFonts w:ascii="Calibri" w:hAnsi="Calibri" w:cs="Calibri"/>
          <w:sz w:val="24"/>
          <w:szCs w:val="24"/>
          <w:lang w:val="en-GB"/>
        </w:rPr>
        <w:t>Besançon</w:t>
      </w:r>
      <w:proofErr w:type="spellEnd"/>
      <w:r w:rsidR="002117BE" w:rsidRPr="0060202E">
        <w:rPr>
          <w:rFonts w:ascii="Calibri" w:hAnsi="Calibri" w:cs="Calibri"/>
          <w:sz w:val="24"/>
          <w:szCs w:val="24"/>
          <w:lang w:val="en-GB"/>
        </w:rPr>
        <w:t xml:space="preserve">, </w:t>
      </w:r>
      <w:proofErr w:type="spellStart"/>
      <w:r w:rsidR="002117BE" w:rsidRPr="0060202E">
        <w:rPr>
          <w:rFonts w:ascii="Calibri" w:hAnsi="Calibri" w:cs="Calibri"/>
          <w:sz w:val="24"/>
          <w:szCs w:val="24"/>
          <w:lang w:val="en-GB"/>
        </w:rPr>
        <w:t>Besançon</w:t>
      </w:r>
      <w:proofErr w:type="spellEnd"/>
      <w:r w:rsidR="002117BE" w:rsidRPr="0060202E">
        <w:rPr>
          <w:rFonts w:ascii="Calibri" w:hAnsi="Calibri" w:cs="Calibri"/>
          <w:sz w:val="24"/>
          <w:szCs w:val="24"/>
          <w:lang w:val="en-GB"/>
        </w:rPr>
        <w:t>, France</w:t>
      </w:r>
    </w:p>
    <w:p w14:paraId="502A1834" w14:textId="40B530CF" w:rsidR="00E06527" w:rsidRPr="0060202E" w:rsidRDefault="00CD5824" w:rsidP="00E06527">
      <w:pPr>
        <w:rPr>
          <w:rFonts w:ascii="Calibri" w:hAnsi="Calibri" w:cs="Calibri"/>
          <w:sz w:val="24"/>
          <w:szCs w:val="24"/>
          <w:lang w:val="en-US"/>
        </w:rPr>
      </w:pPr>
      <w:r w:rsidRPr="0060202E">
        <w:rPr>
          <w:rFonts w:ascii="Calibri" w:hAnsi="Calibri" w:cs="Calibri"/>
          <w:sz w:val="24"/>
          <w:szCs w:val="24"/>
          <w:vertAlign w:val="superscript"/>
          <w:lang w:val="en-GB"/>
        </w:rPr>
        <w:t>2</w:t>
      </w:r>
      <w:r w:rsidR="006C3DC9" w:rsidRPr="0060202E">
        <w:rPr>
          <w:rFonts w:ascii="Calibri" w:hAnsi="Calibri" w:cs="Calibri"/>
          <w:sz w:val="24"/>
          <w:szCs w:val="24"/>
          <w:vertAlign w:val="superscript"/>
          <w:lang w:val="en-GB"/>
        </w:rPr>
        <w:t xml:space="preserve">0 </w:t>
      </w:r>
      <w:r w:rsidR="00E06527" w:rsidRPr="0060202E">
        <w:rPr>
          <w:rFonts w:ascii="Calibri" w:hAnsi="Calibri" w:cs="Calibri"/>
          <w:sz w:val="24"/>
          <w:szCs w:val="24"/>
          <w:lang w:val="en-US"/>
        </w:rPr>
        <w:t xml:space="preserve">Institute of Clinical Hygiene, Medical Microbiology and Infectiology, </w:t>
      </w:r>
      <w:proofErr w:type="spellStart"/>
      <w:r w:rsidR="00E06527" w:rsidRPr="0060202E">
        <w:rPr>
          <w:rFonts w:ascii="Calibri" w:hAnsi="Calibri" w:cs="Calibri"/>
          <w:sz w:val="24"/>
          <w:szCs w:val="24"/>
          <w:lang w:val="en-US"/>
        </w:rPr>
        <w:t>Klinikum</w:t>
      </w:r>
      <w:proofErr w:type="spellEnd"/>
      <w:r w:rsidR="00E06527" w:rsidRPr="0060202E">
        <w:rPr>
          <w:rFonts w:ascii="Calibri" w:hAnsi="Calibri" w:cs="Calibri"/>
          <w:sz w:val="24"/>
          <w:szCs w:val="24"/>
          <w:lang w:val="en-US"/>
        </w:rPr>
        <w:t xml:space="preserve"> </w:t>
      </w:r>
      <w:proofErr w:type="spellStart"/>
      <w:r w:rsidR="00E06527" w:rsidRPr="0060202E">
        <w:rPr>
          <w:rFonts w:ascii="Calibri" w:hAnsi="Calibri" w:cs="Calibri"/>
          <w:sz w:val="24"/>
          <w:szCs w:val="24"/>
          <w:lang w:val="en-US"/>
        </w:rPr>
        <w:t>Nürnberg</w:t>
      </w:r>
      <w:proofErr w:type="spellEnd"/>
      <w:r w:rsidR="00E06527" w:rsidRPr="0060202E">
        <w:rPr>
          <w:rFonts w:ascii="Calibri" w:hAnsi="Calibri" w:cs="Calibri"/>
          <w:sz w:val="24"/>
          <w:szCs w:val="24"/>
          <w:lang w:val="en-US"/>
        </w:rPr>
        <w:t>, Paracelsus Medical University, Nuremberg, Germany</w:t>
      </w:r>
    </w:p>
    <w:p w14:paraId="79EF6B1D" w14:textId="6EFB3BB9" w:rsidR="00E06527" w:rsidRPr="0060202E" w:rsidRDefault="00E06527" w:rsidP="00E06527">
      <w:pPr>
        <w:rPr>
          <w:rFonts w:ascii="Calibri" w:hAnsi="Calibri" w:cs="Calibri"/>
          <w:sz w:val="24"/>
          <w:szCs w:val="24"/>
          <w:lang w:val="en-GB"/>
        </w:rPr>
      </w:pPr>
      <w:r w:rsidRPr="0060202E">
        <w:rPr>
          <w:rFonts w:ascii="Calibri" w:hAnsi="Calibri" w:cs="Calibri"/>
          <w:sz w:val="24"/>
          <w:szCs w:val="24"/>
          <w:vertAlign w:val="superscript"/>
          <w:lang w:val="en-GB"/>
        </w:rPr>
        <w:t>2</w:t>
      </w:r>
      <w:r w:rsidR="006C3DC9" w:rsidRPr="0060202E">
        <w:rPr>
          <w:rFonts w:ascii="Calibri" w:hAnsi="Calibri" w:cs="Calibri"/>
          <w:sz w:val="24"/>
          <w:szCs w:val="24"/>
          <w:vertAlign w:val="superscript"/>
          <w:lang w:val="en-GB"/>
        </w:rPr>
        <w:t>1</w:t>
      </w:r>
      <w:r w:rsidRPr="0060202E">
        <w:rPr>
          <w:rFonts w:ascii="Calibri" w:hAnsi="Calibri" w:cs="Calibri"/>
          <w:sz w:val="24"/>
          <w:szCs w:val="24"/>
          <w:vertAlign w:val="superscript"/>
          <w:lang w:val="en-GB"/>
        </w:rPr>
        <w:t xml:space="preserve"> </w:t>
      </w:r>
      <w:r w:rsidRPr="0060202E">
        <w:rPr>
          <w:rFonts w:ascii="Calibri" w:hAnsi="Calibri" w:cs="Calibri"/>
          <w:sz w:val="24"/>
          <w:szCs w:val="24"/>
          <w:lang w:val="en-US"/>
        </w:rPr>
        <w:t>Institute of Medical Microbiology, University Hospital Essen, University of Duisburg-Essen, Essen, Germany</w:t>
      </w:r>
    </w:p>
    <w:p w14:paraId="584F0214" w14:textId="512154BD" w:rsidR="00267D8B" w:rsidRPr="0060202E" w:rsidRDefault="00CD5824" w:rsidP="00CF6CD2">
      <w:pPr>
        <w:rPr>
          <w:rFonts w:ascii="Calibri" w:hAnsi="Calibri" w:cs="Calibri"/>
          <w:sz w:val="24"/>
          <w:szCs w:val="24"/>
          <w:lang w:val="en-US"/>
        </w:rPr>
      </w:pPr>
      <w:r w:rsidRPr="0060202E">
        <w:rPr>
          <w:rFonts w:ascii="Calibri" w:hAnsi="Calibri" w:cs="Calibri"/>
          <w:sz w:val="24"/>
          <w:szCs w:val="24"/>
          <w:vertAlign w:val="superscript"/>
          <w:lang w:val="en-GB"/>
        </w:rPr>
        <w:t>2</w:t>
      </w:r>
      <w:r w:rsidR="006C3DC9" w:rsidRPr="0060202E">
        <w:rPr>
          <w:rFonts w:ascii="Calibri" w:hAnsi="Calibri" w:cs="Calibri"/>
          <w:sz w:val="24"/>
          <w:szCs w:val="24"/>
          <w:vertAlign w:val="superscript"/>
          <w:lang w:val="en-GB"/>
        </w:rPr>
        <w:t>2</w:t>
      </w:r>
      <w:r w:rsidR="00E45B88" w:rsidRPr="0060202E">
        <w:rPr>
          <w:rFonts w:ascii="Calibri" w:hAnsi="Calibri" w:cs="Calibri"/>
          <w:sz w:val="24"/>
          <w:szCs w:val="24"/>
          <w:lang w:val="en-US"/>
        </w:rPr>
        <w:t xml:space="preserve"> Infectious Diseases Unit, San Bonifacio Hospital, Verona, Italy</w:t>
      </w:r>
    </w:p>
    <w:p w14:paraId="129033DE" w14:textId="08A5C9C3" w:rsidR="00CD5824" w:rsidRPr="0060202E" w:rsidRDefault="00CF6CD2" w:rsidP="00CF6CD2">
      <w:pPr>
        <w:rPr>
          <w:rFonts w:ascii="Calibri" w:hAnsi="Calibri" w:cs="Calibri"/>
          <w:sz w:val="24"/>
          <w:szCs w:val="24"/>
          <w:lang w:val="en-GB"/>
        </w:rPr>
      </w:pPr>
      <w:r w:rsidRPr="0060202E">
        <w:rPr>
          <w:rFonts w:ascii="Calibri" w:hAnsi="Calibri" w:cs="Calibri"/>
          <w:sz w:val="24"/>
          <w:szCs w:val="24"/>
          <w:vertAlign w:val="superscript"/>
          <w:lang w:val="en-GB"/>
        </w:rPr>
        <w:t xml:space="preserve"> </w:t>
      </w:r>
      <w:r w:rsidR="00267D8B" w:rsidRPr="0060202E">
        <w:rPr>
          <w:rFonts w:ascii="Calibri" w:hAnsi="Calibri" w:cs="Calibri"/>
          <w:sz w:val="24"/>
          <w:szCs w:val="24"/>
          <w:vertAlign w:val="superscript"/>
          <w:lang w:val="en-GB"/>
        </w:rPr>
        <w:t>23</w:t>
      </w:r>
      <w:r w:rsidR="00267D8B" w:rsidRPr="0060202E">
        <w:rPr>
          <w:rFonts w:ascii="Calibri" w:hAnsi="Calibri" w:cs="Calibri"/>
          <w:sz w:val="24"/>
          <w:szCs w:val="24"/>
          <w:lang w:val="en-GB"/>
        </w:rPr>
        <w:t xml:space="preserve"> </w:t>
      </w:r>
      <w:r w:rsidRPr="0060202E">
        <w:rPr>
          <w:rFonts w:ascii="Calibri" w:hAnsi="Calibri" w:cs="Calibri"/>
          <w:sz w:val="24"/>
          <w:szCs w:val="24"/>
          <w:lang w:val="en-GB"/>
        </w:rPr>
        <w:t>Emeritus Professor of Medical Microbiology and Infectious Diseases,</w:t>
      </w:r>
      <w:r w:rsidR="000D0A20" w:rsidRPr="0060202E">
        <w:rPr>
          <w:rFonts w:ascii="Calibri" w:hAnsi="Calibri" w:cs="Calibri"/>
          <w:sz w:val="24"/>
          <w:szCs w:val="24"/>
          <w:lang w:val="en-GB"/>
        </w:rPr>
        <w:t xml:space="preserve"> </w:t>
      </w:r>
      <w:r w:rsidRPr="0060202E">
        <w:rPr>
          <w:rFonts w:ascii="Calibri" w:hAnsi="Calibri" w:cs="Calibri"/>
          <w:sz w:val="24"/>
          <w:szCs w:val="24"/>
          <w:lang w:val="en-GB"/>
        </w:rPr>
        <w:t>Cardiff University School of Medicine, Cardiff UK</w:t>
      </w:r>
    </w:p>
    <w:p w14:paraId="59EC6422" w14:textId="131FE8CA" w:rsidR="00267D8B" w:rsidRPr="0060202E" w:rsidRDefault="00E06527" w:rsidP="00FE77F0">
      <w:pPr>
        <w:jc w:val="both"/>
        <w:rPr>
          <w:rFonts w:ascii="Calibri" w:hAnsi="Calibri" w:cs="Calibri"/>
          <w:sz w:val="24"/>
          <w:szCs w:val="24"/>
          <w:vertAlign w:val="superscript"/>
          <w:lang w:val="en-GB"/>
        </w:rPr>
      </w:pPr>
      <w:r w:rsidRPr="0060202E">
        <w:rPr>
          <w:rFonts w:ascii="Calibri" w:hAnsi="Calibri" w:cs="Calibri"/>
          <w:sz w:val="24"/>
          <w:szCs w:val="24"/>
          <w:vertAlign w:val="superscript"/>
          <w:lang w:val="en-GB"/>
        </w:rPr>
        <w:t>2</w:t>
      </w:r>
      <w:r w:rsidR="006C3DC9" w:rsidRPr="0060202E">
        <w:rPr>
          <w:rFonts w:ascii="Calibri" w:hAnsi="Calibri" w:cs="Calibri"/>
          <w:sz w:val="24"/>
          <w:szCs w:val="24"/>
          <w:vertAlign w:val="superscript"/>
          <w:lang w:val="en-GB"/>
        </w:rPr>
        <w:t>4</w:t>
      </w:r>
      <w:r w:rsidR="00070EA4" w:rsidRPr="0060202E">
        <w:rPr>
          <w:rFonts w:ascii="Calibri" w:hAnsi="Calibri" w:cs="Calibri"/>
          <w:sz w:val="24"/>
          <w:szCs w:val="24"/>
          <w:vertAlign w:val="superscript"/>
          <w:lang w:val="en-GB"/>
        </w:rPr>
        <w:t xml:space="preserve"> </w:t>
      </w:r>
      <w:r w:rsidR="00267D8B" w:rsidRPr="0060202E">
        <w:rPr>
          <w:rFonts w:ascii="Calibri" w:hAnsi="Calibri" w:cs="Calibri"/>
          <w:sz w:val="24"/>
          <w:szCs w:val="24"/>
          <w:lang w:val="en-GB"/>
        </w:rPr>
        <w:t>Nijmegen, The Netherlands</w:t>
      </w:r>
    </w:p>
    <w:p w14:paraId="58769047" w14:textId="1BE093AD" w:rsidR="00436105" w:rsidRPr="0060202E" w:rsidRDefault="00267D8B" w:rsidP="00FE77F0">
      <w:pPr>
        <w:jc w:val="both"/>
        <w:rPr>
          <w:rFonts w:ascii="Calibri" w:hAnsi="Calibri" w:cs="Calibri"/>
          <w:b/>
          <w:sz w:val="24"/>
          <w:szCs w:val="24"/>
          <w:lang w:val="en-GB"/>
        </w:rPr>
      </w:pPr>
      <w:r w:rsidRPr="0060202E">
        <w:rPr>
          <w:rFonts w:ascii="Calibri" w:hAnsi="Calibri" w:cs="Calibri"/>
          <w:sz w:val="24"/>
          <w:szCs w:val="24"/>
          <w:vertAlign w:val="superscript"/>
          <w:lang w:val="en-GB"/>
        </w:rPr>
        <w:t>25</w:t>
      </w:r>
      <w:r w:rsidR="00070EA4" w:rsidRPr="0060202E">
        <w:rPr>
          <w:rFonts w:ascii="Calibri" w:hAnsi="Calibri" w:cs="Calibri"/>
          <w:sz w:val="24"/>
          <w:szCs w:val="24"/>
          <w:lang w:val="en-GB"/>
        </w:rPr>
        <w:t xml:space="preserve">University Hospital </w:t>
      </w:r>
      <w:proofErr w:type="spellStart"/>
      <w:r w:rsidR="00070EA4" w:rsidRPr="0060202E">
        <w:rPr>
          <w:rFonts w:ascii="Calibri" w:hAnsi="Calibri" w:cs="Calibri"/>
          <w:sz w:val="24"/>
          <w:szCs w:val="24"/>
          <w:lang w:val="en-GB"/>
        </w:rPr>
        <w:t>Wuerzburg</w:t>
      </w:r>
      <w:proofErr w:type="spellEnd"/>
      <w:r w:rsidR="00070EA4" w:rsidRPr="0060202E">
        <w:rPr>
          <w:rFonts w:ascii="Calibri" w:hAnsi="Calibri" w:cs="Calibri"/>
          <w:sz w:val="24"/>
          <w:szCs w:val="24"/>
          <w:lang w:val="en-GB"/>
        </w:rPr>
        <w:t xml:space="preserve">, Medical Hospital II, C11, </w:t>
      </w:r>
      <w:proofErr w:type="spellStart"/>
      <w:r w:rsidR="00070EA4" w:rsidRPr="0060202E">
        <w:rPr>
          <w:rFonts w:ascii="Calibri" w:hAnsi="Calibri" w:cs="Calibri"/>
          <w:sz w:val="24"/>
          <w:szCs w:val="24"/>
          <w:lang w:val="en-GB"/>
        </w:rPr>
        <w:t>Wuerzburg</w:t>
      </w:r>
      <w:proofErr w:type="spellEnd"/>
      <w:r w:rsidR="00070EA4" w:rsidRPr="0060202E">
        <w:rPr>
          <w:rFonts w:ascii="Calibri" w:hAnsi="Calibri" w:cs="Calibri"/>
          <w:sz w:val="24"/>
          <w:szCs w:val="24"/>
          <w:lang w:val="en-GB"/>
        </w:rPr>
        <w:t>, Germany</w:t>
      </w:r>
    </w:p>
    <w:p w14:paraId="0DD6A8FE" w14:textId="77777777" w:rsidR="00436105" w:rsidRPr="0060202E" w:rsidRDefault="00436105" w:rsidP="00FE77F0">
      <w:pPr>
        <w:jc w:val="both"/>
        <w:rPr>
          <w:rFonts w:ascii="Calibri" w:hAnsi="Calibri" w:cs="Calibri"/>
          <w:b/>
          <w:sz w:val="24"/>
          <w:szCs w:val="24"/>
          <w:lang w:val="en-GB"/>
        </w:rPr>
      </w:pPr>
    </w:p>
    <w:p w14:paraId="3A576249" w14:textId="36D472C9" w:rsidR="00436105" w:rsidRPr="0060202E" w:rsidRDefault="00436105" w:rsidP="00436105">
      <w:pPr>
        <w:spacing w:after="0" w:line="480" w:lineRule="auto"/>
        <w:contextualSpacing/>
        <w:jc w:val="both"/>
        <w:rPr>
          <w:rFonts w:ascii="Calibri" w:hAnsi="Calibri" w:cs="Calibri"/>
          <w:color w:val="000000" w:themeColor="text1"/>
          <w:sz w:val="24"/>
          <w:szCs w:val="24"/>
          <w:lang w:val="en-GB"/>
        </w:rPr>
      </w:pPr>
      <w:r w:rsidRPr="0060202E">
        <w:rPr>
          <w:rFonts w:ascii="Calibri" w:hAnsi="Calibri" w:cs="Calibri"/>
          <w:b/>
          <w:color w:val="000000" w:themeColor="text1"/>
          <w:sz w:val="24"/>
          <w:szCs w:val="24"/>
          <w:lang w:val="en-GB"/>
        </w:rPr>
        <w:lastRenderedPageBreak/>
        <w:t>*Corresponding Author:</w:t>
      </w:r>
      <w:r w:rsidRPr="0060202E">
        <w:rPr>
          <w:rFonts w:ascii="Calibri" w:hAnsi="Calibri" w:cs="Calibri"/>
          <w:color w:val="000000" w:themeColor="text1"/>
          <w:sz w:val="24"/>
          <w:szCs w:val="24"/>
          <w:lang w:val="en-GB"/>
        </w:rPr>
        <w:t xml:space="preserve"> Dr Alexandre Alanio, Molecular Mycology unit, </w:t>
      </w:r>
      <w:proofErr w:type="spellStart"/>
      <w:r w:rsidRPr="0060202E">
        <w:rPr>
          <w:rFonts w:ascii="Calibri" w:hAnsi="Calibri" w:cs="Calibri"/>
          <w:color w:val="000000" w:themeColor="text1"/>
          <w:sz w:val="24"/>
          <w:szCs w:val="24"/>
          <w:lang w:val="en-GB"/>
        </w:rPr>
        <w:t>Institut</w:t>
      </w:r>
      <w:proofErr w:type="spellEnd"/>
      <w:r w:rsidRPr="0060202E">
        <w:rPr>
          <w:rFonts w:ascii="Calibri" w:hAnsi="Calibri" w:cs="Calibri"/>
          <w:color w:val="000000" w:themeColor="text1"/>
          <w:sz w:val="24"/>
          <w:szCs w:val="24"/>
          <w:lang w:val="en-GB"/>
        </w:rPr>
        <w:t xml:space="preserve"> Pasteur, 25 rue du Dr Roux 75724 Paris Cedex 15; email:</w:t>
      </w:r>
      <w:r w:rsidR="003B21FE" w:rsidRPr="0060202E">
        <w:rPr>
          <w:rFonts w:ascii="Calibri" w:hAnsi="Calibri" w:cs="Calibri"/>
          <w:color w:val="000000" w:themeColor="text1"/>
          <w:sz w:val="24"/>
          <w:szCs w:val="24"/>
          <w:lang w:val="en-GB"/>
        </w:rPr>
        <w:t xml:space="preserve"> alexandre.alanio@pasteur.fr</w:t>
      </w:r>
      <w:r w:rsidRPr="0060202E">
        <w:rPr>
          <w:rFonts w:ascii="Calibri" w:hAnsi="Calibri" w:cs="Calibri"/>
          <w:color w:val="000000" w:themeColor="text1"/>
          <w:sz w:val="24"/>
          <w:szCs w:val="24"/>
          <w:lang w:val="en-GB"/>
        </w:rPr>
        <w:t>; Tel: +33140613255; Fax: +33145688420</w:t>
      </w:r>
    </w:p>
    <w:p w14:paraId="456264A9" w14:textId="77777777" w:rsidR="00436105" w:rsidRPr="0060202E" w:rsidRDefault="00436105" w:rsidP="00436105">
      <w:pPr>
        <w:spacing w:after="0" w:line="480" w:lineRule="auto"/>
        <w:contextualSpacing/>
        <w:jc w:val="both"/>
        <w:rPr>
          <w:rFonts w:ascii="Calibri" w:hAnsi="Calibri" w:cs="Calibri"/>
          <w:b/>
          <w:color w:val="000000" w:themeColor="text1"/>
          <w:sz w:val="24"/>
          <w:szCs w:val="24"/>
          <w:lang w:val="en-GB"/>
        </w:rPr>
      </w:pPr>
      <w:r w:rsidRPr="0060202E">
        <w:rPr>
          <w:rFonts w:ascii="Calibri" w:hAnsi="Calibri" w:cs="Calibri"/>
          <w:b/>
          <w:color w:val="000000" w:themeColor="text1"/>
          <w:sz w:val="24"/>
          <w:szCs w:val="24"/>
          <w:lang w:val="en-GB"/>
        </w:rPr>
        <w:t>Keywords</w:t>
      </w:r>
    </w:p>
    <w:p w14:paraId="2858FBD1" w14:textId="559B215C" w:rsidR="00FE77F0" w:rsidRPr="0060202E" w:rsidRDefault="00436105" w:rsidP="00FE77F0">
      <w:pPr>
        <w:jc w:val="both"/>
        <w:rPr>
          <w:rFonts w:ascii="Calibri" w:hAnsi="Calibri" w:cs="Calibri"/>
          <w:sz w:val="24"/>
          <w:szCs w:val="24"/>
          <w:lang w:val="en-GB"/>
        </w:rPr>
      </w:pPr>
      <w:r w:rsidRPr="0060202E">
        <w:rPr>
          <w:rFonts w:ascii="Calibri" w:hAnsi="Calibri" w:cs="Calibri"/>
          <w:i/>
          <w:sz w:val="24"/>
          <w:szCs w:val="24"/>
          <w:lang w:val="en-GB"/>
        </w:rPr>
        <w:t>Pneumocystis jirovecii,</w:t>
      </w:r>
      <w:r w:rsidRPr="0060202E">
        <w:rPr>
          <w:rFonts w:ascii="Calibri" w:hAnsi="Calibri" w:cs="Calibri"/>
          <w:sz w:val="24"/>
          <w:szCs w:val="24"/>
          <w:lang w:val="en-GB"/>
        </w:rPr>
        <w:t xml:space="preserve"> Pneumocystosis, Diagnosis, qPCR, </w:t>
      </w:r>
      <w:r w:rsidR="005C10CF" w:rsidRPr="0060202E">
        <w:rPr>
          <w:rFonts w:ascii="Calibri" w:hAnsi="Calibri" w:cs="Calibri"/>
          <w:sz w:val="24"/>
          <w:szCs w:val="24"/>
          <w:lang w:val="en-GB"/>
        </w:rPr>
        <w:t xml:space="preserve">Evaluation, </w:t>
      </w:r>
      <w:r w:rsidRPr="0060202E">
        <w:rPr>
          <w:rFonts w:ascii="Calibri" w:hAnsi="Calibri" w:cs="Calibri"/>
          <w:sz w:val="24"/>
          <w:szCs w:val="24"/>
          <w:lang w:val="en-GB"/>
        </w:rPr>
        <w:t>DNA, Whole nucleic acids, Panel specimens, standardization, efficiency, quantification cycles, th</w:t>
      </w:r>
      <w:r w:rsidR="00FF6393" w:rsidRPr="0060202E">
        <w:rPr>
          <w:rFonts w:ascii="Calibri" w:hAnsi="Calibri" w:cs="Calibri"/>
          <w:sz w:val="24"/>
          <w:szCs w:val="24"/>
          <w:lang w:val="en-GB"/>
        </w:rPr>
        <w:t>resholds.</w:t>
      </w:r>
      <w:r w:rsidR="00FE77F0" w:rsidRPr="0060202E">
        <w:rPr>
          <w:rFonts w:ascii="Calibri" w:hAnsi="Calibri" w:cs="Calibri"/>
          <w:sz w:val="24"/>
          <w:szCs w:val="24"/>
          <w:lang w:val="en-GB"/>
        </w:rPr>
        <w:br w:type="page"/>
      </w:r>
    </w:p>
    <w:p w14:paraId="78C14003" w14:textId="54D5FBEE" w:rsidR="00FE77F0" w:rsidRPr="0060202E" w:rsidRDefault="00FE77F0" w:rsidP="00B17249">
      <w:pPr>
        <w:spacing w:line="480" w:lineRule="auto"/>
        <w:contextualSpacing/>
        <w:rPr>
          <w:rFonts w:ascii="Calibri" w:hAnsi="Calibri" w:cs="Calibri"/>
          <w:sz w:val="24"/>
          <w:szCs w:val="24"/>
          <w:lang w:val="en-GB"/>
        </w:rPr>
      </w:pPr>
      <w:r w:rsidRPr="0060202E">
        <w:rPr>
          <w:rFonts w:ascii="Calibri" w:hAnsi="Calibri" w:cs="Calibri"/>
          <w:b/>
          <w:sz w:val="24"/>
          <w:szCs w:val="24"/>
          <w:lang w:val="en-GB"/>
        </w:rPr>
        <w:lastRenderedPageBreak/>
        <w:t>Abstract</w:t>
      </w:r>
    </w:p>
    <w:p w14:paraId="481449F4" w14:textId="5E6E0277" w:rsidR="007015B9" w:rsidRPr="0060202E" w:rsidRDefault="007015B9" w:rsidP="00944402">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Quantitative real-time</w:t>
      </w:r>
      <w:r w:rsidR="0097119F" w:rsidRPr="0060202E">
        <w:rPr>
          <w:rFonts w:ascii="Calibri" w:hAnsi="Calibri" w:cs="Calibri"/>
          <w:sz w:val="24"/>
          <w:szCs w:val="24"/>
          <w:lang w:val="en-GB"/>
        </w:rPr>
        <w:t xml:space="preserve"> PCR</w:t>
      </w:r>
      <w:r w:rsidRPr="0060202E">
        <w:rPr>
          <w:rFonts w:ascii="Calibri" w:hAnsi="Calibri" w:cs="Calibri"/>
          <w:sz w:val="24"/>
          <w:szCs w:val="24"/>
          <w:lang w:val="en-GB"/>
        </w:rPr>
        <w:t xml:space="preserve"> (qPCR) is increasingly used </w:t>
      </w:r>
      <w:r w:rsidR="00B17249" w:rsidRPr="0060202E">
        <w:rPr>
          <w:rFonts w:ascii="Calibri" w:hAnsi="Calibri" w:cs="Calibri"/>
          <w:sz w:val="24"/>
          <w:szCs w:val="24"/>
          <w:lang w:val="en-GB"/>
        </w:rPr>
        <w:t xml:space="preserve">to </w:t>
      </w:r>
      <w:r w:rsidRPr="0060202E">
        <w:rPr>
          <w:rFonts w:ascii="Calibri" w:hAnsi="Calibri" w:cs="Calibri"/>
          <w:sz w:val="24"/>
          <w:szCs w:val="24"/>
          <w:lang w:val="en-GB"/>
        </w:rPr>
        <w:t xml:space="preserve">detect </w:t>
      </w:r>
      <w:r w:rsidRPr="0060202E">
        <w:rPr>
          <w:rFonts w:ascii="Calibri" w:hAnsi="Calibri" w:cs="Calibri"/>
          <w:i/>
          <w:sz w:val="24"/>
          <w:szCs w:val="24"/>
          <w:lang w:val="en-GB"/>
        </w:rPr>
        <w:t>Pneumocystis jirovecii</w:t>
      </w:r>
      <w:r w:rsidR="0092301E" w:rsidRPr="0060202E">
        <w:rPr>
          <w:rFonts w:ascii="Calibri" w:hAnsi="Calibri" w:cs="Calibri"/>
          <w:sz w:val="24"/>
          <w:szCs w:val="24"/>
          <w:lang w:val="en-GB"/>
        </w:rPr>
        <w:t xml:space="preserve"> </w:t>
      </w:r>
      <w:r w:rsidR="00D208C6" w:rsidRPr="0060202E">
        <w:rPr>
          <w:rFonts w:ascii="Calibri" w:hAnsi="Calibri" w:cs="Calibri"/>
          <w:sz w:val="24"/>
          <w:szCs w:val="24"/>
          <w:lang w:val="en-GB"/>
        </w:rPr>
        <w:t>for</w:t>
      </w:r>
      <w:r w:rsidR="00B17249" w:rsidRPr="0060202E">
        <w:rPr>
          <w:rFonts w:ascii="Calibri" w:hAnsi="Calibri" w:cs="Calibri"/>
          <w:sz w:val="24"/>
          <w:szCs w:val="24"/>
          <w:lang w:val="en-GB"/>
        </w:rPr>
        <w:t xml:space="preserve"> </w:t>
      </w:r>
      <w:r w:rsidRPr="0060202E">
        <w:rPr>
          <w:rFonts w:ascii="Calibri" w:hAnsi="Calibri" w:cs="Calibri"/>
          <w:sz w:val="24"/>
          <w:szCs w:val="24"/>
          <w:lang w:val="en-GB"/>
        </w:rPr>
        <w:t xml:space="preserve">the diagnosis of pneumocystis pneumonia. </w:t>
      </w:r>
      <w:r w:rsidR="00B17249" w:rsidRPr="0060202E">
        <w:rPr>
          <w:rFonts w:ascii="Calibri" w:hAnsi="Calibri" w:cs="Calibri"/>
          <w:sz w:val="24"/>
          <w:szCs w:val="24"/>
          <w:lang w:val="en-GB"/>
        </w:rPr>
        <w:t>An</w:t>
      </w:r>
      <w:r w:rsidRPr="0060202E">
        <w:rPr>
          <w:rFonts w:ascii="Calibri" w:hAnsi="Calibri" w:cs="Calibri"/>
          <w:sz w:val="24"/>
          <w:szCs w:val="24"/>
          <w:lang w:val="en-GB"/>
        </w:rPr>
        <w:t xml:space="preserve"> evaluation of </w:t>
      </w:r>
      <w:r w:rsidR="00B17249" w:rsidRPr="0060202E">
        <w:rPr>
          <w:rFonts w:ascii="Calibri" w:hAnsi="Calibri" w:cs="Calibri"/>
          <w:sz w:val="24"/>
          <w:szCs w:val="24"/>
          <w:lang w:val="en-GB"/>
        </w:rPr>
        <w:t>the performance</w:t>
      </w:r>
      <w:r w:rsidR="00456B41" w:rsidRPr="0060202E">
        <w:rPr>
          <w:rFonts w:ascii="Calibri" w:hAnsi="Calibri" w:cs="Calibri"/>
          <w:sz w:val="24"/>
          <w:szCs w:val="24"/>
          <w:lang w:val="en-GB"/>
        </w:rPr>
        <w:t xml:space="preserve"> of </w:t>
      </w:r>
      <w:r w:rsidR="003C5ACE" w:rsidRPr="0060202E">
        <w:rPr>
          <w:rFonts w:ascii="Calibri" w:hAnsi="Calibri" w:cs="Calibri"/>
          <w:sz w:val="24"/>
          <w:szCs w:val="24"/>
          <w:lang w:val="en-GB"/>
        </w:rPr>
        <w:t xml:space="preserve">different </w:t>
      </w:r>
      <w:r w:rsidRPr="0060202E">
        <w:rPr>
          <w:rFonts w:ascii="Calibri" w:hAnsi="Calibri" w:cs="Calibri"/>
          <w:sz w:val="24"/>
          <w:szCs w:val="24"/>
          <w:lang w:val="en-GB"/>
        </w:rPr>
        <w:t>qPCR assay</w:t>
      </w:r>
      <w:r w:rsidR="00B17249" w:rsidRPr="0060202E">
        <w:rPr>
          <w:rFonts w:ascii="Calibri" w:hAnsi="Calibri" w:cs="Calibri"/>
          <w:sz w:val="24"/>
          <w:szCs w:val="24"/>
          <w:lang w:val="en-GB"/>
        </w:rPr>
        <w:t xml:space="preserve">s </w:t>
      </w:r>
      <w:r w:rsidRPr="0060202E">
        <w:rPr>
          <w:rFonts w:ascii="Calibri" w:hAnsi="Calibri" w:cs="Calibri"/>
          <w:sz w:val="24"/>
          <w:szCs w:val="24"/>
          <w:lang w:val="en-GB"/>
        </w:rPr>
        <w:t xml:space="preserve">is needed </w:t>
      </w:r>
      <w:r w:rsidR="00B17249" w:rsidRPr="0060202E">
        <w:rPr>
          <w:rFonts w:ascii="Calibri" w:hAnsi="Calibri" w:cs="Calibri"/>
          <w:sz w:val="24"/>
          <w:szCs w:val="24"/>
          <w:lang w:val="en-GB"/>
        </w:rPr>
        <w:t xml:space="preserve">to assist </w:t>
      </w:r>
      <w:r w:rsidRPr="0060202E">
        <w:rPr>
          <w:rFonts w:ascii="Calibri" w:hAnsi="Calibri" w:cs="Calibri"/>
          <w:sz w:val="24"/>
          <w:szCs w:val="24"/>
          <w:lang w:val="en-GB"/>
        </w:rPr>
        <w:t>laboratory standardization</w:t>
      </w:r>
      <w:r w:rsidR="009A415C" w:rsidRPr="0060202E">
        <w:rPr>
          <w:rFonts w:ascii="Calibri" w:hAnsi="Calibri" w:cs="Calibri"/>
          <w:sz w:val="24"/>
          <w:szCs w:val="24"/>
          <w:lang w:val="en-GB"/>
        </w:rPr>
        <w:t xml:space="preserve"> </w:t>
      </w:r>
      <w:r w:rsidR="00206349" w:rsidRPr="0060202E">
        <w:rPr>
          <w:rFonts w:ascii="Calibri" w:hAnsi="Calibri" w:cs="Calibri"/>
          <w:sz w:val="24"/>
          <w:szCs w:val="24"/>
          <w:lang w:val="en-GB"/>
        </w:rPr>
        <w:t>of quantification</w:t>
      </w:r>
      <w:r w:rsidRPr="0060202E">
        <w:rPr>
          <w:rFonts w:ascii="Calibri" w:hAnsi="Calibri" w:cs="Calibri"/>
          <w:sz w:val="24"/>
          <w:szCs w:val="24"/>
          <w:lang w:val="en-GB"/>
        </w:rPr>
        <w:t>.</w:t>
      </w:r>
      <w:r w:rsidR="00E06527" w:rsidRPr="0060202E">
        <w:rPr>
          <w:rFonts w:ascii="Calibri" w:hAnsi="Calibri" w:cs="Calibri"/>
          <w:sz w:val="24"/>
          <w:szCs w:val="24"/>
          <w:lang w:val="en-GB"/>
        </w:rPr>
        <w:t xml:space="preserve"> </w:t>
      </w:r>
      <w:r w:rsidRPr="0060202E">
        <w:rPr>
          <w:rFonts w:ascii="Calibri" w:hAnsi="Calibri" w:cs="Calibri"/>
          <w:sz w:val="24"/>
          <w:szCs w:val="24"/>
          <w:lang w:val="en-GB"/>
        </w:rPr>
        <w:t xml:space="preserve">Through the </w:t>
      </w:r>
      <w:r w:rsidR="003D2CB3" w:rsidRPr="0060202E">
        <w:rPr>
          <w:rFonts w:ascii="Calibri" w:hAnsi="Calibri" w:cs="Calibri"/>
          <w:sz w:val="24"/>
          <w:szCs w:val="24"/>
          <w:lang w:val="en-GB"/>
        </w:rPr>
        <w:t>F</w:t>
      </w:r>
      <w:r w:rsidRPr="0060202E">
        <w:rPr>
          <w:rFonts w:ascii="Calibri" w:hAnsi="Calibri" w:cs="Calibri"/>
          <w:sz w:val="24"/>
          <w:szCs w:val="24"/>
          <w:lang w:val="en-GB"/>
        </w:rPr>
        <w:t>ungal</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Initiative</w:t>
      </w:r>
      <w:r w:rsidR="00142A20" w:rsidRPr="0060202E">
        <w:rPr>
          <w:rFonts w:ascii="Calibri" w:hAnsi="Calibri" w:cs="Calibri"/>
          <w:sz w:val="24"/>
          <w:szCs w:val="24"/>
          <w:lang w:val="en-GB"/>
        </w:rPr>
        <w:t xml:space="preserve">, a working group of the International Society for Human and Animal Mycology, </w:t>
      </w:r>
      <w:r w:rsidR="00211FE3" w:rsidRPr="0060202E">
        <w:rPr>
          <w:rFonts w:ascii="Calibri" w:hAnsi="Calibri" w:cs="Calibri"/>
          <w:sz w:val="24"/>
          <w:szCs w:val="24"/>
          <w:lang w:val="en-GB"/>
        </w:rPr>
        <w:t>one</w:t>
      </w:r>
      <w:r w:rsidRPr="0060202E">
        <w:rPr>
          <w:rFonts w:ascii="Calibri" w:hAnsi="Calibri" w:cs="Calibri"/>
          <w:sz w:val="24"/>
          <w:szCs w:val="24"/>
          <w:lang w:val="en-GB"/>
        </w:rPr>
        <w:t xml:space="preserve"> inter</w:t>
      </w:r>
      <w:r w:rsidR="00450310" w:rsidRPr="0060202E">
        <w:rPr>
          <w:rFonts w:ascii="Calibri" w:hAnsi="Calibri" w:cs="Calibri"/>
          <w:sz w:val="24"/>
          <w:szCs w:val="24"/>
          <w:lang w:val="en-GB"/>
        </w:rPr>
        <w:t>-</w:t>
      </w:r>
      <w:r w:rsidRPr="0060202E">
        <w:rPr>
          <w:rFonts w:ascii="Calibri" w:hAnsi="Calibri" w:cs="Calibri"/>
          <w:sz w:val="24"/>
          <w:szCs w:val="24"/>
          <w:lang w:val="en-GB"/>
        </w:rPr>
        <w:t xml:space="preserve"> and </w:t>
      </w:r>
      <w:r w:rsidR="00211FE3" w:rsidRPr="0060202E">
        <w:rPr>
          <w:rFonts w:ascii="Calibri" w:hAnsi="Calibri" w:cs="Calibri"/>
          <w:sz w:val="24"/>
          <w:szCs w:val="24"/>
          <w:lang w:val="en-GB"/>
        </w:rPr>
        <w:t xml:space="preserve">one </w:t>
      </w:r>
      <w:r w:rsidRPr="0060202E">
        <w:rPr>
          <w:rFonts w:ascii="Calibri" w:hAnsi="Calibri" w:cs="Calibri"/>
          <w:sz w:val="24"/>
          <w:szCs w:val="24"/>
          <w:lang w:val="en-GB"/>
        </w:rPr>
        <w:t>intra-laboratory comparison</w:t>
      </w:r>
      <w:r w:rsidR="003D2CB3" w:rsidRPr="0060202E">
        <w:rPr>
          <w:rFonts w:ascii="Calibri" w:hAnsi="Calibri" w:cs="Calibri"/>
          <w:sz w:val="24"/>
          <w:szCs w:val="24"/>
          <w:lang w:val="en-GB"/>
        </w:rPr>
        <w:t>s</w:t>
      </w:r>
      <w:r w:rsidRPr="0060202E">
        <w:rPr>
          <w:rFonts w:ascii="Calibri" w:hAnsi="Calibri" w:cs="Calibri"/>
          <w:sz w:val="24"/>
          <w:szCs w:val="24"/>
          <w:lang w:val="en-GB"/>
        </w:rPr>
        <w:t xml:space="preserve"> of qPCR assays</w:t>
      </w:r>
      <w:r w:rsidR="00B17249" w:rsidRPr="0060202E">
        <w:rPr>
          <w:rFonts w:ascii="Calibri" w:hAnsi="Calibri" w:cs="Calibri"/>
          <w:sz w:val="24"/>
          <w:szCs w:val="24"/>
          <w:lang w:val="en-GB"/>
        </w:rPr>
        <w:t xml:space="preserve"> were performed</w:t>
      </w:r>
      <w:r w:rsidR="0062251C" w:rsidRPr="0060202E">
        <w:rPr>
          <w:rFonts w:ascii="Calibri" w:hAnsi="Calibri" w:cs="Calibri"/>
          <w:sz w:val="24"/>
          <w:szCs w:val="24"/>
          <w:lang w:val="en-GB"/>
        </w:rPr>
        <w:t xml:space="preserve">. </w:t>
      </w:r>
      <w:r w:rsidR="003B21FE" w:rsidRPr="0060202E">
        <w:rPr>
          <w:rFonts w:ascii="Calibri" w:hAnsi="Calibri" w:cs="Calibri"/>
          <w:sz w:val="24"/>
          <w:szCs w:val="24"/>
          <w:lang w:val="en-GB"/>
        </w:rPr>
        <w:t>For the int</w:t>
      </w:r>
      <w:bookmarkStart w:id="3" w:name="_GoBack"/>
      <w:bookmarkEnd w:id="3"/>
      <w:r w:rsidR="003B21FE" w:rsidRPr="0060202E">
        <w:rPr>
          <w:rFonts w:ascii="Calibri" w:hAnsi="Calibri" w:cs="Calibri"/>
          <w:sz w:val="24"/>
          <w:szCs w:val="24"/>
          <w:lang w:val="en-GB"/>
        </w:rPr>
        <w:t>erlaboratory study, s</w:t>
      </w:r>
      <w:r w:rsidR="00450310" w:rsidRPr="0060202E">
        <w:rPr>
          <w:rFonts w:ascii="Calibri" w:hAnsi="Calibri" w:cs="Calibri"/>
          <w:sz w:val="24"/>
          <w:szCs w:val="24"/>
          <w:lang w:val="en-GB"/>
        </w:rPr>
        <w:t xml:space="preserve">ixteen reference laboratories </w:t>
      </w:r>
      <w:r w:rsidR="00267D8B" w:rsidRPr="0060202E">
        <w:rPr>
          <w:rFonts w:ascii="Calibri" w:hAnsi="Calibri" w:cs="Calibri"/>
          <w:sz w:val="24"/>
          <w:szCs w:val="24"/>
          <w:lang w:val="en-GB"/>
        </w:rPr>
        <w:t xml:space="preserve">in </w:t>
      </w:r>
      <w:r w:rsidR="00450310" w:rsidRPr="0060202E">
        <w:rPr>
          <w:rFonts w:ascii="Calibri" w:hAnsi="Calibri" w:cs="Calibri"/>
          <w:sz w:val="24"/>
          <w:szCs w:val="24"/>
          <w:lang w:val="en-GB"/>
        </w:rPr>
        <w:t xml:space="preserve">eight countries </w:t>
      </w:r>
      <w:r w:rsidR="003B21FE" w:rsidRPr="0060202E">
        <w:rPr>
          <w:rFonts w:ascii="Calibri" w:hAnsi="Calibri" w:cs="Calibri"/>
          <w:sz w:val="24"/>
          <w:szCs w:val="24"/>
          <w:lang w:val="en-GB"/>
        </w:rPr>
        <w:t>running</w:t>
      </w:r>
      <w:r w:rsidR="00450310" w:rsidRPr="0060202E">
        <w:rPr>
          <w:rFonts w:ascii="Calibri" w:hAnsi="Calibri" w:cs="Calibri"/>
          <w:sz w:val="24"/>
          <w:szCs w:val="24"/>
          <w:lang w:val="en-GB"/>
        </w:rPr>
        <w:t xml:space="preserve"> 20 assays analysed a </w:t>
      </w:r>
      <w:r w:rsidR="00206349" w:rsidRPr="0060202E">
        <w:rPr>
          <w:rFonts w:ascii="Calibri" w:hAnsi="Calibri" w:cs="Calibri"/>
          <w:sz w:val="24"/>
          <w:szCs w:val="24"/>
          <w:lang w:val="en-GB"/>
        </w:rPr>
        <w:t xml:space="preserve">panel </w:t>
      </w:r>
      <w:r w:rsidR="00450310" w:rsidRPr="0060202E">
        <w:rPr>
          <w:rFonts w:ascii="Calibri" w:hAnsi="Calibri" w:cs="Calibri"/>
          <w:sz w:val="24"/>
          <w:szCs w:val="24"/>
          <w:lang w:val="en-GB"/>
        </w:rPr>
        <w:t>consisting</w:t>
      </w:r>
      <w:r w:rsidR="00206349" w:rsidRPr="0060202E">
        <w:rPr>
          <w:rFonts w:ascii="Calibri" w:hAnsi="Calibri" w:cs="Calibri"/>
          <w:sz w:val="24"/>
          <w:szCs w:val="24"/>
          <w:lang w:val="en-GB"/>
        </w:rPr>
        <w:t xml:space="preserve"> </w:t>
      </w:r>
      <w:r w:rsidR="00267D8B" w:rsidRPr="0060202E">
        <w:rPr>
          <w:rFonts w:ascii="Calibri" w:hAnsi="Calibri" w:cs="Calibri"/>
          <w:sz w:val="24"/>
          <w:szCs w:val="24"/>
          <w:lang w:val="en-GB"/>
        </w:rPr>
        <w:t xml:space="preserve">of </w:t>
      </w:r>
      <w:r w:rsidR="00206349" w:rsidRPr="0060202E">
        <w:rPr>
          <w:rFonts w:ascii="Calibri" w:hAnsi="Calibri" w:cs="Calibri"/>
          <w:sz w:val="24"/>
          <w:szCs w:val="24"/>
          <w:lang w:val="en-GB"/>
        </w:rPr>
        <w:t>two negative and three positive</w:t>
      </w:r>
      <w:r w:rsidR="00267D8B" w:rsidRPr="0060202E">
        <w:rPr>
          <w:rFonts w:ascii="Calibri" w:hAnsi="Calibri" w:cs="Calibri"/>
          <w:sz w:val="24"/>
          <w:szCs w:val="24"/>
          <w:lang w:val="en-GB"/>
        </w:rPr>
        <w:t xml:space="preserve"> specimens</w:t>
      </w:r>
      <w:r w:rsidR="00206349" w:rsidRPr="0060202E">
        <w:rPr>
          <w:rFonts w:ascii="Calibri" w:hAnsi="Calibri" w:cs="Calibri"/>
          <w:sz w:val="24"/>
          <w:szCs w:val="24"/>
          <w:lang w:val="en-GB"/>
        </w:rPr>
        <w:t xml:space="preserve"> from a </w:t>
      </w:r>
      <w:r w:rsidR="00064806" w:rsidRPr="0060202E">
        <w:rPr>
          <w:rFonts w:ascii="Calibri" w:hAnsi="Calibri" w:cs="Calibri"/>
          <w:sz w:val="24"/>
          <w:szCs w:val="24"/>
          <w:lang w:val="en-GB"/>
        </w:rPr>
        <w:t>pool</w:t>
      </w:r>
      <w:r w:rsidR="00206349" w:rsidRPr="0060202E">
        <w:rPr>
          <w:rFonts w:ascii="Calibri" w:hAnsi="Calibri" w:cs="Calibri"/>
          <w:sz w:val="24"/>
          <w:szCs w:val="24"/>
          <w:lang w:val="en-GB"/>
        </w:rPr>
        <w:t xml:space="preserve"> of </w:t>
      </w:r>
      <w:r w:rsidR="00064806" w:rsidRPr="0060202E">
        <w:rPr>
          <w:rFonts w:ascii="Calibri" w:hAnsi="Calibri" w:cs="Calibri"/>
          <w:sz w:val="24"/>
          <w:szCs w:val="24"/>
          <w:lang w:val="en-GB"/>
        </w:rPr>
        <w:t>three</w:t>
      </w:r>
      <w:r w:rsidR="00206349" w:rsidRPr="0060202E">
        <w:rPr>
          <w:rFonts w:ascii="Calibri" w:hAnsi="Calibri" w:cs="Calibri"/>
          <w:sz w:val="24"/>
          <w:szCs w:val="24"/>
          <w:lang w:val="en-GB"/>
        </w:rPr>
        <w:t xml:space="preserve"> </w:t>
      </w:r>
      <w:r w:rsidR="00450310" w:rsidRPr="0060202E">
        <w:rPr>
          <w:rFonts w:ascii="Calibri" w:hAnsi="Calibri" w:cs="Calibri"/>
          <w:sz w:val="24"/>
          <w:szCs w:val="24"/>
          <w:lang w:val="en-GB"/>
        </w:rPr>
        <w:t>different</w:t>
      </w:r>
      <w:r w:rsidR="000F4C33" w:rsidRPr="0060202E">
        <w:rPr>
          <w:rFonts w:ascii="Calibri" w:hAnsi="Calibri" w:cs="Calibri"/>
          <w:sz w:val="24"/>
          <w:szCs w:val="24"/>
          <w:lang w:val="en-GB"/>
        </w:rPr>
        <w:t xml:space="preserve"> </w:t>
      </w:r>
      <w:r w:rsidR="000F4C33" w:rsidRPr="0060202E">
        <w:rPr>
          <w:rFonts w:ascii="Calibri" w:hAnsi="Calibri" w:cs="Calibri"/>
          <w:i/>
          <w:sz w:val="24"/>
          <w:szCs w:val="24"/>
          <w:lang w:val="en-GB"/>
        </w:rPr>
        <w:t>P. jirovecii</w:t>
      </w:r>
      <w:r w:rsidR="000F4C33" w:rsidRPr="0060202E">
        <w:rPr>
          <w:rFonts w:ascii="Calibri" w:hAnsi="Calibri" w:cs="Calibri"/>
          <w:sz w:val="24"/>
          <w:szCs w:val="24"/>
          <w:lang w:val="en-GB"/>
        </w:rPr>
        <w:t xml:space="preserve"> positive</w:t>
      </w:r>
      <w:r w:rsidR="00450310" w:rsidRPr="0060202E">
        <w:rPr>
          <w:rFonts w:ascii="Calibri" w:hAnsi="Calibri" w:cs="Calibri"/>
          <w:sz w:val="24"/>
          <w:szCs w:val="24"/>
          <w:lang w:val="en-GB"/>
        </w:rPr>
        <w:t xml:space="preserve"> </w:t>
      </w:r>
      <w:r w:rsidR="00064806" w:rsidRPr="0060202E">
        <w:rPr>
          <w:rFonts w:ascii="Calibri" w:hAnsi="Calibri" w:cs="Calibri"/>
          <w:sz w:val="24"/>
          <w:szCs w:val="24"/>
          <w:lang w:val="en-GB"/>
        </w:rPr>
        <w:t xml:space="preserve">bronchoalveolar lavage (BAL) fluids </w:t>
      </w:r>
      <w:r w:rsidR="00206349" w:rsidRPr="0060202E">
        <w:rPr>
          <w:rFonts w:ascii="Calibri" w:hAnsi="Calibri" w:cs="Calibri"/>
          <w:sz w:val="24"/>
          <w:szCs w:val="24"/>
          <w:lang w:val="en-GB"/>
        </w:rPr>
        <w:t xml:space="preserve">at three different dilutions (pure 1:1, 1:100 and 1:1000). </w:t>
      </w:r>
      <w:r w:rsidR="0062251C" w:rsidRPr="0060202E">
        <w:rPr>
          <w:rFonts w:ascii="Calibri" w:hAnsi="Calibri" w:cs="Calibri"/>
          <w:sz w:val="24"/>
          <w:szCs w:val="24"/>
          <w:lang w:val="en-GB"/>
        </w:rPr>
        <w:t>T</w:t>
      </w:r>
      <w:r w:rsidRPr="0060202E">
        <w:rPr>
          <w:rFonts w:ascii="Calibri" w:hAnsi="Calibri" w:cs="Calibri"/>
          <w:sz w:val="24"/>
          <w:szCs w:val="24"/>
          <w:lang w:val="en-GB"/>
        </w:rPr>
        <w:t xml:space="preserve">he </w:t>
      </w:r>
      <w:r w:rsidR="00B17249" w:rsidRPr="0060202E">
        <w:rPr>
          <w:rFonts w:ascii="Calibri" w:hAnsi="Calibri" w:cs="Calibri"/>
          <w:sz w:val="24"/>
          <w:szCs w:val="24"/>
          <w:lang w:val="en-GB"/>
        </w:rPr>
        <w:t xml:space="preserve">intra-laboratory </w:t>
      </w:r>
      <w:r w:rsidRPr="0060202E">
        <w:rPr>
          <w:rFonts w:ascii="Calibri" w:hAnsi="Calibri" w:cs="Calibri"/>
          <w:sz w:val="24"/>
          <w:szCs w:val="24"/>
          <w:lang w:val="en-GB"/>
        </w:rPr>
        <w:t>study</w:t>
      </w:r>
      <w:r w:rsidR="001360EA" w:rsidRPr="0060202E">
        <w:rPr>
          <w:rFonts w:ascii="Calibri" w:hAnsi="Calibri" w:cs="Calibri"/>
          <w:sz w:val="24"/>
          <w:szCs w:val="24"/>
          <w:lang w:val="en-GB"/>
        </w:rPr>
        <w:t xml:space="preserve"> </w:t>
      </w:r>
      <w:r w:rsidRPr="0060202E">
        <w:rPr>
          <w:rFonts w:ascii="Calibri" w:hAnsi="Calibri" w:cs="Calibri"/>
          <w:sz w:val="24"/>
          <w:szCs w:val="24"/>
          <w:lang w:val="en-GB"/>
        </w:rPr>
        <w:t>compar</w:t>
      </w:r>
      <w:r w:rsidR="00B17249" w:rsidRPr="0060202E">
        <w:rPr>
          <w:rFonts w:ascii="Calibri" w:hAnsi="Calibri" w:cs="Calibri"/>
          <w:sz w:val="24"/>
          <w:szCs w:val="24"/>
          <w:lang w:val="en-GB"/>
        </w:rPr>
        <w:t>ed</w:t>
      </w:r>
      <w:r w:rsidRPr="0060202E">
        <w:rPr>
          <w:rFonts w:ascii="Calibri" w:hAnsi="Calibri" w:cs="Calibri"/>
          <w:sz w:val="24"/>
          <w:szCs w:val="24"/>
          <w:lang w:val="en-GB"/>
        </w:rPr>
        <w:t xml:space="preserve"> </w:t>
      </w:r>
      <w:r w:rsidR="00450310" w:rsidRPr="0060202E">
        <w:rPr>
          <w:rFonts w:ascii="Calibri" w:hAnsi="Calibri" w:cs="Calibri"/>
          <w:sz w:val="24"/>
          <w:szCs w:val="24"/>
          <w:lang w:val="en-GB"/>
        </w:rPr>
        <w:t xml:space="preserve">five in-house and five commercial </w:t>
      </w:r>
      <w:r w:rsidRPr="0060202E">
        <w:rPr>
          <w:rFonts w:ascii="Calibri" w:hAnsi="Calibri" w:cs="Calibri"/>
          <w:sz w:val="24"/>
          <w:szCs w:val="24"/>
          <w:lang w:val="en-GB"/>
        </w:rPr>
        <w:t xml:space="preserve">qPCR assays </w:t>
      </w:r>
      <w:r w:rsidR="00B17249" w:rsidRPr="0060202E">
        <w:rPr>
          <w:rFonts w:ascii="Calibri" w:hAnsi="Calibri" w:cs="Calibri"/>
          <w:sz w:val="24"/>
          <w:szCs w:val="24"/>
          <w:lang w:val="en-GB"/>
        </w:rPr>
        <w:t xml:space="preserve">testing 19 </w:t>
      </w:r>
      <w:r w:rsidR="00E63FB7" w:rsidRPr="0060202E">
        <w:rPr>
          <w:rFonts w:ascii="Calibri" w:hAnsi="Calibri" w:cs="Calibri"/>
          <w:sz w:val="24"/>
          <w:szCs w:val="24"/>
          <w:lang w:val="en-GB"/>
        </w:rPr>
        <w:t>individual</w:t>
      </w:r>
      <w:r w:rsidR="00FE73E0" w:rsidRPr="0060202E">
        <w:rPr>
          <w:rFonts w:ascii="Calibri" w:hAnsi="Calibri" w:cs="Calibri"/>
          <w:sz w:val="24"/>
          <w:szCs w:val="24"/>
          <w:lang w:val="en-GB"/>
        </w:rPr>
        <w:t xml:space="preserve"> </w:t>
      </w:r>
      <w:r w:rsidR="00E63FB7" w:rsidRPr="0060202E">
        <w:rPr>
          <w:rFonts w:ascii="Calibri" w:hAnsi="Calibri" w:cs="Calibri"/>
          <w:sz w:val="24"/>
          <w:szCs w:val="24"/>
          <w:lang w:val="en-GB"/>
        </w:rPr>
        <w:t>BALs</w:t>
      </w:r>
      <w:r w:rsidR="00064806" w:rsidRPr="0060202E">
        <w:rPr>
          <w:rFonts w:ascii="Calibri" w:hAnsi="Calibri" w:cs="Calibri"/>
          <w:sz w:val="24"/>
          <w:szCs w:val="24"/>
          <w:lang w:val="en-GB"/>
        </w:rPr>
        <w:t xml:space="preserve"> on the same amplification platform</w:t>
      </w:r>
      <w:r w:rsidRPr="0060202E">
        <w:rPr>
          <w:rFonts w:ascii="Calibri" w:hAnsi="Calibri" w:cs="Calibri"/>
          <w:sz w:val="24"/>
          <w:szCs w:val="24"/>
          <w:lang w:val="en-GB"/>
        </w:rPr>
        <w:t xml:space="preserve">. </w:t>
      </w:r>
      <w:r w:rsidR="00843720" w:rsidRPr="0060202E">
        <w:rPr>
          <w:rFonts w:ascii="Calibri" w:hAnsi="Calibri" w:cs="Calibri"/>
          <w:sz w:val="24"/>
          <w:szCs w:val="24"/>
          <w:lang w:val="en-GB"/>
        </w:rPr>
        <w:t>T</w:t>
      </w:r>
      <w:r w:rsidR="00C724C2" w:rsidRPr="0060202E">
        <w:rPr>
          <w:rFonts w:ascii="Calibri" w:hAnsi="Calibri" w:cs="Calibri"/>
          <w:sz w:val="24"/>
          <w:szCs w:val="24"/>
          <w:lang w:val="en-GB"/>
        </w:rPr>
        <w:t>he inter</w:t>
      </w:r>
      <w:r w:rsidR="006A28BE" w:rsidRPr="0060202E">
        <w:rPr>
          <w:rFonts w:ascii="Calibri" w:hAnsi="Calibri" w:cs="Calibri"/>
          <w:sz w:val="24"/>
          <w:szCs w:val="24"/>
          <w:lang w:val="en-GB"/>
        </w:rPr>
        <w:t>-</w:t>
      </w:r>
      <w:r w:rsidR="00C724C2" w:rsidRPr="0060202E">
        <w:rPr>
          <w:rFonts w:ascii="Calibri" w:hAnsi="Calibri" w:cs="Calibri"/>
          <w:sz w:val="24"/>
          <w:szCs w:val="24"/>
          <w:lang w:val="en-GB"/>
        </w:rPr>
        <w:t xml:space="preserve">laboratory </w:t>
      </w:r>
      <w:r w:rsidR="00843720" w:rsidRPr="0060202E">
        <w:rPr>
          <w:rFonts w:ascii="Calibri" w:hAnsi="Calibri" w:cs="Calibri"/>
          <w:sz w:val="24"/>
          <w:szCs w:val="24"/>
          <w:lang w:val="en-GB"/>
        </w:rPr>
        <w:t>analytical</w:t>
      </w:r>
      <w:r w:rsidR="00C724C2" w:rsidRPr="0060202E">
        <w:rPr>
          <w:rFonts w:ascii="Calibri" w:hAnsi="Calibri" w:cs="Calibri"/>
          <w:sz w:val="24"/>
          <w:szCs w:val="24"/>
          <w:lang w:val="en-GB"/>
        </w:rPr>
        <w:t xml:space="preserve"> sensitivity was 100% at 1:1 genomic load, 95% at 1:100</w:t>
      </w:r>
      <w:r w:rsidR="00E63FB7" w:rsidRPr="0060202E">
        <w:rPr>
          <w:rFonts w:ascii="Calibri" w:hAnsi="Calibri" w:cs="Calibri"/>
          <w:sz w:val="24"/>
          <w:szCs w:val="24"/>
          <w:lang w:val="en-GB"/>
        </w:rPr>
        <w:t>,</w:t>
      </w:r>
      <w:r w:rsidR="00C724C2" w:rsidRPr="0060202E">
        <w:rPr>
          <w:rFonts w:ascii="Calibri" w:hAnsi="Calibri" w:cs="Calibri"/>
          <w:sz w:val="24"/>
          <w:szCs w:val="24"/>
          <w:lang w:val="en-GB"/>
        </w:rPr>
        <w:t xml:space="preserve"> and 82.5</w:t>
      </w:r>
      <w:r w:rsidR="00E06527" w:rsidRPr="0060202E">
        <w:rPr>
          <w:rFonts w:ascii="Calibri" w:hAnsi="Calibri" w:cs="Calibri"/>
          <w:sz w:val="24"/>
          <w:szCs w:val="24"/>
          <w:lang w:val="en-GB"/>
        </w:rPr>
        <w:t>%</w:t>
      </w:r>
      <w:r w:rsidR="00C724C2" w:rsidRPr="0060202E">
        <w:rPr>
          <w:rFonts w:ascii="Calibri" w:hAnsi="Calibri" w:cs="Calibri"/>
          <w:sz w:val="24"/>
          <w:szCs w:val="24"/>
          <w:lang w:val="en-GB"/>
        </w:rPr>
        <w:t xml:space="preserve"> at 1:1000. </w:t>
      </w:r>
      <w:r w:rsidR="00843720" w:rsidRPr="0060202E">
        <w:rPr>
          <w:rFonts w:ascii="Calibri" w:hAnsi="Calibri" w:cs="Calibri"/>
          <w:sz w:val="24"/>
          <w:szCs w:val="24"/>
          <w:lang w:val="en-GB"/>
        </w:rPr>
        <w:t>Analytical s</w:t>
      </w:r>
      <w:r w:rsidR="00C724C2" w:rsidRPr="0060202E">
        <w:rPr>
          <w:rFonts w:ascii="Calibri" w:hAnsi="Calibri" w:cs="Calibri"/>
          <w:sz w:val="24"/>
          <w:szCs w:val="24"/>
          <w:lang w:val="en-GB"/>
        </w:rPr>
        <w:t xml:space="preserve">pecificity was 100% </w:t>
      </w:r>
      <w:r w:rsidR="006411F0" w:rsidRPr="0060202E">
        <w:rPr>
          <w:rFonts w:ascii="Calibri" w:hAnsi="Calibri" w:cs="Calibri"/>
          <w:sz w:val="24"/>
          <w:szCs w:val="24"/>
          <w:lang w:val="en-GB"/>
        </w:rPr>
        <w:t xml:space="preserve">for all assays </w:t>
      </w:r>
      <w:r w:rsidR="00E63FB7" w:rsidRPr="0060202E">
        <w:rPr>
          <w:rFonts w:ascii="Calibri" w:hAnsi="Calibri" w:cs="Calibri"/>
          <w:sz w:val="24"/>
          <w:szCs w:val="24"/>
          <w:lang w:val="en-GB"/>
        </w:rPr>
        <w:t xml:space="preserve">but </w:t>
      </w:r>
      <w:r w:rsidR="00267D8B" w:rsidRPr="0060202E">
        <w:rPr>
          <w:rFonts w:ascii="Calibri" w:hAnsi="Calibri" w:cs="Calibri"/>
          <w:sz w:val="24"/>
          <w:szCs w:val="24"/>
          <w:lang w:val="en-GB"/>
        </w:rPr>
        <w:t>yielded a</w:t>
      </w:r>
      <w:r w:rsidR="006411F0" w:rsidRPr="0060202E">
        <w:rPr>
          <w:rFonts w:ascii="Calibri" w:hAnsi="Calibri" w:cs="Calibri"/>
          <w:sz w:val="24"/>
          <w:szCs w:val="24"/>
          <w:lang w:val="en-GB"/>
        </w:rPr>
        <w:t xml:space="preserve"> false</w:t>
      </w:r>
      <w:r w:rsidR="00E06527" w:rsidRPr="0060202E">
        <w:rPr>
          <w:rFonts w:ascii="Calibri" w:hAnsi="Calibri" w:cs="Calibri"/>
          <w:sz w:val="24"/>
          <w:szCs w:val="24"/>
          <w:lang w:val="en-GB"/>
        </w:rPr>
        <w:t>-</w:t>
      </w:r>
      <w:r w:rsidR="006411F0" w:rsidRPr="0060202E">
        <w:rPr>
          <w:rFonts w:ascii="Calibri" w:hAnsi="Calibri" w:cs="Calibri"/>
          <w:sz w:val="24"/>
          <w:szCs w:val="24"/>
          <w:lang w:val="en-GB"/>
        </w:rPr>
        <w:t>positive</w:t>
      </w:r>
      <w:r w:rsidR="003B21FE" w:rsidRPr="0060202E">
        <w:rPr>
          <w:rFonts w:ascii="Calibri" w:hAnsi="Calibri" w:cs="Calibri"/>
          <w:sz w:val="24"/>
          <w:szCs w:val="24"/>
          <w:lang w:val="en-GB"/>
        </w:rPr>
        <w:t xml:space="preserve"> test</w:t>
      </w:r>
      <w:r w:rsidR="006411F0" w:rsidRPr="0060202E">
        <w:rPr>
          <w:rFonts w:ascii="Calibri" w:hAnsi="Calibri" w:cs="Calibri"/>
          <w:sz w:val="24"/>
          <w:szCs w:val="24"/>
          <w:lang w:val="en-GB"/>
        </w:rPr>
        <w:t xml:space="preserve"> (95% specificity).</w:t>
      </w:r>
      <w:r w:rsidR="00F70063" w:rsidRPr="0060202E">
        <w:rPr>
          <w:rFonts w:ascii="Calibri" w:hAnsi="Calibri" w:cs="Calibri"/>
          <w:sz w:val="24"/>
          <w:szCs w:val="24"/>
          <w:lang w:val="en-GB"/>
        </w:rPr>
        <w:t xml:space="preserve"> </w:t>
      </w:r>
      <w:r w:rsidRPr="0060202E">
        <w:rPr>
          <w:rFonts w:ascii="Calibri" w:hAnsi="Calibri" w:cs="Calibri"/>
          <w:sz w:val="24"/>
          <w:szCs w:val="24"/>
          <w:lang w:val="en-GB"/>
        </w:rPr>
        <w:t xml:space="preserve">For both </w:t>
      </w:r>
      <w:r w:rsidR="00C724C2" w:rsidRPr="0060202E">
        <w:rPr>
          <w:rFonts w:ascii="Calibri" w:hAnsi="Calibri" w:cs="Calibri"/>
          <w:sz w:val="24"/>
          <w:szCs w:val="24"/>
          <w:lang w:val="en-GB"/>
        </w:rPr>
        <w:t>evaluations</w:t>
      </w:r>
      <w:r w:rsidR="00843720" w:rsidRPr="0060202E">
        <w:rPr>
          <w:rFonts w:ascii="Calibri" w:hAnsi="Calibri" w:cs="Calibri"/>
          <w:sz w:val="24"/>
          <w:szCs w:val="24"/>
          <w:lang w:val="en-GB"/>
        </w:rPr>
        <w:t xml:space="preserve"> and for all genomic loads</w:t>
      </w:r>
      <w:r w:rsidRPr="0060202E">
        <w:rPr>
          <w:rFonts w:ascii="Calibri" w:hAnsi="Calibri" w:cs="Calibri"/>
          <w:sz w:val="24"/>
          <w:szCs w:val="24"/>
          <w:lang w:val="en-GB"/>
        </w:rPr>
        <w:t xml:space="preserve">, </w:t>
      </w:r>
      <w:r w:rsidR="00E63FB7" w:rsidRPr="0060202E">
        <w:rPr>
          <w:rFonts w:ascii="Calibri" w:hAnsi="Calibri" w:cs="Calibri"/>
          <w:sz w:val="24"/>
          <w:szCs w:val="24"/>
          <w:lang w:val="en-GB"/>
        </w:rPr>
        <w:t xml:space="preserve">testing </w:t>
      </w:r>
      <w:r w:rsidRPr="0060202E">
        <w:rPr>
          <w:rFonts w:ascii="Calibri" w:hAnsi="Calibri" w:cs="Calibri"/>
          <w:sz w:val="24"/>
          <w:szCs w:val="24"/>
          <w:lang w:val="en-GB"/>
        </w:rPr>
        <w:t xml:space="preserve">whole nucleic acid (RNA </w:t>
      </w:r>
      <w:r w:rsidR="003B21FE" w:rsidRPr="0060202E">
        <w:rPr>
          <w:rFonts w:ascii="Calibri" w:hAnsi="Calibri" w:cs="Calibri"/>
          <w:sz w:val="24"/>
          <w:szCs w:val="24"/>
          <w:lang w:val="en-GB"/>
        </w:rPr>
        <w:t xml:space="preserve">plus </w:t>
      </w:r>
      <w:r w:rsidRPr="0060202E">
        <w:rPr>
          <w:rFonts w:ascii="Calibri" w:hAnsi="Calibri" w:cs="Calibri"/>
          <w:sz w:val="24"/>
          <w:szCs w:val="24"/>
          <w:lang w:val="en-GB"/>
        </w:rPr>
        <w:t>DNA)</w:t>
      </w:r>
      <w:r w:rsidR="00E63FB7" w:rsidRPr="0060202E">
        <w:rPr>
          <w:rFonts w:ascii="Calibri" w:hAnsi="Calibri" w:cs="Calibri"/>
          <w:sz w:val="24"/>
          <w:szCs w:val="24"/>
          <w:lang w:val="en-GB"/>
        </w:rPr>
        <w:t xml:space="preserve"> using reverse-transcriptase (RT)-qPCR</w:t>
      </w:r>
      <w:r w:rsidRPr="0060202E">
        <w:rPr>
          <w:rFonts w:ascii="Calibri" w:hAnsi="Calibri" w:cs="Calibri"/>
          <w:sz w:val="24"/>
          <w:szCs w:val="24"/>
          <w:lang w:val="en-GB"/>
        </w:rPr>
        <w:t xml:space="preserve"> was superior </w:t>
      </w:r>
      <w:r w:rsidR="00E63FB7" w:rsidRPr="0060202E">
        <w:rPr>
          <w:rFonts w:ascii="Calibri" w:hAnsi="Calibri" w:cs="Calibri"/>
          <w:sz w:val="24"/>
          <w:szCs w:val="24"/>
          <w:lang w:val="en-GB"/>
        </w:rPr>
        <w:t>to</w:t>
      </w:r>
      <w:r w:rsidRPr="0060202E">
        <w:rPr>
          <w:rFonts w:ascii="Calibri" w:hAnsi="Calibri" w:cs="Calibri"/>
          <w:sz w:val="24"/>
          <w:szCs w:val="24"/>
          <w:lang w:val="en-GB"/>
        </w:rPr>
        <w:t xml:space="preserve"> qPCR</w:t>
      </w:r>
      <w:r w:rsidR="00211FE3" w:rsidRPr="0060202E">
        <w:rPr>
          <w:rFonts w:ascii="Calibri" w:hAnsi="Calibri" w:cs="Calibri"/>
          <w:sz w:val="24"/>
          <w:szCs w:val="24"/>
          <w:lang w:val="en-GB"/>
        </w:rPr>
        <w:t xml:space="preserve"> (p</w:t>
      </w:r>
      <w:r w:rsidR="00CA4FD7" w:rsidRPr="0060202E">
        <w:rPr>
          <w:rFonts w:ascii="Calibri" w:hAnsi="Calibri" w:cs="Calibri"/>
          <w:sz w:val="24"/>
          <w:szCs w:val="24"/>
          <w:lang w:val="en-GB"/>
        </w:rPr>
        <w:t>≤</w:t>
      </w:r>
      <w:r w:rsidR="00211FE3" w:rsidRPr="0060202E">
        <w:rPr>
          <w:rFonts w:ascii="Calibri" w:hAnsi="Calibri" w:cs="Calibri"/>
          <w:sz w:val="24"/>
          <w:szCs w:val="24"/>
          <w:lang w:val="en-GB"/>
        </w:rPr>
        <w:t>0.001)</w:t>
      </w:r>
      <w:r w:rsidRPr="0060202E">
        <w:rPr>
          <w:rFonts w:ascii="Calibri" w:hAnsi="Calibri" w:cs="Calibri"/>
          <w:sz w:val="24"/>
          <w:szCs w:val="24"/>
          <w:lang w:val="en-GB"/>
        </w:rPr>
        <w:t xml:space="preserve"> </w:t>
      </w:r>
      <w:r w:rsidR="00E63FB7" w:rsidRPr="0060202E">
        <w:rPr>
          <w:rFonts w:ascii="Calibri" w:hAnsi="Calibri" w:cs="Calibri"/>
          <w:sz w:val="24"/>
          <w:szCs w:val="24"/>
          <w:lang w:val="en-GB"/>
        </w:rPr>
        <w:t xml:space="preserve">testing </w:t>
      </w:r>
      <w:r w:rsidRPr="0060202E">
        <w:rPr>
          <w:rFonts w:ascii="Calibri" w:hAnsi="Calibri" w:cs="Calibri"/>
          <w:sz w:val="24"/>
          <w:szCs w:val="24"/>
          <w:lang w:val="en-GB"/>
        </w:rPr>
        <w:t xml:space="preserve">DNA only. </w:t>
      </w:r>
      <w:r w:rsidR="003B21FE" w:rsidRPr="0060202E">
        <w:rPr>
          <w:rFonts w:ascii="Calibri" w:hAnsi="Calibri" w:cs="Calibri"/>
          <w:sz w:val="24"/>
          <w:szCs w:val="24"/>
          <w:lang w:val="en-GB"/>
        </w:rPr>
        <w:t>T</w:t>
      </w:r>
      <w:r w:rsidR="00825D40" w:rsidRPr="0060202E">
        <w:rPr>
          <w:rFonts w:ascii="Calibri" w:hAnsi="Calibri" w:cs="Calibri"/>
          <w:sz w:val="24"/>
          <w:szCs w:val="24"/>
          <w:lang w:val="en-GB"/>
        </w:rPr>
        <w:t>he</w:t>
      </w:r>
      <w:r w:rsidR="003B21FE" w:rsidRPr="0060202E">
        <w:rPr>
          <w:rFonts w:ascii="Calibri" w:hAnsi="Calibri" w:cs="Calibri"/>
          <w:sz w:val="24"/>
          <w:szCs w:val="24"/>
          <w:lang w:val="en-GB"/>
        </w:rPr>
        <w:t xml:space="preserve"> target gene</w:t>
      </w:r>
      <w:r w:rsidR="00825D40" w:rsidRPr="0060202E">
        <w:rPr>
          <w:rFonts w:ascii="Calibri" w:hAnsi="Calibri" w:cs="Calibri"/>
          <w:sz w:val="24"/>
          <w:szCs w:val="24"/>
          <w:lang w:val="en-GB"/>
        </w:rPr>
        <w:t xml:space="preserve"> mitochondrial small sub-unit (mtSSU) </w:t>
      </w:r>
      <w:r w:rsidR="00E63FB7" w:rsidRPr="0060202E">
        <w:rPr>
          <w:rFonts w:ascii="Calibri" w:hAnsi="Calibri" w:cs="Calibri"/>
          <w:sz w:val="24"/>
          <w:szCs w:val="24"/>
          <w:lang w:val="en-GB"/>
        </w:rPr>
        <w:t xml:space="preserve">was </w:t>
      </w:r>
      <w:r w:rsidRPr="0060202E">
        <w:rPr>
          <w:rFonts w:ascii="Calibri" w:hAnsi="Calibri" w:cs="Calibri"/>
          <w:sz w:val="24"/>
          <w:szCs w:val="24"/>
          <w:lang w:val="en-GB"/>
        </w:rPr>
        <w:t xml:space="preserve">significantly </w:t>
      </w:r>
      <w:r w:rsidR="00E63FB7" w:rsidRPr="0060202E">
        <w:rPr>
          <w:rFonts w:ascii="Calibri" w:hAnsi="Calibri" w:cs="Calibri"/>
          <w:sz w:val="24"/>
          <w:szCs w:val="24"/>
          <w:lang w:val="en-GB"/>
        </w:rPr>
        <w:t>more sensitive</w:t>
      </w:r>
      <w:r w:rsidR="00C724C2" w:rsidRPr="0060202E">
        <w:rPr>
          <w:rFonts w:ascii="Calibri" w:hAnsi="Calibri" w:cs="Calibri"/>
          <w:sz w:val="24"/>
          <w:szCs w:val="24"/>
          <w:lang w:val="en-GB"/>
        </w:rPr>
        <w:t xml:space="preserve"> </w:t>
      </w:r>
      <w:r w:rsidRPr="0060202E">
        <w:rPr>
          <w:rFonts w:ascii="Calibri" w:hAnsi="Calibri" w:cs="Calibri"/>
          <w:sz w:val="24"/>
          <w:szCs w:val="24"/>
          <w:lang w:val="en-GB"/>
        </w:rPr>
        <w:t xml:space="preserve">than </w:t>
      </w:r>
      <w:r w:rsidR="00825D40" w:rsidRPr="0060202E">
        <w:rPr>
          <w:rFonts w:ascii="Calibri" w:hAnsi="Calibri" w:cs="Calibri"/>
          <w:sz w:val="24"/>
          <w:szCs w:val="24"/>
          <w:lang w:val="en-GB"/>
        </w:rPr>
        <w:t>the mitochondrial large subunit</w:t>
      </w:r>
      <w:r w:rsidRPr="0060202E">
        <w:rPr>
          <w:rFonts w:ascii="Calibri" w:hAnsi="Calibri" w:cs="Calibri"/>
          <w:sz w:val="24"/>
          <w:szCs w:val="24"/>
          <w:lang w:val="en-GB"/>
        </w:rPr>
        <w:t xml:space="preserve">, </w:t>
      </w:r>
      <w:r w:rsidR="00825D40" w:rsidRPr="0060202E">
        <w:rPr>
          <w:rFonts w:ascii="Calibri" w:hAnsi="Calibri" w:cs="Calibri"/>
          <w:sz w:val="24"/>
          <w:szCs w:val="24"/>
          <w:lang w:val="en-GB"/>
        </w:rPr>
        <w:t>the major surface glycoprotein</w:t>
      </w:r>
      <w:r w:rsidR="002131E9" w:rsidRPr="0060202E">
        <w:rPr>
          <w:rFonts w:ascii="Calibri" w:hAnsi="Calibri" w:cs="Calibri"/>
          <w:sz w:val="24"/>
          <w:szCs w:val="24"/>
          <w:lang w:val="en-GB"/>
        </w:rPr>
        <w:t xml:space="preserve"> or</w:t>
      </w:r>
      <w:r w:rsidRPr="0060202E">
        <w:rPr>
          <w:rFonts w:ascii="Calibri" w:hAnsi="Calibri" w:cs="Calibri"/>
          <w:sz w:val="24"/>
          <w:szCs w:val="24"/>
          <w:lang w:val="en-GB"/>
        </w:rPr>
        <w:t xml:space="preserve"> </w:t>
      </w:r>
      <w:r w:rsidR="00064806" w:rsidRPr="0060202E">
        <w:rPr>
          <w:rFonts w:ascii="Calibri" w:hAnsi="Calibri" w:cs="Calibri"/>
          <w:sz w:val="24"/>
          <w:szCs w:val="24"/>
          <w:lang w:val="en-GB"/>
        </w:rPr>
        <w:t xml:space="preserve">the </w:t>
      </w:r>
      <w:r w:rsidR="00825D40" w:rsidRPr="0060202E">
        <w:rPr>
          <w:rFonts w:ascii="Calibri" w:hAnsi="Calibri" w:cs="Calibri"/>
          <w:sz w:val="24"/>
          <w:szCs w:val="24"/>
          <w:lang w:val="en-GB"/>
        </w:rPr>
        <w:t>beta-tubulin</w:t>
      </w:r>
      <w:r w:rsidR="00E941AA" w:rsidRPr="0060202E">
        <w:rPr>
          <w:rFonts w:ascii="Calibri" w:hAnsi="Calibri" w:cs="Calibri"/>
          <w:sz w:val="24"/>
          <w:szCs w:val="24"/>
          <w:lang w:val="en-GB"/>
        </w:rPr>
        <w:t xml:space="preserve"> genes</w:t>
      </w:r>
      <w:r w:rsidR="00C724C2" w:rsidRPr="0060202E">
        <w:rPr>
          <w:rFonts w:ascii="Calibri" w:hAnsi="Calibri" w:cs="Calibri"/>
          <w:sz w:val="24"/>
          <w:szCs w:val="24"/>
          <w:lang w:val="en-GB"/>
        </w:rPr>
        <w:t xml:space="preserve">. </w:t>
      </w:r>
      <w:r w:rsidRPr="0060202E">
        <w:rPr>
          <w:rFonts w:ascii="Calibri" w:hAnsi="Calibri" w:cs="Calibri"/>
          <w:sz w:val="24"/>
          <w:szCs w:val="24"/>
          <w:lang w:val="en-GB"/>
        </w:rPr>
        <w:t>T</w:t>
      </w:r>
      <w:r w:rsidR="00E63FB7" w:rsidRPr="0060202E">
        <w:rPr>
          <w:rFonts w:ascii="Calibri" w:hAnsi="Calibri" w:cs="Calibri"/>
          <w:sz w:val="24"/>
          <w:szCs w:val="24"/>
          <w:lang w:val="en-GB"/>
        </w:rPr>
        <w:t>hus</w:t>
      </w:r>
      <w:r w:rsidR="00C900DE" w:rsidRPr="0060202E">
        <w:rPr>
          <w:rFonts w:ascii="Calibri" w:hAnsi="Calibri" w:cs="Calibri"/>
          <w:sz w:val="24"/>
          <w:szCs w:val="24"/>
          <w:lang w:val="en-GB"/>
        </w:rPr>
        <w:t xml:space="preserve">, RT-qPCR </w:t>
      </w:r>
      <w:r w:rsidR="00450310" w:rsidRPr="0060202E">
        <w:rPr>
          <w:rFonts w:ascii="Calibri" w:hAnsi="Calibri" w:cs="Calibri"/>
          <w:sz w:val="24"/>
          <w:szCs w:val="24"/>
          <w:lang w:val="en-GB"/>
        </w:rPr>
        <w:t>targeting</w:t>
      </w:r>
      <w:r w:rsidRPr="0060202E">
        <w:rPr>
          <w:rFonts w:ascii="Calibri" w:hAnsi="Calibri" w:cs="Calibri"/>
          <w:sz w:val="24"/>
          <w:szCs w:val="24"/>
          <w:lang w:val="en-GB"/>
        </w:rPr>
        <w:t xml:space="preserve"> </w:t>
      </w:r>
      <w:r w:rsidR="00C900DE" w:rsidRPr="0060202E">
        <w:rPr>
          <w:rFonts w:ascii="Calibri" w:hAnsi="Calibri" w:cs="Calibri"/>
          <w:sz w:val="24"/>
          <w:szCs w:val="24"/>
          <w:lang w:val="en-GB"/>
        </w:rPr>
        <w:t xml:space="preserve">the </w:t>
      </w:r>
      <w:r w:rsidRPr="0060202E">
        <w:rPr>
          <w:rFonts w:ascii="Calibri" w:hAnsi="Calibri" w:cs="Calibri"/>
          <w:sz w:val="24"/>
          <w:szCs w:val="24"/>
          <w:lang w:val="en-GB"/>
        </w:rPr>
        <w:t xml:space="preserve">mtSSU </w:t>
      </w:r>
      <w:r w:rsidR="00450310" w:rsidRPr="0060202E">
        <w:rPr>
          <w:rFonts w:ascii="Calibri" w:hAnsi="Calibri" w:cs="Calibri"/>
          <w:sz w:val="24"/>
          <w:szCs w:val="24"/>
          <w:lang w:val="en-GB"/>
        </w:rPr>
        <w:t>gene had</w:t>
      </w:r>
      <w:r w:rsidRPr="0060202E">
        <w:rPr>
          <w:rFonts w:ascii="Calibri" w:hAnsi="Calibri" w:cs="Calibri"/>
          <w:sz w:val="24"/>
          <w:szCs w:val="24"/>
          <w:lang w:val="en-GB"/>
        </w:rPr>
        <w:t xml:space="preserve"> </w:t>
      </w:r>
      <w:r w:rsidR="00C900DE" w:rsidRPr="0060202E">
        <w:rPr>
          <w:rFonts w:ascii="Calibri" w:hAnsi="Calibri" w:cs="Calibri"/>
          <w:sz w:val="24"/>
          <w:szCs w:val="24"/>
          <w:lang w:val="en-GB"/>
        </w:rPr>
        <w:t xml:space="preserve">the </w:t>
      </w:r>
      <w:r w:rsidR="0040664A" w:rsidRPr="0060202E">
        <w:rPr>
          <w:rFonts w:ascii="Calibri" w:hAnsi="Calibri" w:cs="Calibri"/>
          <w:sz w:val="24"/>
          <w:szCs w:val="24"/>
          <w:lang w:val="en-GB"/>
        </w:rPr>
        <w:t xml:space="preserve">best </w:t>
      </w:r>
      <w:r w:rsidRPr="0060202E">
        <w:rPr>
          <w:rFonts w:ascii="Calibri" w:hAnsi="Calibri" w:cs="Calibri"/>
          <w:sz w:val="24"/>
          <w:szCs w:val="24"/>
          <w:lang w:val="en-GB"/>
        </w:rPr>
        <w:t xml:space="preserve">sensitivity </w:t>
      </w:r>
      <w:r w:rsidR="00450310" w:rsidRPr="0060202E">
        <w:rPr>
          <w:rFonts w:ascii="Calibri" w:hAnsi="Calibri" w:cs="Calibri"/>
          <w:sz w:val="24"/>
          <w:szCs w:val="24"/>
          <w:lang w:val="en-GB"/>
        </w:rPr>
        <w:t>and could serve as a basis for</w:t>
      </w:r>
      <w:r w:rsidR="00C900DE" w:rsidRPr="0060202E">
        <w:rPr>
          <w:rFonts w:ascii="Calibri" w:hAnsi="Calibri" w:cs="Calibri"/>
          <w:sz w:val="24"/>
          <w:szCs w:val="24"/>
          <w:lang w:val="en-GB"/>
        </w:rPr>
        <w:t xml:space="preserve"> </w:t>
      </w:r>
      <w:r w:rsidRPr="0060202E">
        <w:rPr>
          <w:rFonts w:ascii="Calibri" w:hAnsi="Calibri" w:cs="Calibri"/>
          <w:sz w:val="24"/>
          <w:szCs w:val="24"/>
          <w:lang w:val="en-GB"/>
        </w:rPr>
        <w:t>standardiz</w:t>
      </w:r>
      <w:r w:rsidR="00F70063" w:rsidRPr="0060202E">
        <w:rPr>
          <w:rFonts w:ascii="Calibri" w:hAnsi="Calibri" w:cs="Calibri"/>
          <w:sz w:val="24"/>
          <w:szCs w:val="24"/>
          <w:lang w:val="en-GB"/>
        </w:rPr>
        <w:t>ing</w:t>
      </w:r>
      <w:r w:rsidRPr="0060202E">
        <w:rPr>
          <w:rFonts w:ascii="Calibri" w:hAnsi="Calibri" w:cs="Calibri"/>
          <w:sz w:val="24"/>
          <w:szCs w:val="24"/>
          <w:lang w:val="en-GB"/>
        </w:rPr>
        <w:t xml:space="preserve"> </w:t>
      </w:r>
      <w:r w:rsidR="00267D8B" w:rsidRPr="0060202E">
        <w:rPr>
          <w:rFonts w:ascii="Calibri" w:hAnsi="Calibri" w:cs="Calibri"/>
          <w:sz w:val="24"/>
          <w:szCs w:val="24"/>
          <w:lang w:val="en-GB"/>
        </w:rPr>
        <w:t xml:space="preserve">the </w:t>
      </w:r>
      <w:r w:rsidR="0019351A" w:rsidRPr="0060202E">
        <w:rPr>
          <w:rFonts w:ascii="Calibri" w:hAnsi="Calibri" w:cs="Calibri"/>
          <w:i/>
          <w:sz w:val="24"/>
          <w:szCs w:val="24"/>
          <w:lang w:val="en-GB"/>
        </w:rPr>
        <w:t>P</w:t>
      </w:r>
      <w:r w:rsidR="0040664A" w:rsidRPr="0060202E">
        <w:rPr>
          <w:rFonts w:ascii="Calibri" w:hAnsi="Calibri" w:cs="Calibri"/>
          <w:i/>
          <w:sz w:val="24"/>
          <w:szCs w:val="24"/>
          <w:lang w:val="en-GB"/>
        </w:rPr>
        <w:t xml:space="preserve">. </w:t>
      </w:r>
      <w:r w:rsidR="0019351A" w:rsidRPr="0060202E">
        <w:rPr>
          <w:rFonts w:ascii="Calibri" w:hAnsi="Calibri" w:cs="Calibri"/>
          <w:i/>
          <w:sz w:val="24"/>
          <w:szCs w:val="24"/>
          <w:lang w:val="en-GB"/>
        </w:rPr>
        <w:t>j</w:t>
      </w:r>
      <w:r w:rsidR="0040664A" w:rsidRPr="0060202E">
        <w:rPr>
          <w:rFonts w:ascii="Calibri" w:hAnsi="Calibri" w:cs="Calibri"/>
          <w:i/>
          <w:sz w:val="24"/>
          <w:szCs w:val="24"/>
          <w:lang w:val="en-GB"/>
        </w:rPr>
        <w:t>irovecii</w:t>
      </w:r>
      <w:r w:rsidR="0019351A" w:rsidRPr="0060202E">
        <w:rPr>
          <w:rFonts w:ascii="Calibri" w:hAnsi="Calibri" w:cs="Calibri"/>
          <w:sz w:val="24"/>
          <w:szCs w:val="24"/>
          <w:lang w:val="en-GB"/>
        </w:rPr>
        <w:t xml:space="preserve"> </w:t>
      </w:r>
      <w:r w:rsidR="00211FE3" w:rsidRPr="0060202E">
        <w:rPr>
          <w:rFonts w:ascii="Calibri" w:hAnsi="Calibri" w:cs="Calibri"/>
          <w:sz w:val="24"/>
          <w:szCs w:val="24"/>
          <w:lang w:val="en-GB"/>
        </w:rPr>
        <w:t>load</w:t>
      </w:r>
      <w:r w:rsidR="00967BE0" w:rsidRPr="0060202E">
        <w:rPr>
          <w:rFonts w:ascii="Calibri" w:hAnsi="Calibri" w:cs="Calibri"/>
          <w:sz w:val="24"/>
          <w:szCs w:val="24"/>
          <w:lang w:val="en-GB"/>
        </w:rPr>
        <w:t xml:space="preserve">, which is essential </w:t>
      </w:r>
      <w:r w:rsidR="002131E9" w:rsidRPr="0060202E">
        <w:rPr>
          <w:rFonts w:ascii="Calibri" w:hAnsi="Calibri" w:cs="Calibri"/>
          <w:sz w:val="24"/>
          <w:szCs w:val="24"/>
          <w:lang w:val="en-GB"/>
        </w:rPr>
        <w:t>if</w:t>
      </w:r>
      <w:r w:rsidR="00967BE0" w:rsidRPr="0060202E">
        <w:rPr>
          <w:rFonts w:ascii="Calibri" w:hAnsi="Calibri" w:cs="Calibri"/>
          <w:sz w:val="24"/>
          <w:szCs w:val="24"/>
          <w:lang w:val="en-GB"/>
        </w:rPr>
        <w:t xml:space="preserve"> </w:t>
      </w:r>
      <w:r w:rsidR="00944402" w:rsidRPr="0060202E">
        <w:rPr>
          <w:rFonts w:ascii="Calibri" w:hAnsi="Calibri" w:cs="Calibri"/>
          <w:sz w:val="24"/>
          <w:szCs w:val="24"/>
          <w:lang w:val="en-GB"/>
        </w:rPr>
        <w:t>q</w:t>
      </w:r>
      <w:r w:rsidR="00967BE0" w:rsidRPr="0060202E">
        <w:rPr>
          <w:rFonts w:ascii="Calibri" w:hAnsi="Calibri" w:cs="Calibri"/>
          <w:sz w:val="24"/>
          <w:szCs w:val="24"/>
          <w:lang w:val="en-GB"/>
        </w:rPr>
        <w:t>PCR is to be incorporated</w:t>
      </w:r>
      <w:r w:rsidR="00F70063" w:rsidRPr="0060202E">
        <w:rPr>
          <w:rFonts w:ascii="Calibri" w:hAnsi="Calibri" w:cs="Calibri"/>
          <w:sz w:val="24"/>
          <w:szCs w:val="24"/>
          <w:lang w:val="en-GB"/>
        </w:rPr>
        <w:t xml:space="preserve"> </w:t>
      </w:r>
      <w:r w:rsidR="002131E9" w:rsidRPr="0060202E">
        <w:rPr>
          <w:rFonts w:ascii="Calibri" w:hAnsi="Calibri" w:cs="Calibri"/>
          <w:sz w:val="24"/>
          <w:szCs w:val="24"/>
          <w:lang w:val="en-GB"/>
        </w:rPr>
        <w:t>in</w:t>
      </w:r>
      <w:r w:rsidR="00267D8B" w:rsidRPr="0060202E">
        <w:rPr>
          <w:rFonts w:ascii="Calibri" w:hAnsi="Calibri" w:cs="Calibri"/>
          <w:sz w:val="24"/>
          <w:szCs w:val="24"/>
          <w:lang w:val="en-GB"/>
        </w:rPr>
        <w:t>to</w:t>
      </w:r>
      <w:r w:rsidRPr="0060202E">
        <w:rPr>
          <w:rFonts w:ascii="Calibri" w:hAnsi="Calibri" w:cs="Calibri"/>
          <w:sz w:val="24"/>
          <w:szCs w:val="24"/>
          <w:lang w:val="en-GB"/>
        </w:rPr>
        <w:t xml:space="preserve"> clinical </w:t>
      </w:r>
      <w:r w:rsidR="00967BE0" w:rsidRPr="0060202E">
        <w:rPr>
          <w:rFonts w:ascii="Calibri" w:hAnsi="Calibri" w:cs="Calibri"/>
          <w:sz w:val="24"/>
          <w:szCs w:val="24"/>
          <w:lang w:val="en-GB"/>
        </w:rPr>
        <w:t>care pathways</w:t>
      </w:r>
      <w:r w:rsidRPr="0060202E">
        <w:rPr>
          <w:rFonts w:ascii="Calibri" w:hAnsi="Calibri" w:cs="Calibri"/>
          <w:sz w:val="24"/>
          <w:szCs w:val="24"/>
          <w:lang w:val="en-GB"/>
        </w:rPr>
        <w:t xml:space="preserve">. </w:t>
      </w:r>
    </w:p>
    <w:p w14:paraId="28C1B10C" w14:textId="30BCADDE" w:rsidR="00FE77F0" w:rsidRPr="0060202E" w:rsidRDefault="00064806" w:rsidP="00C65513">
      <w:pPr>
        <w:tabs>
          <w:tab w:val="left" w:pos="1985"/>
        </w:tabs>
        <w:jc w:val="both"/>
        <w:rPr>
          <w:rFonts w:ascii="Calibri" w:hAnsi="Calibri" w:cs="Calibri"/>
          <w:b/>
          <w:sz w:val="24"/>
          <w:szCs w:val="24"/>
          <w:lang w:val="en-GB"/>
        </w:rPr>
      </w:pPr>
      <w:r w:rsidRPr="0060202E">
        <w:rPr>
          <w:sz w:val="24"/>
          <w:szCs w:val="24"/>
          <w:lang w:val="en-US"/>
        </w:rPr>
        <w:t>2</w:t>
      </w:r>
      <w:r w:rsidR="0040664A" w:rsidRPr="0060202E">
        <w:rPr>
          <w:sz w:val="24"/>
          <w:szCs w:val="24"/>
          <w:lang w:val="en-US"/>
        </w:rPr>
        <w:t>4</w:t>
      </w:r>
      <w:r w:rsidR="003B21FE" w:rsidRPr="0060202E">
        <w:rPr>
          <w:sz w:val="24"/>
          <w:szCs w:val="24"/>
          <w:lang w:val="en-US"/>
        </w:rPr>
        <w:t>6</w:t>
      </w:r>
      <w:r w:rsidR="00FE77F0" w:rsidRPr="0060202E">
        <w:rPr>
          <w:rFonts w:ascii="Calibri" w:hAnsi="Calibri" w:cs="Calibri"/>
          <w:b/>
          <w:sz w:val="24"/>
          <w:szCs w:val="24"/>
          <w:lang w:val="en-GB"/>
        </w:rPr>
        <w:br w:type="page"/>
      </w:r>
    </w:p>
    <w:p w14:paraId="29B1D9E0" w14:textId="77777777" w:rsidR="00FE77F0" w:rsidRPr="0060202E" w:rsidRDefault="00FE77F0" w:rsidP="00FE77F0">
      <w:pPr>
        <w:spacing w:line="480" w:lineRule="auto"/>
        <w:contextualSpacing/>
        <w:jc w:val="both"/>
        <w:outlineLvl w:val="0"/>
        <w:rPr>
          <w:rFonts w:ascii="Calibri" w:hAnsi="Calibri" w:cs="Calibri"/>
          <w:b/>
          <w:sz w:val="24"/>
          <w:szCs w:val="24"/>
          <w:lang w:val="en-GB"/>
        </w:rPr>
      </w:pPr>
      <w:r w:rsidRPr="0060202E">
        <w:rPr>
          <w:rFonts w:ascii="Calibri" w:hAnsi="Calibri" w:cs="Calibri"/>
          <w:b/>
          <w:sz w:val="24"/>
          <w:szCs w:val="24"/>
          <w:lang w:val="en-GB"/>
        </w:rPr>
        <w:lastRenderedPageBreak/>
        <w:t>Introduction</w:t>
      </w:r>
    </w:p>
    <w:p w14:paraId="270028EA" w14:textId="367FF122" w:rsidR="00FE77F0" w:rsidRPr="0060202E" w:rsidRDefault="00FE77F0" w:rsidP="00FE77F0">
      <w:pPr>
        <w:pStyle w:val="PrformatHTML"/>
        <w:spacing w:line="480" w:lineRule="auto"/>
        <w:contextualSpacing/>
        <w:jc w:val="both"/>
        <w:rPr>
          <w:rFonts w:ascii="Calibri" w:hAnsi="Calibri" w:cs="Calibri"/>
          <w:color w:val="131413"/>
          <w:sz w:val="24"/>
          <w:szCs w:val="24"/>
          <w:lang w:val="en-GB"/>
        </w:rPr>
      </w:pPr>
      <w:r w:rsidRPr="0060202E">
        <w:rPr>
          <w:rFonts w:ascii="Calibri" w:hAnsi="Calibri" w:cs="Calibri"/>
          <w:i/>
          <w:sz w:val="24"/>
          <w:szCs w:val="24"/>
          <w:lang w:val="en-GB"/>
        </w:rPr>
        <w:t>Pneumocystis jirovecii</w:t>
      </w:r>
      <w:r w:rsidRPr="0060202E">
        <w:rPr>
          <w:rFonts w:ascii="Calibri" w:hAnsi="Calibri" w:cs="Calibri"/>
          <w:sz w:val="24"/>
          <w:szCs w:val="24"/>
          <w:lang w:val="en-GB"/>
        </w:rPr>
        <w:t xml:space="preserve"> </w:t>
      </w:r>
      <w:r w:rsidR="00967BE0" w:rsidRPr="0060202E">
        <w:rPr>
          <w:rFonts w:ascii="Calibri" w:hAnsi="Calibri" w:cs="Calibri"/>
          <w:sz w:val="24"/>
          <w:szCs w:val="24"/>
          <w:lang w:val="en-GB"/>
        </w:rPr>
        <w:t xml:space="preserve"> </w:t>
      </w:r>
      <w:r w:rsidRPr="0060202E">
        <w:rPr>
          <w:rFonts w:ascii="Calibri" w:hAnsi="Calibri" w:cs="Calibri"/>
          <w:sz w:val="24"/>
          <w:szCs w:val="24"/>
          <w:lang w:val="en-GB"/>
        </w:rPr>
        <w:t xml:space="preserve">is an atypical ascomycetous fungus responsible for </w:t>
      </w:r>
      <w:r w:rsidRPr="0060202E">
        <w:rPr>
          <w:rFonts w:ascii="Calibri" w:hAnsi="Calibri" w:cs="Calibri"/>
          <w:i/>
          <w:sz w:val="24"/>
          <w:szCs w:val="24"/>
          <w:lang w:val="en-GB"/>
        </w:rPr>
        <w:t xml:space="preserve">Pneumocystis </w:t>
      </w:r>
      <w:r w:rsidRPr="0060202E">
        <w:rPr>
          <w:rFonts w:ascii="Calibri" w:hAnsi="Calibri" w:cs="Calibri"/>
          <w:sz w:val="24"/>
          <w:szCs w:val="24"/>
          <w:lang w:val="en-GB"/>
        </w:rPr>
        <w:t xml:space="preserve">pneumonia (PCP), a severe respiratory infection in immunocompromised patients such as </w:t>
      </w:r>
      <w:r w:rsidR="0019351A" w:rsidRPr="0060202E">
        <w:rPr>
          <w:rFonts w:ascii="Calibri" w:hAnsi="Calibri" w:cs="Calibri"/>
          <w:sz w:val="24"/>
          <w:szCs w:val="24"/>
          <w:lang w:val="en-GB"/>
        </w:rPr>
        <w:t xml:space="preserve">those with </w:t>
      </w:r>
      <w:r w:rsidRPr="0060202E">
        <w:rPr>
          <w:rFonts w:ascii="Calibri" w:hAnsi="Calibri" w:cs="Calibri"/>
          <w:sz w:val="24"/>
          <w:szCs w:val="24"/>
          <w:lang w:val="en-GB"/>
        </w:rPr>
        <w:t>HIV</w:t>
      </w:r>
      <w:r w:rsidR="00E73370" w:rsidRPr="0060202E">
        <w:rPr>
          <w:rFonts w:ascii="Calibri" w:hAnsi="Calibri" w:cs="Calibri"/>
          <w:sz w:val="24"/>
          <w:szCs w:val="24"/>
          <w:lang w:val="en-GB"/>
        </w:rPr>
        <w:t>/AIDS</w:t>
      </w:r>
      <w:r w:rsidRPr="0060202E">
        <w:rPr>
          <w:rFonts w:ascii="Calibri" w:hAnsi="Calibri" w:cs="Calibri"/>
          <w:sz w:val="24"/>
          <w:szCs w:val="24"/>
          <w:lang w:val="en-GB"/>
        </w:rPr>
        <w:t>, organ transplant recipients, patients affected by h</w:t>
      </w:r>
      <w:r w:rsidR="003257E1" w:rsidRPr="0060202E">
        <w:rPr>
          <w:rFonts w:ascii="Calibri" w:hAnsi="Calibri" w:cs="Calibri"/>
          <w:sz w:val="24"/>
          <w:szCs w:val="24"/>
          <w:lang w:val="en-GB"/>
        </w:rPr>
        <w:t>a</w:t>
      </w:r>
      <w:r w:rsidRPr="0060202E">
        <w:rPr>
          <w:rFonts w:ascii="Calibri" w:hAnsi="Calibri" w:cs="Calibri"/>
          <w:sz w:val="24"/>
          <w:szCs w:val="24"/>
          <w:lang w:val="en-GB"/>
        </w:rPr>
        <w:t>ematological malignancies and patients under immunosuppressive therapies</w:t>
      </w:r>
      <w:r w:rsidR="00E941AA" w:rsidRPr="0060202E">
        <w:rPr>
          <w:rFonts w:ascii="Calibri" w:hAnsi="Calibri" w:cs="Calibri"/>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&lt;citation&gt;&lt;priority&gt;0&lt;/priority&gt;&lt;uuid&gt;E7FE0A93-D9D8-4403-B1A1-FB38B2B715FC&lt;/uuid&gt;&lt;publications&gt;&lt;publication&gt;&lt;subtype&gt;400&lt;/subtype&gt;&lt;location&gt;200,4,44.0216306,-92.4698992&lt;/location&gt;&lt;title&gt;Pneumocystis pneumonia&lt;/title&gt;&lt;url&gt;http://www.ncbi.nlm.nih.gov/entrez/query.fcgi?db=pubmed&amp;amp;cmd=Retrieve&amp;amp;dopt=AbstractPlus&amp;amp;list_uids=15190141&lt;/url&gt;&lt;volume&gt;350&lt;/volume&gt;&lt;publication_date&gt;99200406101200000000222000&lt;/publication_date&gt;&lt;uuid&gt;DC4BEF81-0586-4B1E-B380-045A01CC3577&lt;/uuid&gt;&lt;type&gt;400&lt;/type&gt;&lt;number&gt;24&lt;/number&gt;&lt;citekey&gt;Thomas:2004bi&lt;/citekey&gt;&lt;doi&gt;10.1056/NEJMra032588&lt;/doi&gt;&lt;institution&gt;Thoracic Diseases Research Unit, Division of Pulmonary and Critical Care Medicine, Department of Internal Medicine, Mayo Clinic College of Medicine, Rochester, Minn, USA.&lt;/institution&gt;&lt;startpage&gt;2487&lt;/startpage&gt;&lt;endpage&gt;2498&lt;/endpage&gt;&lt;bundle&gt;&lt;publication&gt;&lt;title&gt;The New England Journal of Medicine&lt;/title&gt;&lt;uuid&gt;2C5D827F-D5B4-4074-8363-D297AD30F96D&lt;/uuid&gt;&lt;subtype&gt;-100&lt;/subtype&gt;&lt;publisher&gt;Mass Med Soc&lt;/publisher&gt;&lt;type&gt;-100&lt;/type&gt;&lt;/publication&gt;&lt;/bundle&gt;&lt;authors&gt;&lt;author&gt;&lt;lastName&gt;Thomas&lt;/lastName&gt;&lt;firstName&gt;Charles&lt;/firstName&gt;&lt;middleNames&gt;F&lt;/middleNames&gt;&lt;/author&gt;&lt;author&gt;&lt;lastName&gt;Limper&lt;/lastName&gt;&lt;firstName&gt;Andrew&lt;/firstName&gt;&lt;middleNames&gt;H&lt;/middleNames&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1</w:t>
      </w:r>
      <w:r w:rsidR="003F4E45" w:rsidRPr="0060202E">
        <w:rPr>
          <w:rFonts w:ascii="Calibri" w:hAnsi="Calibri" w:cs="Calibri"/>
          <w:sz w:val="24"/>
          <w:szCs w:val="24"/>
          <w:lang w:val="en-GB"/>
        </w:rPr>
        <w:fldChar w:fldCharType="end"/>
      </w:r>
      <w:r w:rsidRPr="0060202E">
        <w:rPr>
          <w:rFonts w:ascii="Calibri" w:hAnsi="Calibri" w:cs="Calibri"/>
          <w:sz w:val="24"/>
          <w:szCs w:val="24"/>
          <w:lang w:val="en-GB"/>
        </w:rPr>
        <w:t xml:space="preserve"> Healthy humans are a reservoir of </w:t>
      </w:r>
      <w:r w:rsidR="0019351A" w:rsidRPr="0060202E">
        <w:rPr>
          <w:rFonts w:ascii="Calibri" w:hAnsi="Calibri" w:cs="Calibri"/>
          <w:i/>
          <w:sz w:val="24"/>
          <w:szCs w:val="24"/>
          <w:lang w:val="en-GB"/>
        </w:rPr>
        <w:t>P</w:t>
      </w:r>
      <w:r w:rsidR="0040664A" w:rsidRPr="0060202E">
        <w:rPr>
          <w:rFonts w:ascii="Calibri" w:hAnsi="Calibri" w:cs="Calibri"/>
          <w:i/>
          <w:sz w:val="24"/>
          <w:szCs w:val="24"/>
          <w:lang w:val="en-GB"/>
        </w:rPr>
        <w:t xml:space="preserve">. </w:t>
      </w:r>
      <w:r w:rsidR="0019351A" w:rsidRPr="0060202E">
        <w:rPr>
          <w:rFonts w:ascii="Calibri" w:hAnsi="Calibri" w:cs="Calibri"/>
          <w:i/>
          <w:sz w:val="24"/>
          <w:szCs w:val="24"/>
          <w:lang w:val="en-GB"/>
        </w:rPr>
        <w:t>j</w:t>
      </w:r>
      <w:r w:rsidR="0040664A" w:rsidRPr="0060202E">
        <w:rPr>
          <w:rFonts w:ascii="Calibri" w:hAnsi="Calibri" w:cs="Calibri"/>
          <w:i/>
          <w:sz w:val="24"/>
          <w:szCs w:val="24"/>
          <w:lang w:val="en-GB"/>
        </w:rPr>
        <w:t>irovecii</w:t>
      </w:r>
      <w:r w:rsidRPr="0060202E">
        <w:rPr>
          <w:rFonts w:ascii="Calibri" w:hAnsi="Calibri" w:cs="Calibri"/>
          <w:sz w:val="24"/>
          <w:szCs w:val="24"/>
          <w:lang w:val="en-GB"/>
        </w:rPr>
        <w:t xml:space="preserve"> resulting in likely continuous</w:t>
      </w:r>
      <w:r w:rsidR="00CE3279" w:rsidRPr="0060202E">
        <w:rPr>
          <w:rFonts w:ascii="Calibri" w:hAnsi="Calibri" w:cs="Calibri"/>
          <w:sz w:val="24"/>
          <w:szCs w:val="24"/>
          <w:lang w:val="en-GB"/>
        </w:rPr>
        <w:t xml:space="preserve"> inter</w:t>
      </w:r>
      <w:r w:rsidR="00737BBB" w:rsidRPr="0060202E">
        <w:rPr>
          <w:rFonts w:ascii="Calibri" w:hAnsi="Calibri" w:cs="Calibri"/>
          <w:sz w:val="24"/>
          <w:szCs w:val="24"/>
          <w:lang w:val="en-GB"/>
        </w:rPr>
        <w:t>-</w:t>
      </w:r>
      <w:r w:rsidR="00CE3279" w:rsidRPr="0060202E">
        <w:rPr>
          <w:rFonts w:ascii="Calibri" w:hAnsi="Calibri" w:cs="Calibri"/>
          <w:sz w:val="24"/>
          <w:szCs w:val="24"/>
          <w:lang w:val="en-GB"/>
        </w:rPr>
        <w:t>individual</w:t>
      </w:r>
      <w:r w:rsidRPr="0060202E">
        <w:rPr>
          <w:rFonts w:ascii="Calibri" w:hAnsi="Calibri" w:cs="Calibri"/>
          <w:sz w:val="24"/>
          <w:szCs w:val="24"/>
          <w:lang w:val="en-GB"/>
        </w:rPr>
        <w:t xml:space="preserve"> circulation responsible </w:t>
      </w:r>
      <w:r w:rsidR="00CE3279" w:rsidRPr="0060202E">
        <w:rPr>
          <w:rFonts w:ascii="Calibri" w:hAnsi="Calibri" w:cs="Calibri"/>
          <w:sz w:val="24"/>
          <w:szCs w:val="24"/>
          <w:lang w:val="en-GB"/>
        </w:rPr>
        <w:t xml:space="preserve"> </w:t>
      </w:r>
      <w:r w:rsidR="0040664A" w:rsidRPr="0060202E">
        <w:rPr>
          <w:rFonts w:ascii="Calibri" w:hAnsi="Calibri" w:cs="Calibri"/>
          <w:sz w:val="24"/>
          <w:szCs w:val="24"/>
          <w:lang w:val="en-GB"/>
        </w:rPr>
        <w:t>for</w:t>
      </w:r>
      <w:r w:rsidR="00CE3279" w:rsidRPr="0060202E">
        <w:rPr>
          <w:rFonts w:ascii="Calibri" w:hAnsi="Calibri" w:cs="Calibri"/>
          <w:sz w:val="24"/>
          <w:szCs w:val="24"/>
          <w:lang w:val="en-GB"/>
        </w:rPr>
        <w:t xml:space="preserve"> </w:t>
      </w:r>
      <w:r w:rsidRPr="0060202E">
        <w:rPr>
          <w:rFonts w:ascii="Calibri" w:hAnsi="Calibri" w:cs="Calibri"/>
          <w:sz w:val="24"/>
          <w:szCs w:val="24"/>
          <w:lang w:val="en-GB"/>
        </w:rPr>
        <w:t>further transmission to immunocompromised hosts</w:t>
      </w:r>
      <w:r w:rsidR="00E941AA" w:rsidRPr="0060202E">
        <w:rPr>
          <w:rFonts w:ascii="Calibri" w:hAnsi="Calibri" w:cs="Calibri"/>
          <w:sz w:val="24"/>
          <w:szCs w:val="24"/>
          <w:lang w:val="en-GB"/>
        </w:rPr>
        <w:t>.</w:t>
      </w:r>
      <w:r w:rsidR="00CE3279"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&lt;citation&gt;&lt;priority&gt;1&lt;/priority&gt;&lt;uuid&gt;9BDEACE7-079C-4C39-A631-33D5BB2D4DED&lt;/uuid&gt;&lt;publications&gt;&lt;publication&gt;&lt;subtype&gt;400&lt;/subtype&gt;&lt;publisher&gt;Public Library of Science&lt;/publisher&gt;&lt;title&gt;Pneumocystis: where does it live?&lt;/title&gt;&lt;url&gt;http://journals.plos.org/plospathogens/article?id=10.1371/journal.ppat.1003025&lt;/url&gt;&lt;volume&gt;8&lt;/volume&gt;&lt;publication_date&gt;99201200001200000000200000&lt;/publication_date&gt;&lt;uuid&gt;2E29A9E5-CFA6-498F-BF52-CA8AE7C0DF82&lt;/uuid&gt;&lt;type&gt;400&lt;/type&gt;&lt;number&gt;11&lt;/number&gt;&lt;doi&gt;10.1371/journal.ppat.1003025&lt;/doi&gt;&lt;institution&gt;Division of Pediatric Infectious Diseases, Department of Pediatrics, University of Rochester School of Medicine, Rochester, New York, United States of America. francis_gigliotti@urmc.rochester.edu&lt;/institution&gt;&lt;startpage&gt;e1003025&lt;/startpage&gt;&lt;bundle&gt;&lt;publication&gt;&lt;title&gt;PLoS Pathogens&lt;/title&gt;&lt;uuid&gt;99FC91AA-0300-4D62-A635-92431211B7C4&lt;/uuid&gt;&lt;subtype&gt;-100&lt;/subtype&gt;&lt;publisher&gt;Public Library of Science&lt;/publisher&gt;&lt;type&gt;-100&lt;/type&gt;&lt;url&gt;http://www.plospathogens.org&lt;/url&gt;&lt;/publication&gt;&lt;/bundle&gt;&lt;authors&gt;&lt;author&gt;&lt;lastName&gt;Gigliotti&lt;/lastName&gt;&lt;firstName&gt;Francis&lt;/firstName&gt;&lt;/author&gt;&lt;author&gt;&lt;lastName&gt;Wright&lt;/lastName&gt;&lt;firstName&gt;Terry&lt;/firstName&gt;&lt;middleNames&gt;W&lt;/middleNames&gt;&lt;/author&gt;&lt;/authors&gt;&lt;editors&gt;&lt;author&gt;&lt;role3&gt;0&lt;/role3&gt;&lt;fullname&gt;Joseph Heitman&lt;/fullname&gt;&lt;privacy_level&gt;0&lt;/privacy_level&gt;&lt;updated_at&gt;2016-04-18 20:52:48 +0000&lt;/updated_at&gt;&lt;publication_count&gt;65&lt;/publication_count&gt;&lt;is_me&gt;0&lt;/is_me&gt;&lt;initial&gt;H&lt;/initial&gt;&lt;searchresult&gt;0&lt;/searchresult&gt;&lt;role2&gt;0&lt;/role2&gt;&lt;standard_name&gt;Heitman, Joseph&lt;/standard_name&gt;&lt;uuid&gt;73DB1AB9-34A8-46D1-83F4-F44D04DD1434&lt;/uuid&gt;&lt;name_string&gt;[1] Heitman [4] Joseph &lt;/name_string&gt;&lt;prename&gt;Joseph&lt;/prename&gt;&lt;role1&gt;0&lt;/role1&gt;&lt;type&gt;0&lt;/type&gt;&lt;label&gt;0&lt;/label&gt;&lt;role5&gt;0&lt;/role5&gt;&lt;firstName&gt;Joseph&lt;/firstName&gt;&lt;institutional&gt;0&lt;/institutional&gt;&lt;created_at&gt;2011-03-10 19:54:27 +0000&lt;/created_at&gt;&lt;role4&gt;0&lt;/role4&gt;&lt;surname&gt;Heitman&lt;/surname&gt;&lt;lastName&gt;Heitman&lt;/lastName&gt;&lt;flagged&gt;0&lt;/flagged&gt;&lt;/author&gt;&lt;/editors&gt;&lt;/publication&gt;&lt;/publications&gt;&lt;cites&gt;&lt;/cites&gt;&lt;/citation&gt;</w:instrText>
      </w:r>
      <w:r w:rsidR="00CE3279" w:rsidRPr="0060202E">
        <w:rPr>
          <w:rFonts w:ascii="Calibri" w:hAnsi="Calibri" w:cs="Calibri"/>
          <w:sz w:val="24"/>
          <w:szCs w:val="24"/>
          <w:lang w:val="en-GB"/>
        </w:rPr>
        <w:fldChar w:fldCharType="separate"/>
      </w:r>
      <w:r w:rsidR="00CE3279" w:rsidRPr="0060202E">
        <w:rPr>
          <w:rFonts w:ascii="Helvetica" w:hAnsi="Helvetica" w:cs="Helvetica"/>
          <w:sz w:val="24"/>
          <w:szCs w:val="24"/>
          <w:vertAlign w:val="superscript"/>
          <w:lang w:val="en-US"/>
        </w:rPr>
        <w:t>2</w:t>
      </w:r>
      <w:r w:rsidR="00CE3279" w:rsidRPr="0060202E">
        <w:rPr>
          <w:rFonts w:ascii="Calibri" w:hAnsi="Calibri" w:cs="Calibri"/>
          <w:sz w:val="24"/>
          <w:szCs w:val="24"/>
          <w:lang w:val="en-GB"/>
        </w:rPr>
        <w:fldChar w:fldCharType="end"/>
      </w:r>
      <w:r w:rsidRPr="0060202E">
        <w:rPr>
          <w:rFonts w:ascii="Calibri" w:hAnsi="Calibri" w:cs="Calibri"/>
          <w:sz w:val="24"/>
          <w:szCs w:val="24"/>
          <w:lang w:val="en-GB"/>
        </w:rPr>
        <w:t xml:space="preserve"> Once acquired by </w:t>
      </w:r>
      <w:r w:rsidR="00E73370" w:rsidRPr="0060202E">
        <w:rPr>
          <w:rFonts w:ascii="Calibri" w:hAnsi="Calibri" w:cs="Calibri"/>
          <w:sz w:val="24"/>
          <w:szCs w:val="24"/>
          <w:lang w:val="en-GB"/>
        </w:rPr>
        <w:t xml:space="preserve">a </w:t>
      </w:r>
      <w:r w:rsidR="00967BE0" w:rsidRPr="0060202E">
        <w:rPr>
          <w:rFonts w:ascii="Calibri" w:hAnsi="Calibri" w:cs="Calibri"/>
          <w:sz w:val="24"/>
          <w:szCs w:val="24"/>
          <w:lang w:val="en-GB"/>
        </w:rPr>
        <w:t xml:space="preserve">susceptible </w:t>
      </w:r>
      <w:r w:rsidRPr="0060202E">
        <w:rPr>
          <w:rFonts w:ascii="Calibri" w:hAnsi="Calibri" w:cs="Calibri"/>
          <w:sz w:val="24"/>
          <w:szCs w:val="24"/>
          <w:lang w:val="en-GB"/>
        </w:rPr>
        <w:t>host, the fungal load increase</w:t>
      </w:r>
      <w:r w:rsidR="00967BE0" w:rsidRPr="0060202E">
        <w:rPr>
          <w:rFonts w:ascii="Calibri" w:hAnsi="Calibri" w:cs="Calibri"/>
          <w:sz w:val="24"/>
          <w:szCs w:val="24"/>
          <w:lang w:val="en-GB"/>
        </w:rPr>
        <w:t>s</w:t>
      </w:r>
      <w:r w:rsidRPr="0060202E">
        <w:rPr>
          <w:rFonts w:ascii="Calibri" w:hAnsi="Calibri" w:cs="Calibri"/>
          <w:sz w:val="24"/>
          <w:szCs w:val="24"/>
          <w:lang w:val="en-GB"/>
        </w:rPr>
        <w:t xml:space="preserve"> from undetectab</w:t>
      </w:r>
      <w:r w:rsidR="00CE3279" w:rsidRPr="0060202E">
        <w:rPr>
          <w:rFonts w:ascii="Calibri" w:hAnsi="Calibri" w:cs="Calibri"/>
          <w:sz w:val="24"/>
          <w:szCs w:val="24"/>
          <w:lang w:val="en-GB"/>
        </w:rPr>
        <w:t>le</w:t>
      </w:r>
      <w:r w:rsidRPr="0060202E">
        <w:rPr>
          <w:rFonts w:ascii="Calibri" w:hAnsi="Calibri" w:cs="Calibri"/>
          <w:sz w:val="24"/>
          <w:szCs w:val="24"/>
          <w:lang w:val="en-GB"/>
        </w:rPr>
        <w:t xml:space="preserve"> to </w:t>
      </w:r>
      <w:r w:rsidR="00592014" w:rsidRPr="0060202E">
        <w:rPr>
          <w:rFonts w:ascii="Calibri" w:hAnsi="Calibri" w:cs="Calibri"/>
          <w:sz w:val="24"/>
          <w:szCs w:val="24"/>
          <w:lang w:val="en-GB"/>
        </w:rPr>
        <w:t xml:space="preserve">a </w:t>
      </w:r>
      <w:r w:rsidRPr="0060202E">
        <w:rPr>
          <w:rFonts w:ascii="Calibri" w:hAnsi="Calibri" w:cs="Calibri"/>
          <w:sz w:val="24"/>
          <w:szCs w:val="24"/>
          <w:lang w:val="en-GB"/>
        </w:rPr>
        <w:t xml:space="preserve">high </w:t>
      </w:r>
      <w:r w:rsidR="00967BE0" w:rsidRPr="0060202E">
        <w:rPr>
          <w:rFonts w:ascii="Calibri" w:hAnsi="Calibri" w:cs="Calibri"/>
          <w:sz w:val="24"/>
          <w:szCs w:val="24"/>
          <w:lang w:val="en-GB"/>
        </w:rPr>
        <w:t xml:space="preserve">fungal </w:t>
      </w:r>
      <w:r w:rsidRPr="0060202E">
        <w:rPr>
          <w:rFonts w:ascii="Calibri" w:hAnsi="Calibri" w:cs="Calibri"/>
          <w:sz w:val="24"/>
          <w:szCs w:val="24"/>
          <w:lang w:val="en-GB"/>
        </w:rPr>
        <w:t xml:space="preserve">burden </w:t>
      </w:r>
      <w:r w:rsidR="00CE3279" w:rsidRPr="0060202E">
        <w:rPr>
          <w:rFonts w:ascii="Calibri" w:hAnsi="Calibri" w:cs="Calibri"/>
          <w:sz w:val="24"/>
          <w:szCs w:val="24"/>
          <w:lang w:val="en-GB"/>
        </w:rPr>
        <w:t>leading to full</w:t>
      </w:r>
      <w:r w:rsidR="00450310" w:rsidRPr="0060202E">
        <w:rPr>
          <w:rFonts w:ascii="Calibri" w:hAnsi="Calibri" w:cs="Calibri"/>
          <w:sz w:val="24"/>
          <w:szCs w:val="24"/>
          <w:lang w:val="en-GB"/>
        </w:rPr>
        <w:t xml:space="preserve"> blown </w:t>
      </w:r>
      <w:r w:rsidRPr="0060202E">
        <w:rPr>
          <w:rFonts w:ascii="Calibri" w:hAnsi="Calibri" w:cs="Calibri"/>
          <w:sz w:val="24"/>
          <w:szCs w:val="24"/>
          <w:lang w:val="en-GB"/>
        </w:rPr>
        <w:t>pneumonia</w:t>
      </w:r>
      <w:r w:rsidR="00E941AA" w:rsidRPr="0060202E">
        <w:rPr>
          <w:rFonts w:ascii="Calibri" w:hAnsi="Calibri" w:cs="Calibri"/>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&lt;citation&gt;&lt;priority&gt;2&lt;/priority&gt;&lt;uuid&gt;F2A4ACC4-3180-409B-ABCC-1D0D33860CAB&lt;/uuid&gt;&lt;publications&gt;&lt;publication&gt;&lt;subtype&gt;400&lt;/subtype&gt;&lt;publisher&gt;Public Library of Science&lt;/publisher&gt;&lt;title&gt;Pneumocystis: where does it live?&lt;/title&gt;&lt;url&gt;http://journals.plos.org/plospathogens/article?id=10.1371/journal.ppat.1003025&lt;/url&gt;&lt;volume&gt;8&lt;/volume&gt;&lt;publication_date&gt;99201200001200000000200000&lt;/publication_date&gt;&lt;uuid&gt;2E29A9E5-CFA6-498F-BF52-CA8AE7C0DF82&lt;/uuid&gt;&lt;type&gt;400&lt;/type&gt;&lt;number&gt;11&lt;/number&gt;&lt;doi&gt;10.1371/journal.ppat.1003025&lt;/doi&gt;&lt;institution&gt;Division of Pediatric Infectious Diseases, Department of Pediatrics, University of Rochester School of Medicine, Rochester, New York, United States of America. francis_gigliotti@urmc.rochester.edu&lt;/institution&gt;&lt;startpage&gt;e1003025&lt;/startpage&gt;&lt;bundle&gt;&lt;publication&gt;&lt;title&gt;PLoS Pathogens&lt;/title&gt;&lt;uuid&gt;99FC91AA-0300-4D62-A635-92431211B7C4&lt;/uuid&gt;&lt;subtype&gt;-100&lt;/subtype&gt;&lt;publisher&gt;Public Library of Science&lt;/publisher&gt;&lt;type&gt;-100&lt;/type&gt;&lt;url&gt;http://www.plospathogens.org&lt;/url&gt;&lt;/publication&gt;&lt;/bundle&gt;&lt;authors&gt;&lt;author&gt;&lt;lastName&gt;Gigliotti&lt;/lastName&gt;&lt;firstName&gt;Francis&lt;/firstName&gt;&lt;/author&gt;&lt;author&gt;&lt;lastName&gt;Wright&lt;/lastName&gt;&lt;firstName&gt;Terry&lt;/firstName&gt;&lt;middleNames&gt;W&lt;/middleNames&gt;&lt;/author&gt;&lt;/authors&gt;&lt;editors&gt;&lt;author&gt;&lt;role3&gt;0&lt;/role3&gt;&lt;fullname&gt;Joseph Heitman&lt;/fullname&gt;&lt;privacy_level&gt;0&lt;/privacy_level&gt;&lt;updated_at&gt;2016-04-18 20:52:48 +0000&lt;/updated_at&gt;&lt;publication_count&gt;65&lt;/publication_count&gt;&lt;is_me&gt;0&lt;/is_me&gt;&lt;initial&gt;H&lt;/initial&gt;&lt;searchresult&gt;0&lt;/searchresult&gt;&lt;role2&gt;0&lt;/role2&gt;&lt;standard_name&gt;Heitman, Joseph&lt;/standard_name&gt;&lt;uuid&gt;73DB1AB9-34A8-46D1-83F4-F44D04DD1434&lt;/uuid&gt;&lt;name_string&gt;[1] Heitman [4] Joseph &lt;/name_string&gt;&lt;prename&gt;Joseph&lt;/prename&gt;&lt;role1&gt;0&lt;/role1&gt;&lt;type&gt;0&lt;/type&gt;&lt;label&gt;0&lt;/label&gt;&lt;role5&gt;0&lt;/role5&gt;&lt;firstName&gt;Joseph&lt;/firstName&gt;&lt;institutional&gt;0&lt;/institutional&gt;&lt;created_at&gt;2011-03-10 19:54:27 +0000&lt;/created_at&gt;&lt;role4&gt;0&lt;/role4&gt;&lt;surname&gt;Heitman&lt;/surname&gt;&lt;lastName&gt;Heitman&lt;/lastName&gt;&lt;flagged&gt;0&lt;/flagged&gt;&lt;/author&gt;&lt;/editors&gt;&lt;/publication&gt;&lt;publication&gt;&lt;subtype&gt;400&lt;/subtype&gt;&lt;title&gt;Pneumocystis jirovecii detection in asymptomatic patients: what does its natural history tell us?&lt;/title&gt;&lt;url&gt;https://f1000research.com/articles/6-739/v1&lt;/url&gt;&lt;volume&gt;6&lt;/volume&gt;&lt;publication_date&gt;99201700001200000000200000&lt;/publication_date&gt;&lt;uuid&gt;7C2BFFDA-4464-479E-A1E6-DCE09BCC9292&lt;/uuid&gt;&lt;type&gt;400&lt;/type&gt;&lt;accepted_date&gt;99201705181200000000222000&lt;/accepted_date&gt;&lt;citekey&gt;Alanio:2017iy&lt;/citekey&gt;&lt;doi&gt;10.12688/f1000research.10619.1&lt;/doi&gt;&lt;institution&gt;Parasitology-Mycology Laboratory, Lariboisière Saint-Louis Fernand Widal Hospitals, Assistance Publique-Hôpitaux de Paris, Paris, France.&lt;/institution&gt;&lt;startpage&gt;739&lt;/startpage&gt;&lt;bundle&gt;&lt;publication&gt;&lt;title&gt;F1000Research&lt;/title&gt;&lt;uuid&gt;0BC87E57-1F01-4F19-B81A-25DC86BAE49C&lt;/uuid&gt;&lt;subtype&gt;-100&lt;/subtype&gt;&lt;type&gt;-100&lt;/type&gt;&lt;/publication&gt;&lt;/bundle&gt;&lt;authors&gt;&lt;author&gt;&lt;lastName&gt;Alanio&lt;/lastName&gt;&lt;firstName&gt;Alexandre&lt;/firstName&gt;&lt;/author&gt;&lt;author&gt;&lt;lastName&gt;Bretagne&lt;/lastName&gt;&lt;firstName&gt;Stéphane&lt;/firstName&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2,3</w:t>
      </w:r>
      <w:r w:rsidR="003F4E45" w:rsidRPr="0060202E">
        <w:rPr>
          <w:rFonts w:ascii="Calibri" w:hAnsi="Calibri" w:cs="Calibri"/>
          <w:sz w:val="24"/>
          <w:szCs w:val="24"/>
          <w:lang w:val="en-GB"/>
        </w:rPr>
        <w:fldChar w:fldCharType="end"/>
      </w:r>
      <w:r w:rsidRPr="0060202E">
        <w:rPr>
          <w:rFonts w:ascii="Calibri" w:hAnsi="Calibri" w:cs="Calibri"/>
          <w:sz w:val="24"/>
          <w:szCs w:val="24"/>
          <w:lang w:val="en-GB"/>
        </w:rPr>
        <w:t xml:space="preserve"> </w:t>
      </w:r>
      <w:r w:rsidR="00CE3279" w:rsidRPr="0060202E">
        <w:rPr>
          <w:rFonts w:ascii="Calibri" w:hAnsi="Calibri" w:cs="Calibri"/>
          <w:sz w:val="24"/>
          <w:szCs w:val="24"/>
          <w:lang w:val="en-GB"/>
        </w:rPr>
        <w:t xml:space="preserve">However, PCP </w:t>
      </w:r>
      <w:r w:rsidRPr="0060202E">
        <w:rPr>
          <w:rFonts w:ascii="Calibri" w:hAnsi="Calibri" w:cs="Calibri"/>
          <w:sz w:val="24"/>
          <w:szCs w:val="24"/>
          <w:lang w:val="en-GB"/>
        </w:rPr>
        <w:t xml:space="preserve">is more severe and </w:t>
      </w:r>
      <w:r w:rsidR="0019351A" w:rsidRPr="0060202E">
        <w:rPr>
          <w:rFonts w:ascii="Calibri" w:hAnsi="Calibri" w:cs="Calibri"/>
          <w:sz w:val="24"/>
          <w:szCs w:val="24"/>
          <w:lang w:val="en-GB"/>
        </w:rPr>
        <w:t xml:space="preserve">mortality </w:t>
      </w:r>
      <w:r w:rsidRPr="0060202E">
        <w:rPr>
          <w:rFonts w:ascii="Calibri" w:hAnsi="Calibri" w:cs="Calibri"/>
          <w:sz w:val="24"/>
          <w:szCs w:val="24"/>
          <w:lang w:val="en-GB"/>
        </w:rPr>
        <w:t xml:space="preserve">rates are </w:t>
      </w:r>
      <w:r w:rsidRPr="0060202E">
        <w:rPr>
          <w:rFonts w:ascii="Calibri" w:hAnsi="Calibri" w:cs="Calibri"/>
          <w:color w:val="131413"/>
          <w:sz w:val="24"/>
          <w:szCs w:val="24"/>
          <w:lang w:val="en-GB"/>
        </w:rPr>
        <w:t xml:space="preserve">significantly higher </w:t>
      </w:r>
      <w:r w:rsidRPr="0060202E">
        <w:rPr>
          <w:rFonts w:ascii="Calibri" w:hAnsi="Calibri" w:cs="Calibri"/>
          <w:sz w:val="24"/>
          <w:szCs w:val="24"/>
          <w:lang w:val="en-GB"/>
        </w:rPr>
        <w:t>in non-HIV patients</w:t>
      </w:r>
      <w:r w:rsidRPr="0060202E">
        <w:rPr>
          <w:rFonts w:ascii="Calibri" w:hAnsi="Calibri" w:cs="Calibri"/>
          <w:color w:val="131413"/>
          <w:sz w:val="24"/>
          <w:szCs w:val="24"/>
          <w:lang w:val="en-GB"/>
        </w:rPr>
        <w:t xml:space="preserve"> than in HIV-infected</w:t>
      </w:r>
      <w:r w:rsidR="00592014" w:rsidRPr="0060202E">
        <w:rPr>
          <w:rFonts w:ascii="Calibri" w:hAnsi="Calibri" w:cs="Calibri"/>
          <w:color w:val="131413"/>
          <w:sz w:val="24"/>
          <w:szCs w:val="24"/>
          <w:lang w:val="en-GB"/>
        </w:rPr>
        <w:t>/AIDS</w:t>
      </w:r>
      <w:r w:rsidRPr="0060202E">
        <w:rPr>
          <w:rFonts w:ascii="Calibri" w:hAnsi="Calibri" w:cs="Calibri"/>
          <w:color w:val="131413"/>
          <w:sz w:val="24"/>
          <w:szCs w:val="24"/>
          <w:lang w:val="en-GB"/>
        </w:rPr>
        <w:t xml:space="preserve"> people, despite </w:t>
      </w:r>
      <w:r w:rsidR="00CB3FDE" w:rsidRPr="0060202E">
        <w:rPr>
          <w:rFonts w:ascii="Calibri" w:hAnsi="Calibri" w:cs="Calibri"/>
          <w:color w:val="131413"/>
          <w:sz w:val="24"/>
          <w:szCs w:val="24"/>
          <w:lang w:val="en-GB"/>
        </w:rPr>
        <w:t xml:space="preserve">a lower </w:t>
      </w:r>
      <w:r w:rsidRPr="0060202E">
        <w:rPr>
          <w:rFonts w:ascii="Calibri" w:hAnsi="Calibri" w:cs="Calibri"/>
          <w:color w:val="131413"/>
          <w:sz w:val="24"/>
          <w:szCs w:val="24"/>
          <w:lang w:val="en-GB"/>
        </w:rPr>
        <w:t>fungal load during infection</w:t>
      </w:r>
      <w:r w:rsidR="00E941AA" w:rsidRPr="0060202E">
        <w:rPr>
          <w:rFonts w:ascii="Calibri" w:hAnsi="Calibri" w:cs="Calibri"/>
          <w:color w:val="131413"/>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&lt;citation&gt;&lt;priority&gt;3&lt;/priority&gt;&lt;uuid&gt;AD685DF4-E69C-4C0A-AF12-3539D1515021&lt;/uuid&gt;&lt;publications&gt;&lt;publication&gt;&lt;subtype&gt;400&lt;/subtype&gt;&lt;publisher&gt;Oxford University Press&lt;/publisher&gt;&lt;title&gt;Pneumocystis jirovecii pneumonia: still a concern in patients with haematological malignancies and stem cell transplant recipients.&lt;/title&gt;&lt;url&gt;http://www.jac.oxfordjournals.org/lookup/doi/10.1093/jac/dkw155&lt;/url&gt;&lt;volume&gt;71&lt;/volume&gt;&lt;publication_date&gt;99201609001200000000220000&lt;/publication_date&gt;&lt;uuid&gt;B11FB955-52AA-44A0-974A-99EF0534EABF&lt;/uuid&gt;&lt;type&gt;400&lt;/type&gt;&lt;number&gt;9&lt;/number&gt;&lt;citekey&gt;Cordonnier:2016tx&lt;/citekey&gt;&lt;doi&gt;10.1093/jac/dkw155&lt;/doi&gt;&lt;institution&gt;Department of Haematology, Henri Mondor Teaching Hospital, Assistance Publique-hôpitaux de Paris, and Université Paris-Est-Créteil, Créteil, France catherine.cordonnier@aphp.fr.&lt;/institution&gt;&lt;startpage&gt;2379&lt;/startpage&gt;&lt;endpage&gt;2385&lt;/endpage&gt;&lt;bundle&gt;&lt;publication&gt;&lt;title&gt;Journal of Antimicrobial Chemotherapy&lt;/title&gt;&lt;uuid&gt;41C92F8B-F3BA-4200-B928-57AD466DB427&lt;/uuid&gt;&lt;subtype&gt;-100&lt;/subtype&gt;&lt;type&gt;-100&lt;/type&gt;&lt;/publication&gt;&lt;/bundle&gt;&lt;authors&gt;&lt;author&gt;&lt;lastName&gt;Cordonnier&lt;/lastName&gt;&lt;firstName&gt;Catherine&lt;/firstName&gt;&lt;/author&gt;&lt;author&gt;&lt;lastName&gt;Cesaro&lt;/lastName&gt;&lt;firstName&gt;Simone&lt;/firstName&gt;&lt;/author&gt;&lt;author&gt;&lt;lastName&gt;Maschmeyer&lt;/lastName&gt;&lt;firstName&gt;Georg&lt;/firstName&gt;&lt;/author&gt;&lt;author&gt;&lt;lastName&gt;Einsele&lt;/lastName&gt;&lt;firstName&gt;Hermann&lt;/firstName&gt;&lt;/author&gt;&lt;author&gt;&lt;lastName&gt;Donnelly&lt;/lastName&gt;&lt;firstName&gt;J&lt;/firstName&gt;&lt;middleNames&gt;Peter&lt;/middleNames&gt;&lt;/author&gt;&lt;author&gt;&lt;lastName&gt;Alanio&lt;/lastName&gt;&lt;firstName&gt;Alexandre&lt;/firstName&gt;&lt;/author&gt;&lt;author&gt;&lt;lastName&gt;Hauser&lt;/lastName&gt;&lt;firstName&gt;Philippe&lt;/firstName&gt;&lt;middleNames&gt;M&lt;/middleNames&gt;&lt;/author&gt;&lt;author&gt;&lt;lastName&gt;Lagrou&lt;/lastName&gt;&lt;firstName&gt;Katrien&lt;/firstName&gt;&lt;/author&gt;&lt;author&gt;&lt;lastName&gt;Melchers&lt;/lastName&gt;&lt;firstName&gt;Willem&lt;/firstName&gt;&lt;middleNames&gt;J G&lt;/middleNames&gt;&lt;/author&gt;&lt;author&gt;&lt;lastName&gt;Helweg-Larsen&lt;/lastName&gt;&lt;firstName&gt;Jannik&lt;/firstName&gt;&lt;/author&gt;&lt;author&gt;&lt;lastName&gt;Matos&lt;/lastName&gt;&lt;firstName&gt;Olga&lt;/firstName&gt;&lt;/author&gt;&lt;author&gt;&lt;lastName&gt;Bretagne&lt;/lastName&gt;&lt;firstName&gt;Stéphane&lt;/firstName&gt;&lt;/author&gt;&lt;author&gt;&lt;lastName&gt;Maertens&lt;/lastName&gt;&lt;firstName&gt;Johan&lt;/firstName&gt;&lt;/author&gt;&lt;author&gt;&lt;lastName&gt;Fifth European Conference on Infections in Leukemia (ECIL-5), a joint venture of The European Group for Blood and Marrow Transplantation (EBMT), The European Organization for Research and Treatment of Cancer (EORTC), the Immunocompromised Host Society (ICHS) and The European LeukemiaNet (ELN)&lt;/lastName&gt;&lt;/author&gt;&lt;/authors&gt;&lt;/publication&gt;&lt;/publications&gt;&lt;cites&gt;&lt;/cites&gt;&lt;/citation&gt;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4</w:t>
      </w:r>
      <w:r w:rsidR="003F4E45" w:rsidRPr="0060202E">
        <w:rPr>
          <w:rFonts w:ascii="Calibri" w:hAnsi="Calibri" w:cs="Calibri"/>
          <w:sz w:val="24"/>
          <w:szCs w:val="24"/>
          <w:lang w:val="en-GB"/>
        </w:rPr>
        <w:fldChar w:fldCharType="end"/>
      </w:r>
      <w:r w:rsidRPr="0060202E">
        <w:rPr>
          <w:rFonts w:ascii="Calibri" w:hAnsi="Calibri" w:cs="Calibri"/>
          <w:color w:val="131413"/>
          <w:sz w:val="24"/>
          <w:szCs w:val="24"/>
          <w:lang w:val="en-GB"/>
        </w:rPr>
        <w:t xml:space="preserve"> </w:t>
      </w:r>
      <w:r w:rsidR="00CE3279" w:rsidRPr="0060202E">
        <w:rPr>
          <w:rFonts w:ascii="Calibri" w:hAnsi="Calibri" w:cs="Calibri"/>
          <w:color w:val="131413"/>
          <w:sz w:val="24"/>
          <w:szCs w:val="24"/>
          <w:lang w:val="en-GB"/>
        </w:rPr>
        <w:t>Therefore, d</w:t>
      </w:r>
      <w:r w:rsidRPr="0060202E">
        <w:rPr>
          <w:rFonts w:ascii="Calibri" w:hAnsi="Calibri" w:cs="Calibri"/>
          <w:color w:val="131413"/>
          <w:sz w:val="24"/>
          <w:szCs w:val="24"/>
          <w:lang w:val="en-GB"/>
        </w:rPr>
        <w:t xml:space="preserve">iagnosis of PCP remains </w:t>
      </w:r>
      <w:r w:rsidR="0019351A" w:rsidRPr="0060202E">
        <w:rPr>
          <w:rFonts w:ascii="Calibri" w:hAnsi="Calibri" w:cs="Calibri"/>
          <w:color w:val="131413"/>
          <w:sz w:val="24"/>
          <w:szCs w:val="24"/>
          <w:lang w:val="en-GB"/>
        </w:rPr>
        <w:t xml:space="preserve">a challenge </w:t>
      </w:r>
      <w:r w:rsidRPr="0060202E">
        <w:rPr>
          <w:rFonts w:ascii="Calibri" w:hAnsi="Calibri" w:cs="Calibri"/>
          <w:color w:val="131413"/>
          <w:sz w:val="24"/>
          <w:szCs w:val="24"/>
          <w:lang w:val="en-GB"/>
        </w:rPr>
        <w:t xml:space="preserve">because </w:t>
      </w:r>
      <w:r w:rsidR="00CE3279" w:rsidRPr="0060202E">
        <w:rPr>
          <w:rFonts w:ascii="Calibri" w:hAnsi="Calibri" w:cs="Calibri"/>
          <w:color w:val="131413"/>
          <w:sz w:val="24"/>
          <w:szCs w:val="24"/>
          <w:lang w:val="en-GB"/>
        </w:rPr>
        <w:t xml:space="preserve">of the importance of quantification of </w:t>
      </w:r>
      <w:r w:rsidRPr="0060202E">
        <w:rPr>
          <w:rFonts w:ascii="Calibri" w:hAnsi="Calibri" w:cs="Calibri"/>
          <w:color w:val="131413"/>
          <w:sz w:val="24"/>
          <w:szCs w:val="24"/>
          <w:lang w:val="en-GB"/>
        </w:rPr>
        <w:t>the low fungal loads.</w:t>
      </w:r>
    </w:p>
    <w:p w14:paraId="4C2E57DF" w14:textId="0F059765" w:rsidR="00FE77F0" w:rsidRPr="0060202E" w:rsidRDefault="00FE77F0" w:rsidP="00FE77F0">
      <w:pPr>
        <w:pStyle w:val="PrformatHTML"/>
        <w:spacing w:line="480" w:lineRule="auto"/>
        <w:contextualSpacing/>
        <w:jc w:val="both"/>
        <w:rPr>
          <w:rFonts w:ascii="Calibri" w:hAnsi="Calibri" w:cs="Calibri"/>
          <w:color w:val="131413"/>
          <w:sz w:val="24"/>
          <w:szCs w:val="24"/>
          <w:lang w:val="en-GB"/>
        </w:rPr>
      </w:pPr>
      <w:r w:rsidRPr="0060202E">
        <w:rPr>
          <w:rFonts w:ascii="Calibri" w:hAnsi="Calibri" w:cs="Calibri"/>
          <w:color w:val="131413"/>
          <w:sz w:val="24"/>
          <w:szCs w:val="24"/>
          <w:lang w:val="en-GB"/>
        </w:rPr>
        <w:tab/>
      </w:r>
      <w:r w:rsidR="00217B7D" w:rsidRPr="0060202E">
        <w:rPr>
          <w:rFonts w:ascii="Calibri" w:hAnsi="Calibri" w:cs="Calibri"/>
          <w:color w:val="131413"/>
          <w:sz w:val="24"/>
          <w:szCs w:val="24"/>
          <w:lang w:val="en-GB"/>
        </w:rPr>
        <w:t xml:space="preserve">Conventional </w:t>
      </w:r>
      <w:r w:rsidRPr="0060202E">
        <w:rPr>
          <w:rFonts w:ascii="Calibri" w:hAnsi="Calibri" w:cs="Calibri"/>
          <w:color w:val="131413"/>
          <w:sz w:val="24"/>
          <w:szCs w:val="24"/>
          <w:lang w:val="en-GB"/>
        </w:rPr>
        <w:t xml:space="preserve">diagnosis of PCP relies on visualization of asci and trophic forms of </w:t>
      </w:r>
      <w:r w:rsidR="006F3C6B" w:rsidRPr="0060202E">
        <w:rPr>
          <w:rFonts w:ascii="Calibri" w:hAnsi="Calibri" w:cs="Calibri"/>
          <w:i/>
          <w:color w:val="131413"/>
          <w:sz w:val="24"/>
          <w:szCs w:val="24"/>
          <w:lang w:val="en-GB"/>
        </w:rPr>
        <w:t>P. jirovecii</w:t>
      </w:r>
      <w:r w:rsidRPr="0060202E">
        <w:rPr>
          <w:rFonts w:ascii="Calibri" w:hAnsi="Calibri" w:cs="Calibri"/>
          <w:color w:val="131413"/>
          <w:sz w:val="24"/>
          <w:szCs w:val="24"/>
          <w:lang w:val="en-GB"/>
        </w:rPr>
        <w:t xml:space="preserve"> by conventional staining (Giemsa, </w:t>
      </w:r>
      <w:r w:rsidR="0092301E" w:rsidRPr="0060202E">
        <w:rPr>
          <w:rFonts w:ascii="Calibri" w:hAnsi="Calibri" w:cs="Calibri"/>
          <w:color w:val="131413"/>
          <w:sz w:val="24"/>
          <w:szCs w:val="24"/>
          <w:lang w:val="en-GB"/>
        </w:rPr>
        <w:t>methenamine silver</w:t>
      </w:r>
      <w:r w:rsidRPr="0060202E">
        <w:rPr>
          <w:rFonts w:ascii="Calibri" w:hAnsi="Calibri" w:cs="Calibri"/>
          <w:color w:val="131413"/>
          <w:sz w:val="24"/>
          <w:szCs w:val="24"/>
          <w:lang w:val="en-GB"/>
        </w:rPr>
        <w:t>, Toluidin</w:t>
      </w:r>
      <w:r w:rsidR="00142A20" w:rsidRPr="0060202E">
        <w:rPr>
          <w:rFonts w:ascii="Calibri" w:hAnsi="Calibri" w:cs="Calibri"/>
          <w:color w:val="131413"/>
          <w:sz w:val="24"/>
          <w:szCs w:val="24"/>
          <w:lang w:val="en-GB"/>
        </w:rPr>
        <w:t>e</w:t>
      </w:r>
      <w:r w:rsidRPr="0060202E">
        <w:rPr>
          <w:rFonts w:ascii="Calibri" w:hAnsi="Calibri" w:cs="Calibri"/>
          <w:color w:val="131413"/>
          <w:sz w:val="24"/>
          <w:szCs w:val="24"/>
          <w:lang w:val="en-GB"/>
        </w:rPr>
        <w:t xml:space="preserve"> Blue</w:t>
      </w:r>
      <w:r w:rsidR="00142A20" w:rsidRPr="0060202E">
        <w:rPr>
          <w:rFonts w:ascii="Calibri" w:hAnsi="Calibri" w:cs="Calibri"/>
          <w:color w:val="131413"/>
          <w:sz w:val="24"/>
          <w:szCs w:val="24"/>
          <w:lang w:val="en-GB"/>
        </w:rPr>
        <w:t xml:space="preserve"> O</w:t>
      </w:r>
      <w:r w:rsidRPr="0060202E">
        <w:rPr>
          <w:rFonts w:ascii="Calibri" w:hAnsi="Calibri" w:cs="Calibri"/>
          <w:color w:val="131413"/>
          <w:sz w:val="24"/>
          <w:szCs w:val="24"/>
          <w:lang w:val="en-GB"/>
        </w:rPr>
        <w:t>) or by immunofluorescence using anti-trophic form and/or anti-asci antibodies</w:t>
      </w:r>
      <w:r w:rsidR="00E941AA" w:rsidRPr="0060202E">
        <w:rPr>
          <w:rFonts w:ascii="Calibri" w:hAnsi="Calibri" w:cs="Calibri"/>
          <w:color w:val="131413"/>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&lt;citation&gt;&lt;priority&gt;4&lt;/priority&gt;&lt;uuid&gt;836FF8CB-27C6-4B23-A515-59C10D48067E&lt;/uuid&gt;&lt;publications&gt;&lt;publication&gt;&lt;subtype&gt;400&lt;/subtype&gt;&lt;publisher&gt;Oxford University Press&lt;/publisher&gt;&lt;title&gt;ECIL guidelines for the diagnosis of Pneumocystis jirovecii pneumonia in patients with haematological malignancies and stem cell transplant recipients.&lt;/title&gt;&lt;url&gt;http://www.jac.oxfordjournals.org/lookup/doi/10.1093/jac/dkw156&lt;/url&gt;&lt;volume&gt;71&lt;/volume&gt;&lt;publication_date&gt;99201609001200000000220000&lt;/publication_date&gt;&lt;uuid&gt;D6206786-6531-4B1E-9B06-7C946D2608A5&lt;/uuid&gt;&lt;type&gt;400&lt;/type&gt;&lt;number&gt;9&lt;/number&gt;&lt;citekey&gt;Alanio:2016we&lt;/citekey&gt;&lt;doi&gt;10.1093/jac/dkw156&lt;/doi&gt;&lt;institution&gt;Parasitology-Mycology Laboratory, Groupe Hospitalier Lariboisière Saint-Louis Fernand Widal, Assistance Publique-Hôpitaux de Paris (AP-HP), Université Paris-Diderot, Sorbonne Paris Cité, and Institut Pasteur, Unité de Mycologie Moléculaire, CNRS URA3012, Centre National de Référence Mycoses Invasives et Antifongiques, Paris, France.&lt;/institution&gt;&lt;startpage&gt;2386&lt;/startpage&gt;&lt;endpage&gt;2396&lt;/endpage&gt;&lt;bundle&gt;&lt;publication&gt;&lt;title&gt;Journal of Antimicrobial Chemotherapy&lt;/title&gt;&lt;uuid&gt;41C92F8B-F3BA-4200-B928-57AD466DB427&lt;/uuid&gt;&lt;subtype&gt;-100&lt;/subtype&gt;&lt;type&gt;-100&lt;/type&gt;&lt;/publication&gt;&lt;/bundle&gt;&lt;authors&gt;&lt;author&gt;&lt;lastName&gt;Alanio&lt;/lastName&gt;&lt;firstName&gt;Alexandre&lt;/firstName&gt;&lt;/author&gt;&lt;author&gt;&lt;lastName&gt;Hauser&lt;/lastName&gt;&lt;firstName&gt;Philippe&lt;/firstName&gt;&lt;middleNames&gt;M&lt;/middleNames&gt;&lt;/author&gt;&lt;author&gt;&lt;lastName&gt;Lagrou&lt;/lastName&gt;&lt;firstName&gt;Katrien&lt;/firstName&gt;&lt;/author&gt;&lt;author&gt;&lt;lastName&gt;Melchers&lt;/lastName&gt;&lt;firstName&gt;Willem&lt;/firstName&gt;&lt;middleNames&gt;J G&lt;/middleNames&gt;&lt;/author&gt;&lt;author&gt;&lt;lastName&gt;Helweg-Larsen&lt;/lastName&gt;&lt;firstName&gt;Jannik&lt;/firstName&gt;&lt;/author&gt;&lt;author&gt;&lt;lastName&gt;Matos&lt;/lastName&gt;&lt;firstName&gt;Olga&lt;/firstName&gt;&lt;/author&gt;&lt;author&gt;&lt;lastName&gt;Cesaro&lt;/lastName&gt;&lt;firstName&gt;Simone&lt;/firstName&gt;&lt;/author&gt;&lt;author&gt;&lt;lastName&gt;Maschmeyer&lt;/lastName&gt;&lt;firstName&gt;Georg&lt;/firstName&gt;&lt;/author&gt;&lt;author&gt;&lt;lastName&gt;Einsele&lt;/lastName&gt;&lt;firstName&gt;Hermann&lt;/firstName&gt;&lt;/author&gt;&lt;author&gt;&lt;lastName&gt;Donnelly&lt;/lastName&gt;&lt;firstName&gt;J&lt;/firstName&gt;&lt;middleNames&gt;Peter&lt;/middleNames&gt;&lt;/author&gt;&lt;author&gt;&lt;lastName&gt;Cordonnier&lt;/lastName&gt;&lt;firstName&gt;Catherine&lt;/firstName&gt;&lt;/author&gt;&lt;author&gt;&lt;lastName&gt;Maertens&lt;/lastName&gt;&lt;firstName&gt;Johan&lt;/firstName&gt;&lt;/author&gt;&lt;author&gt;&lt;lastName&gt;Bretagne&lt;/lastName&gt;&lt;firstName&gt;Stéphane&lt;/firstName&gt;&lt;/author&gt;&lt;author&gt;&lt;lastName&gt;5th European Conference on Infections in Leukemia (ECIL-5), a joint venture of The European Group for Blood and Marrow Transplantation (EBMT), The European Organization for Research and Treatment of Cancer (EORTC), the Immunocompromised Host Society (ICHS) and The European LeukemiaNet (ELN)&lt;/lastName&gt;&lt;/author&gt;&lt;/authors&gt;&lt;/publication&gt;&lt;/publications&gt;&lt;cites&gt;&lt;/cites&gt;&lt;/citation&gt;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5</w:t>
      </w:r>
      <w:r w:rsidR="003F4E45" w:rsidRPr="0060202E">
        <w:rPr>
          <w:rFonts w:ascii="Calibri" w:hAnsi="Calibri" w:cs="Calibri"/>
          <w:sz w:val="24"/>
          <w:szCs w:val="24"/>
          <w:lang w:val="en-GB"/>
        </w:rPr>
        <w:fldChar w:fldCharType="end"/>
      </w:r>
      <w:r w:rsidRPr="0060202E">
        <w:rPr>
          <w:rFonts w:ascii="Calibri" w:hAnsi="Calibri" w:cs="Calibri"/>
          <w:color w:val="131413"/>
          <w:sz w:val="24"/>
          <w:szCs w:val="24"/>
          <w:lang w:val="en-GB"/>
        </w:rPr>
        <w:t xml:space="preserve"> These methods </w:t>
      </w:r>
      <w:r w:rsidRPr="0060202E">
        <w:rPr>
          <w:rFonts w:ascii="Calibri" w:hAnsi="Calibri" w:cs="Calibri"/>
          <w:sz w:val="24"/>
          <w:szCs w:val="24"/>
          <w:lang w:val="en-GB"/>
        </w:rPr>
        <w:t xml:space="preserve">depend on </w:t>
      </w:r>
      <w:r w:rsidR="0019351A" w:rsidRPr="0060202E">
        <w:rPr>
          <w:rFonts w:ascii="Calibri" w:hAnsi="Calibri" w:cs="Calibri"/>
          <w:sz w:val="24"/>
          <w:szCs w:val="24"/>
          <w:lang w:val="en-GB"/>
        </w:rPr>
        <w:t xml:space="preserve">staff </w:t>
      </w:r>
      <w:r w:rsidRPr="0060202E">
        <w:rPr>
          <w:rFonts w:ascii="Calibri" w:hAnsi="Calibri" w:cs="Calibri"/>
          <w:sz w:val="24"/>
          <w:szCs w:val="24"/>
          <w:lang w:val="en-GB"/>
        </w:rPr>
        <w:t xml:space="preserve">experience and </w:t>
      </w:r>
      <w:r w:rsidR="00435B4F" w:rsidRPr="0060202E">
        <w:rPr>
          <w:rFonts w:ascii="Calibri" w:hAnsi="Calibri" w:cs="Calibri"/>
          <w:sz w:val="24"/>
          <w:szCs w:val="24"/>
          <w:lang w:val="en-GB"/>
        </w:rPr>
        <w:t xml:space="preserve">results </w:t>
      </w:r>
      <w:r w:rsidRPr="0060202E">
        <w:rPr>
          <w:rFonts w:ascii="Calibri" w:hAnsi="Calibri" w:cs="Calibri"/>
          <w:sz w:val="24"/>
          <w:szCs w:val="24"/>
          <w:lang w:val="en-GB"/>
        </w:rPr>
        <w:t>c</w:t>
      </w:r>
      <w:r w:rsidR="002131E9" w:rsidRPr="0060202E">
        <w:rPr>
          <w:rFonts w:ascii="Calibri" w:hAnsi="Calibri" w:cs="Calibri"/>
          <w:sz w:val="24"/>
          <w:szCs w:val="24"/>
          <w:lang w:val="en-GB"/>
        </w:rPr>
        <w:t>an</w:t>
      </w:r>
      <w:r w:rsidRPr="0060202E">
        <w:rPr>
          <w:rFonts w:ascii="Calibri" w:hAnsi="Calibri" w:cs="Calibri"/>
          <w:sz w:val="24"/>
          <w:szCs w:val="24"/>
          <w:lang w:val="en-GB"/>
        </w:rPr>
        <w:t xml:space="preserve"> be </w:t>
      </w:r>
      <w:r w:rsidR="00435B4F" w:rsidRPr="0060202E">
        <w:rPr>
          <w:rFonts w:ascii="Calibri" w:hAnsi="Calibri" w:cs="Calibri"/>
          <w:sz w:val="24"/>
          <w:szCs w:val="24"/>
          <w:lang w:val="en-GB"/>
        </w:rPr>
        <w:t>false</w:t>
      </w:r>
      <w:r w:rsidR="00987C9C" w:rsidRPr="0060202E">
        <w:rPr>
          <w:rFonts w:ascii="Calibri" w:hAnsi="Calibri" w:cs="Calibri"/>
          <w:sz w:val="24"/>
          <w:szCs w:val="24"/>
          <w:lang w:val="en-GB"/>
        </w:rPr>
        <w:t>ly</w:t>
      </w:r>
      <w:r w:rsidR="00435B4F" w:rsidRPr="0060202E">
        <w:rPr>
          <w:rFonts w:ascii="Calibri" w:hAnsi="Calibri" w:cs="Calibri"/>
          <w:sz w:val="24"/>
          <w:szCs w:val="24"/>
          <w:lang w:val="en-GB"/>
        </w:rPr>
        <w:t xml:space="preserve"> </w:t>
      </w:r>
      <w:r w:rsidRPr="0060202E">
        <w:rPr>
          <w:rFonts w:ascii="Calibri" w:hAnsi="Calibri" w:cs="Calibri"/>
          <w:sz w:val="24"/>
          <w:szCs w:val="24"/>
          <w:lang w:val="en-GB"/>
        </w:rPr>
        <w:t>negative</w:t>
      </w:r>
      <w:r w:rsidR="002A5AE2" w:rsidRPr="0060202E">
        <w:rPr>
          <w:rFonts w:ascii="Calibri" w:hAnsi="Calibri" w:cs="Calibri"/>
          <w:sz w:val="24"/>
          <w:szCs w:val="24"/>
          <w:lang w:val="en-GB"/>
        </w:rPr>
        <w:t xml:space="preserve"> in the case of low fungal load</w:t>
      </w:r>
      <w:r w:rsidRPr="0060202E">
        <w:rPr>
          <w:rFonts w:ascii="Calibri" w:hAnsi="Calibri" w:cs="Calibri"/>
          <w:sz w:val="24"/>
          <w:szCs w:val="24"/>
          <w:lang w:val="en-GB"/>
        </w:rPr>
        <w:t>, particularly in non-HIV patients</w:t>
      </w:r>
      <w:r w:rsidR="00E941AA" w:rsidRPr="0060202E">
        <w:rPr>
          <w:rFonts w:ascii="Calibri" w:hAnsi="Calibri" w:cs="Calibri"/>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&lt;citation&gt;&lt;priority&gt;5&lt;/priority&gt;&lt;uuid&gt;824A1927-AFE3-4054-AF63-62A2610A31D2&lt;/uuid&gt;&lt;publications&gt;&lt;publication&gt;&lt;subtype&gt;400&lt;/subtype&gt;&lt;publisher&gt;Oxford University Press&lt;/publisher&gt;&lt;title&gt;Pneumocystis jirovecii pneumonia: still a concern in patients with haematological malignancies and stem cell transplant recipients.&lt;/title&gt;&lt;url&gt;http://www.jac.oxfordjournals.org/lookup/doi/10.1093/jac/dkw155&lt;/url&gt;&lt;volume&gt;71&lt;/volume&gt;&lt;publication_date&gt;99201609001200000000220000&lt;/publication_date&gt;&lt;uuid&gt;B11FB955-52AA-44A0-974A-99EF0534EABF&lt;/uuid&gt;&lt;type&gt;400&lt;/type&gt;&lt;number&gt;9&lt;/number&gt;&lt;citekey&gt;Cordonnier:2016tx&lt;/citekey&gt;&lt;doi&gt;10.1093/jac/dkw155&lt;/doi&gt;&lt;institution&gt;Department of Haematology, Henri Mondor Teaching Hospital, Assistance Publique-hôpitaux de Paris, and Université Paris-Est-Créteil, Créteil, France catherine.cordonnier@aphp.fr.&lt;/institution&gt;&lt;startpage&gt;2379&lt;/startpage&gt;&lt;endpage&gt;2385&lt;/endpage&gt;&lt;bundle&gt;&lt;publication&gt;&lt;title&gt;Journal of Antimicrobial Chemotherapy&lt;/title&gt;&lt;uuid&gt;41C92F8B-F3BA-4200-B928-57AD466DB427&lt;/uuid&gt;&lt;subtype&gt;-100&lt;/subtype&gt;&lt;type&gt;-100&lt;/type&gt;&lt;/publication&gt;&lt;/bundle&gt;&lt;authors&gt;&lt;author&gt;&lt;lastName&gt;Cordonnier&lt;/lastName&gt;&lt;firstName&gt;Catherine&lt;/firstName&gt;&lt;/author&gt;&lt;author&gt;&lt;lastName&gt;Cesaro&lt;/lastName&gt;&lt;firstName&gt;Simone&lt;/firstName&gt;&lt;/author&gt;&lt;author&gt;&lt;lastName&gt;Maschmeyer&lt;/lastName&gt;&lt;firstName&gt;Georg&lt;/firstName&gt;&lt;/author&gt;&lt;author&gt;&lt;lastName&gt;Einsele&lt;/lastName&gt;&lt;firstName&gt;Hermann&lt;/firstName&gt;&lt;/author&gt;&lt;author&gt;&lt;lastName&gt;Donnelly&lt;/lastName&gt;&lt;firstName&gt;J&lt;/firstName&gt;&lt;middleNames&gt;Peter&lt;/middleNames&gt;&lt;/author&gt;&lt;author&gt;&lt;lastName&gt;Alanio&lt;/lastName&gt;&lt;firstName&gt;Alexandre&lt;/firstName&gt;&lt;/author&gt;&lt;author&gt;&lt;lastName&gt;Hauser&lt;/lastName&gt;&lt;firstName&gt;Philippe&lt;/firstName&gt;&lt;middleNames&gt;M&lt;/middleNames&gt;&lt;/author&gt;&lt;author&gt;&lt;lastName&gt;Lagrou&lt;/lastName&gt;&lt;firstName&gt;Katrien&lt;/firstName&gt;&lt;/author&gt;&lt;author&gt;&lt;lastName&gt;Melchers&lt;/lastName&gt;&lt;firstName&gt;Willem&lt;/firstName&gt;&lt;middleNames&gt;J G&lt;/middleNames&gt;&lt;/author&gt;&lt;author&gt;&lt;lastName&gt;Helweg-Larsen&lt;/lastName&gt;&lt;firstName&gt;Jannik&lt;/firstName&gt;&lt;/author&gt;&lt;author&gt;&lt;lastName&gt;Matos&lt;/lastName&gt;&lt;firstName&gt;Olga&lt;/firstName&gt;&lt;/author&gt;&lt;author&gt;&lt;lastName&gt;Bretagne&lt;/lastName&gt;&lt;firstName&gt;Stéphane&lt;/firstName&gt;&lt;/author&gt;&lt;author&gt;&lt;lastName&gt;Maertens&lt;/lastName&gt;&lt;firstName&gt;Johan&lt;/firstName&gt;&lt;/author&gt;&lt;author&gt;&lt;lastName&gt;Fifth European Conference on Infections in Leukemia (ECIL-5), a joint venture of The European Group for Blood and Marrow Transplantation (EBMT), The European Organization for Research and Treatment of Cancer (EORTC), the Immunocompromised Host Society (ICHS) and The European LeukemiaNet (ELN)&lt;/lastName&gt;&lt;/author&gt;&lt;/authors&gt;&lt;/publication&gt;&lt;/publications&gt;&lt;cites&gt;&lt;/cites&gt;&lt;/citation&gt;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4</w:t>
      </w:r>
      <w:r w:rsidR="003F4E45" w:rsidRPr="0060202E">
        <w:rPr>
          <w:rFonts w:ascii="Calibri" w:hAnsi="Calibri" w:cs="Calibri"/>
          <w:sz w:val="24"/>
          <w:szCs w:val="24"/>
          <w:lang w:val="en-GB"/>
        </w:rPr>
        <w:fldChar w:fldCharType="end"/>
      </w:r>
      <w:r w:rsidRPr="0060202E">
        <w:rPr>
          <w:rFonts w:ascii="Calibri" w:hAnsi="Calibri" w:cs="Calibri"/>
          <w:sz w:val="24"/>
          <w:szCs w:val="24"/>
          <w:lang w:val="en-GB"/>
        </w:rPr>
        <w:t xml:space="preserve"> </w:t>
      </w:r>
      <w:r w:rsidR="00217B7D" w:rsidRPr="0060202E">
        <w:rPr>
          <w:rFonts w:ascii="Calibri" w:hAnsi="Calibri" w:cs="Calibri"/>
          <w:color w:val="131413"/>
          <w:sz w:val="24"/>
          <w:szCs w:val="24"/>
          <w:lang w:val="en-GB"/>
        </w:rPr>
        <w:t>Recently, t</w:t>
      </w:r>
      <w:r w:rsidRPr="0060202E">
        <w:rPr>
          <w:rFonts w:ascii="Calibri" w:hAnsi="Calibri" w:cs="Calibri"/>
          <w:color w:val="131413"/>
          <w:sz w:val="24"/>
          <w:szCs w:val="24"/>
          <w:lang w:val="en-GB"/>
        </w:rPr>
        <w:t xml:space="preserve">he </w:t>
      </w:r>
      <w:r w:rsidR="00987C9C" w:rsidRPr="0060202E">
        <w:rPr>
          <w:rFonts w:ascii="Calibri" w:hAnsi="Calibri" w:cs="Calibri"/>
          <w:color w:val="131413"/>
          <w:sz w:val="24"/>
          <w:szCs w:val="24"/>
          <w:lang w:val="en-GB"/>
        </w:rPr>
        <w:t xml:space="preserve">detection </w:t>
      </w:r>
      <w:r w:rsidR="00B7106E" w:rsidRPr="0060202E">
        <w:rPr>
          <w:rFonts w:ascii="Calibri" w:hAnsi="Calibri" w:cs="Calibri"/>
          <w:color w:val="131413"/>
          <w:sz w:val="24"/>
          <w:szCs w:val="24"/>
          <w:lang w:val="en-GB"/>
        </w:rPr>
        <w:t xml:space="preserve">in serum </w:t>
      </w:r>
      <w:r w:rsidR="00987C9C" w:rsidRPr="0060202E">
        <w:rPr>
          <w:rFonts w:ascii="Calibri" w:hAnsi="Calibri" w:cs="Calibri"/>
          <w:color w:val="131413"/>
          <w:sz w:val="24"/>
          <w:szCs w:val="24"/>
          <w:lang w:val="en-GB"/>
        </w:rPr>
        <w:t xml:space="preserve">of </w:t>
      </w:r>
      <w:r w:rsidR="005223B1" w:rsidRPr="0060202E">
        <w:rPr>
          <w:rFonts w:ascii="Calibri" w:hAnsi="Calibri" w:cs="Calibri"/>
          <w:color w:val="131413"/>
          <w:sz w:val="24"/>
          <w:szCs w:val="24"/>
          <w:lang w:val="en-GB"/>
        </w:rPr>
        <w:t>β</w:t>
      </w:r>
      <w:r w:rsidRPr="0060202E">
        <w:rPr>
          <w:rFonts w:ascii="Calibri" w:hAnsi="Calibri" w:cs="Calibri"/>
          <w:color w:val="131413"/>
          <w:sz w:val="24"/>
          <w:szCs w:val="24"/>
          <w:lang w:val="en-GB"/>
        </w:rPr>
        <w:t>-1,3</w:t>
      </w:r>
      <w:r w:rsidR="00142A20" w:rsidRPr="0060202E">
        <w:rPr>
          <w:rFonts w:ascii="Calibri" w:hAnsi="Calibri" w:cs="Calibri"/>
          <w:color w:val="131413"/>
          <w:sz w:val="24"/>
          <w:szCs w:val="24"/>
          <w:lang w:val="en-GB"/>
        </w:rPr>
        <w:t>-</w:t>
      </w:r>
      <w:r w:rsidRPr="0060202E">
        <w:rPr>
          <w:rFonts w:ascii="Calibri" w:hAnsi="Calibri" w:cs="Calibri"/>
          <w:color w:val="131413"/>
          <w:sz w:val="24"/>
          <w:szCs w:val="24"/>
          <w:lang w:val="en-GB"/>
        </w:rPr>
        <w:t xml:space="preserve">D-glucan (BDG), </w:t>
      </w:r>
      <w:r w:rsidR="001B2858" w:rsidRPr="0060202E">
        <w:rPr>
          <w:rFonts w:ascii="Calibri" w:hAnsi="Calibri" w:cs="Calibri"/>
          <w:color w:val="131413"/>
          <w:sz w:val="24"/>
          <w:szCs w:val="24"/>
          <w:lang w:val="en-GB"/>
        </w:rPr>
        <w:t xml:space="preserve">an antigen </w:t>
      </w:r>
      <w:r w:rsidRPr="0060202E">
        <w:rPr>
          <w:rFonts w:ascii="Calibri" w:hAnsi="Calibri" w:cs="Calibri"/>
          <w:color w:val="131413"/>
          <w:sz w:val="24"/>
          <w:szCs w:val="24"/>
          <w:lang w:val="en-GB"/>
        </w:rPr>
        <w:t xml:space="preserve">present in most fungi including </w:t>
      </w:r>
      <w:r w:rsidRPr="0060202E">
        <w:rPr>
          <w:rFonts w:ascii="Calibri" w:hAnsi="Calibri" w:cs="Calibri"/>
          <w:i/>
          <w:color w:val="131413"/>
          <w:sz w:val="24"/>
          <w:szCs w:val="24"/>
          <w:lang w:val="en-GB"/>
        </w:rPr>
        <w:t>P</w:t>
      </w:r>
      <w:r w:rsidR="00737BBB" w:rsidRPr="0060202E">
        <w:rPr>
          <w:rFonts w:ascii="Calibri" w:hAnsi="Calibri" w:cs="Calibri"/>
          <w:i/>
          <w:color w:val="131413"/>
          <w:sz w:val="24"/>
          <w:szCs w:val="24"/>
          <w:lang w:val="en-GB"/>
        </w:rPr>
        <w:t>. jirovecii</w:t>
      </w:r>
      <w:r w:rsidR="001B2858" w:rsidRPr="0060202E">
        <w:rPr>
          <w:rFonts w:ascii="Calibri" w:hAnsi="Calibri" w:cs="Calibri"/>
          <w:color w:val="131413"/>
          <w:sz w:val="24"/>
          <w:szCs w:val="24"/>
          <w:lang w:val="en-GB"/>
        </w:rPr>
        <w:t>,</w:t>
      </w:r>
      <w:r w:rsidRPr="0060202E">
        <w:rPr>
          <w:rFonts w:ascii="Calibri" w:hAnsi="Calibri" w:cs="Calibri"/>
          <w:color w:val="131413"/>
          <w:sz w:val="24"/>
          <w:szCs w:val="24"/>
          <w:lang w:val="en-GB"/>
        </w:rPr>
        <w:t xml:space="preserve"> has been shown to be a </w:t>
      </w:r>
      <w:r w:rsidR="00B7106E" w:rsidRPr="0060202E">
        <w:rPr>
          <w:rFonts w:ascii="Calibri" w:hAnsi="Calibri" w:cs="Calibri"/>
          <w:color w:val="131413"/>
          <w:sz w:val="24"/>
          <w:szCs w:val="24"/>
          <w:lang w:val="en-GB"/>
        </w:rPr>
        <w:t xml:space="preserve">valuable </w:t>
      </w:r>
      <w:r w:rsidRPr="0060202E">
        <w:rPr>
          <w:rFonts w:ascii="Calibri" w:hAnsi="Calibri" w:cs="Calibri"/>
          <w:color w:val="131413"/>
          <w:sz w:val="24"/>
          <w:szCs w:val="24"/>
          <w:lang w:val="en-GB"/>
        </w:rPr>
        <w:t>biomarker for PCP</w:t>
      </w:r>
      <w:r w:rsidR="00E941AA" w:rsidRPr="0060202E">
        <w:rPr>
          <w:rFonts w:ascii="Calibri" w:hAnsi="Calibri" w:cs="Calibri"/>
          <w:color w:val="131413"/>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&lt;citation&gt;&lt;priority&gt;6&lt;/priority&gt;&lt;uuid&gt;3F0E48FC-894B-44BA-8903-FE647D817F6A&lt;/uuid&gt;&lt;publications&gt;&lt;publication&gt;&lt;subtype&gt;400&lt;/subtype&gt;&lt;publisher&gt;Blackwell Publishing Ltd&lt;/publisher&gt;&lt;title&gt;Accuracy of β-D-glucan for the diagnosis of Pneumocystis jirovecii pneumonia: a meta-analysis.&lt;/title&gt;&lt;url&gt;http://onlinelibrary.wiley.com/doi/10.1111/j.1469-0691.2011.03760.x/full&lt;/url&gt;&lt;volume&gt;19&lt;/volume&gt;&lt;publication_date&gt;99201301001200000000220000&lt;/publication_date&gt;&lt;uuid&gt;526F05DF-FAE6-4A4C-976F-F8FAB2145789&lt;/uuid&gt;&lt;type&gt;400&lt;/type&gt;&lt;number&gt;1&lt;/number&gt;&lt;doi&gt;10.1111/j.1469-0691.2011.03760.x&lt;/doi&gt;&lt;institution&gt;Alfa Institute of Biomedical Sciences, Athens, Greece.&lt;/institution&gt;&lt;startpage&gt;39&lt;/startpage&gt;&lt;endpage&gt;49&lt;/endpage&gt;&lt;bundle&gt;&lt;publication&gt;&lt;title&gt;Clinical microbiology and infection : the official publication of the European Society of Clinical Microbiology and Infectious Diseases&lt;/title&gt;&lt;uuid&gt;08D81F9D-6208-4299-B0F3-00F77615EC4A&lt;/uuid&gt;&lt;subtype&gt;-100&lt;/subtype&gt;&lt;publisher&gt;Elsevier Ltd&lt;/publisher&gt;&lt;type&gt;-100&lt;/type&gt;&lt;/publication&gt;&lt;/bundle&gt;&lt;authors&gt;&lt;author&gt;&lt;lastName&gt;Karageorgopoulos&lt;/lastName&gt;&lt;firstName&gt;D&lt;/firstName&gt;&lt;middleNames&gt;E&lt;/middleNames&gt;&lt;/author&gt;&lt;author&gt;&lt;lastName&gt;Qu&lt;/lastName&gt;&lt;firstName&gt;J&lt;/firstName&gt;&lt;middleNames&gt;M&lt;/middleNames&gt;&lt;/author&gt;&lt;author&gt;&lt;lastName&gt;Korbila&lt;/lastName&gt;&lt;firstName&gt;I&lt;/firstName&gt;&lt;middleNames&gt;P&lt;/middleNames&gt;&lt;/author&gt;&lt;author&gt;&lt;lastName&gt;Zhu&lt;/lastName&gt;&lt;firstName&gt;Y&lt;/firstName&gt;&lt;middleNames&gt;G&lt;/middleNames&gt;&lt;/author&gt;&lt;author&gt;&lt;lastName&gt;Vasileiou&lt;/lastName&gt;&lt;firstName&gt;V&lt;/firstName&gt;&lt;middleNames&gt;A&lt;/middleNames&gt;&lt;/author&gt;&lt;author&gt;&lt;lastName&gt;Falagas&lt;/lastName&gt;&lt;firstName&gt;M&lt;/firstName&gt;&lt;middleNames&gt;E&lt;/middleNames&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6</w:t>
      </w:r>
      <w:r w:rsidR="003F4E45" w:rsidRPr="0060202E">
        <w:rPr>
          <w:rFonts w:ascii="Calibri" w:hAnsi="Calibri" w:cs="Calibri"/>
          <w:sz w:val="24"/>
          <w:szCs w:val="24"/>
          <w:lang w:val="en-GB"/>
        </w:rPr>
        <w:fldChar w:fldCharType="end"/>
      </w:r>
      <w:r w:rsidRPr="0060202E">
        <w:rPr>
          <w:rFonts w:ascii="Calibri" w:hAnsi="Calibri" w:cs="Calibri"/>
          <w:color w:val="131413"/>
          <w:sz w:val="24"/>
          <w:szCs w:val="24"/>
          <w:lang w:val="en-GB"/>
        </w:rPr>
        <w:t xml:space="preserve"> However, </w:t>
      </w:r>
      <w:r w:rsidR="00B7106E" w:rsidRPr="0060202E">
        <w:rPr>
          <w:rFonts w:ascii="Calibri" w:hAnsi="Calibri" w:cs="Calibri"/>
          <w:color w:val="131413"/>
          <w:sz w:val="24"/>
          <w:szCs w:val="24"/>
          <w:lang w:val="en-GB"/>
        </w:rPr>
        <w:t>high</w:t>
      </w:r>
      <w:r w:rsidR="001B2858" w:rsidRPr="0060202E">
        <w:rPr>
          <w:rFonts w:ascii="Calibri" w:hAnsi="Calibri" w:cs="Calibri"/>
          <w:color w:val="131413"/>
          <w:sz w:val="24"/>
          <w:szCs w:val="24"/>
          <w:lang w:val="en-GB"/>
        </w:rPr>
        <w:t xml:space="preserve"> </w:t>
      </w:r>
      <w:r w:rsidRPr="0060202E">
        <w:rPr>
          <w:rFonts w:ascii="Calibri" w:hAnsi="Calibri" w:cs="Calibri"/>
          <w:color w:val="131413"/>
          <w:sz w:val="24"/>
          <w:szCs w:val="24"/>
          <w:lang w:val="en-GB"/>
        </w:rPr>
        <w:t xml:space="preserve">BDG </w:t>
      </w:r>
      <w:r w:rsidR="00B7106E" w:rsidRPr="0060202E">
        <w:rPr>
          <w:rFonts w:ascii="Calibri" w:hAnsi="Calibri" w:cs="Calibri"/>
          <w:color w:val="131413"/>
          <w:sz w:val="24"/>
          <w:szCs w:val="24"/>
          <w:lang w:val="en-GB"/>
        </w:rPr>
        <w:t xml:space="preserve">titres </w:t>
      </w:r>
      <w:r w:rsidRPr="0060202E">
        <w:rPr>
          <w:rFonts w:ascii="Calibri" w:hAnsi="Calibri" w:cs="Calibri"/>
          <w:color w:val="131413"/>
          <w:sz w:val="24"/>
          <w:szCs w:val="24"/>
          <w:lang w:val="en-GB"/>
        </w:rPr>
        <w:t xml:space="preserve">could be due to </w:t>
      </w:r>
      <w:r w:rsidR="001B2858" w:rsidRPr="0060202E">
        <w:rPr>
          <w:rFonts w:ascii="Calibri" w:hAnsi="Calibri" w:cs="Calibri"/>
          <w:color w:val="131413"/>
          <w:sz w:val="24"/>
          <w:szCs w:val="24"/>
          <w:lang w:val="en-GB"/>
        </w:rPr>
        <w:t xml:space="preserve">the presence of </w:t>
      </w:r>
      <w:r w:rsidR="00557AA2" w:rsidRPr="0060202E">
        <w:rPr>
          <w:rFonts w:ascii="Calibri" w:hAnsi="Calibri" w:cs="Calibri"/>
          <w:color w:val="131413"/>
          <w:sz w:val="24"/>
          <w:szCs w:val="24"/>
          <w:lang w:val="en-GB"/>
        </w:rPr>
        <w:t>an</w:t>
      </w:r>
      <w:r w:rsidRPr="0060202E">
        <w:rPr>
          <w:rFonts w:ascii="Calibri" w:hAnsi="Calibri" w:cs="Calibri"/>
          <w:color w:val="131413"/>
          <w:sz w:val="24"/>
          <w:szCs w:val="24"/>
          <w:lang w:val="en-GB"/>
        </w:rPr>
        <w:t xml:space="preserve">other invasive fungal </w:t>
      </w:r>
      <w:r w:rsidR="00557AA2" w:rsidRPr="0060202E">
        <w:rPr>
          <w:rFonts w:ascii="Calibri" w:hAnsi="Calibri" w:cs="Calibri"/>
          <w:color w:val="131413"/>
          <w:sz w:val="24"/>
          <w:szCs w:val="24"/>
          <w:lang w:val="en-GB"/>
        </w:rPr>
        <w:t>infection</w:t>
      </w:r>
      <w:r w:rsidRPr="0060202E">
        <w:rPr>
          <w:rFonts w:ascii="Calibri" w:hAnsi="Calibri" w:cs="Calibri"/>
          <w:color w:val="131413"/>
          <w:sz w:val="24"/>
          <w:szCs w:val="24"/>
          <w:lang w:val="en-GB"/>
        </w:rPr>
        <w:t xml:space="preserve">, </w:t>
      </w:r>
      <w:r w:rsidR="00B7106E" w:rsidRPr="0060202E">
        <w:rPr>
          <w:rFonts w:ascii="Calibri" w:hAnsi="Calibri" w:cs="Calibri"/>
          <w:color w:val="131413"/>
          <w:sz w:val="24"/>
          <w:szCs w:val="24"/>
          <w:lang w:val="en-GB"/>
        </w:rPr>
        <w:t xml:space="preserve">and the test is prone to numerous causes of </w:t>
      </w:r>
      <w:r w:rsidRPr="0060202E">
        <w:rPr>
          <w:rFonts w:ascii="Calibri" w:hAnsi="Calibri" w:cs="Calibri"/>
          <w:color w:val="131413"/>
          <w:sz w:val="24"/>
          <w:szCs w:val="24"/>
          <w:lang w:val="en-GB"/>
        </w:rPr>
        <w:t>false positivity</w:t>
      </w:r>
      <w:r w:rsidR="00E941AA" w:rsidRPr="0060202E">
        <w:rPr>
          <w:rFonts w:ascii="Calibri" w:hAnsi="Calibri" w:cs="Calibri"/>
          <w:color w:val="131413"/>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&lt;citation&gt;&lt;priority&gt;7&lt;/priority&gt;&lt;uuid&gt;40DA4E93-88BC-4CFF-AB3B-03F3EC757DB0&lt;/uuid&gt;&lt;publications&gt;&lt;publication&gt;&lt;subtype&gt;400&lt;/subtype&gt;&lt;location&gt;200,9,42.3371050,-71.1023170&lt;/location&gt;&lt;title&gt;Reactivity of (1--&amp;gt;3)-beta-d-glucan assay with commonly used intravenous antimicrobials.&lt;/title&gt;&lt;url&gt;http://eutils.ncbi.nlm.nih.gov/entrez/eutils/elink.fcgi?dbfrom=pubmed&amp;amp;id=17005829&amp;amp;retmode=ref&amp;amp;cmd=prlinks&lt;/url&gt;&lt;volume&gt;50&lt;/volume&gt;&lt;publication_date&gt;99200610001200000000220000&lt;/publication_date&gt;&lt;uuid&gt;6DC711EE-C94A-49A2-9654-DEE88CA7DC41&lt;/uuid&gt;&lt;type&gt;400&lt;/type&gt;&lt;number&gt;10&lt;/number&gt;&lt;doi&gt;10.1128/AAC.00658-06&lt;/doi&gt;&lt;institution&gt;Division of Infectious Diseases, Brigham &amp;amp; Women's Hospital, Boston, MA 02115, USA. fmarty@partners.org&lt;/institution&gt;&lt;startpage&gt;3450&lt;/startpage&gt;&lt;endpage&gt;3453&lt;/endpage&gt;&lt;bundle&gt;&lt;publication&gt;&lt;title&gt;Antimicrobial Agents and Chemotherapy&lt;/title&gt;&lt;uuid&gt;1FED0610-0283-4503-8A6B-64A5C29A73CC&lt;/uuid&gt;&lt;subtype&gt;-100&lt;/subtype&gt;&lt;publisher&gt;American Society for Microbiology (ASM)&lt;/publisher&gt;&lt;type&gt;-100&lt;/type&gt;&lt;url&gt;http://ec.asm.org&lt;/url&gt;&lt;/publication&gt;&lt;/bundle&gt;&lt;authors&gt;&lt;author&gt;&lt;lastName&gt;Marty&lt;/lastName&gt;&lt;firstName&gt;Francisco&lt;/firstName&gt;&lt;middleNames&gt;M&lt;/middleNames&gt;&lt;/author&gt;&lt;author&gt;&lt;lastName&gt;Lowry&lt;/lastName&gt;&lt;firstName&gt;Colleen&lt;/firstName&gt;&lt;middleNames&gt;M&lt;/middleNames&gt;&lt;/author&gt;&lt;author&gt;&lt;lastName&gt;Lempitski&lt;/lastName&gt;&lt;firstName&gt;Steven&lt;/firstName&gt;&lt;middleNames&gt;J&lt;/middleNames&gt;&lt;/author&gt;&lt;author&gt;&lt;lastName&gt;Kubiak&lt;/lastName&gt;&lt;firstName&gt;David&lt;/firstName&gt;&lt;middleNames&gt;W&lt;/middleNames&gt;&lt;/author&gt;&lt;author&gt;&lt;lastName&gt;Finkelman&lt;/lastName&gt;&lt;firstName&gt;Malcolm&lt;/firstName&gt;&lt;middleNames&gt;A&lt;/middleNames&gt;&lt;/author&gt;&lt;author&gt;&lt;lastName&gt;Baden&lt;/lastName&gt;&lt;firstName&gt;Lindsey&lt;/firstName&gt;&lt;middleNames&gt;R&lt;/middleNames&gt;&lt;/author&gt;&lt;/authors&gt;&lt;/publication&gt;&lt;publication&gt;&lt;subtype&gt;400&lt;/subtype&gt;&lt;location&gt;602,0,0,0&lt;/location&gt;&lt;title&gt;Reactivity of (1→3)-β-d-glucan assay in bacterial bloodstream infections.&lt;/title&gt;&lt;url&gt;http://eutils.ncbi.nlm.nih.gov/entrez/eutils/elink.fcgi?dbfrom=pubmed&amp;amp;id=21479838&amp;amp;retmode=ref&amp;amp;cmd=prlinks&lt;/url&gt;&lt;volume&gt;30&lt;/volume&gt;&lt;publication_date&gt;99201111001200000000220000&lt;/publication_date&gt;&lt;uuid&gt;2D23981F-B4A4-4C8C-88D6-1FF1116CA823&lt;/uuid&gt;&lt;type&gt;400&lt;/type&gt;&lt;accepted_date&gt;99201103211200000000222000&lt;/accepted_date&gt;&lt;number&gt;11&lt;/number&gt;&lt;submission_date&gt;99201101171200000000222000&lt;/submission_date&gt;&lt;doi&gt;10.1007/s10096-011-1244-8&lt;/doi&gt;&lt;institution&gt;Laboratoire de Parasitologie Mycologie, CHU de Reims, Université Reims Champagne Ardenne, Hôpital Maison Blanche, 45 rue Cognacq Jay, 51092 Reims cedex, France. oalbert@chu-reims.fr&lt;/institution&gt;&lt;startpage&gt;1453&lt;/startpage&gt;&lt;endpage&gt;1460&lt;/endpage&gt;&lt;bundle&gt;&lt;publication&gt;&lt;title&gt;European journal of clinical microbiology &amp;amp; infectious diseases : official publication of the European Society of Clinical Microbiology&lt;/title&gt;&lt;uuid&gt;E50CCF82-486F-4381-88F4-3A8B22FF099C&lt;/uuid&gt;&lt;subtype&gt;-100&lt;/subtype&gt;&lt;type&gt;-100&lt;/type&gt;&lt;/publication&gt;&lt;/bundle&gt;&lt;authors&gt;&lt;author&gt;&lt;lastName&gt;Albert&lt;/lastName&gt;&lt;firstName&gt;O&lt;/firstName&gt;&lt;/author&gt;&lt;author&gt;&lt;lastName&gt;Toubas&lt;/lastName&gt;&lt;firstName&gt;D&lt;/firstName&gt;&lt;/author&gt;&lt;author&gt;&lt;lastName&gt;Strady&lt;/lastName&gt;&lt;firstName&gt;C&lt;/firstName&gt;&lt;/author&gt;&lt;author&gt;&lt;lastName&gt;Cousson&lt;/lastName&gt;&lt;firstName&gt;J&lt;/firstName&gt;&lt;/author&gt;&lt;author&gt;&lt;lastName&gt;Delmas&lt;/lastName&gt;&lt;firstName&gt;C&lt;/firstName&gt;&lt;/author&gt;&lt;author&gt;&lt;lastName&gt;Vernet&lt;/lastName&gt;&lt;firstName&gt;V&lt;/firstName&gt;&lt;/author&gt;&lt;author&gt;&lt;lastName&gt;Villena&lt;/lastName&gt;&lt;firstName&gt;I&lt;/firstName&gt;&lt;/author&gt;&lt;/authors&gt;&lt;/publication&gt;&lt;publication&gt;&lt;subtype&gt;400&lt;/subtype&gt;&lt;title&gt;(1, 3)-β-D-glucan assay for diagnosing invasive fungal infections in critically ill patients with hematological malignancies.&lt;/title&gt;&lt;url&gt;http://www.oncotarget.com/abstract/7471&lt;/url&gt;&lt;publication_date&gt;99201602181200000000222000&lt;/publication_date&gt;&lt;uuid&gt;0C861159-9BE6-4732-9EF3-D97ACFF9BE6B&lt;/uuid&gt;&lt;type&gt;400&lt;/type&gt;&lt;accepted_date&gt;99201601191200000000222000&lt;/accepted_date&gt;&lt;submission_date&gt;99201508241200000000222000&lt;/submission_date&gt;&lt;doi&gt;10.18632/oncotarget.7471&lt;/doi&gt;&lt;institution&gt;Medical ICU and Mycology Department, Saint-Louis Hospital, Paris, France.&lt;/institution&gt;&lt;bundle&gt;&lt;publication&gt;&lt;title&gt;Oncotarget&lt;/title&gt;&lt;uuid&gt;ADA0A555-2605-4FDE-A0DE-568A2E26065B&lt;/uuid&gt;&lt;subtype&gt;-100&lt;/subtype&gt;&lt;type&gt;-100&lt;/type&gt;&lt;/publication&gt;&lt;/bundle&gt;&lt;authors&gt;&lt;author&gt;&lt;lastName&gt;Azoulay&lt;/lastName&gt;&lt;firstName&gt;Elie&lt;/firstName&gt;&lt;/author&gt;&lt;author&gt;&lt;lastName&gt;Guigue&lt;/lastName&gt;&lt;firstName&gt;Nicolas&lt;/firstName&gt;&lt;/author&gt;&lt;author&gt;&lt;lastName&gt;Darmon&lt;/lastName&gt;&lt;firstName&gt;Michael&lt;/firstName&gt;&lt;/author&gt;&lt;author&gt;&lt;lastName&gt;Mokart&lt;/lastName&gt;&lt;firstName&gt;Djamel&lt;/firstName&gt;&lt;/author&gt;&lt;author&gt;&lt;lastName&gt;Lemiale&lt;/lastName&gt;&lt;firstName&gt;Virginie&lt;/firstName&gt;&lt;/author&gt;&lt;author&gt;&lt;lastName&gt;Kouatchet&lt;/lastName&gt;&lt;firstName&gt;Achille&lt;/firstName&gt;&lt;/author&gt;&lt;author&gt;&lt;lastName&gt;Mayaux&lt;/lastName&gt;&lt;firstName&gt;Julien&lt;/firstName&gt;&lt;/author&gt;&lt;author&gt;&lt;lastName&gt;Vincent&lt;/lastName&gt;&lt;firstName&gt;François&lt;/firstName&gt;&lt;/author&gt;&lt;author&gt;&lt;lastName&gt;Nyunga&lt;/lastName&gt;&lt;firstName&gt;Martine&lt;/firstName&gt;&lt;/author&gt;&lt;author&gt;&lt;lastName&gt;Bruneel&lt;/lastName&gt;&lt;firstName&gt;Fabrice&lt;/firstName&gt;&lt;/author&gt;&lt;author&gt;&lt;lastName&gt;Rabbat&lt;/lastName&gt;&lt;firstName&gt;Antoine&lt;/firstName&gt;&lt;/author&gt;&lt;author&gt;&lt;lastName&gt;Bretagne&lt;/lastName&gt;&lt;firstName&gt;Stéphane&lt;/firstName&gt;&lt;/author&gt;&lt;author&gt;&lt;lastName&gt;Lebert&lt;/lastName&gt;&lt;firstName&gt;Christine&lt;/firstName&gt;&lt;/author&gt;&lt;author&gt;&lt;lastName&gt;Meert&lt;/lastName&gt;&lt;firstName&gt;Anne-Pascale&lt;/firstName&gt;&lt;/author&gt;&lt;author&gt;&lt;lastName&gt;Benoit&lt;/lastName&gt;&lt;firstName&gt;Dominique&lt;/firstName&gt;&lt;/author&gt;&lt;author&gt;&lt;lastName&gt;Pene&lt;/lastName&gt;&lt;firstName&gt;Frédéric&lt;/firstName&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7-9</w:t>
      </w:r>
      <w:r w:rsidR="003F4E45" w:rsidRPr="0060202E">
        <w:rPr>
          <w:rFonts w:ascii="Calibri" w:hAnsi="Calibri" w:cs="Calibri"/>
          <w:sz w:val="24"/>
          <w:szCs w:val="24"/>
          <w:lang w:val="en-GB"/>
        </w:rPr>
        <w:fldChar w:fldCharType="end"/>
      </w:r>
      <w:r w:rsidRPr="0060202E">
        <w:rPr>
          <w:rFonts w:ascii="Calibri" w:hAnsi="Calibri" w:cs="Calibri"/>
          <w:color w:val="131413"/>
          <w:sz w:val="24"/>
          <w:szCs w:val="24"/>
          <w:lang w:val="en-GB"/>
        </w:rPr>
        <w:t xml:space="preserve"> Moreover,</w:t>
      </w:r>
      <w:r w:rsidR="00557AA2" w:rsidRPr="0060202E">
        <w:rPr>
          <w:rFonts w:ascii="Calibri" w:hAnsi="Calibri" w:cs="Calibri"/>
          <w:color w:val="131413"/>
          <w:sz w:val="24"/>
          <w:szCs w:val="24"/>
          <w:lang w:val="en-GB"/>
        </w:rPr>
        <w:t xml:space="preserve"> serum</w:t>
      </w:r>
      <w:r w:rsidRPr="0060202E">
        <w:rPr>
          <w:rFonts w:ascii="Calibri" w:hAnsi="Calibri" w:cs="Calibri"/>
          <w:color w:val="131413"/>
          <w:sz w:val="24"/>
          <w:szCs w:val="24"/>
          <w:lang w:val="en-GB"/>
        </w:rPr>
        <w:t xml:space="preserve"> BDG </w:t>
      </w:r>
      <w:r w:rsidR="00557AA2" w:rsidRPr="0060202E">
        <w:rPr>
          <w:rFonts w:ascii="Calibri" w:hAnsi="Calibri" w:cs="Calibri"/>
          <w:color w:val="131413"/>
          <w:sz w:val="24"/>
          <w:szCs w:val="24"/>
          <w:lang w:val="en-GB"/>
        </w:rPr>
        <w:t xml:space="preserve">levels </w:t>
      </w:r>
      <w:r w:rsidR="00211FE3" w:rsidRPr="0060202E">
        <w:rPr>
          <w:rFonts w:ascii="Calibri" w:hAnsi="Calibri" w:cs="Calibri"/>
          <w:color w:val="131413"/>
          <w:sz w:val="24"/>
          <w:szCs w:val="24"/>
          <w:lang w:val="en-GB"/>
        </w:rPr>
        <w:t>have been shown to be</w:t>
      </w:r>
      <w:r w:rsidRPr="0060202E">
        <w:rPr>
          <w:rFonts w:ascii="Calibri" w:hAnsi="Calibri" w:cs="Calibri"/>
          <w:color w:val="131413"/>
          <w:sz w:val="24"/>
          <w:szCs w:val="24"/>
          <w:lang w:val="en-GB"/>
        </w:rPr>
        <w:t xml:space="preserve"> low in non-HIV patients</w:t>
      </w:r>
      <w:r w:rsidR="00CF121C" w:rsidRPr="0060202E">
        <w:rPr>
          <w:rFonts w:ascii="Calibri" w:hAnsi="Calibri" w:cs="Calibri"/>
          <w:color w:val="131413"/>
          <w:sz w:val="24"/>
          <w:szCs w:val="24"/>
          <w:lang w:val="en-GB"/>
        </w:rPr>
        <w:t xml:space="preserve"> with PCP</w:t>
      </w:r>
      <w:r w:rsidR="00E941AA" w:rsidRPr="0060202E">
        <w:rPr>
          <w:rFonts w:ascii="Calibri" w:hAnsi="Calibri" w:cs="Calibri"/>
          <w:color w:val="131413"/>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&lt;citation&gt;&lt;priority&gt;8&lt;/priority&gt;&lt;uuid&gt;0127F0F1-EE81-4CDD-A720-C3E5A56D2274&lt;/uuid&gt;&lt;publications&gt;&lt;publication&gt;&lt;subtype&gt;400&lt;/subtype&gt;&lt;title&gt;Clinical utility of serum beta-D-glucan and KL-6 levels in Pneumocystis jirovecii pneumonia.&lt;/title&gt;&lt;url&gt;http://eutils.ncbi.nlm.nih.gov/entrez/eutils/elink.fcgi?dbfrom=pubmed&amp;amp;id=19218768&amp;amp;retmode=ref&amp;amp;cmd=prlinks&lt;/url&gt;&lt;volume&gt;48&lt;/volume&gt;&lt;publication_date&gt;99200900001200000000200000&lt;/publication_date&gt;&lt;uuid&gt;240130BB-1FE8-472C-B5BB-B0FAB18FEF6E&lt;/uuid&gt;&lt;type&gt;400&lt;/type&gt;&lt;number&gt;4&lt;/number&gt;&lt;institution&gt;Department of Medicine and Prevention and Control of Infectious Diseases, Faculty of Medicine, University of the Ryukyus, Okinawa. hnhideta@gmail.com&lt;/institution&gt;&lt;startpage&gt;195&lt;/startpage&gt;&lt;endpage&gt;202&lt;/endpage&gt;&lt;bundle&gt;&lt;publication&gt;&lt;title&gt;Internal medicine (Tokyo, Japan)&lt;/title&gt;&lt;uuid&gt;346B3EE2-4838-4858-9CB9-B058369842D6&lt;/uuid&gt;&lt;subtype&gt;-100&lt;/subtype&gt;&lt;publisher&gt;&lt;/publisher&gt;&lt;type&gt;-100&lt;/type&gt;&lt;/publication&gt;&lt;/bundle&gt;&lt;authors&gt;&lt;author&gt;&lt;lastName&gt;Nakamura&lt;/lastName&gt;&lt;firstName&gt;Hideta&lt;/firstName&gt;&lt;/author&gt;&lt;author&gt;&lt;lastName&gt;Tateyama&lt;/lastName&gt;&lt;firstName&gt;Masao&lt;/firstName&gt;&lt;/author&gt;&lt;author&gt;&lt;lastName&gt;Tasato&lt;/lastName&gt;&lt;firstName&gt;Daisuke&lt;/firstName&gt;&lt;/author&gt;&lt;author&gt;&lt;lastName&gt;Haranaga&lt;/lastName&gt;&lt;firstName&gt;Syusaku&lt;/firstName&gt;&lt;/author&gt;&lt;author&gt;&lt;lastName&gt;Yara&lt;/lastName&gt;&lt;firstName&gt;Satomi&lt;/firstName&gt;&lt;/author&gt;&lt;author&gt;&lt;lastName&gt;Higa&lt;/lastName&gt;&lt;firstName&gt;Futoshi&lt;/firstName&gt;&lt;/author&gt;&lt;author&gt;&lt;lastName&gt;Ohtsuki&lt;/lastName&gt;&lt;firstName&gt;Yuji&lt;/firstName&gt;&lt;/author&gt;&lt;author&gt;&lt;lastName&gt;Fujita&lt;/lastName&gt;&lt;firstName&gt;Jiro&lt;/firstName&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10</w:t>
      </w:r>
      <w:r w:rsidR="003F4E45" w:rsidRPr="0060202E">
        <w:rPr>
          <w:rFonts w:ascii="Calibri" w:hAnsi="Calibri" w:cs="Calibri"/>
          <w:sz w:val="24"/>
          <w:szCs w:val="24"/>
          <w:lang w:val="en-GB"/>
        </w:rPr>
        <w:fldChar w:fldCharType="end"/>
      </w:r>
      <w:r w:rsidR="00211FE3" w:rsidRPr="0060202E">
        <w:rPr>
          <w:rFonts w:ascii="Calibri" w:hAnsi="Calibri" w:cs="Calibri"/>
          <w:color w:val="131413"/>
          <w:sz w:val="24"/>
          <w:szCs w:val="24"/>
          <w:lang w:val="en-GB"/>
        </w:rPr>
        <w:t xml:space="preserve"> Therefore, nucleic acid detection </w:t>
      </w:r>
      <w:r w:rsidR="00737BBB" w:rsidRPr="0060202E">
        <w:rPr>
          <w:rFonts w:ascii="Calibri" w:hAnsi="Calibri" w:cs="Calibri"/>
          <w:color w:val="131413"/>
          <w:sz w:val="24"/>
          <w:szCs w:val="24"/>
          <w:lang w:val="en-GB"/>
        </w:rPr>
        <w:t xml:space="preserve">in respiratory specimens </w:t>
      </w:r>
      <w:r w:rsidR="00211FE3" w:rsidRPr="0060202E">
        <w:rPr>
          <w:rFonts w:ascii="Calibri" w:hAnsi="Calibri" w:cs="Calibri"/>
          <w:color w:val="131413"/>
          <w:sz w:val="24"/>
          <w:szCs w:val="24"/>
          <w:lang w:val="en-GB"/>
        </w:rPr>
        <w:t xml:space="preserve">appears more reliable for confirming or excluding the diagnosis of PCP. </w:t>
      </w:r>
      <w:r w:rsidR="00217B7D" w:rsidRPr="0060202E">
        <w:rPr>
          <w:rFonts w:ascii="Calibri" w:hAnsi="Calibri" w:cs="Calibri"/>
          <w:color w:val="131413"/>
          <w:sz w:val="24"/>
          <w:szCs w:val="24"/>
          <w:lang w:val="en-GB"/>
        </w:rPr>
        <w:t xml:space="preserve">Various </w:t>
      </w:r>
      <w:r w:rsidR="00142A20" w:rsidRPr="0060202E">
        <w:rPr>
          <w:rFonts w:ascii="Calibri" w:hAnsi="Calibri" w:cs="Calibri"/>
          <w:color w:val="131413"/>
          <w:sz w:val="24"/>
          <w:szCs w:val="24"/>
          <w:lang w:val="en-GB"/>
        </w:rPr>
        <w:t xml:space="preserve">molecular </w:t>
      </w:r>
      <w:r w:rsidRPr="0060202E">
        <w:rPr>
          <w:rFonts w:ascii="Calibri" w:hAnsi="Calibri" w:cs="Calibri"/>
          <w:color w:val="131413"/>
          <w:sz w:val="24"/>
          <w:szCs w:val="24"/>
          <w:lang w:val="en-GB"/>
        </w:rPr>
        <w:t xml:space="preserve">assays allowing detection of </w:t>
      </w:r>
      <w:r w:rsidRPr="0060202E">
        <w:rPr>
          <w:rFonts w:ascii="Calibri" w:hAnsi="Calibri" w:cs="Calibri"/>
          <w:i/>
          <w:color w:val="131413"/>
          <w:sz w:val="24"/>
          <w:szCs w:val="24"/>
          <w:lang w:val="en-GB"/>
        </w:rPr>
        <w:lastRenderedPageBreak/>
        <w:t>P</w:t>
      </w:r>
      <w:r w:rsidR="0040664A" w:rsidRPr="0060202E">
        <w:rPr>
          <w:rFonts w:ascii="Calibri" w:hAnsi="Calibri" w:cs="Calibri"/>
          <w:i/>
          <w:color w:val="131413"/>
          <w:sz w:val="24"/>
          <w:szCs w:val="24"/>
          <w:lang w:val="en-GB"/>
        </w:rPr>
        <w:t xml:space="preserve">. </w:t>
      </w:r>
      <w:r w:rsidRPr="0060202E">
        <w:rPr>
          <w:rFonts w:ascii="Calibri" w:hAnsi="Calibri" w:cs="Calibri"/>
          <w:i/>
          <w:color w:val="131413"/>
          <w:sz w:val="24"/>
          <w:szCs w:val="24"/>
          <w:lang w:val="en-GB"/>
        </w:rPr>
        <w:t>j</w:t>
      </w:r>
      <w:r w:rsidR="0040664A" w:rsidRPr="0060202E">
        <w:rPr>
          <w:rFonts w:ascii="Calibri" w:hAnsi="Calibri" w:cs="Calibri"/>
          <w:i/>
          <w:color w:val="131413"/>
          <w:sz w:val="24"/>
          <w:szCs w:val="24"/>
          <w:lang w:val="en-GB"/>
        </w:rPr>
        <w:t>irovecii</w:t>
      </w:r>
      <w:r w:rsidRPr="0060202E">
        <w:rPr>
          <w:rFonts w:ascii="Calibri" w:hAnsi="Calibri" w:cs="Calibri"/>
          <w:color w:val="131413"/>
          <w:sz w:val="24"/>
          <w:szCs w:val="24"/>
          <w:lang w:val="en-GB"/>
        </w:rPr>
        <w:t xml:space="preserve"> DNA have been developed</w:t>
      </w:r>
      <w:r w:rsidR="00CF121C" w:rsidRPr="0060202E">
        <w:rPr>
          <w:rFonts w:ascii="Calibri" w:hAnsi="Calibri" w:cs="Calibri"/>
          <w:color w:val="131413"/>
          <w:sz w:val="24"/>
          <w:szCs w:val="24"/>
          <w:lang w:val="en-GB"/>
        </w:rPr>
        <w:t xml:space="preserve"> in the past 30 years</w:t>
      </w:r>
      <w:r w:rsidR="00217B7D" w:rsidRPr="0060202E">
        <w:rPr>
          <w:rFonts w:ascii="Calibri" w:hAnsi="Calibri" w:cs="Calibri"/>
          <w:color w:val="131413"/>
          <w:sz w:val="24"/>
          <w:szCs w:val="24"/>
          <w:lang w:val="en-GB"/>
        </w:rPr>
        <w:t>.</w:t>
      </w:r>
      <w:r w:rsidRPr="0060202E">
        <w:rPr>
          <w:rFonts w:ascii="Calibri" w:hAnsi="Calibri" w:cs="Calibri"/>
          <w:color w:val="131413"/>
          <w:sz w:val="24"/>
          <w:szCs w:val="24"/>
          <w:lang w:val="en-GB"/>
        </w:rPr>
        <w:t xml:space="preserve"> </w:t>
      </w:r>
      <w:r w:rsidR="00217B7D" w:rsidRPr="0060202E">
        <w:rPr>
          <w:rFonts w:ascii="Calibri" w:hAnsi="Calibri" w:cs="Calibri"/>
          <w:color w:val="131413"/>
          <w:sz w:val="24"/>
          <w:szCs w:val="24"/>
          <w:lang w:val="en-GB"/>
        </w:rPr>
        <w:t>O</w:t>
      </w:r>
      <w:r w:rsidRPr="0060202E">
        <w:rPr>
          <w:rFonts w:ascii="Calibri" w:hAnsi="Calibri" w:cs="Calibri"/>
          <w:color w:val="131413"/>
          <w:sz w:val="24"/>
          <w:szCs w:val="24"/>
          <w:lang w:val="en-GB"/>
        </w:rPr>
        <w:t xml:space="preserve">nly real-time </w:t>
      </w:r>
      <w:r w:rsidR="00211FE3" w:rsidRPr="0060202E">
        <w:rPr>
          <w:rFonts w:ascii="Calibri" w:hAnsi="Calibri" w:cs="Calibri"/>
          <w:color w:val="131413"/>
          <w:sz w:val="24"/>
          <w:szCs w:val="24"/>
          <w:lang w:val="en-GB"/>
        </w:rPr>
        <w:t>quantitative</w:t>
      </w:r>
      <w:r w:rsidR="0097119F" w:rsidRPr="0060202E">
        <w:rPr>
          <w:rFonts w:ascii="Calibri" w:hAnsi="Calibri" w:cs="Calibri"/>
          <w:color w:val="131413"/>
          <w:sz w:val="24"/>
          <w:szCs w:val="24"/>
          <w:lang w:val="en-GB"/>
        </w:rPr>
        <w:t xml:space="preserve"> qPCR</w:t>
      </w:r>
      <w:r w:rsidRPr="0060202E">
        <w:rPr>
          <w:rFonts w:ascii="Calibri" w:hAnsi="Calibri" w:cs="Calibri"/>
          <w:color w:val="131413"/>
          <w:sz w:val="24"/>
          <w:szCs w:val="24"/>
          <w:lang w:val="en-GB"/>
        </w:rPr>
        <w:t xml:space="preserve"> assays</w:t>
      </w:r>
      <w:r w:rsidR="00211FE3" w:rsidRPr="0060202E">
        <w:rPr>
          <w:rFonts w:ascii="Calibri" w:hAnsi="Calibri" w:cs="Calibri"/>
          <w:color w:val="131413"/>
          <w:sz w:val="24"/>
          <w:szCs w:val="24"/>
          <w:lang w:val="en-GB"/>
        </w:rPr>
        <w:t xml:space="preserve"> (qPCR)</w:t>
      </w:r>
      <w:r w:rsidRPr="0060202E">
        <w:rPr>
          <w:rFonts w:ascii="Calibri" w:hAnsi="Calibri" w:cs="Calibri"/>
          <w:color w:val="131413"/>
          <w:sz w:val="24"/>
          <w:szCs w:val="24"/>
          <w:lang w:val="en-GB"/>
        </w:rPr>
        <w:t xml:space="preserve"> </w:t>
      </w:r>
      <w:r w:rsidR="00217B7D" w:rsidRPr="0060202E">
        <w:rPr>
          <w:rFonts w:ascii="Calibri" w:hAnsi="Calibri" w:cs="Calibri"/>
          <w:color w:val="131413"/>
          <w:sz w:val="24"/>
          <w:szCs w:val="24"/>
          <w:lang w:val="en-GB"/>
        </w:rPr>
        <w:t xml:space="preserve">are suitable for </w:t>
      </w:r>
      <w:r w:rsidRPr="0060202E">
        <w:rPr>
          <w:rFonts w:ascii="Calibri" w:hAnsi="Calibri" w:cs="Calibri"/>
          <w:color w:val="131413"/>
          <w:sz w:val="24"/>
          <w:szCs w:val="24"/>
          <w:lang w:val="en-GB"/>
        </w:rPr>
        <w:t xml:space="preserve">diagnostic </w:t>
      </w:r>
      <w:r w:rsidR="00217B7D" w:rsidRPr="0060202E">
        <w:rPr>
          <w:rFonts w:ascii="Calibri" w:hAnsi="Calibri" w:cs="Calibri"/>
          <w:color w:val="131413"/>
          <w:sz w:val="24"/>
          <w:szCs w:val="24"/>
          <w:lang w:val="en-GB"/>
        </w:rPr>
        <w:t>laboratories</w:t>
      </w:r>
      <w:r w:rsidRPr="0060202E">
        <w:rPr>
          <w:rFonts w:ascii="Calibri" w:hAnsi="Calibri" w:cs="Calibri"/>
          <w:color w:val="131413"/>
          <w:sz w:val="24"/>
          <w:szCs w:val="24"/>
          <w:lang w:val="en-GB"/>
        </w:rPr>
        <w:t xml:space="preserve"> because </w:t>
      </w:r>
      <w:r w:rsidR="0040664A" w:rsidRPr="0060202E">
        <w:rPr>
          <w:rFonts w:ascii="Calibri" w:hAnsi="Calibri" w:cs="Calibri"/>
          <w:color w:val="131413"/>
          <w:sz w:val="24"/>
          <w:szCs w:val="24"/>
          <w:lang w:val="en-GB"/>
        </w:rPr>
        <w:t xml:space="preserve">of </w:t>
      </w:r>
      <w:r w:rsidRPr="0060202E">
        <w:rPr>
          <w:rFonts w:ascii="Calibri" w:hAnsi="Calibri" w:cs="Calibri"/>
          <w:color w:val="131413"/>
          <w:sz w:val="24"/>
          <w:szCs w:val="24"/>
          <w:lang w:val="en-GB"/>
        </w:rPr>
        <w:t>the rapid and quantitative results indispensable for diagnosing PCP</w:t>
      </w:r>
      <w:r w:rsidR="0040664A" w:rsidRPr="0060202E">
        <w:rPr>
          <w:rFonts w:ascii="Calibri" w:hAnsi="Calibri" w:cs="Calibri"/>
          <w:color w:val="131413"/>
          <w:sz w:val="24"/>
          <w:szCs w:val="24"/>
          <w:lang w:val="en-GB"/>
        </w:rPr>
        <w:t>,</w:t>
      </w:r>
      <w:r w:rsidR="00217B7D" w:rsidRPr="0060202E">
        <w:rPr>
          <w:rFonts w:ascii="Calibri" w:hAnsi="Calibri" w:cs="Calibri"/>
          <w:color w:val="131413"/>
          <w:sz w:val="24"/>
          <w:szCs w:val="24"/>
          <w:lang w:val="en-GB"/>
        </w:rPr>
        <w:t xml:space="preserve"> and</w:t>
      </w:r>
      <w:r w:rsidRPr="0060202E">
        <w:rPr>
          <w:rFonts w:ascii="Calibri" w:hAnsi="Calibri" w:cs="Calibri"/>
          <w:color w:val="131413"/>
          <w:sz w:val="24"/>
          <w:szCs w:val="24"/>
          <w:lang w:val="en-GB"/>
        </w:rPr>
        <w:t xml:space="preserve"> </w:t>
      </w:r>
      <w:r w:rsidR="0040664A" w:rsidRPr="0060202E">
        <w:rPr>
          <w:rFonts w:ascii="Calibri" w:hAnsi="Calibri" w:cs="Calibri"/>
          <w:color w:val="131413"/>
          <w:sz w:val="24"/>
          <w:szCs w:val="24"/>
          <w:lang w:val="en-GB"/>
        </w:rPr>
        <w:t xml:space="preserve">the dramatic reduction of </w:t>
      </w:r>
      <w:r w:rsidR="00E941AA" w:rsidRPr="0060202E">
        <w:rPr>
          <w:rFonts w:ascii="Calibri" w:hAnsi="Calibri" w:cs="Calibri"/>
          <w:color w:val="131413"/>
          <w:sz w:val="24"/>
          <w:szCs w:val="24"/>
          <w:lang w:val="en-GB"/>
        </w:rPr>
        <w:t xml:space="preserve">the </w:t>
      </w:r>
      <w:r w:rsidR="0040664A" w:rsidRPr="0060202E">
        <w:rPr>
          <w:rFonts w:ascii="Calibri" w:hAnsi="Calibri" w:cs="Calibri"/>
          <w:color w:val="131413"/>
          <w:sz w:val="24"/>
          <w:szCs w:val="24"/>
          <w:lang w:val="en-GB"/>
        </w:rPr>
        <w:t xml:space="preserve">risk of false positive results </w:t>
      </w:r>
      <w:r w:rsidR="00E941AA" w:rsidRPr="0060202E">
        <w:rPr>
          <w:rFonts w:ascii="Calibri" w:hAnsi="Calibri" w:cs="Calibri"/>
          <w:color w:val="131413"/>
          <w:sz w:val="24"/>
          <w:szCs w:val="24"/>
          <w:lang w:val="en-GB"/>
        </w:rPr>
        <w:t>due to</w:t>
      </w:r>
      <w:r w:rsidR="0040664A" w:rsidRPr="0060202E">
        <w:rPr>
          <w:rFonts w:ascii="Calibri" w:hAnsi="Calibri" w:cs="Calibri"/>
          <w:color w:val="131413"/>
          <w:sz w:val="24"/>
          <w:szCs w:val="24"/>
          <w:lang w:val="en-GB"/>
        </w:rPr>
        <w:t xml:space="preserve"> amplicon</w:t>
      </w:r>
      <w:r w:rsidR="00E941AA" w:rsidRPr="0060202E">
        <w:rPr>
          <w:rFonts w:ascii="Calibri" w:hAnsi="Calibri" w:cs="Calibri"/>
          <w:color w:val="131413"/>
          <w:sz w:val="24"/>
          <w:szCs w:val="24"/>
          <w:lang w:val="en-GB"/>
        </w:rPr>
        <w:t xml:space="preserve"> contamination</w:t>
      </w:r>
      <w:r w:rsidR="00907F9D" w:rsidRPr="0060202E">
        <w:rPr>
          <w:rFonts w:ascii="Calibri" w:hAnsi="Calibri" w:cs="Calibri"/>
          <w:color w:val="131413"/>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&lt;citation&gt;&lt;priority&gt;9&lt;/priority&gt;&lt;uuid&gt;533C4A17-BB32-4B3A-B841-753FF80A2298&lt;/uuid&gt;&lt;publications&gt;&lt;publication&gt;&lt;subtype&gt;400&lt;/subtype&gt;&lt;publisher&gt;Oxford University Press&lt;/publisher&gt;&lt;title&gt;ECIL guidelines for the diagnosis of Pneumocystis jirovecii pneumonia in patients with haematological malignancies and stem cell transplant recipients.&lt;/title&gt;&lt;url&gt;http://www.jac.oxfordjournals.org/lookup/doi/10.1093/jac/dkw156&lt;/url&gt;&lt;volume&gt;71&lt;/volume&gt;&lt;publication_date&gt;99201609001200000000220000&lt;/publication_date&gt;&lt;uuid&gt;D6206786-6531-4B1E-9B06-7C946D2608A5&lt;/uuid&gt;&lt;type&gt;400&lt;/type&gt;&lt;number&gt;9&lt;/number&gt;&lt;citekey&gt;Alanio:2016we&lt;/citekey&gt;&lt;doi&gt;10.1093/jac/dkw156&lt;/doi&gt;&lt;institution&gt;Parasitology-Mycology Laboratory, Groupe Hospitalier Lariboisière Saint-Louis Fernand Widal, Assistance Publique-Hôpitaux de Paris (AP-HP), Université Paris-Diderot, Sorbonne Paris Cité, and Institut Pasteur, Unité de Mycologie Moléculaire, CNRS URA3012, Centre National de Référence Mycoses Invasives et Antifongiques, Paris, France.&lt;/institution&gt;&lt;startpage&gt;2386&lt;/startpage&gt;&lt;endpage&gt;2396&lt;/endpage&gt;&lt;bundle&gt;&lt;publication&gt;&lt;title&gt;Journal of Antimicrobial Chemotherapy&lt;/title&gt;&lt;uuid&gt;41C92F8B-F3BA-4200-B928-57AD466DB427&lt;/uuid&gt;&lt;subtype&gt;-100&lt;/subtype&gt;&lt;type&gt;-100&lt;/type&gt;&lt;/publication&gt;&lt;/bundle&gt;&lt;authors&gt;&lt;author&gt;&lt;lastName&gt;Alanio&lt;/lastName&gt;&lt;firstName&gt;Alexandre&lt;/firstName&gt;&lt;/author&gt;&lt;author&gt;&lt;lastName&gt;Hauser&lt;/lastName&gt;&lt;firstName&gt;Philippe&lt;/firstName&gt;&lt;middleNames&gt;M&lt;/middleNames&gt;&lt;/author&gt;&lt;author&gt;&lt;lastName&gt;Lagrou&lt;/lastName&gt;&lt;firstName&gt;Katrien&lt;/firstName&gt;&lt;/author&gt;&lt;author&gt;&lt;lastName&gt;Melchers&lt;/lastName&gt;&lt;firstName&gt;Willem&lt;/firstName&gt;&lt;middleNames&gt;J G&lt;/middleNames&gt;&lt;/author&gt;&lt;author&gt;&lt;lastName&gt;Helweg-Larsen&lt;/lastName&gt;&lt;firstName&gt;Jannik&lt;/firstName&gt;&lt;/author&gt;&lt;author&gt;&lt;lastName&gt;Matos&lt;/lastName&gt;&lt;firstName&gt;Olga&lt;/firstName&gt;&lt;/author&gt;&lt;author&gt;&lt;lastName&gt;Cesaro&lt;/lastName&gt;&lt;firstName&gt;Simone&lt;/firstName&gt;&lt;/author&gt;&lt;author&gt;&lt;lastName&gt;Maschmeyer&lt;/lastName&gt;&lt;firstName&gt;Georg&lt;/firstName&gt;&lt;/author&gt;&lt;author&gt;&lt;lastName&gt;Einsele&lt;/lastName&gt;&lt;firstName&gt;Hermann&lt;/firstName&gt;&lt;/author&gt;&lt;author&gt;&lt;lastName&gt;Donnelly&lt;/lastName&gt;&lt;firstName&gt;J&lt;/firstName&gt;&lt;middleNames&gt;Peter&lt;/middleNames&gt;&lt;/author&gt;&lt;author&gt;&lt;lastName&gt;Cordonnier&lt;/lastName&gt;&lt;firstName&gt;Catherine&lt;/firstName&gt;&lt;/author&gt;&lt;author&gt;&lt;lastName&gt;Maertens&lt;/lastName&gt;&lt;firstName&gt;Johan&lt;/firstName&gt;&lt;/author&gt;&lt;author&gt;&lt;lastName&gt;Bretagne&lt;/lastName&gt;&lt;firstName&gt;Stéphane&lt;/firstName&gt;&lt;/author&gt;&lt;author&gt;&lt;lastName&gt;5th European Conference on Infections in Leukemia (ECIL-5), a joint venture of The European Group for Blood and Marrow Transplantation (EBMT), The European Organization for Research and Treatment of Cancer (EORTC), the Immunocompromised Host Society (ICHS) and The European LeukemiaNet (ELN)&lt;/lastName&gt;&lt;/author&gt;&lt;/authors&gt;&lt;/publication&gt;&lt;publication&gt;&lt;subtype&gt;400&lt;/subtype&gt;&lt;location&gt;200,4,48.7896130,2.4526276&lt;/location&gt;&lt;title&gt;Advances and prospects for molecular diagnostics of fungal infections.&lt;/title&gt;&lt;url&gt;http://eutils.ncbi.nlm.nih.gov/entrez/eutils/elink.fcgi?dbfrom=pubmed&amp;amp;id=21308551&amp;amp;retmode=ref&amp;amp;cmd=prlinks&lt;/url&gt;&lt;volume&gt;12&lt;/volume&gt;&lt;publication_date&gt;99201011001200000000220000&lt;/publication_date&gt;&lt;uuid&gt;98204E1F-532F-4B8B-BDEB-1CA3A0A6C6DC&lt;/uuid&gt;&lt;type&gt;400&lt;/type&gt;&lt;number&gt;6&lt;/number&gt;&lt;citekey&gt;Bretagne:2010kn&lt;/citekey&gt;&lt;doi&gt;10.1007/s11908-010-0139-7&lt;/doi&gt;&lt;institution&gt;Groupe hospitalier Chenevier-Mondor, APHP, Laboratoire de Parasitologie-Mycologie, Créteil, France, bretagne@univ-paris12.fr.&lt;/institution&gt;&lt;startpage&gt;430&lt;/startpage&gt;&lt;endpage&gt;436&lt;/endpage&gt;&lt;bundle&gt;&lt;publication&gt;&lt;title&gt;Current infectious disease reports&lt;/title&gt;&lt;uuid&gt;97CF2F07-6C03-4357-9A4A-CD1ADAF02939&lt;/uuid&gt;&lt;subtype&gt;-100&lt;/subtype&gt;&lt;type&gt;-100&lt;/type&gt;&lt;/publication&gt;&lt;/bundle&gt;&lt;authors&gt;&lt;author&gt;&lt;lastName&gt;Bretagne&lt;/lastName&gt;&lt;firstName&gt;Stéphane&lt;/firstName&gt;&lt;/author&gt;&lt;/authors&gt;&lt;/publication&gt;&lt;publication&gt;&lt;subtype&gt;400&lt;/subtype&gt;&lt;title&gt;Difficulties with molecular diagnostic tests for mould and yeast infections: where do we stand?&lt;/title&gt;&lt;url&gt;http://eutils.ncbi.nlm.nih.gov/entrez/eutils/elink.fcgi?dbfrom=pubmed&amp;amp;id=24661790&amp;amp;retmode=ref&amp;amp;cmd=prlinks&lt;/url&gt;&lt;volume&gt;20 Suppl 6&lt;/volume&gt;&lt;publication_date&gt;99201406001200000000220000&lt;/publication_date&gt;&lt;uuid&gt;1E5A181C-A776-4DD7-8467-B60F7574F793&lt;/uuid&gt;&lt;type&gt;400&lt;/type&gt;&lt;citekey&gt;Alanio:2014dw&lt;/citekey&gt;&lt;doi&gt;10.1111/1469-0691.12617&lt;/doi&gt;&lt;institution&gt;Lariboisière-Saint Louis hospital, APHP, Parasitology-Mycology laboratory, Paris, France; Université Paris Diderot, Sorbonne Paris Cité, France; Molecular Mycology Unit, CNRS URA 3012, Institut Pasteur, Paris, France.&lt;/institution&gt;&lt;startpage&gt;36&lt;/startpage&gt;&lt;endpage&gt;41&lt;/endpage&gt;&lt;bundle&gt;&lt;publication&gt;&lt;title&gt;Clinical microbiology and infection : the official publication of the European Society of Clinical Microbiology and Infectious Diseases&lt;/title&gt;&lt;uuid&gt;08D81F9D-6208-4299-B0F3-00F77615EC4A&lt;/uuid&gt;&lt;subtype&gt;-100&lt;/subtype&gt;&lt;publisher&gt;Elsevier Ltd&lt;/publisher&gt;&lt;type&gt;-100&lt;/type&gt;&lt;/publication&gt;&lt;/bundle&gt;&lt;authors&gt;&lt;author&gt;&lt;lastName&gt;Alanio&lt;/lastName&gt;&lt;firstName&gt;A&lt;/firstName&gt;&lt;/author&gt;&lt;author&gt;&lt;lastName&gt;Bretagne&lt;/lastName&gt;&lt;firstName&gt;S&lt;/firstName&gt;&lt;/author&gt;&lt;/authors&gt;&lt;/publication&gt;&lt;publication&gt;&lt;subtype&gt;400&lt;/subtype&gt;&lt;location&gt;200,9,51.5243365,-0.0386521&lt;/location&gt;&lt;title&gt;Real-Time Quantitative PCR, Pathogen Detection and MIQE.&lt;/title&gt;&lt;url&gt;http://eutils.ncbi.nlm.nih.gov/entrez/eutils/elink.fcgi?dbfrom=pubmed&amp;amp;id=23104279&amp;amp;retmode=ref&amp;amp;cmd=prlinks&lt;/url&gt;&lt;volume&gt;943&lt;/volume&gt;&lt;publication_date&gt;99201300001200000000200000&lt;/publication_date&gt;&lt;uuid&gt;DE21BE8E-66FE-4BFF-962A-8C30BCF12427&lt;/uuid&gt;&lt;type&gt;400&lt;/type&gt;&lt;doi&gt;10.1007/978-1-60327-353-4_1&lt;/doi&gt;&lt;institution&gt;Blizard Institute of Cell and Molecular Science, Barts and the London School of Medicine and Dentistry, Queen Mary University of London, London, UK.&lt;/institution&gt;&lt;startpage&gt;1&lt;/startpage&gt;&lt;endpage&gt;16&lt;/endpage&gt;&lt;bundle&gt;&lt;publication&gt;&lt;title&gt;Methods in molecular biology (Clifton, N.J.)&lt;/title&gt;&lt;uuid&gt;0CAEC82C-83C4-4E62-9B2E-CCD38A22E9FA&lt;/uuid&gt;&lt;subtype&gt;-100&lt;/subtype&gt;&lt;publisher&gt;&lt;/publisher&gt;&lt;type&gt;-100&lt;/type&gt;&lt;/publication&gt;&lt;/bundle&gt;&lt;authors&gt;&lt;author&gt;&lt;lastName&gt;Johnson&lt;/lastName&gt;&lt;firstName&gt;Gemma&lt;/firstName&gt;&lt;/author&gt;&lt;author&gt;&lt;lastName&gt;Nolan&lt;/lastName&gt;&lt;firstName&gt;Tania&lt;/firstName&gt;&lt;/author&gt;&lt;author&gt;&lt;lastName&gt;Bustin&lt;/lastName&gt;&lt;firstName&gt;Stephen&lt;/firstName&gt;&lt;middleNames&gt;A&lt;/middleNames&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5,11-13</w:t>
      </w:r>
      <w:r w:rsidR="003F4E45" w:rsidRPr="0060202E">
        <w:rPr>
          <w:rFonts w:ascii="Calibri" w:hAnsi="Calibri" w:cs="Calibri"/>
          <w:sz w:val="24"/>
          <w:szCs w:val="24"/>
          <w:lang w:val="en-GB"/>
        </w:rPr>
        <w:fldChar w:fldCharType="end"/>
      </w:r>
      <w:r w:rsidRPr="0060202E">
        <w:rPr>
          <w:rFonts w:ascii="Calibri" w:hAnsi="Calibri" w:cs="Calibri"/>
          <w:color w:val="131413"/>
          <w:sz w:val="24"/>
          <w:szCs w:val="24"/>
          <w:lang w:val="en-US"/>
        </w:rPr>
        <w:t xml:space="preserve"> </w:t>
      </w:r>
      <w:r w:rsidRPr="0060202E">
        <w:rPr>
          <w:rFonts w:ascii="Calibri" w:hAnsi="Calibri" w:cs="Calibri"/>
          <w:color w:val="131413"/>
          <w:sz w:val="24"/>
          <w:szCs w:val="24"/>
          <w:lang w:val="en-GB"/>
        </w:rPr>
        <w:t>Several meta-analys</w:t>
      </w:r>
      <w:r w:rsidR="005223B1" w:rsidRPr="0060202E">
        <w:rPr>
          <w:rFonts w:ascii="Calibri" w:hAnsi="Calibri" w:cs="Calibri"/>
          <w:color w:val="131413"/>
          <w:sz w:val="24"/>
          <w:szCs w:val="24"/>
          <w:lang w:val="en-GB"/>
        </w:rPr>
        <w:t>e</w:t>
      </w:r>
      <w:r w:rsidRPr="0060202E">
        <w:rPr>
          <w:rFonts w:ascii="Calibri" w:hAnsi="Calibri" w:cs="Calibri"/>
          <w:color w:val="131413"/>
          <w:sz w:val="24"/>
          <w:szCs w:val="24"/>
          <w:lang w:val="en-GB"/>
        </w:rPr>
        <w:t>s reported the excellent performance of</w:t>
      </w:r>
      <w:r w:rsidR="0097119F" w:rsidRPr="0060202E">
        <w:rPr>
          <w:rFonts w:ascii="Calibri" w:hAnsi="Calibri" w:cs="Calibri"/>
          <w:color w:val="131413"/>
          <w:sz w:val="24"/>
          <w:szCs w:val="24"/>
          <w:lang w:val="en-GB"/>
        </w:rPr>
        <w:t xml:space="preserve"> qPCR</w:t>
      </w:r>
      <w:r w:rsidRPr="0060202E">
        <w:rPr>
          <w:rFonts w:ascii="Calibri" w:hAnsi="Calibri" w:cs="Calibri"/>
          <w:color w:val="131413"/>
          <w:sz w:val="24"/>
          <w:szCs w:val="24"/>
          <w:lang w:val="en-GB"/>
        </w:rPr>
        <w:t xml:space="preserve"> to aid diagnos</w:t>
      </w:r>
      <w:r w:rsidR="00592014" w:rsidRPr="0060202E">
        <w:rPr>
          <w:rFonts w:ascii="Calibri" w:hAnsi="Calibri" w:cs="Calibri"/>
          <w:color w:val="131413"/>
          <w:sz w:val="24"/>
          <w:szCs w:val="24"/>
          <w:lang w:val="en-GB"/>
        </w:rPr>
        <w:t>is</w:t>
      </w:r>
      <w:r w:rsidRPr="0060202E">
        <w:rPr>
          <w:rFonts w:ascii="Calibri" w:hAnsi="Calibri" w:cs="Calibri"/>
          <w:color w:val="131413"/>
          <w:sz w:val="24"/>
          <w:szCs w:val="24"/>
          <w:lang w:val="en-GB"/>
        </w:rPr>
        <w:t xml:space="preserve"> of PCP. However, detection of </w:t>
      </w:r>
      <w:r w:rsidRPr="0060202E">
        <w:rPr>
          <w:rFonts w:ascii="Calibri" w:hAnsi="Calibri" w:cs="Calibri"/>
          <w:i/>
          <w:color w:val="131413"/>
          <w:sz w:val="24"/>
          <w:szCs w:val="24"/>
          <w:lang w:val="en-GB"/>
        </w:rPr>
        <w:t>P</w:t>
      </w:r>
      <w:r w:rsidR="00907F9D" w:rsidRPr="0060202E">
        <w:rPr>
          <w:rFonts w:ascii="Calibri" w:hAnsi="Calibri" w:cs="Calibri"/>
          <w:i/>
          <w:color w:val="131413"/>
          <w:sz w:val="24"/>
          <w:szCs w:val="24"/>
          <w:lang w:val="en-GB"/>
        </w:rPr>
        <w:t>. jirovecii</w:t>
      </w:r>
      <w:r w:rsidR="00907F9D" w:rsidRPr="0060202E">
        <w:rPr>
          <w:rFonts w:ascii="Calibri" w:hAnsi="Calibri" w:cs="Calibri"/>
          <w:color w:val="131413"/>
          <w:sz w:val="24"/>
          <w:szCs w:val="24"/>
          <w:lang w:val="en-GB"/>
        </w:rPr>
        <w:t xml:space="preserve"> </w:t>
      </w:r>
      <w:r w:rsidRPr="0060202E">
        <w:rPr>
          <w:rFonts w:ascii="Calibri" w:hAnsi="Calibri" w:cs="Calibri"/>
          <w:color w:val="131413"/>
          <w:sz w:val="24"/>
          <w:szCs w:val="24"/>
          <w:lang w:val="en-GB"/>
        </w:rPr>
        <w:t>DNA in respiratory samples has been observed in asymptomatic immunocompromised patients leading to the concept of carriage/colonization</w:t>
      </w:r>
      <w:r w:rsidR="003E0E4F" w:rsidRPr="0060202E">
        <w:rPr>
          <w:rFonts w:ascii="Calibri" w:hAnsi="Calibri" w:cs="Calibri"/>
          <w:color w:val="131413"/>
          <w:sz w:val="24"/>
          <w:szCs w:val="24"/>
          <w:lang w:val="en-GB"/>
        </w:rPr>
        <w:t xml:space="preserve"> </w:t>
      </w:r>
      <w:r w:rsidR="00211FE3" w:rsidRPr="0060202E">
        <w:rPr>
          <w:rFonts w:ascii="Calibri" w:hAnsi="Calibri" w:cs="Calibri"/>
          <w:color w:val="131413"/>
          <w:sz w:val="24"/>
          <w:szCs w:val="24"/>
          <w:lang w:val="en-GB"/>
        </w:rPr>
        <w:t>and</w:t>
      </w:r>
      <w:r w:rsidRPr="0060202E">
        <w:rPr>
          <w:rFonts w:ascii="Calibri" w:hAnsi="Calibri" w:cs="Calibri"/>
          <w:color w:val="131413"/>
          <w:sz w:val="24"/>
          <w:szCs w:val="24"/>
          <w:lang w:val="en-GB"/>
        </w:rPr>
        <w:t xml:space="preserve"> the requirement for strategies discriminat</w:t>
      </w:r>
      <w:r w:rsidR="00211FE3" w:rsidRPr="0060202E">
        <w:rPr>
          <w:rFonts w:ascii="Calibri" w:hAnsi="Calibri" w:cs="Calibri"/>
          <w:color w:val="131413"/>
          <w:sz w:val="24"/>
          <w:szCs w:val="24"/>
          <w:lang w:val="en-GB"/>
        </w:rPr>
        <w:t>ing</w:t>
      </w:r>
      <w:r w:rsidRPr="0060202E">
        <w:rPr>
          <w:rFonts w:ascii="Calibri" w:hAnsi="Calibri" w:cs="Calibri"/>
          <w:color w:val="131413"/>
          <w:sz w:val="24"/>
          <w:szCs w:val="24"/>
          <w:lang w:val="en-GB"/>
        </w:rPr>
        <w:t xml:space="preserve"> between </w:t>
      </w:r>
      <w:r w:rsidR="00866920" w:rsidRPr="0060202E">
        <w:rPr>
          <w:rFonts w:ascii="Calibri" w:hAnsi="Calibri" w:cs="Calibri"/>
          <w:color w:val="131413"/>
          <w:sz w:val="24"/>
          <w:szCs w:val="24"/>
          <w:lang w:val="en-GB"/>
        </w:rPr>
        <w:t>this</w:t>
      </w:r>
      <w:r w:rsidRPr="0060202E">
        <w:rPr>
          <w:rFonts w:ascii="Calibri" w:hAnsi="Calibri" w:cs="Calibri"/>
          <w:color w:val="131413"/>
          <w:sz w:val="24"/>
          <w:szCs w:val="24"/>
          <w:lang w:val="en-GB"/>
        </w:rPr>
        <w:t xml:space="preserve"> and active infection</w:t>
      </w:r>
      <w:r w:rsidR="00E941AA" w:rsidRPr="0060202E">
        <w:rPr>
          <w:rFonts w:ascii="Calibri" w:hAnsi="Calibri" w:cs="Calibri"/>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&lt;citation&gt;&lt;priority&gt;10&lt;/priority&gt;&lt;uuid&gt;71CFD0F0-9E7B-4E21-B764-119976EFF9C8&lt;/uuid&gt;&lt;publications&gt;&lt;publication&gt;&lt;subtype&gt;400&lt;/subtype&gt;&lt;title&gt;Pneumocystis jirovecii detection in asymptomatic patients: what does its natural history tell us?&lt;/title&gt;&lt;url&gt;https://f1000research.com/articles/6-739/v1&lt;/url&gt;&lt;volume&gt;6&lt;/volume&gt;&lt;publication_date&gt;99201700001200000000200000&lt;/publication_date&gt;&lt;uuid&gt;7C2BFFDA-4464-479E-A1E6-DCE09BCC9292&lt;/uuid&gt;&lt;type&gt;400&lt;/type&gt;&lt;accepted_date&gt;99201705181200000000222000&lt;/accepted_date&gt;&lt;citekey&gt;Alanio:2017iy&lt;/citekey&gt;&lt;doi&gt;10.12688/f1000research.10619.1&lt;/doi&gt;&lt;institution&gt;Parasitology-Mycology Laboratory, Lariboisière Saint-Louis Fernand Widal Hospitals, Assistance Publique-Hôpitaux de Paris, Paris, France.&lt;/institution&gt;&lt;startpage&gt;739&lt;/startpage&gt;&lt;bundle&gt;&lt;publication&gt;&lt;title&gt;F1000Research&lt;/title&gt;&lt;uuid&gt;0BC87E57-1F01-4F19-B81A-25DC86BAE49C&lt;/uuid&gt;&lt;subtype&gt;-100&lt;/subtype&gt;&lt;type&gt;-100&lt;/type&gt;&lt;/publication&gt;&lt;/bundle&gt;&lt;authors&gt;&lt;author&gt;&lt;lastName&gt;Alanio&lt;/lastName&gt;&lt;firstName&gt;Alexandre&lt;/firstName&gt;&lt;/author&gt;&lt;author&gt;&lt;lastName&gt;Bretagne&lt;/lastName&gt;&lt;firstName&gt;Stéphane&lt;/firstName&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3</w:t>
      </w:r>
      <w:r w:rsidR="003F4E45" w:rsidRPr="0060202E">
        <w:rPr>
          <w:rFonts w:ascii="Calibri" w:hAnsi="Calibri" w:cs="Calibri"/>
          <w:sz w:val="24"/>
          <w:szCs w:val="24"/>
          <w:lang w:val="en-GB"/>
        </w:rPr>
        <w:fldChar w:fldCharType="end"/>
      </w:r>
      <w:r w:rsidRPr="0060202E">
        <w:rPr>
          <w:rFonts w:ascii="Calibri" w:hAnsi="Calibri" w:cs="Calibri"/>
          <w:color w:val="131413"/>
          <w:sz w:val="24"/>
          <w:szCs w:val="24"/>
          <w:lang w:val="en-GB"/>
        </w:rPr>
        <w:t xml:space="preserve"> </w:t>
      </w:r>
      <w:r w:rsidR="00907F9D" w:rsidRPr="0060202E">
        <w:rPr>
          <w:rFonts w:ascii="Calibri" w:hAnsi="Calibri" w:cs="Calibri"/>
          <w:color w:val="131413"/>
          <w:sz w:val="24"/>
          <w:szCs w:val="24"/>
          <w:lang w:val="en-GB"/>
        </w:rPr>
        <w:t>Only</w:t>
      </w:r>
      <w:r w:rsidR="00211FE3" w:rsidRPr="0060202E">
        <w:rPr>
          <w:rFonts w:ascii="Calibri" w:hAnsi="Calibri" w:cs="Calibri"/>
          <w:color w:val="131413"/>
          <w:sz w:val="24"/>
          <w:szCs w:val="24"/>
          <w:lang w:val="en-GB"/>
        </w:rPr>
        <w:t xml:space="preserve"> qPCR has the potential to be used to differentiate active infection from colonisation if fungal burden thresholds for infection in each patient group can be determined</w:t>
      </w:r>
      <w:r w:rsidRPr="0060202E">
        <w:rPr>
          <w:rFonts w:ascii="Calibri" w:hAnsi="Calibri" w:cs="Calibri"/>
          <w:color w:val="131413"/>
          <w:sz w:val="24"/>
          <w:szCs w:val="24"/>
          <w:lang w:val="en-GB"/>
        </w:rPr>
        <w:t xml:space="preserve">. </w:t>
      </w:r>
      <w:r w:rsidR="00B67819" w:rsidRPr="0060202E">
        <w:rPr>
          <w:rFonts w:ascii="Calibri" w:hAnsi="Calibri" w:cs="Calibri"/>
          <w:color w:val="131413"/>
          <w:sz w:val="24"/>
          <w:szCs w:val="24"/>
          <w:lang w:val="en-GB"/>
        </w:rPr>
        <w:t>Currently</w:t>
      </w:r>
      <w:r w:rsidRPr="0060202E">
        <w:rPr>
          <w:rFonts w:ascii="Calibri" w:hAnsi="Calibri" w:cs="Calibri"/>
          <w:color w:val="131413"/>
          <w:sz w:val="24"/>
          <w:szCs w:val="24"/>
          <w:lang w:val="en-GB"/>
        </w:rPr>
        <w:t xml:space="preserve">, </w:t>
      </w:r>
      <w:r w:rsidR="00CB3FDE" w:rsidRPr="0060202E">
        <w:rPr>
          <w:rFonts w:ascii="Calibri" w:hAnsi="Calibri" w:cs="Calibri"/>
          <w:color w:val="131413"/>
          <w:sz w:val="24"/>
          <w:szCs w:val="24"/>
          <w:lang w:val="en-GB"/>
        </w:rPr>
        <w:t>d</w:t>
      </w:r>
      <w:r w:rsidRPr="0060202E">
        <w:rPr>
          <w:rFonts w:ascii="Calibri" w:hAnsi="Calibri" w:cs="Calibri"/>
          <w:color w:val="131413"/>
          <w:sz w:val="24"/>
          <w:szCs w:val="24"/>
          <w:lang w:val="en-GB"/>
        </w:rPr>
        <w:t xml:space="preserve">efinite thresholds </w:t>
      </w:r>
      <w:r w:rsidR="007F1712" w:rsidRPr="0060202E">
        <w:rPr>
          <w:rFonts w:ascii="Calibri" w:hAnsi="Calibri" w:cs="Calibri"/>
          <w:color w:val="131413"/>
          <w:sz w:val="24"/>
          <w:szCs w:val="24"/>
          <w:lang w:val="en-GB"/>
        </w:rPr>
        <w:t>for PCP in non-HIV patients</w:t>
      </w:r>
      <w:r w:rsidR="00E06527" w:rsidRPr="0060202E">
        <w:rPr>
          <w:rFonts w:ascii="Calibri" w:hAnsi="Calibri" w:cs="Calibri"/>
          <w:color w:val="131413"/>
          <w:sz w:val="24"/>
          <w:szCs w:val="24"/>
          <w:lang w:val="en-GB"/>
        </w:rPr>
        <w:t xml:space="preserve"> </w:t>
      </w:r>
      <w:r w:rsidR="00B67819" w:rsidRPr="0060202E">
        <w:rPr>
          <w:rFonts w:ascii="Calibri" w:hAnsi="Calibri" w:cs="Calibri"/>
          <w:color w:val="131413"/>
          <w:sz w:val="24"/>
          <w:szCs w:val="24"/>
          <w:lang w:val="en-GB"/>
        </w:rPr>
        <w:t xml:space="preserve">have </w:t>
      </w:r>
      <w:r w:rsidRPr="0060202E">
        <w:rPr>
          <w:rFonts w:ascii="Calibri" w:hAnsi="Calibri" w:cs="Calibri"/>
          <w:color w:val="131413"/>
          <w:sz w:val="24"/>
          <w:szCs w:val="24"/>
          <w:lang w:val="en-GB"/>
        </w:rPr>
        <w:t xml:space="preserve">not </w:t>
      </w:r>
      <w:r w:rsidR="00B67819" w:rsidRPr="0060202E">
        <w:rPr>
          <w:rFonts w:ascii="Calibri" w:hAnsi="Calibri" w:cs="Calibri"/>
          <w:color w:val="131413"/>
          <w:sz w:val="24"/>
          <w:szCs w:val="24"/>
          <w:lang w:val="en-GB"/>
        </w:rPr>
        <w:t xml:space="preserve">been </w:t>
      </w:r>
      <w:r w:rsidRPr="0060202E">
        <w:rPr>
          <w:rFonts w:ascii="Calibri" w:hAnsi="Calibri" w:cs="Calibri"/>
          <w:color w:val="131413"/>
          <w:sz w:val="24"/>
          <w:szCs w:val="24"/>
          <w:lang w:val="en-GB"/>
        </w:rPr>
        <w:t>established to be consensual and universally used in different diagnostic lab</w:t>
      </w:r>
      <w:r w:rsidR="005223B1" w:rsidRPr="0060202E">
        <w:rPr>
          <w:rFonts w:ascii="Calibri" w:hAnsi="Calibri" w:cs="Calibri"/>
          <w:color w:val="131413"/>
          <w:sz w:val="24"/>
          <w:szCs w:val="24"/>
          <w:lang w:val="en-GB"/>
        </w:rPr>
        <w:t>oratories</w:t>
      </w:r>
      <w:r w:rsidR="00E941AA" w:rsidRPr="0060202E">
        <w:rPr>
          <w:rFonts w:ascii="Calibri" w:hAnsi="Calibri" w:cs="Calibri"/>
          <w:color w:val="131413"/>
          <w:sz w:val="24"/>
          <w:szCs w:val="24"/>
          <w:lang w:val="en-GB"/>
        </w:rPr>
        <w:t>,</w:t>
      </w:r>
      <w:r w:rsidR="00CF121C"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&lt;citation&gt;&lt;priority&gt;11&lt;/priority&gt;&lt;uuid&gt;E826557E-5560-4ADE-872D-DBD8BFB212C9&lt;/uuid&gt;&lt;publications&gt;&lt;publication&gt;&lt;subtype&gt;400&lt;/subtype&gt;&lt;publisher&gt;Oxford University Press&lt;/publisher&gt;&lt;title&gt;ECIL guidelines for the diagnosis of Pneumocystis jirovecii pneumonia in patients with haematological malignancies and stem cell transplant recipients.&lt;/title&gt;&lt;url&gt;http://www.jac.oxfordjournals.org/lookup/doi/10.1093/jac/dkw156&lt;/url&gt;&lt;volume&gt;71&lt;/volume&gt;&lt;publication_date&gt;99201609001200000000220000&lt;/publication_date&gt;&lt;uuid&gt;D6206786-6531-4B1E-9B06-7C946D2608A5&lt;/uuid&gt;&lt;type&gt;400&lt;/type&gt;&lt;number&gt;9&lt;/number&gt;&lt;citekey&gt;Alanio:2016we&lt;/citekey&gt;&lt;doi&gt;10.1093/jac/dkw156&lt;/doi&gt;&lt;institution&gt;Parasitology-Mycology Laboratory, Groupe Hospitalier Lariboisière Saint-Louis Fernand Widal, Assistance Publique-Hôpitaux de Paris (AP-HP), Université Paris-Diderot, Sorbonne Paris Cité, and Institut Pasteur, Unité de Mycologie Moléculaire, CNRS URA3012, Centre National de Référence Mycoses Invasives et Antifongiques, Paris, France.&lt;/institution&gt;&lt;startpage&gt;2386&lt;/startpage&gt;&lt;endpage&gt;2396&lt;/endpage&gt;&lt;bundle&gt;&lt;publication&gt;&lt;title&gt;Journal of Antimicrobial Chemotherapy&lt;/title&gt;&lt;uuid&gt;41C92F8B-F3BA-4200-B928-57AD466DB427&lt;/uuid&gt;&lt;subtype&gt;-100&lt;/subtype&gt;&lt;type&gt;-100&lt;/type&gt;&lt;/publication&gt;&lt;/bundle&gt;&lt;authors&gt;&lt;author&gt;&lt;lastName&gt;Alanio&lt;/lastName&gt;&lt;firstName&gt;Alexandre&lt;/firstName&gt;&lt;/author&gt;&lt;author&gt;&lt;lastName&gt;Hauser&lt;/lastName&gt;&lt;firstName&gt;Philippe&lt;/firstName&gt;&lt;middleNames&gt;M&lt;/middleNames&gt;&lt;/author&gt;&lt;author&gt;&lt;lastName&gt;Lagrou&lt;/lastName&gt;&lt;firstName&gt;Katrien&lt;/firstName&gt;&lt;/author&gt;&lt;author&gt;&lt;lastName&gt;Melchers&lt;/lastName&gt;&lt;firstName&gt;Willem&lt;/firstName&gt;&lt;middleNames&gt;J G&lt;/middleNames&gt;&lt;/author&gt;&lt;author&gt;&lt;lastName&gt;Helweg-Larsen&lt;/lastName&gt;&lt;firstName&gt;Jannik&lt;/firstName&gt;&lt;/author&gt;&lt;author&gt;&lt;lastName&gt;Matos&lt;/lastName&gt;&lt;firstName&gt;Olga&lt;/firstName&gt;&lt;/author&gt;&lt;author&gt;&lt;lastName&gt;Cesaro&lt;/lastName&gt;&lt;firstName&gt;Simone&lt;/firstName&gt;&lt;/author&gt;&lt;author&gt;&lt;lastName&gt;Maschmeyer&lt;/lastName&gt;&lt;firstName&gt;Georg&lt;/firstName&gt;&lt;/author&gt;&lt;author&gt;&lt;lastName&gt;Einsele&lt;/lastName&gt;&lt;firstName&gt;Hermann&lt;/firstName&gt;&lt;/author&gt;&lt;author&gt;&lt;lastName&gt;Donnelly&lt;/lastName&gt;&lt;firstName&gt;J&lt;/firstName&gt;&lt;middleNames&gt;Peter&lt;/middleNames&gt;&lt;/author&gt;&lt;author&gt;&lt;lastName&gt;Cordonnier&lt;/lastName&gt;&lt;firstName&gt;Catherine&lt;/firstName&gt;&lt;/author&gt;&lt;author&gt;&lt;lastName&gt;Maertens&lt;/lastName&gt;&lt;firstName&gt;Johan&lt;/firstName&gt;&lt;/author&gt;&lt;author&gt;&lt;lastName&gt;Bretagne&lt;/lastName&gt;&lt;firstName&gt;Stéphane&lt;/firstName&gt;&lt;/author&gt;&lt;author&gt;&lt;lastName&gt;5th European Conference on Infections in Leukemia (ECIL-5), a joint venture of The European Group for Blood and Marrow Transplantation (EBMT), The European Organization for Research and Treatment of Cancer (EORTC), the Immunocompromised Host Society (ICHS) and The European LeukemiaNet (ELN)&lt;/lastName&gt;&lt;/author&gt;&lt;/authors&gt;&lt;/publication&gt;&lt;/publications&gt;&lt;cites&gt;&lt;/cites&gt;&lt;/citation&gt;</w:instrText>
      </w:r>
      <w:r w:rsidR="00CF121C"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5</w:t>
      </w:r>
      <w:r w:rsidR="00CF121C" w:rsidRPr="0060202E">
        <w:rPr>
          <w:rFonts w:ascii="Calibri" w:hAnsi="Calibri" w:cs="Calibri"/>
          <w:sz w:val="24"/>
          <w:szCs w:val="24"/>
          <w:lang w:val="en-GB"/>
        </w:rPr>
        <w:fldChar w:fldCharType="end"/>
      </w:r>
      <w:r w:rsidR="007F1712" w:rsidRPr="0060202E">
        <w:rPr>
          <w:rFonts w:ascii="Calibri" w:hAnsi="Calibri" w:cs="Calibri"/>
          <w:color w:val="131413"/>
          <w:sz w:val="24"/>
          <w:szCs w:val="24"/>
          <w:lang w:val="en-GB"/>
        </w:rPr>
        <w:t xml:space="preserve"> partially due to</w:t>
      </w:r>
      <w:r w:rsidRPr="0060202E">
        <w:rPr>
          <w:rFonts w:ascii="Calibri" w:hAnsi="Calibri" w:cs="Calibri"/>
          <w:color w:val="131413"/>
          <w:sz w:val="24"/>
          <w:szCs w:val="24"/>
          <w:lang w:val="en-GB"/>
        </w:rPr>
        <w:t xml:space="preserve"> the wide diversity of the qPCR assays described used in diagnostic </w:t>
      </w:r>
      <w:r w:rsidR="00F75B99" w:rsidRPr="0060202E">
        <w:rPr>
          <w:rFonts w:ascii="Calibri" w:hAnsi="Calibri" w:cs="Calibri"/>
          <w:color w:val="131413"/>
          <w:sz w:val="24"/>
          <w:szCs w:val="24"/>
          <w:lang w:val="en-GB"/>
        </w:rPr>
        <w:t>centres.</w:t>
      </w:r>
      <w:r w:rsidRPr="0060202E">
        <w:rPr>
          <w:rFonts w:ascii="Calibri" w:hAnsi="Calibri" w:cs="Calibri"/>
          <w:color w:val="131413"/>
          <w:sz w:val="24"/>
          <w:szCs w:val="24"/>
          <w:lang w:val="en-GB"/>
        </w:rPr>
        <w:t xml:space="preserve"> </w:t>
      </w:r>
      <w:r w:rsidR="00211FE3" w:rsidRPr="0060202E">
        <w:rPr>
          <w:rFonts w:ascii="Calibri" w:hAnsi="Calibri" w:cs="Calibri"/>
          <w:color w:val="131413"/>
          <w:sz w:val="24"/>
          <w:szCs w:val="24"/>
          <w:lang w:val="en-GB"/>
        </w:rPr>
        <w:t xml:space="preserve">Some </w:t>
      </w:r>
      <w:r w:rsidRPr="0060202E">
        <w:rPr>
          <w:rFonts w:ascii="Calibri" w:hAnsi="Calibri" w:cs="Calibri"/>
          <w:color w:val="131413"/>
          <w:sz w:val="24"/>
          <w:szCs w:val="24"/>
          <w:lang w:val="en-GB"/>
        </w:rPr>
        <w:t>studies have compared</w:t>
      </w:r>
      <w:r w:rsidR="00E06527" w:rsidRPr="0060202E">
        <w:rPr>
          <w:rFonts w:ascii="Calibri" w:hAnsi="Calibri" w:cs="Calibri"/>
          <w:color w:val="131413"/>
          <w:sz w:val="24"/>
          <w:szCs w:val="24"/>
          <w:lang w:val="en-GB"/>
        </w:rPr>
        <w:t xml:space="preserve"> </w:t>
      </w:r>
      <w:r w:rsidR="00F75B99" w:rsidRPr="0060202E">
        <w:rPr>
          <w:rFonts w:ascii="Calibri" w:hAnsi="Calibri" w:cs="Calibri"/>
          <w:color w:val="131413"/>
          <w:sz w:val="24"/>
          <w:szCs w:val="24"/>
          <w:lang w:val="en-GB"/>
        </w:rPr>
        <w:t>the performance</w:t>
      </w:r>
      <w:r w:rsidR="00E06527" w:rsidRPr="0060202E">
        <w:rPr>
          <w:rFonts w:ascii="Calibri" w:hAnsi="Calibri" w:cs="Calibri"/>
          <w:color w:val="131413"/>
          <w:sz w:val="24"/>
          <w:szCs w:val="24"/>
          <w:lang w:val="en-GB"/>
        </w:rPr>
        <w:t xml:space="preserve"> </w:t>
      </w:r>
      <w:r w:rsidR="00F75B99" w:rsidRPr="0060202E">
        <w:rPr>
          <w:rFonts w:ascii="Calibri" w:hAnsi="Calibri" w:cs="Calibri"/>
          <w:color w:val="131413"/>
          <w:sz w:val="24"/>
          <w:szCs w:val="24"/>
          <w:lang w:val="en-GB"/>
        </w:rPr>
        <w:t xml:space="preserve">of different </w:t>
      </w:r>
      <w:r w:rsidR="00CD6301" w:rsidRPr="0060202E">
        <w:rPr>
          <w:rFonts w:ascii="Calibri" w:hAnsi="Calibri" w:cs="Calibri"/>
          <w:i/>
          <w:color w:val="131413"/>
          <w:sz w:val="24"/>
          <w:szCs w:val="24"/>
          <w:lang w:val="en-GB"/>
        </w:rPr>
        <w:t xml:space="preserve">P. jirovecii </w:t>
      </w:r>
      <w:r w:rsidR="00CD6301" w:rsidRPr="0060202E">
        <w:rPr>
          <w:rFonts w:ascii="Calibri" w:hAnsi="Calibri" w:cs="Calibri"/>
          <w:color w:val="131413"/>
          <w:sz w:val="24"/>
          <w:szCs w:val="24"/>
          <w:lang w:val="en-GB"/>
        </w:rPr>
        <w:t xml:space="preserve">qPCR </w:t>
      </w:r>
      <w:r w:rsidRPr="0060202E">
        <w:rPr>
          <w:rFonts w:ascii="Calibri" w:hAnsi="Calibri" w:cs="Calibri"/>
          <w:color w:val="131413"/>
          <w:sz w:val="24"/>
          <w:szCs w:val="24"/>
          <w:lang w:val="en-GB"/>
        </w:rPr>
        <w:t xml:space="preserve"> assays </w:t>
      </w:r>
      <w:r w:rsidR="000F4C33" w:rsidRPr="0060202E">
        <w:rPr>
          <w:rFonts w:ascii="Calibri" w:hAnsi="Calibri" w:cs="Calibri"/>
          <w:sz w:val="24"/>
          <w:szCs w:val="24"/>
          <w:lang w:val="en-GB"/>
        </w:rPr>
        <w:t>b</w:t>
      </w:r>
      <w:r w:rsidR="00211FE3" w:rsidRPr="0060202E">
        <w:rPr>
          <w:rFonts w:ascii="Calibri" w:hAnsi="Calibri" w:cs="Calibri"/>
          <w:sz w:val="24"/>
          <w:szCs w:val="24"/>
          <w:lang w:val="en-GB"/>
        </w:rPr>
        <w:t xml:space="preserve">ut these studies mainly reported monocentric comparison of 2 to </w:t>
      </w:r>
      <w:r w:rsidR="00511141" w:rsidRPr="0060202E">
        <w:rPr>
          <w:rFonts w:ascii="Calibri" w:hAnsi="Calibri" w:cs="Calibri"/>
          <w:sz w:val="24"/>
          <w:szCs w:val="24"/>
          <w:lang w:val="en-GB"/>
        </w:rPr>
        <w:t>4</w:t>
      </w:r>
      <w:r w:rsidR="0097119F" w:rsidRPr="0060202E">
        <w:rPr>
          <w:rFonts w:ascii="Calibri" w:hAnsi="Calibri" w:cs="Calibri"/>
          <w:sz w:val="24"/>
          <w:szCs w:val="24"/>
          <w:lang w:val="en-GB"/>
        </w:rPr>
        <w:t xml:space="preserve"> qPCR</w:t>
      </w:r>
      <w:r w:rsidR="00211FE3" w:rsidRPr="0060202E">
        <w:rPr>
          <w:rFonts w:ascii="Calibri" w:hAnsi="Calibri" w:cs="Calibri"/>
          <w:sz w:val="24"/>
          <w:szCs w:val="24"/>
          <w:lang w:val="en-GB"/>
        </w:rPr>
        <w:t xml:space="preserve"> assays</w:t>
      </w:r>
      <w:r w:rsidR="00511141" w:rsidRPr="0060202E">
        <w:rPr>
          <w:rFonts w:ascii="Calibri" w:hAnsi="Calibri" w:cs="Calibri"/>
          <w:sz w:val="24"/>
          <w:szCs w:val="24"/>
          <w:lang w:val="en-GB"/>
        </w:rPr>
        <w:t xml:space="preserve"> including commercial kits </w:t>
      </w:r>
      <w:r w:rsidR="000F4C33" w:rsidRPr="0060202E">
        <w:rPr>
          <w:rFonts w:ascii="Calibri" w:hAnsi="Calibri" w:cs="Calibri"/>
          <w:sz w:val="24"/>
          <w:szCs w:val="24"/>
          <w:lang w:val="en-GB"/>
        </w:rPr>
        <w:t>and</w:t>
      </w:r>
      <w:r w:rsidR="00511141" w:rsidRPr="0060202E">
        <w:rPr>
          <w:rFonts w:ascii="Calibri" w:hAnsi="Calibri" w:cs="Calibri"/>
          <w:sz w:val="24"/>
          <w:szCs w:val="24"/>
          <w:lang w:val="en-GB"/>
        </w:rPr>
        <w:t xml:space="preserve"> various in house assays</w:t>
      </w:r>
      <w:r w:rsidR="00211FE3" w:rsidRPr="0060202E">
        <w:rPr>
          <w:rFonts w:ascii="Calibri" w:hAnsi="Calibri" w:cs="Calibri"/>
          <w:sz w:val="24"/>
          <w:szCs w:val="24"/>
          <w:lang w:val="en-GB"/>
        </w:rPr>
        <w:t>.</w:t>
      </w:r>
      <w:r w:rsidR="000F4C33"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&lt;citation&gt;&lt;priority&gt;12&lt;/priority&gt;&lt;uuid&gt;A16EBE4D-AB25-4CAF-AD0E-B61FCAF944D4&lt;/uuid&gt;&lt;publications&gt;&lt;publication&gt;&lt;subtype&gt;400&lt;/subtype&gt;&lt;title&gt;Evaluation of quantitative FTD-Pneumocystis jirovecii kit for Pneumocystis infection diagnosis.&lt;/title&gt;&lt;url&gt;http://eutils.ncbi.nlm.nih.gov/entrez/eutils/elink.fcgi?dbfrom=pubmed&amp;amp;id=28851493&amp;amp;retmode=ref&amp;amp;cmd=prlinks&lt;/url&gt;&lt;revision_date&gt;99201708021200000000222000&lt;/revision_date&gt;&lt;publication_date&gt;99201708091200000000222000&lt;/publication_date&gt;&lt;uuid&gt;3DCF1F53-1997-4929-9E1B-1A3C7DC3C469&lt;/uuid&gt;&lt;type&gt;400&lt;/type&gt;&lt;accepted_date&gt;99201708041200000000222000&lt;/accepted_date&gt;&lt;submission_date&gt;99201705051200000000222000&lt;/submission_date&gt;&lt;doi&gt;10.1016/j.diagmicrobio.2017.08.001&lt;/doi&gt;&lt;institution&gt;Department of Microbiology, CHU La Reunion, St Pierre, France; UMR PIMIT « processus infectieux en milieu insulaire tropical », Inserm 1187, CNRS 9192, IRD 249, université de La Réunion, CYROI, 97490 Sainte-Clotilde, Reunion. Electronic address: drgautierhoarau@gmail.com.&lt;/institution&gt;&lt;bundle&gt;&lt;publication&gt;&lt;title&gt;Diagnostic microbiology and infectious disease&lt;/title&gt;&lt;uuid&gt;10F6150C-E2B0-48AB-9EA3-933CFABCD847&lt;/uuid&gt;&lt;subtype&gt;-100&lt;/subtype&gt;&lt;publisher&gt;Elsevier Inc.&lt;/publisher&gt;&lt;type&gt;-100&lt;/type&gt;&lt;/publication&gt;&lt;/bundle&gt;&lt;authors&gt;&lt;author&gt;&lt;lastName&gt;Hoarau&lt;/lastName&gt;&lt;firstName&gt;Gautier&lt;/firstName&gt;&lt;/author&gt;&lt;author&gt;&lt;lastName&gt;Gal&lt;/lastName&gt;&lt;nonDroppingParticle&gt;Le&lt;/nonDroppingParticle&gt;&lt;firstName&gt;Solène&lt;/firstName&gt;&lt;/author&gt;&lt;author&gt;&lt;lastName&gt;Zunic&lt;/lastName&gt;&lt;firstName&gt;Patricia&lt;/firstName&gt;&lt;/author&gt;&lt;author&gt;&lt;lastName&gt;Poubeau&lt;/lastName&gt;&lt;firstName&gt;Patrice&lt;/firstName&gt;&lt;/author&gt;&lt;author&gt;&lt;lastName&gt;Antok&lt;/lastName&gt;&lt;firstName&gt;Emmanuel&lt;/firstName&gt;&lt;/author&gt;&lt;author&gt;&lt;lastName&gt;Jaubert&lt;/lastName&gt;&lt;firstName&gt;Julien&lt;/firstName&gt;&lt;/author&gt;&lt;author&gt;&lt;lastName&gt;Nevez&lt;/lastName&gt;&lt;firstName&gt;Gilles&lt;/firstName&gt;&lt;/author&gt;&lt;author&gt;&lt;lastName&gt;Picot&lt;/lastName&gt;&lt;firstName&gt;Sandrine&lt;/firstName&gt;&lt;/author&gt;&lt;/authors&gt;&lt;/publication&gt;&lt;publication&gt;&lt;subtype&gt;400&lt;/subtype&gt;&lt;publisher&gt;Elsevier Inc.&lt;/publisher&gt;&lt;title&gt;Comparison of a commercial real-time PCR assay, RealCycler® PJIR kit, progenie molecular, to an in-house real-time PCR assay for the diagnosis of Pneumocystis jirovecii infections&lt;/title&gt;&lt;url&gt;http://dx.doi.org/10.1016/j.diagmicrobio.2017.01.011&lt;/url&gt;&lt;volume&gt;87&lt;/volume&gt;&lt;publication_date&gt;99201704011200000000222000&lt;/publication_date&gt;&lt;uuid&gt;8D3C3BEC-E567-4653-B104-11D182965C8D&lt;/uuid&gt;&lt;type&gt;400&lt;/type&gt;&lt;number&gt;4&lt;/number&gt;&lt;doi&gt;10.1016/j.diagmicrobio.2017.01.011&lt;/doi&gt;&lt;startpage&gt;335&lt;/startpage&gt;&lt;endpage&gt;337&lt;/endpage&gt;&lt;bundle&gt;&lt;publication&gt;&lt;title&gt;Diagnostic microbiology and infectious disease&lt;/title&gt;&lt;uuid&gt;10F6150C-E2B0-48AB-9EA3-933CFABCD847&lt;/uuid&gt;&lt;subtype&gt;-100&lt;/subtype&gt;&lt;publisher&gt;Elsevier Inc.&lt;/publisher&gt;&lt;type&gt;-100&lt;/type&gt;&lt;/publication&gt;&lt;/bundle&gt;&lt;authors&gt;&lt;author&gt;&lt;lastName&gt;Guillaud-Saumur&lt;/lastName&gt;&lt;firstName&gt;Thibaud&lt;/firstName&gt;&lt;/author&gt;&lt;author&gt;&lt;lastName&gt;Nevez&lt;/lastName&gt;&lt;firstName&gt;Gilles&lt;/firstName&gt;&lt;/author&gt;&lt;author&gt;&lt;lastName&gt;Bazire&lt;/lastName&gt;&lt;firstName&gt;Amélie&lt;/firstName&gt;&lt;/author&gt;&lt;author&gt;&lt;lastName&gt;Virmaux&lt;/lastName&gt;&lt;firstName&gt;Michèle&lt;/firstName&gt;&lt;/author&gt;&lt;author&gt;&lt;lastName&gt;Papon&lt;/lastName&gt;&lt;firstName&gt;Nicolas&lt;/firstName&gt;&lt;/author&gt;&lt;author&gt;&lt;lastName&gt;Gal&lt;/lastName&gt;&lt;nonDroppingParticle&gt;Le&lt;/nonDroppingParticle&gt;&lt;firstName&gt;Solène&lt;/firstName&gt;&lt;/author&gt;&lt;/authors&gt;&lt;/publication&gt;&lt;publication&gt;&lt;subtype&gt;400&lt;/subtype&gt;&lt;publisher&gt;Elsevier Inc.&lt;/publisher&gt;&lt;title&gt;Comparison of 2 real-time PCR assays for diagnosis of Pneumocystis jirovecii pneumonia in human immunodeficiency virus (HIV) and non-HIV immunocompromised patients&lt;/title&gt;&lt;url&gt;http://dx.doi.org/10.1016/j.diagmicrobio.2015.03.006&lt;/url&gt;&lt;volume&gt;82&lt;/volume&gt;&lt;publication_date&gt;99201506011200000000222000&lt;/publication_date&gt;&lt;uuid&gt;AD5377B0-A903-4F0F-AF41-94CA357ADF0B&lt;/uuid&gt;&lt;type&gt;400&lt;/type&gt;&lt;number&gt;2&lt;/number&gt;&lt;doi&gt;10.1016/j.diagmicrobio.2015.03.006&lt;/doi&gt;&lt;startpage&gt;143&lt;/startpage&gt;&lt;endpage&gt;147&lt;/endpage&gt;&lt;bundle&gt;&lt;publication&gt;&lt;title&gt;Diagnostic microbiology and infectious disease&lt;/title&gt;&lt;uuid&gt;10F6150C-E2B0-48AB-9EA3-933CFABCD847&lt;/uuid&gt;&lt;subtype&gt;-100&lt;/subtype&gt;&lt;publisher&gt;Elsevier Inc.&lt;/publisher&gt;&lt;type&gt;-100&lt;/type&gt;&lt;/publication&gt;&lt;/bundle&gt;&lt;authors&gt;&lt;author&gt;&lt;lastName&gt;Montesinos&lt;/lastName&gt;&lt;firstName&gt;Isabel&lt;/firstName&gt;&lt;/author&gt;&lt;author&gt;&lt;lastName&gt;Brancart&lt;/lastName&gt;&lt;firstName&gt;Françoise&lt;/firstName&gt;&lt;/author&gt;&lt;author&gt;&lt;lastName&gt;Schepers&lt;/lastName&gt;&lt;firstName&gt;Kinda&lt;/firstName&gt;&lt;/author&gt;&lt;author&gt;&lt;lastName&gt;Jacobs&lt;/lastName&gt;&lt;firstName&gt;Frederique&lt;/firstName&gt;&lt;/author&gt;&lt;author&gt;&lt;lastName&gt;Denis&lt;/lastName&gt;&lt;firstName&gt;Olivier&lt;/firstName&gt;&lt;/author&gt;&lt;author&gt;&lt;lastName&gt;Delforge&lt;/lastName&gt;&lt;firstName&gt;Marie-Luce&lt;/firstName&gt;&lt;/author&gt;&lt;/authors&gt;&lt;/publication&gt;&lt;publication&gt;&lt;subtype&gt;400&lt;/subtype&gt;&lt;title&gt;Development and Evaluation of a Real-Time PCR Assay for Detection of Pneumocystis jirovecii on the Fully Automated BD MAX Platform&lt;/title&gt;&lt;url&gt;http://jcm.asm.org/cgi/doi/10.1128/JCM.00616-13&lt;/url&gt;&lt;volume&gt;51&lt;/volume&gt;&lt;publication_date&gt;99201306191200000000222000&lt;/publication_date&gt;&lt;uuid&gt;83F350FD-DAF6-4B0C-A2CF-3124D14F44AE&lt;/uuid&gt;&lt;type&gt;400&lt;/type&gt;&lt;number&gt;7&lt;/number&gt;&lt;doi&gt;10.1128/JCM.00616-13&lt;/doi&gt;&lt;startpage&gt;2337&lt;/startpage&gt;&lt;endpage&gt;2343&lt;/endpage&gt;&lt;bundle&gt;&lt;publication&gt;&lt;title&gt;Journal of Clinical Microbiology&lt;/title&gt;&lt;uuid&gt;733D31BE-30C4-4744-A418-76FD2D17CBFB&lt;/uuid&gt;&lt;subtype&gt;-100&lt;/subtype&gt;&lt;publisher&gt;American Society for Microbiology (ASM)&lt;/publisher&gt;&lt;type&gt;-100&lt;/type&gt;&lt;/publication&gt;&lt;/bundle&gt;&lt;authors&gt;&lt;author&gt;&lt;lastName&gt;Dalpke&lt;/lastName&gt;&lt;firstName&gt;A&lt;/firstName&gt;&lt;middleNames&gt;H&lt;/middleNames&gt;&lt;/author&gt;&lt;author&gt;&lt;lastName&gt;Hofko&lt;/lastName&gt;&lt;firstName&gt;M&lt;/firstName&gt;&lt;/author&gt;&lt;author&gt;&lt;lastName&gt;Zimmermann&lt;/lastName&gt;&lt;firstName&gt;S&lt;/firstName&gt;&lt;/author&gt;&lt;/authors&gt;&lt;/publication&gt;&lt;publication&gt;&lt;subtype&gt;400&lt;/subtype&gt;&lt;title&gt;Performance of 2 commercial real-time polymerase chain reaction assays for the detection of Aspergillus and Pneumocystis DNA in bronchoalveolar lavage fluid samples from critical care patients.&lt;/title&gt;&lt;url&gt;http://eutils.ncbi.nlm.nih.gov/entrez/eutils/elink.fcgi?dbfrom=pubmed&amp;amp;id=22502959&amp;amp;retmode=ref&amp;amp;cmd=prlinks&lt;/url&gt;&lt;volume&gt;73&lt;/volume&gt;&lt;revision_date&gt;99201203061200000000222000&lt;/revision_date&gt;&lt;publication_date&gt;99201206001200000000220000&lt;/publication_date&gt;&lt;uuid&gt;ED254312-1578-4D25-8386-A90D96DDBBC8&lt;/uuid&gt;&lt;type&gt;400&lt;/type&gt;&lt;accepted_date&gt;99201203071200000000222000&lt;/accepted_date&gt;&lt;number&gt;2&lt;/number&gt;&lt;submission_date&gt;99201201171200000000222000&lt;/submission_date&gt;&lt;doi&gt;10.1016/j.diagmicrobio.2012.03.001&lt;/doi&gt;&lt;institution&gt;Dipartimento di Scienze di Sanità Pubblica, Università di Modena e Reggio Emilia, Modena, Italy.&lt;/institution&gt;&lt;startpage&gt;138&lt;/startpage&gt;&lt;endpage&gt;143&lt;/endpage&gt;&lt;bundle&gt;&lt;publication&gt;&lt;title&gt;Diagnostic microbiology and infectious disease&lt;/title&gt;&lt;uuid&gt;10F6150C-E2B0-48AB-9EA3-933CFABCD847&lt;/uuid&gt;&lt;subtype&gt;-100&lt;/subtype&gt;&lt;publisher&gt;Elsevier Inc.&lt;/publisher&gt;&lt;type&gt;-100&lt;/type&gt;&lt;/publication&gt;&lt;/bundle&gt;&lt;authors&gt;&lt;author&gt;&lt;lastName&gt;Orsi&lt;/lastName&gt;&lt;firstName&gt;Carlotta&lt;/firstName&gt;&lt;middleNames&gt;Francesca&lt;/middleNames&gt;&lt;/author&gt;&lt;author&gt;&lt;lastName&gt;Gennari&lt;/lastName&gt;&lt;firstName&gt;William&lt;/firstName&gt;&lt;/author&gt;&lt;author&gt;&lt;lastName&gt;Venturelli&lt;/lastName&gt;&lt;firstName&gt;Claudia&lt;/firstName&gt;&lt;/author&gt;&lt;author&gt;&lt;lastName&gt;Regina&lt;/lastName&gt;&lt;nonDroppingParticle&gt;La&lt;/nonDroppingParticle&gt;&lt;firstName&gt;Annunziata&lt;/firstName&gt;&lt;/author&gt;&lt;author&gt;&lt;lastName&gt;Pecorari&lt;/lastName&gt;&lt;firstName&gt;Monica&lt;/firstName&gt;&lt;/author&gt;&lt;author&gt;&lt;lastName&gt;Righi&lt;/lastName&gt;&lt;firstName&gt;Elena&lt;/firstName&gt;&lt;/author&gt;&lt;author&gt;&lt;lastName&gt;Machetti&lt;/lastName&gt;&lt;firstName&gt;Marco&lt;/firstName&gt;&lt;/author&gt;&lt;author&gt;&lt;lastName&gt;Blasi&lt;/lastName&gt;&lt;firstName&gt;Elisabetta&lt;/firstName&gt;&lt;/author&gt;&lt;/authors&gt;&lt;/publication&gt;&lt;publication&gt;&lt;subtype&gt;400&lt;/subtype&gt;&lt;location&gt;200,4,50.8512110,5.6830360&lt;/location&gt;&lt;title&gt;Inter-laboratory comparison of three different real-time PCR assays for the detection of Pneumocystis jiroveci in bronchoalveolar lavage fluid samples.&lt;/title&gt;&lt;url&gt;http://www.ncbi.nlm.nih.gov/entrez/query.fcgi?db=pubmed&amp;amp;cmd=Retrieve&amp;amp;dopt=AbstractPlus&amp;amp;list_uids=16914653&lt;/url&gt;&lt;volume&gt;55&lt;/volume&gt;&lt;publication_date&gt;99200609001200000000220000&lt;/publication_date&gt;&lt;uuid&gt;4AE615AE-9C31-4862-BBCB-BF69F537FEBD&lt;/uuid&gt;&lt;type&gt;400&lt;/type&gt;&lt;number&gt;Pt 9&lt;/number&gt;&lt;doi&gt;10.1099/jmm.0.46552-0&lt;/doi&gt;&lt;institution&gt;Department of Medical Microbiology, Maastricht Infection Center (MINC), University Hospital Maastricht, PO Box 5800, 6202 AZ Maastricht, The Netherlands. klin@lmib.azm.nl&lt;/institution&gt;&lt;startpage&gt;1229&lt;/startpage&gt;&lt;endpage&gt;1235&lt;/endpage&gt;&lt;bundle&gt;&lt;publication&gt;&lt;title&gt;Journal of Medical Microbiology&lt;/title&gt;&lt;uuid&gt;30F0D432-50E9-44F0-A2E9-53E0958CA824&lt;/uuid&gt;&lt;subtype&gt;-100&lt;/subtype&gt;&lt;publisher&gt;Soc General Microbiol&lt;/publisher&gt;&lt;type&gt;-100&lt;/type&gt;&lt;/publication&gt;&lt;/bundle&gt;&lt;authors&gt;&lt;author&gt;&lt;lastName&gt;Linssen&lt;/lastName&gt;&lt;firstName&gt;Catharina&lt;/firstName&gt;&lt;middleNames&gt;F M&lt;/middleNames&gt;&lt;/author&gt;&lt;author&gt;&lt;lastName&gt;Jacobs&lt;/lastName&gt;&lt;firstName&gt;Jan&lt;/firstName&gt;&lt;middleNames&gt;A&lt;/middleNames&gt;&lt;/author&gt;&lt;author&gt;&lt;lastName&gt;Beckers&lt;/lastName&gt;&lt;firstName&gt;Pieter&lt;/firstName&gt;&lt;/author&gt;&lt;author&gt;&lt;lastName&gt;Templeton&lt;/lastName&gt;&lt;firstName&gt;Kate&lt;/firstName&gt;&lt;middleNames&gt;E&lt;/middleNames&gt;&lt;/author&gt;&lt;author&gt;&lt;lastName&gt;Bakkers&lt;/lastName&gt;&lt;firstName&gt;Judith&lt;/firstName&gt;&lt;/author&gt;&lt;author&gt;&lt;lastName&gt;Kuijper&lt;/lastName&gt;&lt;firstName&gt;Ed&lt;/firstName&gt;&lt;middleNames&gt;J&lt;/middleNames&gt;&lt;/author&gt;&lt;author&gt;&lt;lastName&gt;Melchers&lt;/lastName&gt;&lt;firstName&gt;Willem&lt;/firstName&gt;&lt;middleNames&gt;J G&lt;/middleNames&gt;&lt;/author&gt;&lt;author&gt;&lt;lastName&gt;Drent&lt;/lastName&gt;&lt;firstName&gt;Marjolein&lt;/firstName&gt;&lt;/author&gt;&lt;author&gt;&lt;lastName&gt;Vink&lt;/lastName&gt;&lt;firstName&gt;Cornelis&lt;/firstName&gt;&lt;/author&gt;&lt;/authors&gt;&lt;/publication&gt;&lt;publication&gt;&lt;subtype&gt;400&lt;/subtype&gt;&lt;title&gt;Copy number variation of mitochondrial DNA genes in Pneumocystis jirovecii according to the fungal load in bal specimens.&lt;/title&gt;&lt;url&gt;http://eutils.ncbi.nlm.nih.gov/entrez/eutils/elink.fcgi?dbfrom=pubmed&amp;amp;id=27672381&amp;amp;retmode=ref&amp;amp;cmd=prlinks&lt;/url&gt;&lt;volume&gt;7&lt;/volume&gt;&lt;publication_date&gt;99201600001200000000200000&lt;/publication_date&gt;&lt;uuid&gt;0AFBE374-8506-453D-8EE6-E7F286F4ACDE&lt;/uuid&gt;&lt;type&gt;400&lt;/type&gt;&lt;accepted_date&gt;99201608251200000000222000&lt;/accepted_date&gt;&lt;citekey&gt;Valero:2016hg&lt;/citekey&gt;&lt;submission_date&gt;99201607281200000000222000&lt;/submission_date&gt;&lt;doi&gt;10.3389/fmicb.2016.01413&lt;/doi&gt;&lt;institution&gt;Servicio de Micología, Centro Nacional de Microbiología, Instituto de Salud Carlos III Madrid, Spain.&lt;/institution&gt;&lt;startpage&gt;1413&lt;/startpage&gt;&lt;bundle&gt;&lt;publication&gt;&lt;title&gt;Frontiers in microbiology&lt;/title&gt;&lt;uuid&gt;F7524CB1-E05F-4351-AD57-96BE1274AD47&lt;/uuid&gt;&lt;subtype&gt;-100&lt;/subtype&gt;&lt;type&gt;-100&lt;/type&gt;&lt;/publication&gt;&lt;/bundle&gt;&lt;authors&gt;&lt;author&gt;&lt;lastName&gt;Valero&lt;/lastName&gt;&lt;firstName&gt;Clara&lt;/firstName&gt;&lt;/author&gt;&lt;author&gt;&lt;lastName&gt;Buitrago&lt;/lastName&gt;&lt;firstName&gt;María&lt;/firstName&gt;&lt;middleNames&gt;José&lt;/middleNames&gt;&lt;/author&gt;&lt;author&gt;&lt;lastName&gt;Gits-Muselli&lt;/lastName&gt;&lt;firstName&gt;Maud&lt;/firstName&gt;&lt;/author&gt;&lt;author&gt;&lt;lastName&gt;Benazra&lt;/lastName&gt;&lt;firstName&gt;Marion&lt;/firstName&gt;&lt;/author&gt;&lt;author&gt;&lt;lastName&gt;Sturny-Leclère&lt;/lastName&gt;&lt;firstName&gt;Aude&lt;/firstName&gt;&lt;/author&gt;&lt;author&gt;&lt;lastName&gt;Hamane&lt;/lastName&gt;&lt;firstName&gt;Samia&lt;/firstName&gt;&lt;/author&gt;&lt;author&gt;&lt;lastName&gt;Guigue&lt;/lastName&gt;&lt;firstName&gt;Nicolas&lt;/firstName&gt;&lt;/author&gt;&lt;author&gt;&lt;lastName&gt;Bretagne&lt;/lastName&gt;&lt;firstName&gt;Stéphane&lt;/firstName&gt;&lt;/author&gt;&lt;author&gt;&lt;lastName&gt;Alanio&lt;/lastName&gt;&lt;firstName&gt;Alexandre&lt;/firstName&gt;&lt;/author&gt;&lt;/authors&gt;&lt;/publication&gt;&lt;publication&gt;&lt;subtype&gt;400&lt;/subtype&gt;&lt;publisher&gt;American Society for Microbiology&lt;/publisher&gt;&lt;title&gt;Performances of four real-time PCR assays for the diagnosis of Pneumocystis jirovecii pneumonia.&lt;/title&gt;&lt;url&gt;http://jcm.asm.org/lookup/doi/10.1128/JCM.02876-15&lt;/url&gt;&lt;publication_date&gt;99201512301200000000222000&lt;/publication_date&gt;&lt;uuid&gt;E0960DE1-E2A4-40A3-B466-AD699ECF2328&lt;/uuid&gt;&lt;type&gt;400&lt;/type&gt;&lt;doi&gt;10.1128/JCM.02876-15&lt;/doi&gt;&lt;institution&gt;Laboratoire de Parasitologie-Mycologie, CHU de Nîmes et Faculté de Médecine de Montpellier-Nîmes, France.&lt;/institution&gt;&lt;startpage&gt;JCM.02876-15&lt;/startpage&gt;&lt;bundle&gt;&lt;publication&gt;&lt;title&gt;Journal of Clinical Microbiology&lt;/title&gt;&lt;uuid&gt;733D31BE-30C4-4744-A418-76FD2D17CBFB&lt;/uuid&gt;&lt;subtype&gt;-100&lt;/subtype&gt;&lt;publisher&gt;American Society for Microbiology (ASM)&lt;/publisher&gt;&lt;type&gt;-100&lt;/type&gt;&lt;/publication&gt;&lt;/bundle&gt;&lt;authors&gt;&lt;author&gt;&lt;lastName&gt;Sasso&lt;/lastName&gt;&lt;firstName&gt;Milène&lt;/firstName&gt;&lt;/author&gt;&lt;author&gt;&lt;lastName&gt;Chastang-Dumas&lt;/lastName&gt;&lt;firstName&gt;Elsa&lt;/firstName&gt;&lt;/author&gt;&lt;author&gt;&lt;lastName&gt;Bastide&lt;/lastName&gt;&lt;firstName&gt;Sophie&lt;/firstName&gt;&lt;/author&gt;&lt;author&gt;&lt;lastName&gt;Alonso&lt;/lastName&gt;&lt;firstName&gt;Sandrine&lt;/firstName&gt;&lt;/author&gt;&lt;author&gt;&lt;lastName&gt;Lechiche&lt;/lastName&gt;&lt;firstName&gt;Catherine&lt;/firstName&gt;&lt;/author&gt;&lt;author&gt;&lt;lastName&gt;Bourgeois&lt;/lastName&gt;&lt;firstName&gt;Nathalie&lt;/firstName&gt;&lt;/author&gt;&lt;author&gt;&lt;lastName&gt;Lachaud&lt;/lastName&gt;&lt;firstName&gt;Laurence&lt;/firstName&gt;&lt;/author&gt;&lt;/authors&gt;&lt;/publication&gt;&lt;publication&gt;&lt;subtype&gt;400&lt;/subtype&gt;&lt;title&gt;Comparative Evaluation Between the RealStar Pneumocystis jirovecii PCR Kit and the AmpliSens Pneumocystis jirovecii (carinii)-FRT PCR Kit for Detecting P. jirovecii in Non-HIV Immunocompromised Patients.&lt;/title&gt;&lt;url&gt;http://eutils.ncbi.nlm.nih.gov/entrez/eutils/elink.fcgi?dbfrom=pubmed&amp;amp;id=30430780&amp;amp;retmode=ref&amp;amp;cmd=prlinks&lt;/url&gt;&lt;volume&gt;39&lt;/volume&gt;&lt;revision_date&gt;99201806121200000000222000&lt;/revision_date&gt;&lt;publication_date&gt;99201903001200000000220000&lt;/publication_date&gt;&lt;uuid&gt;47947F03-7350-4EE6-98A2-73A53ADCA3F0&lt;/uuid&gt;&lt;type&gt;400&lt;/type&gt;&lt;accepted_date&gt;99201810171200000000222000&lt;/accepted_date&gt;&lt;number&gt;2&lt;/number&gt;&lt;submission_date&gt;99201803201200000000222000&lt;/submission_date&gt;&lt;doi&gt;10.3343/alm.2019.39.2.176&lt;/doi&gt;&lt;institution&gt;Department of Laboratory Medicine and Genetics, Samsung Medical Center, Sungkyunkwan University School of Medicine, Seoul, Korea.&lt;/institution&gt;&lt;startpage&gt;176&lt;/startpage&gt;&lt;endpage&gt;182&lt;/endpage&gt;&lt;bundle&gt;&lt;publication&gt;&lt;title&gt;Annals of laboratory medicine&lt;/title&gt;&lt;uuid&gt;1CB759C0-FB0E-47FB-AC47-4BC93B700945&lt;/uuid&gt;&lt;subtype&gt;-100&lt;/subtype&gt;&lt;type&gt;-100&lt;/type&gt;&lt;/publication&gt;&lt;/bundle&gt;&lt;authors&gt;&lt;author&gt;&lt;lastName&gt;Huh&lt;/lastName&gt;&lt;firstName&gt;Hee&lt;/firstName&gt;&lt;middleNames&gt;Jae&lt;/middleNames&gt;&lt;/author&gt;&lt;author&gt;&lt;lastName&gt;Lim&lt;/lastName&gt;&lt;firstName&gt;Kyoung&lt;/firstName&gt;&lt;middleNames&gt;Ree&lt;/middleNames&gt;&lt;/author&gt;&lt;author&gt;&lt;lastName&gt;Ki&lt;/lastName&gt;&lt;firstName&gt;Chang-Seok&lt;/firstName&gt;&lt;/author&gt;&lt;author&gt;&lt;lastName&gt;Huh&lt;/lastName&gt;&lt;firstName&gt;Kyungmin&lt;/firstName&gt;&lt;/author&gt;&lt;author&gt;&lt;lastName&gt;Shim&lt;/lastName&gt;&lt;firstName&gt;Hyang&lt;/firstName&gt;&lt;middleNames&gt;Jin&lt;/middleNames&gt;&lt;/author&gt;&lt;author&gt;&lt;lastName&gt;Song&lt;/lastName&gt;&lt;firstName&gt;Dong&lt;/firstName&gt;&lt;middleNames&gt;Joon&lt;/middleNames&gt;&lt;/author&gt;&lt;author&gt;&lt;lastName&gt;Kim&lt;/lastName&gt;&lt;firstName&gt;Yae-Jean&lt;/firstName&gt;&lt;/author&gt;&lt;author&gt;&lt;lastName&gt;Chung&lt;/lastName&gt;&lt;firstName&gt;Doo&lt;/firstName&gt;&lt;middleNames&gt;Ryeon&lt;/middleNames&gt;&lt;/author&gt;&lt;author&gt;&lt;lastName&gt;Lee&lt;/lastName&gt;&lt;firstName&gt;Nam&lt;/firstName&gt;&lt;middleNames&gt;Yong&lt;/middleNames&gt;&lt;/author&gt;&lt;/authors&gt;&lt;/publication&gt;&lt;/publications&gt;&lt;cites&gt;&lt;/cites&gt;&lt;/citation&gt;</w:instrText>
      </w:r>
      <w:r w:rsidR="000F4C33" w:rsidRPr="0060202E">
        <w:rPr>
          <w:rFonts w:ascii="Calibri" w:hAnsi="Calibri" w:cs="Calibri"/>
          <w:sz w:val="24"/>
          <w:szCs w:val="24"/>
          <w:lang w:val="en-GB"/>
        </w:rPr>
        <w:fldChar w:fldCharType="separate"/>
      </w:r>
      <w:r w:rsidR="000F4C33" w:rsidRPr="0060202E">
        <w:rPr>
          <w:rFonts w:ascii="Helvetica" w:hAnsi="Helvetica" w:cs="Helvetica"/>
          <w:sz w:val="24"/>
          <w:szCs w:val="24"/>
          <w:vertAlign w:val="superscript"/>
          <w:lang w:val="en-US"/>
        </w:rPr>
        <w:t>14-22</w:t>
      </w:r>
      <w:r w:rsidR="000F4C33" w:rsidRPr="0060202E">
        <w:rPr>
          <w:rFonts w:ascii="Calibri" w:hAnsi="Calibri" w:cs="Calibri"/>
          <w:sz w:val="24"/>
          <w:szCs w:val="24"/>
          <w:lang w:val="en-GB"/>
        </w:rPr>
        <w:fldChar w:fldCharType="end"/>
      </w:r>
    </w:p>
    <w:p w14:paraId="4E5938D8" w14:textId="4C52EEC9" w:rsidR="00FE77F0" w:rsidRPr="0060202E" w:rsidRDefault="00FE77F0" w:rsidP="00C65513">
      <w:pPr>
        <w:pStyle w:val="PrformatHTML"/>
        <w:spacing w:line="480" w:lineRule="auto"/>
        <w:contextualSpacing/>
        <w:jc w:val="both"/>
        <w:rPr>
          <w:rFonts w:ascii="Calibri" w:hAnsi="Calibri" w:cs="Calibri"/>
          <w:color w:val="131413"/>
          <w:sz w:val="24"/>
          <w:szCs w:val="24"/>
          <w:lang w:val="en-GB"/>
        </w:rPr>
      </w:pPr>
      <w:r w:rsidRPr="0060202E">
        <w:rPr>
          <w:rFonts w:ascii="Calibri" w:hAnsi="Calibri" w:cs="Calibri"/>
          <w:color w:val="131413"/>
          <w:sz w:val="24"/>
          <w:szCs w:val="24"/>
          <w:lang w:val="nl-BE"/>
        </w:rPr>
        <w:tab/>
      </w:r>
      <w:r w:rsidR="00267D8B" w:rsidRPr="0060202E">
        <w:rPr>
          <w:rFonts w:ascii="Calibri" w:hAnsi="Calibri" w:cs="Calibri"/>
          <w:color w:val="131413"/>
          <w:sz w:val="24"/>
          <w:szCs w:val="24"/>
          <w:lang w:val="en-GB"/>
        </w:rPr>
        <w:t xml:space="preserve">The </w:t>
      </w:r>
      <w:r w:rsidR="00267D8B" w:rsidRPr="0060202E">
        <w:rPr>
          <w:rFonts w:ascii="Calibri" w:hAnsi="Calibri" w:cs="Calibri"/>
          <w:i/>
          <w:color w:val="131413"/>
          <w:sz w:val="24"/>
          <w:szCs w:val="24"/>
          <w:lang w:val="en-GB"/>
        </w:rPr>
        <w:t>Pneumocystis</w:t>
      </w:r>
      <w:r w:rsidR="00267D8B" w:rsidRPr="0060202E">
        <w:rPr>
          <w:rFonts w:ascii="Calibri" w:hAnsi="Calibri" w:cs="Calibri"/>
          <w:color w:val="131413"/>
          <w:sz w:val="24"/>
          <w:szCs w:val="24"/>
          <w:lang w:val="en-GB"/>
        </w:rPr>
        <w:t xml:space="preserve"> working party of the Fungal qPCR Initiative, a working group of the International Society for Human and Animal Mycology, initiated two studies</w:t>
      </w:r>
      <w:r w:rsidR="008B5583" w:rsidRPr="0060202E">
        <w:rPr>
          <w:rFonts w:ascii="Calibri" w:hAnsi="Calibri" w:cs="Calibri"/>
          <w:color w:val="131413"/>
          <w:sz w:val="24"/>
          <w:szCs w:val="24"/>
          <w:lang w:val="en-GB"/>
        </w:rPr>
        <w:t>. The first one was</w:t>
      </w:r>
      <w:r w:rsidRPr="0060202E">
        <w:rPr>
          <w:rFonts w:ascii="Calibri" w:hAnsi="Calibri" w:cs="Calibri"/>
          <w:color w:val="131413"/>
          <w:sz w:val="24"/>
          <w:szCs w:val="24"/>
          <w:lang w:val="en-GB"/>
        </w:rPr>
        <w:t xml:space="preserve"> aimed at evaluating the variability of the </w:t>
      </w:r>
      <w:r w:rsidR="005223B1" w:rsidRPr="0060202E">
        <w:rPr>
          <w:rFonts w:ascii="Calibri" w:hAnsi="Calibri" w:cs="Calibri"/>
          <w:color w:val="131413"/>
          <w:sz w:val="24"/>
          <w:szCs w:val="24"/>
          <w:lang w:val="en-GB"/>
        </w:rPr>
        <w:t xml:space="preserve">performance of the </w:t>
      </w:r>
      <w:r w:rsidRPr="0060202E">
        <w:rPr>
          <w:rFonts w:ascii="Calibri" w:hAnsi="Calibri" w:cs="Calibri"/>
          <w:color w:val="131413"/>
          <w:sz w:val="24"/>
          <w:szCs w:val="24"/>
          <w:lang w:val="en-GB"/>
        </w:rPr>
        <w:t xml:space="preserve">different </w:t>
      </w:r>
      <w:r w:rsidR="005223B1" w:rsidRPr="0060202E">
        <w:rPr>
          <w:rFonts w:ascii="Calibri" w:hAnsi="Calibri" w:cs="Calibri"/>
          <w:color w:val="131413"/>
          <w:sz w:val="24"/>
          <w:szCs w:val="24"/>
          <w:lang w:val="en-GB"/>
        </w:rPr>
        <w:t xml:space="preserve">in-house and commercial </w:t>
      </w:r>
      <w:r w:rsidRPr="0060202E">
        <w:rPr>
          <w:rFonts w:ascii="Calibri" w:hAnsi="Calibri" w:cs="Calibri"/>
          <w:color w:val="131413"/>
          <w:sz w:val="24"/>
          <w:szCs w:val="24"/>
          <w:lang w:val="en-GB"/>
        </w:rPr>
        <w:t>assays currently used in reference lab</w:t>
      </w:r>
      <w:r w:rsidR="005223B1" w:rsidRPr="0060202E">
        <w:rPr>
          <w:rFonts w:ascii="Calibri" w:hAnsi="Calibri" w:cs="Calibri"/>
          <w:color w:val="131413"/>
          <w:sz w:val="24"/>
          <w:szCs w:val="24"/>
          <w:lang w:val="en-GB"/>
        </w:rPr>
        <w:t>oratories</w:t>
      </w:r>
      <w:r w:rsidRPr="0060202E">
        <w:rPr>
          <w:rFonts w:ascii="Calibri" w:hAnsi="Calibri" w:cs="Calibri"/>
          <w:color w:val="131413"/>
          <w:sz w:val="24"/>
          <w:szCs w:val="24"/>
          <w:lang w:val="en-GB"/>
        </w:rPr>
        <w:t xml:space="preserve"> </w:t>
      </w:r>
      <w:r w:rsidR="005223B1" w:rsidRPr="0060202E">
        <w:rPr>
          <w:rFonts w:ascii="Calibri" w:hAnsi="Calibri" w:cs="Calibri"/>
          <w:color w:val="131413"/>
          <w:sz w:val="24"/>
          <w:szCs w:val="24"/>
          <w:lang w:val="en-GB"/>
        </w:rPr>
        <w:t>with the final goal of provid</w:t>
      </w:r>
      <w:r w:rsidR="00B3587C" w:rsidRPr="0060202E">
        <w:rPr>
          <w:rFonts w:ascii="Calibri" w:hAnsi="Calibri" w:cs="Calibri"/>
          <w:color w:val="131413"/>
          <w:sz w:val="24"/>
          <w:szCs w:val="24"/>
          <w:lang w:val="en-GB"/>
        </w:rPr>
        <w:t>ing</w:t>
      </w:r>
      <w:r w:rsidR="005223B1" w:rsidRPr="0060202E">
        <w:rPr>
          <w:rFonts w:ascii="Calibri" w:hAnsi="Calibri" w:cs="Calibri"/>
          <w:color w:val="131413"/>
          <w:sz w:val="24"/>
          <w:szCs w:val="24"/>
          <w:lang w:val="en-GB"/>
        </w:rPr>
        <w:t xml:space="preserve"> a </w:t>
      </w:r>
      <w:r w:rsidR="000F4C33" w:rsidRPr="0060202E">
        <w:rPr>
          <w:rFonts w:ascii="Calibri" w:hAnsi="Calibri" w:cs="Calibri"/>
          <w:color w:val="131413"/>
          <w:sz w:val="24"/>
          <w:szCs w:val="24"/>
          <w:lang w:val="en-GB"/>
        </w:rPr>
        <w:t xml:space="preserve">consensus </w:t>
      </w:r>
      <w:r w:rsidR="005223B1" w:rsidRPr="0060202E">
        <w:rPr>
          <w:rFonts w:ascii="Calibri" w:hAnsi="Calibri" w:cs="Calibri"/>
          <w:color w:val="131413"/>
          <w:sz w:val="24"/>
          <w:szCs w:val="24"/>
          <w:lang w:val="en-GB"/>
        </w:rPr>
        <w:t xml:space="preserve">method for </w:t>
      </w:r>
      <w:r w:rsidR="00CD6301" w:rsidRPr="0060202E">
        <w:rPr>
          <w:rFonts w:ascii="Calibri" w:hAnsi="Calibri" w:cs="Calibri"/>
          <w:i/>
          <w:color w:val="131413"/>
          <w:sz w:val="24"/>
          <w:szCs w:val="24"/>
          <w:lang w:val="en-GB"/>
        </w:rPr>
        <w:t>P. jirovecii</w:t>
      </w:r>
      <w:r w:rsidR="00CD6301" w:rsidRPr="0060202E">
        <w:rPr>
          <w:rFonts w:ascii="Calibri" w:hAnsi="Calibri" w:cs="Calibri"/>
          <w:color w:val="131413"/>
          <w:sz w:val="24"/>
          <w:szCs w:val="24"/>
          <w:lang w:val="en-GB"/>
        </w:rPr>
        <w:t xml:space="preserve"> qPCR</w:t>
      </w:r>
      <w:r w:rsidR="005223B1" w:rsidRPr="0060202E">
        <w:rPr>
          <w:rFonts w:ascii="Calibri" w:hAnsi="Calibri" w:cs="Calibri"/>
          <w:color w:val="131413"/>
          <w:sz w:val="24"/>
          <w:szCs w:val="24"/>
          <w:lang w:val="en-GB"/>
        </w:rPr>
        <w:t xml:space="preserve">, </w:t>
      </w:r>
      <w:r w:rsidRPr="0060202E">
        <w:rPr>
          <w:rFonts w:ascii="Calibri" w:hAnsi="Calibri" w:cs="Calibri"/>
          <w:color w:val="131413"/>
          <w:sz w:val="24"/>
          <w:szCs w:val="24"/>
          <w:lang w:val="en-GB"/>
        </w:rPr>
        <w:t xml:space="preserve">comparable to the process </w:t>
      </w:r>
      <w:r w:rsidR="000F4C33" w:rsidRPr="0060202E">
        <w:rPr>
          <w:rFonts w:ascii="Calibri" w:hAnsi="Calibri" w:cs="Calibri"/>
          <w:color w:val="131413"/>
          <w:sz w:val="24"/>
          <w:szCs w:val="24"/>
          <w:lang w:val="en-GB"/>
        </w:rPr>
        <w:t xml:space="preserve">used </w:t>
      </w:r>
      <w:r w:rsidRPr="0060202E">
        <w:rPr>
          <w:rFonts w:ascii="Calibri" w:hAnsi="Calibri" w:cs="Calibri"/>
          <w:color w:val="131413"/>
          <w:sz w:val="24"/>
          <w:szCs w:val="24"/>
          <w:lang w:val="en-GB"/>
        </w:rPr>
        <w:t xml:space="preserve">for </w:t>
      </w:r>
      <w:r w:rsidRPr="0060202E">
        <w:rPr>
          <w:rFonts w:ascii="Calibri" w:hAnsi="Calibri" w:cs="Calibri"/>
          <w:i/>
          <w:color w:val="131413"/>
          <w:sz w:val="24"/>
          <w:szCs w:val="24"/>
          <w:lang w:val="en-GB"/>
        </w:rPr>
        <w:t>Aspergillus</w:t>
      </w:r>
      <w:r w:rsidR="0097119F" w:rsidRPr="0060202E">
        <w:rPr>
          <w:rFonts w:ascii="Calibri" w:hAnsi="Calibri" w:cs="Calibri"/>
          <w:color w:val="131413"/>
          <w:sz w:val="24"/>
          <w:szCs w:val="24"/>
          <w:lang w:val="en-GB"/>
        </w:rPr>
        <w:t xml:space="preserve"> qPCR</w:t>
      </w:r>
      <w:r w:rsidR="000F4C33" w:rsidRPr="0060202E">
        <w:rPr>
          <w:rFonts w:ascii="Calibri" w:hAnsi="Calibri" w:cs="Calibri"/>
          <w:color w:val="131413"/>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&lt;citation&gt;&lt;priority&gt;13&lt;/priority&gt;&lt;uuid&gt;78BB3B87-0EC5-443D-8247-74EAFACE088B&lt;/uuid&gt;&lt;publications&gt;&lt;publication&gt;&lt;subtype&gt;400&lt;/subtype&gt;&lt;title&gt;Clinical Performance of Aspergillus PCR for Testing Serum and Plasma: a Study by the European Aspergillus PCR Initiative.&lt;/title&gt;&lt;url&gt;http://jcm.asm.org/lookup/doi/10.1128/JCM.00905-15&lt;/url&gt;&lt;volume&gt;53&lt;/volume&gt;&lt;publication_date&gt;99201509001200000000220000&lt;/publication_date&gt;&lt;uuid&gt;EACFF6AF-9A84-4013-BC06-40E89C0F0642&lt;/uuid&gt;&lt;type&gt;400&lt;/type&gt;&lt;accepted_date&gt;99201506121200000000222000&lt;/accepted_date&gt;&lt;number&gt;9&lt;/number&gt;&lt;citekey&gt;White:2015jj&lt;/citekey&gt;&lt;submission_date&gt;99201504021200000000222000&lt;/submission_date&gt;&lt;doi&gt;10.1128/JCM.00905-15&lt;/doi&gt;&lt;institution&gt;Public Health Wales Microbiology Cardiff, Cardiff, United Kingdom lewis.white@wales.nhs.uk.&lt;/institution&gt;&lt;startpage&gt;2832&lt;/startpage&gt;&lt;endpage&gt;2837&lt;/endpage&gt;&lt;bundle&gt;&lt;publication&gt;&lt;title&gt;Journal of Clinical Microbiology&lt;/title&gt;&lt;uuid&gt;733D31BE-30C4-4744-A418-76FD2D17CBFB&lt;/uuid&gt;&lt;subtype&gt;-100&lt;/subtype&gt;&lt;publisher&gt;American Society for Microbiology (ASM)&lt;/publisher&gt;&lt;type&gt;-100&lt;/type&gt;&lt;/publication&gt;&lt;/bundle&gt;&lt;authors&gt;&lt;author&gt;&lt;lastName&gt;White&lt;/lastName&gt;&lt;firstName&gt;P&lt;/firstName&gt;&lt;middleNames&gt;Lewis&lt;/middleNames&gt;&lt;/author&gt;&lt;author&gt;&lt;lastName&gt;Barnes&lt;/lastName&gt;&lt;firstName&gt;Rosemary&lt;/firstName&gt;&lt;middleNames&gt;A&lt;/middleNames&gt;&lt;/author&gt;&lt;author&gt;&lt;lastName&gt;Springer&lt;/lastName&gt;&lt;firstName&gt;Jan&lt;/firstName&gt;&lt;/author&gt;&lt;author&gt;&lt;lastName&gt;Klingspor&lt;/lastName&gt;&lt;firstName&gt;Lena&lt;/firstName&gt;&lt;/author&gt;&lt;author&gt;&lt;lastName&gt;Cuenca-Estrella&lt;/lastName&gt;&lt;firstName&gt;Manuel&lt;/firstName&gt;&lt;/author&gt;&lt;author&gt;&lt;lastName&gt;Morton&lt;/lastName&gt;&lt;firstName&gt;C&lt;/firstName&gt;&lt;middleNames&gt;Oliver&lt;/middleNames&gt;&lt;/author&gt;&lt;author&gt;&lt;lastName&gt;Lagrou&lt;/lastName&gt;&lt;firstName&gt;Katrien&lt;/firstName&gt;&lt;/author&gt;&lt;author&gt;&lt;lastName&gt;Bretagne&lt;/lastName&gt;&lt;firstName&gt;Stéphane&lt;/firstName&gt;&lt;/author&gt;&lt;author&gt;&lt;lastName&gt;Melchers&lt;/lastName&gt;&lt;firstName&gt;Willem&lt;/firstName&gt;&lt;middleNames&gt;J G&lt;/middleNames&gt;&lt;/author&gt;&lt;author&gt;&lt;lastName&gt;Mengoli&lt;/lastName&gt;&lt;firstName&gt;Carlo&lt;/firstName&gt;&lt;/author&gt;&lt;author&gt;&lt;lastName&gt;Donnelly&lt;/lastName&gt;&lt;firstName&gt;J&lt;/firstName&gt;&lt;middleNames&gt;Peter&lt;/middleNames&gt;&lt;/author&gt;&lt;author&gt;&lt;lastName&gt;Heinz&lt;/lastName&gt;&lt;firstName&gt;Werner&lt;/firstName&gt;&lt;middleNames&gt;J&lt;/middleNames&gt;&lt;/author&gt;&lt;author&gt;&lt;lastName&gt;Loeffler&lt;/lastName&gt;&lt;firstName&gt;Juergen&lt;/firstName&gt;&lt;/author&gt;&lt;author&gt;&lt;lastName&gt;EAPCRI&lt;/lastName&gt;&lt;/author&gt;&lt;/authors&gt;&lt;editors&gt;&lt;author&gt;&lt;lastName&gt;Warnock&lt;/lastName&gt;&lt;firstName&gt;D&lt;/firstName&gt;&lt;middleNames&gt;W&lt;/middleNames&gt;&lt;/author&gt;&lt;/edit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23</w:t>
      </w:r>
      <w:r w:rsidR="003F4E45" w:rsidRPr="0060202E">
        <w:rPr>
          <w:rFonts w:ascii="Calibri" w:hAnsi="Calibri" w:cs="Calibri"/>
          <w:sz w:val="24"/>
          <w:szCs w:val="24"/>
          <w:lang w:val="en-GB"/>
        </w:rPr>
        <w:fldChar w:fldCharType="end"/>
      </w:r>
      <w:r w:rsidRPr="0060202E">
        <w:rPr>
          <w:rFonts w:ascii="Calibri" w:hAnsi="Calibri" w:cs="Calibri"/>
          <w:color w:val="131413"/>
          <w:sz w:val="24"/>
          <w:szCs w:val="24"/>
          <w:lang w:val="en-GB"/>
        </w:rPr>
        <w:t xml:space="preserve"> </w:t>
      </w:r>
      <w:r w:rsidR="000F4C33" w:rsidRPr="0060202E">
        <w:rPr>
          <w:rFonts w:ascii="Calibri" w:hAnsi="Calibri" w:cs="Calibri"/>
          <w:color w:val="131413"/>
          <w:sz w:val="24"/>
          <w:szCs w:val="24"/>
          <w:lang w:val="en-GB"/>
        </w:rPr>
        <w:t>For this purpose,</w:t>
      </w:r>
      <w:r w:rsidRPr="0060202E">
        <w:rPr>
          <w:rFonts w:ascii="Calibri" w:hAnsi="Calibri" w:cs="Calibri"/>
          <w:color w:val="131413"/>
          <w:sz w:val="24"/>
          <w:szCs w:val="24"/>
          <w:lang w:val="en-GB"/>
        </w:rPr>
        <w:t xml:space="preserve"> </w:t>
      </w:r>
      <w:r w:rsidR="00745865" w:rsidRPr="0060202E">
        <w:rPr>
          <w:rFonts w:ascii="Calibri" w:hAnsi="Calibri" w:cs="Calibri"/>
          <w:color w:val="131413"/>
          <w:sz w:val="24"/>
          <w:szCs w:val="24"/>
          <w:lang w:val="en-GB"/>
        </w:rPr>
        <w:t xml:space="preserve">a </w:t>
      </w:r>
      <w:r w:rsidRPr="0060202E">
        <w:rPr>
          <w:rFonts w:ascii="Calibri" w:hAnsi="Calibri" w:cs="Calibri"/>
          <w:color w:val="131413"/>
          <w:sz w:val="24"/>
          <w:szCs w:val="24"/>
          <w:lang w:val="en-GB"/>
        </w:rPr>
        <w:t xml:space="preserve">panel </w:t>
      </w:r>
      <w:r w:rsidR="00745865" w:rsidRPr="0060202E">
        <w:rPr>
          <w:rFonts w:ascii="Calibri" w:hAnsi="Calibri" w:cs="Calibri"/>
          <w:color w:val="131413"/>
          <w:sz w:val="24"/>
          <w:szCs w:val="24"/>
          <w:lang w:val="en-GB"/>
        </w:rPr>
        <w:t xml:space="preserve">of five </w:t>
      </w:r>
      <w:r w:rsidRPr="0060202E">
        <w:rPr>
          <w:rFonts w:ascii="Calibri" w:hAnsi="Calibri" w:cs="Calibri"/>
          <w:color w:val="131413"/>
          <w:sz w:val="24"/>
          <w:szCs w:val="24"/>
          <w:lang w:val="en-GB"/>
        </w:rPr>
        <w:t>samples</w:t>
      </w:r>
      <w:r w:rsidR="008E6DC7" w:rsidRPr="0060202E">
        <w:rPr>
          <w:rFonts w:ascii="Calibri" w:hAnsi="Calibri" w:cs="Calibri"/>
          <w:color w:val="131413"/>
          <w:sz w:val="24"/>
          <w:szCs w:val="24"/>
          <w:lang w:val="en-GB"/>
        </w:rPr>
        <w:t xml:space="preserve"> with various </w:t>
      </w:r>
      <w:r w:rsidR="008E6DC7" w:rsidRPr="0060202E">
        <w:rPr>
          <w:rFonts w:ascii="Calibri" w:hAnsi="Calibri" w:cs="Calibri"/>
          <w:i/>
          <w:color w:val="131413"/>
          <w:sz w:val="24"/>
          <w:szCs w:val="24"/>
          <w:lang w:val="en-GB"/>
        </w:rPr>
        <w:t>P. jirovecii</w:t>
      </w:r>
      <w:r w:rsidRPr="0060202E">
        <w:rPr>
          <w:rFonts w:ascii="Calibri" w:hAnsi="Calibri" w:cs="Calibri"/>
          <w:color w:val="131413"/>
          <w:sz w:val="24"/>
          <w:szCs w:val="24"/>
          <w:lang w:val="en-GB"/>
        </w:rPr>
        <w:t xml:space="preserve"> </w:t>
      </w:r>
      <w:r w:rsidR="00A731B5" w:rsidRPr="0060202E">
        <w:rPr>
          <w:rFonts w:ascii="Calibri" w:hAnsi="Calibri" w:cs="Calibri"/>
          <w:color w:val="131413"/>
          <w:sz w:val="24"/>
          <w:szCs w:val="24"/>
          <w:lang w:val="en-GB"/>
        </w:rPr>
        <w:t xml:space="preserve">whole </w:t>
      </w:r>
      <w:r w:rsidRPr="0060202E">
        <w:rPr>
          <w:rFonts w:ascii="Calibri" w:hAnsi="Calibri" w:cs="Calibri"/>
          <w:color w:val="131413"/>
          <w:sz w:val="24"/>
          <w:szCs w:val="24"/>
          <w:lang w:val="en-GB"/>
        </w:rPr>
        <w:t>nucleic acid</w:t>
      </w:r>
      <w:r w:rsidR="00A731B5" w:rsidRPr="0060202E">
        <w:rPr>
          <w:rFonts w:ascii="Calibri" w:hAnsi="Calibri" w:cs="Calibri"/>
          <w:color w:val="131413"/>
          <w:sz w:val="24"/>
          <w:szCs w:val="24"/>
          <w:lang w:val="en-GB"/>
        </w:rPr>
        <w:t xml:space="preserve"> </w:t>
      </w:r>
      <w:r w:rsidR="008E6DC7" w:rsidRPr="0060202E">
        <w:rPr>
          <w:rFonts w:ascii="Calibri" w:hAnsi="Calibri" w:cs="Calibri"/>
          <w:color w:val="131413"/>
          <w:sz w:val="24"/>
          <w:szCs w:val="24"/>
          <w:lang w:val="en-GB"/>
        </w:rPr>
        <w:t xml:space="preserve">contents </w:t>
      </w:r>
      <w:r w:rsidRPr="0060202E">
        <w:rPr>
          <w:rFonts w:ascii="Calibri" w:hAnsi="Calibri" w:cs="Calibri"/>
          <w:color w:val="131413"/>
          <w:sz w:val="24"/>
          <w:szCs w:val="24"/>
          <w:lang w:val="en-GB"/>
        </w:rPr>
        <w:t xml:space="preserve">were tested </w:t>
      </w:r>
      <w:r w:rsidR="008E6DC7" w:rsidRPr="0060202E">
        <w:rPr>
          <w:rFonts w:ascii="Calibri" w:hAnsi="Calibri" w:cs="Calibri"/>
          <w:color w:val="131413"/>
          <w:sz w:val="24"/>
          <w:szCs w:val="24"/>
          <w:lang w:val="en-GB"/>
        </w:rPr>
        <w:t>by</w:t>
      </w:r>
      <w:r w:rsidRPr="0060202E">
        <w:rPr>
          <w:rFonts w:ascii="Calibri" w:hAnsi="Calibri" w:cs="Calibri"/>
          <w:color w:val="131413"/>
          <w:sz w:val="24"/>
          <w:szCs w:val="24"/>
          <w:lang w:val="en-GB"/>
        </w:rPr>
        <w:t xml:space="preserve"> 16 reference lab</w:t>
      </w:r>
      <w:r w:rsidR="0077169F" w:rsidRPr="0060202E">
        <w:rPr>
          <w:rFonts w:ascii="Calibri" w:hAnsi="Calibri" w:cs="Calibri"/>
          <w:color w:val="131413"/>
          <w:sz w:val="24"/>
          <w:szCs w:val="24"/>
          <w:lang w:val="en-GB"/>
        </w:rPr>
        <w:t>oratories</w:t>
      </w:r>
      <w:r w:rsidRPr="0060202E">
        <w:rPr>
          <w:rFonts w:ascii="Calibri" w:hAnsi="Calibri" w:cs="Calibri"/>
          <w:color w:val="131413"/>
          <w:sz w:val="24"/>
          <w:szCs w:val="24"/>
          <w:lang w:val="en-GB"/>
        </w:rPr>
        <w:t xml:space="preserve">. </w:t>
      </w:r>
      <w:r w:rsidR="008B5583" w:rsidRPr="0060202E">
        <w:rPr>
          <w:rFonts w:ascii="Calibri" w:hAnsi="Calibri" w:cs="Calibri"/>
          <w:color w:val="131413"/>
          <w:sz w:val="24"/>
          <w:szCs w:val="24"/>
          <w:lang w:val="en-GB"/>
        </w:rPr>
        <w:t>The second</w:t>
      </w:r>
      <w:r w:rsidR="008E6DC7" w:rsidRPr="0060202E">
        <w:rPr>
          <w:rFonts w:ascii="Calibri" w:hAnsi="Calibri" w:cs="Calibri"/>
          <w:color w:val="131413"/>
          <w:sz w:val="24"/>
          <w:szCs w:val="24"/>
          <w:lang w:val="en-GB"/>
        </w:rPr>
        <w:t xml:space="preserve"> study was performed</w:t>
      </w:r>
      <w:r w:rsidR="00DA48AF" w:rsidRPr="0060202E">
        <w:rPr>
          <w:rFonts w:ascii="Calibri" w:hAnsi="Calibri" w:cs="Calibri"/>
          <w:color w:val="131413"/>
          <w:sz w:val="24"/>
          <w:szCs w:val="24"/>
          <w:lang w:val="en-GB"/>
        </w:rPr>
        <w:t xml:space="preserve"> in parallel</w:t>
      </w:r>
      <w:r w:rsidR="008E6DC7" w:rsidRPr="0060202E">
        <w:rPr>
          <w:rFonts w:ascii="Calibri" w:hAnsi="Calibri" w:cs="Calibri"/>
          <w:color w:val="131413"/>
          <w:sz w:val="24"/>
          <w:szCs w:val="24"/>
          <w:lang w:val="en-GB"/>
        </w:rPr>
        <w:t xml:space="preserve"> in one centre testing 10 different qPCR assays by one </w:t>
      </w:r>
      <w:r w:rsidR="00D113AB" w:rsidRPr="0060202E">
        <w:rPr>
          <w:rFonts w:ascii="Calibri" w:hAnsi="Calibri" w:cs="Calibri"/>
          <w:color w:val="131413"/>
          <w:sz w:val="24"/>
          <w:szCs w:val="24"/>
          <w:lang w:val="en-GB"/>
        </w:rPr>
        <w:t xml:space="preserve">single person </w:t>
      </w:r>
      <w:r w:rsidR="008E6DC7" w:rsidRPr="0060202E">
        <w:rPr>
          <w:rFonts w:ascii="Calibri" w:hAnsi="Calibri" w:cs="Calibri"/>
          <w:color w:val="131413"/>
          <w:sz w:val="24"/>
          <w:szCs w:val="24"/>
          <w:lang w:val="en-GB"/>
        </w:rPr>
        <w:t>using the same clinical samples and thermocycler.</w:t>
      </w:r>
      <w:r w:rsidRPr="0060202E">
        <w:rPr>
          <w:rFonts w:ascii="Calibri" w:hAnsi="Calibri" w:cs="Calibri"/>
          <w:b/>
          <w:sz w:val="24"/>
          <w:szCs w:val="24"/>
          <w:lang w:val="en-GB"/>
        </w:rPr>
        <w:br w:type="page"/>
      </w:r>
    </w:p>
    <w:p w14:paraId="5B3B57D5" w14:textId="56D8B13D" w:rsidR="00FE77F0" w:rsidRPr="0060202E" w:rsidRDefault="00FE77F0" w:rsidP="00FE77F0">
      <w:pPr>
        <w:spacing w:line="480" w:lineRule="auto"/>
        <w:contextualSpacing/>
        <w:jc w:val="both"/>
        <w:outlineLvl w:val="0"/>
        <w:rPr>
          <w:rFonts w:ascii="Calibri" w:hAnsi="Calibri" w:cs="Calibri"/>
          <w:sz w:val="24"/>
          <w:szCs w:val="24"/>
          <w:lang w:val="en-GB"/>
        </w:rPr>
      </w:pPr>
      <w:r w:rsidRPr="0060202E">
        <w:rPr>
          <w:rFonts w:ascii="Calibri" w:hAnsi="Calibri" w:cs="Calibri"/>
          <w:b/>
          <w:sz w:val="24"/>
          <w:szCs w:val="24"/>
          <w:lang w:val="en-GB"/>
        </w:rPr>
        <w:lastRenderedPageBreak/>
        <w:t>Materials and Methods</w:t>
      </w:r>
    </w:p>
    <w:p w14:paraId="0EA563E5" w14:textId="4DA90B57" w:rsidR="00FE77F0" w:rsidRPr="0060202E" w:rsidRDefault="00FE77F0" w:rsidP="00FE77F0">
      <w:pPr>
        <w:spacing w:line="480" w:lineRule="auto"/>
        <w:contextualSpacing/>
        <w:jc w:val="both"/>
        <w:outlineLvl w:val="0"/>
        <w:rPr>
          <w:rFonts w:ascii="Calibri" w:hAnsi="Calibri" w:cs="Calibri"/>
          <w:sz w:val="24"/>
          <w:szCs w:val="24"/>
          <w:lang w:val="en-GB"/>
        </w:rPr>
      </w:pPr>
      <w:r w:rsidRPr="0060202E">
        <w:rPr>
          <w:rFonts w:ascii="Calibri" w:hAnsi="Calibri" w:cs="Calibri"/>
          <w:b/>
          <w:sz w:val="24"/>
          <w:szCs w:val="24"/>
          <w:lang w:val="en-GB"/>
        </w:rPr>
        <w:t xml:space="preserve">Multicentric inter-laboratory evaluation of </w:t>
      </w:r>
      <w:r w:rsidRPr="0060202E">
        <w:rPr>
          <w:rFonts w:ascii="Calibri" w:hAnsi="Calibri" w:cs="Calibri"/>
          <w:b/>
          <w:i/>
          <w:sz w:val="24"/>
          <w:szCs w:val="24"/>
          <w:lang w:val="en-GB"/>
        </w:rPr>
        <w:t>P</w:t>
      </w:r>
      <w:r w:rsidR="00522524" w:rsidRPr="0060202E">
        <w:rPr>
          <w:rFonts w:ascii="Calibri" w:hAnsi="Calibri" w:cs="Calibri"/>
          <w:b/>
          <w:i/>
          <w:sz w:val="24"/>
          <w:szCs w:val="24"/>
          <w:lang w:val="en-GB"/>
        </w:rPr>
        <w:t>.</w:t>
      </w:r>
      <w:r w:rsidRPr="0060202E">
        <w:rPr>
          <w:rFonts w:ascii="Calibri" w:hAnsi="Calibri" w:cs="Calibri"/>
          <w:b/>
          <w:i/>
          <w:sz w:val="24"/>
          <w:szCs w:val="24"/>
          <w:lang w:val="en-GB"/>
        </w:rPr>
        <w:t xml:space="preserve"> j</w:t>
      </w:r>
      <w:r w:rsidR="00522524" w:rsidRPr="0060202E">
        <w:rPr>
          <w:rFonts w:ascii="Calibri" w:hAnsi="Calibri" w:cs="Calibri"/>
          <w:b/>
          <w:i/>
          <w:sz w:val="24"/>
          <w:szCs w:val="24"/>
          <w:lang w:val="en-GB"/>
        </w:rPr>
        <w:t>irovecii</w:t>
      </w:r>
      <w:r w:rsidRPr="0060202E">
        <w:rPr>
          <w:rFonts w:ascii="Calibri" w:hAnsi="Calibri" w:cs="Calibri"/>
          <w:b/>
          <w:sz w:val="24"/>
          <w:szCs w:val="24"/>
          <w:lang w:val="en-GB"/>
        </w:rPr>
        <w:t xml:space="preserve"> qPCR assays</w:t>
      </w:r>
    </w:p>
    <w:p w14:paraId="3FD37D56" w14:textId="77777777" w:rsidR="00064806" w:rsidRPr="0060202E" w:rsidRDefault="00064806" w:rsidP="00064806">
      <w:pPr>
        <w:spacing w:line="480" w:lineRule="auto"/>
        <w:contextualSpacing/>
        <w:jc w:val="both"/>
        <w:outlineLvl w:val="0"/>
        <w:rPr>
          <w:rFonts w:ascii="Calibri" w:hAnsi="Calibri" w:cs="Calibri"/>
          <w:i/>
          <w:sz w:val="24"/>
          <w:szCs w:val="24"/>
          <w:lang w:val="en-GB"/>
        </w:rPr>
      </w:pPr>
      <w:r w:rsidRPr="0060202E">
        <w:rPr>
          <w:rFonts w:ascii="Calibri" w:hAnsi="Calibri" w:cs="Calibri"/>
          <w:i/>
          <w:sz w:val="24"/>
          <w:szCs w:val="24"/>
          <w:lang w:val="en-GB"/>
        </w:rPr>
        <w:t>Participants.</w:t>
      </w:r>
    </w:p>
    <w:p w14:paraId="012FFA0B" w14:textId="5465DA09" w:rsidR="00064806" w:rsidRPr="0060202E" w:rsidRDefault="00064806" w:rsidP="00064806">
      <w:pPr>
        <w:spacing w:line="480" w:lineRule="auto"/>
        <w:contextualSpacing/>
        <w:jc w:val="both"/>
        <w:outlineLvl w:val="0"/>
        <w:rPr>
          <w:rFonts w:ascii="Calibri" w:hAnsi="Calibri" w:cs="Calibri"/>
          <w:sz w:val="24"/>
          <w:szCs w:val="24"/>
          <w:lang w:val="en-GB"/>
        </w:rPr>
      </w:pPr>
      <w:r w:rsidRPr="0060202E">
        <w:rPr>
          <w:rFonts w:ascii="Calibri" w:hAnsi="Calibri" w:cs="Calibri"/>
          <w:sz w:val="24"/>
          <w:szCs w:val="24"/>
          <w:lang w:val="en-GB"/>
        </w:rPr>
        <w:t xml:space="preserve">The participants </w:t>
      </w:r>
      <w:r w:rsidR="00DA48AF" w:rsidRPr="0060202E">
        <w:rPr>
          <w:rFonts w:ascii="Calibri" w:hAnsi="Calibri" w:cs="Calibri"/>
          <w:sz w:val="24"/>
          <w:szCs w:val="24"/>
          <w:lang w:val="en-GB"/>
        </w:rPr>
        <w:t>were</w:t>
      </w:r>
      <w:r w:rsidRPr="0060202E">
        <w:rPr>
          <w:rFonts w:ascii="Calibri" w:hAnsi="Calibri" w:cs="Calibri"/>
          <w:sz w:val="24"/>
          <w:szCs w:val="24"/>
          <w:lang w:val="en-GB"/>
        </w:rPr>
        <w:t xml:space="preserve"> 16 reference laboratories anonymised for blind comparison (Centre A to P). The laboratories were asked to use their own qPCR </w:t>
      </w:r>
      <w:r w:rsidR="00DA48AF" w:rsidRPr="0060202E">
        <w:rPr>
          <w:rFonts w:ascii="Calibri" w:hAnsi="Calibri" w:cs="Calibri"/>
          <w:sz w:val="24"/>
          <w:szCs w:val="24"/>
          <w:lang w:val="en-GB"/>
        </w:rPr>
        <w:t>assay running currently in their lab</w:t>
      </w:r>
      <w:r w:rsidRPr="0060202E">
        <w:rPr>
          <w:rFonts w:ascii="Calibri" w:hAnsi="Calibri" w:cs="Calibri"/>
          <w:sz w:val="24"/>
          <w:szCs w:val="24"/>
          <w:lang w:val="en-GB"/>
        </w:rPr>
        <w:t xml:space="preserve"> (listed in</w:t>
      </w:r>
      <w:r w:rsidR="00D43774" w:rsidRPr="0060202E">
        <w:rPr>
          <w:rFonts w:ascii="Calibri" w:hAnsi="Calibri" w:cs="Calibri"/>
          <w:sz w:val="24"/>
          <w:szCs w:val="24"/>
          <w:lang w:val="en-GB"/>
        </w:rPr>
        <w:t xml:space="preserve"> Table 1 with primer used in</w:t>
      </w:r>
      <w:r w:rsidRPr="0060202E">
        <w:rPr>
          <w:rFonts w:ascii="Calibri" w:hAnsi="Calibri" w:cs="Calibri"/>
          <w:sz w:val="24"/>
          <w:szCs w:val="24"/>
          <w:lang w:val="en-GB"/>
        </w:rPr>
        <w:t xml:space="preserve"> Supplemental Table 1). This inter</w:t>
      </w:r>
      <w:r w:rsidR="008B5583" w:rsidRPr="0060202E">
        <w:rPr>
          <w:rFonts w:ascii="Calibri" w:hAnsi="Calibri" w:cs="Calibri"/>
          <w:sz w:val="24"/>
          <w:szCs w:val="24"/>
          <w:lang w:val="en-GB"/>
        </w:rPr>
        <w:t>-</w:t>
      </w:r>
      <w:r w:rsidRPr="0060202E">
        <w:rPr>
          <w:rFonts w:ascii="Calibri" w:hAnsi="Calibri" w:cs="Calibri"/>
          <w:sz w:val="24"/>
          <w:szCs w:val="24"/>
          <w:lang w:val="en-GB"/>
        </w:rPr>
        <w:t>laboratory evaluation was designed for evaluating the whole</w:t>
      </w:r>
      <w:r w:rsidR="00DA48A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process</w:t>
      </w:r>
      <w:r w:rsidR="008B5583" w:rsidRPr="0060202E">
        <w:rPr>
          <w:rFonts w:ascii="Calibri" w:hAnsi="Calibri" w:cs="Calibri"/>
          <w:sz w:val="24"/>
          <w:szCs w:val="24"/>
          <w:lang w:val="en-GB"/>
        </w:rPr>
        <w:t xml:space="preserve"> but the nucleic acid extraction</w:t>
      </w:r>
      <w:r w:rsidRPr="0060202E">
        <w:rPr>
          <w:rFonts w:ascii="Calibri" w:hAnsi="Calibri" w:cs="Calibri"/>
          <w:sz w:val="24"/>
          <w:szCs w:val="24"/>
          <w:lang w:val="en-GB"/>
        </w:rPr>
        <w:t>.</w:t>
      </w:r>
    </w:p>
    <w:p w14:paraId="79F5EFAD" w14:textId="28981705" w:rsidR="00FE77F0" w:rsidRPr="0060202E" w:rsidRDefault="00FE77F0" w:rsidP="00064806">
      <w:pPr>
        <w:spacing w:line="480" w:lineRule="auto"/>
        <w:contextualSpacing/>
        <w:jc w:val="both"/>
        <w:outlineLvl w:val="0"/>
        <w:rPr>
          <w:rFonts w:ascii="Calibri" w:hAnsi="Calibri" w:cs="Calibri"/>
          <w:sz w:val="24"/>
          <w:szCs w:val="24"/>
          <w:lang w:val="en-GB"/>
        </w:rPr>
      </w:pPr>
      <w:r w:rsidRPr="0060202E">
        <w:rPr>
          <w:rFonts w:ascii="Calibri" w:hAnsi="Calibri" w:cs="Calibri"/>
          <w:i/>
          <w:sz w:val="24"/>
          <w:szCs w:val="24"/>
          <w:lang w:val="en-GB"/>
        </w:rPr>
        <w:t>Panel specimen production</w:t>
      </w:r>
    </w:p>
    <w:p w14:paraId="6AF8B57C" w14:textId="175B5C62" w:rsidR="00FE77F0" w:rsidRPr="0060202E" w:rsidRDefault="008B5583" w:rsidP="00EA4C9A">
      <w:pPr>
        <w:spacing w:line="480" w:lineRule="auto"/>
        <w:ind w:firstLine="708"/>
        <w:contextualSpacing/>
        <w:jc w:val="both"/>
        <w:rPr>
          <w:rFonts w:ascii="Calibri" w:hAnsi="Calibri" w:cs="Calibri"/>
          <w:sz w:val="24"/>
          <w:szCs w:val="24"/>
          <w:lang w:val="en-GB"/>
        </w:rPr>
      </w:pPr>
      <w:r w:rsidRPr="0060202E">
        <w:rPr>
          <w:rFonts w:ascii="Calibri" w:hAnsi="Calibri" w:cs="Calibri"/>
          <w:sz w:val="24"/>
          <w:szCs w:val="24"/>
          <w:lang w:val="en-US"/>
        </w:rPr>
        <w:t xml:space="preserve">The </w:t>
      </w:r>
      <w:r w:rsidR="00522524" w:rsidRPr="0060202E">
        <w:rPr>
          <w:rFonts w:ascii="Calibri" w:hAnsi="Calibri" w:cs="Calibri"/>
          <w:sz w:val="24"/>
          <w:szCs w:val="24"/>
          <w:lang w:val="en-US"/>
        </w:rPr>
        <w:t>broncho-alveolar lavage</w:t>
      </w:r>
      <w:r w:rsidRPr="0060202E">
        <w:rPr>
          <w:rFonts w:ascii="Calibri" w:hAnsi="Calibri" w:cs="Calibri"/>
          <w:sz w:val="24"/>
          <w:szCs w:val="24"/>
          <w:lang w:val="en-US"/>
        </w:rPr>
        <w:t xml:space="preserve"> </w:t>
      </w:r>
      <w:r w:rsidR="00821DE8" w:rsidRPr="0060202E">
        <w:rPr>
          <w:rFonts w:ascii="Calibri" w:hAnsi="Calibri" w:cs="Calibri"/>
          <w:sz w:val="24"/>
          <w:szCs w:val="24"/>
          <w:lang w:val="en-US"/>
        </w:rPr>
        <w:t>(BAL) fluids</w:t>
      </w:r>
      <w:r w:rsidR="00522524" w:rsidRPr="0060202E">
        <w:rPr>
          <w:rFonts w:ascii="Calibri" w:hAnsi="Calibri" w:cs="Calibri"/>
          <w:sz w:val="24"/>
          <w:szCs w:val="24"/>
          <w:lang w:val="en-US"/>
        </w:rPr>
        <w:t xml:space="preserve"> </w:t>
      </w:r>
      <w:r w:rsidRPr="0060202E">
        <w:rPr>
          <w:rFonts w:ascii="Calibri" w:hAnsi="Calibri" w:cs="Calibri"/>
          <w:sz w:val="24"/>
          <w:szCs w:val="24"/>
          <w:lang w:val="en-US"/>
        </w:rPr>
        <w:t xml:space="preserve">were obtained through </w:t>
      </w:r>
      <w:r w:rsidR="00EA4C9A" w:rsidRPr="0060202E">
        <w:rPr>
          <w:rFonts w:ascii="Calibri" w:hAnsi="Calibri" w:cs="Calibri"/>
          <w:sz w:val="24"/>
          <w:szCs w:val="24"/>
          <w:lang w:val="en-US"/>
        </w:rPr>
        <w:t xml:space="preserve">diagnostic </w:t>
      </w:r>
      <w:r w:rsidRPr="0060202E">
        <w:rPr>
          <w:rFonts w:ascii="Calibri" w:hAnsi="Calibri" w:cs="Calibri"/>
          <w:sz w:val="24"/>
          <w:szCs w:val="24"/>
          <w:lang w:val="en-US"/>
        </w:rPr>
        <w:t xml:space="preserve">procedure indicated for patient care. </w:t>
      </w:r>
      <w:r w:rsidR="00EA4C9A" w:rsidRPr="0060202E">
        <w:rPr>
          <w:rFonts w:ascii="Calibri" w:hAnsi="Calibri" w:cs="Calibri"/>
          <w:sz w:val="24"/>
          <w:szCs w:val="24"/>
          <w:lang w:val="en-US"/>
        </w:rPr>
        <w:t>According to the French Health Public Law (CSP Art</w:t>
      </w:r>
      <w:r w:rsidR="00EA4C9A" w:rsidRPr="0060202E">
        <w:rPr>
          <w:sz w:val="24"/>
          <w:szCs w:val="24"/>
          <w:lang w:val="en-US"/>
        </w:rPr>
        <w:t xml:space="preserve"> </w:t>
      </w:r>
      <w:r w:rsidR="00EA4C9A" w:rsidRPr="0060202E">
        <w:rPr>
          <w:rFonts w:ascii="Calibri" w:hAnsi="Calibri" w:cs="Calibri"/>
          <w:sz w:val="24"/>
          <w:szCs w:val="24"/>
          <w:lang w:val="en-US"/>
        </w:rPr>
        <w:t xml:space="preserve">L1121-1.1), such protocol does not require approval of an ethics committee and is exempted from specific informed consent application. However, the patients were informed and gave consent for the possibility of using left-over material for additional laboratory studies. </w:t>
      </w:r>
      <w:r w:rsidR="00B3587C" w:rsidRPr="0060202E">
        <w:rPr>
          <w:rFonts w:ascii="Calibri" w:hAnsi="Calibri" w:cs="Calibri"/>
          <w:sz w:val="24"/>
          <w:szCs w:val="24"/>
          <w:lang w:val="en-US"/>
        </w:rPr>
        <w:t xml:space="preserve">A panel of five specimens of WNA comprising three </w:t>
      </w:r>
      <w:r w:rsidR="00B3587C" w:rsidRPr="0060202E">
        <w:rPr>
          <w:rFonts w:ascii="Calibri" w:hAnsi="Calibri" w:cs="Calibri"/>
          <w:i/>
          <w:sz w:val="24"/>
          <w:szCs w:val="24"/>
          <w:lang w:val="en-US"/>
        </w:rPr>
        <w:t xml:space="preserve">P. jirovecii </w:t>
      </w:r>
      <w:r w:rsidR="00B3587C" w:rsidRPr="0060202E">
        <w:rPr>
          <w:rFonts w:ascii="Calibri" w:hAnsi="Calibri" w:cs="Calibri"/>
          <w:sz w:val="24"/>
          <w:szCs w:val="24"/>
          <w:lang w:val="en-US"/>
        </w:rPr>
        <w:t>positives and two negatives were generated</w:t>
      </w:r>
      <w:r w:rsidR="00FE77F0" w:rsidRPr="0060202E">
        <w:rPr>
          <w:rFonts w:ascii="Calibri" w:hAnsi="Calibri" w:cs="Calibri"/>
          <w:sz w:val="24"/>
          <w:szCs w:val="24"/>
          <w:lang w:val="en-GB"/>
        </w:rPr>
        <w:t xml:space="preserve">. Firstly, WNA extracted from 50 </w:t>
      </w:r>
      <w:r w:rsidR="00522524" w:rsidRPr="0060202E">
        <w:rPr>
          <w:rFonts w:ascii="Calibri" w:hAnsi="Calibri" w:cs="Calibri"/>
          <w:i/>
          <w:sz w:val="24"/>
          <w:szCs w:val="24"/>
          <w:lang w:val="en-GB"/>
        </w:rPr>
        <w:t>P. jirovecii</w:t>
      </w:r>
      <w:r w:rsidR="00FE77F0" w:rsidRPr="0060202E">
        <w:rPr>
          <w:rFonts w:ascii="Calibri" w:hAnsi="Calibri" w:cs="Calibri"/>
          <w:sz w:val="24"/>
          <w:szCs w:val="24"/>
          <w:lang w:val="en-GB"/>
        </w:rPr>
        <w:t xml:space="preserve"> </w:t>
      </w:r>
      <w:r w:rsidR="00C679CE" w:rsidRPr="0060202E">
        <w:rPr>
          <w:rFonts w:ascii="Calibri" w:hAnsi="Calibri" w:cs="Calibri"/>
          <w:sz w:val="24"/>
          <w:szCs w:val="24"/>
          <w:lang w:val="en-GB"/>
        </w:rPr>
        <w:t>q</w:t>
      </w:r>
      <w:r w:rsidR="00FE77F0" w:rsidRPr="0060202E">
        <w:rPr>
          <w:rFonts w:ascii="Calibri" w:hAnsi="Calibri" w:cs="Calibri"/>
          <w:sz w:val="24"/>
          <w:szCs w:val="24"/>
          <w:lang w:val="en-GB"/>
        </w:rPr>
        <w:t>PCR negative BALF</w:t>
      </w:r>
      <w:r w:rsidR="00522524" w:rsidRPr="0060202E">
        <w:rPr>
          <w:rFonts w:ascii="Calibri" w:hAnsi="Calibri" w:cs="Calibri"/>
          <w:sz w:val="24"/>
          <w:szCs w:val="24"/>
          <w:lang w:val="en-GB"/>
        </w:rPr>
        <w:t>s</w:t>
      </w:r>
      <w:r w:rsidR="00FE77F0" w:rsidRPr="0060202E">
        <w:rPr>
          <w:rFonts w:ascii="Calibri" w:hAnsi="Calibri" w:cs="Calibri"/>
          <w:sz w:val="24"/>
          <w:szCs w:val="24"/>
          <w:lang w:val="en-GB"/>
        </w:rPr>
        <w:t xml:space="preserve"> </w:t>
      </w:r>
      <w:r w:rsidR="00B3587C" w:rsidRPr="0060202E">
        <w:rPr>
          <w:rFonts w:ascii="Calibri" w:hAnsi="Calibri" w:cs="Calibri"/>
          <w:sz w:val="24"/>
          <w:szCs w:val="24"/>
          <w:lang w:val="en-GB"/>
        </w:rPr>
        <w:t xml:space="preserve">were </w:t>
      </w:r>
      <w:r w:rsidR="00FE77F0" w:rsidRPr="0060202E">
        <w:rPr>
          <w:rFonts w:ascii="Calibri" w:hAnsi="Calibri" w:cs="Calibri"/>
          <w:sz w:val="24"/>
          <w:szCs w:val="24"/>
          <w:lang w:val="en-GB"/>
        </w:rPr>
        <w:t xml:space="preserve">pooled. </w:t>
      </w:r>
      <w:r w:rsidRPr="0060202E">
        <w:rPr>
          <w:rFonts w:ascii="Calibri" w:hAnsi="Calibri" w:cs="Calibri"/>
          <w:sz w:val="24"/>
          <w:szCs w:val="24"/>
          <w:lang w:val="en-GB"/>
        </w:rPr>
        <w:t xml:space="preserve">These BALs were consisted of </w:t>
      </w:r>
      <w:r w:rsidR="00346B5C" w:rsidRPr="0060202E">
        <w:rPr>
          <w:rFonts w:ascii="Calibri" w:hAnsi="Calibri" w:cs="Calibri"/>
          <w:sz w:val="24"/>
          <w:szCs w:val="24"/>
          <w:lang w:val="en-GB"/>
        </w:rPr>
        <w:t>n</w:t>
      </w:r>
      <w:r w:rsidR="00FE77F0" w:rsidRPr="0060202E">
        <w:rPr>
          <w:rFonts w:ascii="Calibri" w:hAnsi="Calibri" w:cs="Calibri"/>
          <w:sz w:val="24"/>
          <w:szCs w:val="24"/>
          <w:lang w:val="en-GB"/>
        </w:rPr>
        <w:t xml:space="preserve">egative specimens within the panel consisted of 15 µL of this pool, dispensed prior to </w:t>
      </w:r>
      <w:r w:rsidR="00B3587C" w:rsidRPr="0060202E">
        <w:rPr>
          <w:rFonts w:ascii="Calibri" w:hAnsi="Calibri" w:cs="Calibri"/>
          <w:sz w:val="24"/>
          <w:szCs w:val="24"/>
          <w:lang w:val="en-GB"/>
        </w:rPr>
        <w:t xml:space="preserve">the </w:t>
      </w:r>
      <w:r w:rsidR="00FE77F0" w:rsidRPr="0060202E">
        <w:rPr>
          <w:rFonts w:ascii="Calibri" w:hAnsi="Calibri" w:cs="Calibri"/>
          <w:sz w:val="24"/>
          <w:szCs w:val="24"/>
          <w:lang w:val="en-GB"/>
        </w:rPr>
        <w:t>prepa</w:t>
      </w:r>
      <w:r w:rsidR="00B3587C" w:rsidRPr="0060202E">
        <w:rPr>
          <w:rFonts w:ascii="Calibri" w:hAnsi="Calibri" w:cs="Calibri"/>
          <w:sz w:val="24"/>
          <w:szCs w:val="24"/>
          <w:lang w:val="en-GB"/>
        </w:rPr>
        <w:t>ration</w:t>
      </w:r>
      <w:r w:rsidR="00FE77F0" w:rsidRPr="0060202E">
        <w:rPr>
          <w:rFonts w:ascii="Calibri" w:hAnsi="Calibri" w:cs="Calibri"/>
          <w:sz w:val="24"/>
          <w:szCs w:val="24"/>
          <w:lang w:val="en-GB"/>
        </w:rPr>
        <w:t xml:space="preserve"> </w:t>
      </w:r>
      <w:r w:rsidR="00B3587C" w:rsidRPr="0060202E">
        <w:rPr>
          <w:rFonts w:ascii="Calibri" w:hAnsi="Calibri" w:cs="Calibri"/>
          <w:sz w:val="24"/>
          <w:szCs w:val="24"/>
          <w:lang w:val="en-GB"/>
        </w:rPr>
        <w:t xml:space="preserve">of </w:t>
      </w:r>
      <w:r w:rsidR="00FE77F0" w:rsidRPr="0060202E">
        <w:rPr>
          <w:rFonts w:ascii="Calibri" w:hAnsi="Calibri" w:cs="Calibri"/>
          <w:sz w:val="24"/>
          <w:szCs w:val="24"/>
          <w:lang w:val="en-GB"/>
        </w:rPr>
        <w:t xml:space="preserve">any positive samples. </w:t>
      </w:r>
      <w:r w:rsidR="00672104" w:rsidRPr="0060202E">
        <w:rPr>
          <w:rFonts w:ascii="Calibri" w:hAnsi="Calibri" w:cs="Calibri"/>
          <w:sz w:val="24"/>
          <w:szCs w:val="24"/>
          <w:lang w:val="en-GB"/>
        </w:rPr>
        <w:t xml:space="preserve">In preparing the positive samples, specimens were pooled from three patients to avoid potential biases due to the presence of specific </w:t>
      </w:r>
      <w:r w:rsidR="00672104" w:rsidRPr="0060202E">
        <w:rPr>
          <w:rFonts w:ascii="Calibri" w:hAnsi="Calibri" w:cs="Calibri"/>
          <w:i/>
          <w:sz w:val="24"/>
          <w:szCs w:val="24"/>
          <w:lang w:val="en-GB"/>
        </w:rPr>
        <w:t>P. jirovecii</w:t>
      </w:r>
      <w:r w:rsidR="00672104" w:rsidRPr="0060202E">
        <w:rPr>
          <w:rFonts w:ascii="Calibri" w:hAnsi="Calibri" w:cs="Calibri"/>
          <w:sz w:val="24"/>
          <w:szCs w:val="24"/>
          <w:lang w:val="en-GB"/>
        </w:rPr>
        <w:t xml:space="preserve"> genotype</w:t>
      </w:r>
      <w:r w:rsidR="00737BBB" w:rsidRPr="0060202E">
        <w:rPr>
          <w:rFonts w:ascii="Calibri" w:hAnsi="Calibri" w:cs="Calibri"/>
          <w:sz w:val="24"/>
          <w:szCs w:val="24"/>
          <w:lang w:val="en-GB"/>
        </w:rPr>
        <w:t>s</w:t>
      </w:r>
      <w:r w:rsidR="00672104" w:rsidRPr="0060202E">
        <w:rPr>
          <w:rFonts w:ascii="Calibri" w:hAnsi="Calibri" w:cs="Calibri"/>
          <w:sz w:val="24"/>
          <w:szCs w:val="24"/>
          <w:lang w:val="en-GB"/>
        </w:rPr>
        <w:t xml:space="preserve"> known to harbour different </w:t>
      </w:r>
      <w:r w:rsidR="00EA4C9A" w:rsidRPr="0060202E">
        <w:rPr>
          <w:rFonts w:ascii="Calibri" w:hAnsi="Calibri" w:cs="Calibri"/>
          <w:sz w:val="24"/>
          <w:szCs w:val="24"/>
          <w:lang w:val="en-GB"/>
        </w:rPr>
        <w:t xml:space="preserve">single nucleotide polymorphisms or different </w:t>
      </w:r>
      <w:r w:rsidR="00672104" w:rsidRPr="0060202E">
        <w:rPr>
          <w:rFonts w:ascii="Calibri" w:hAnsi="Calibri" w:cs="Calibri"/>
          <w:sz w:val="24"/>
          <w:szCs w:val="24"/>
          <w:lang w:val="en-GB"/>
        </w:rPr>
        <w:t xml:space="preserve">copy numbers of </w:t>
      </w:r>
      <w:r w:rsidR="00EA4C9A" w:rsidRPr="0060202E">
        <w:rPr>
          <w:rFonts w:ascii="Calibri" w:hAnsi="Calibri" w:cs="Calibri"/>
          <w:sz w:val="24"/>
          <w:szCs w:val="24"/>
          <w:lang w:val="en-GB"/>
        </w:rPr>
        <w:t>specific</w:t>
      </w:r>
      <w:r w:rsidR="00672104" w:rsidRPr="0060202E">
        <w:rPr>
          <w:rFonts w:ascii="Calibri" w:hAnsi="Calibri" w:cs="Calibri"/>
          <w:sz w:val="24"/>
          <w:szCs w:val="24"/>
          <w:lang w:val="en-GB"/>
        </w:rPr>
        <w:t xml:space="preserve"> genes</w:t>
      </w:r>
      <w:r w:rsidR="00EA4C9A" w:rsidRPr="0060202E">
        <w:rPr>
          <w:rFonts w:ascii="Calibri" w:hAnsi="Calibri" w:cs="Calibri"/>
          <w:sz w:val="24"/>
          <w:szCs w:val="24"/>
          <w:lang w:val="en-GB"/>
        </w:rPr>
        <w:t>.</w:t>
      </w:r>
      <w:r w:rsidR="00672104"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&lt;citation&gt;&lt;priority&gt;32&lt;/priority&gt;&lt;uuid&gt;4B8A69A5-8CD4-4709-9566-04EB00D41788&lt;/uuid&gt;&lt;publications&gt;&lt;publication&gt;&lt;subtype&gt;400&lt;/subtype&gt;&lt;title&gt;Copy number variation of mitochondrial DNA genes in Pneumocystis jirovecii according to the fungal load in bal specimens.&lt;/title&gt;&lt;url&gt;http://eutils.ncbi.nlm.nih.gov/entrez/eutils/elink.fcgi?dbfrom=pubmed&amp;amp;id=27672381&amp;amp;retmode=ref&amp;amp;cmd=prlinks&lt;/url&gt;&lt;volume&gt;7&lt;/volume&gt;&lt;publication_date&gt;99201600001200000000200000&lt;/publication_date&gt;&lt;uuid&gt;0AFBE374-8506-453D-8EE6-E7F286F4ACDE&lt;/uuid&gt;&lt;type&gt;400&lt;/type&gt;&lt;accepted_date&gt;99201608251200000000222000&lt;/accepted_date&gt;&lt;citekey&gt;Valero:2016hg&lt;/citekey&gt;&lt;submission_date&gt;99201607281200000000222000&lt;/submission_date&gt;&lt;doi&gt;10.3389/fmicb.2016.01413&lt;/doi&gt;&lt;institution&gt;Servicio de Micología, Centro Nacional de Microbiología, Instituto de Salud Carlos III Madrid, Spain.&lt;/institution&gt;&lt;startpage&gt;1413&lt;/startpage&gt;&lt;bundle&gt;&lt;publication&gt;&lt;title&gt;Frontiers in microbiology&lt;/title&gt;&lt;uuid&gt;F7524CB1-E05F-4351-AD57-96BE1274AD47&lt;/uuid&gt;&lt;subtype&gt;-100&lt;/subtype&gt;&lt;type&gt;-100&lt;/type&gt;&lt;/publication&gt;&lt;/bundle&gt;&lt;authors&gt;&lt;author&gt;&lt;lastName&gt;Valero&lt;/lastName&gt;&lt;firstName&gt;Clara&lt;/firstName&gt;&lt;/author&gt;&lt;author&gt;&lt;lastName&gt;Buitrago&lt;/lastName&gt;&lt;firstName&gt;María&lt;/firstName&gt;&lt;middleNames&gt;José&lt;/middleNames&gt;&lt;/author&gt;&lt;author&gt;&lt;lastName&gt;Gits-Muselli&lt;/lastName&gt;&lt;firstName&gt;Maud&lt;/firstName&gt;&lt;/author&gt;&lt;author&gt;&lt;lastName&gt;Benazra&lt;/lastName&gt;&lt;firstName&gt;Marion&lt;/firstName&gt;&lt;/author&gt;&lt;author&gt;&lt;lastName&gt;Sturny-Leclère&lt;/lastName&gt;&lt;firstName&gt;Aude&lt;/firstName&gt;&lt;/author&gt;&lt;author&gt;&lt;lastName&gt;Hamane&lt;/lastName&gt;&lt;firstName&gt;Samia&lt;/firstName&gt;&lt;/author&gt;&lt;author&gt;&lt;lastName&gt;Guigue&lt;/lastName&gt;&lt;firstName&gt;Nicolas&lt;/firstName&gt;&lt;/author&gt;&lt;author&gt;&lt;lastName&gt;Bretagne&lt;/lastName&gt;&lt;firstName&gt;Stéphane&lt;/firstName&gt;&lt;/author&gt;&lt;author&gt;&lt;lastName&gt;Alanio&lt;/lastName&gt;&lt;firstName&gt;Alexandre&lt;/firstName&gt;&lt;/author&gt;&lt;/authors&gt;&lt;/publication&gt;&lt;/publications&gt;&lt;cites&gt;&lt;/cites&gt;&lt;/citation&gt;</w:instrText>
      </w:r>
      <w:r w:rsidR="00672104" w:rsidRPr="0060202E">
        <w:rPr>
          <w:rFonts w:ascii="Calibri" w:hAnsi="Calibri" w:cs="Calibri"/>
          <w:sz w:val="24"/>
          <w:szCs w:val="24"/>
          <w:lang w:val="en-GB"/>
        </w:rPr>
        <w:fldChar w:fldCharType="separate"/>
      </w:r>
      <w:r w:rsidR="00672104" w:rsidRPr="0060202E">
        <w:rPr>
          <w:rFonts w:ascii="Helvetica" w:hAnsi="Helvetica" w:cs="Helvetica"/>
          <w:sz w:val="24"/>
          <w:szCs w:val="24"/>
          <w:vertAlign w:val="superscript"/>
          <w:lang w:val="en-US"/>
        </w:rPr>
        <w:t>20</w:t>
      </w:r>
      <w:r w:rsidR="00672104" w:rsidRPr="0060202E">
        <w:rPr>
          <w:rFonts w:ascii="Calibri" w:hAnsi="Calibri" w:cs="Calibri"/>
          <w:sz w:val="24"/>
          <w:szCs w:val="24"/>
          <w:lang w:val="en-GB"/>
        </w:rPr>
        <w:fldChar w:fldCharType="end"/>
      </w:r>
      <w:r w:rsidR="00672104" w:rsidRPr="0060202E">
        <w:rPr>
          <w:rFonts w:ascii="Calibri" w:hAnsi="Calibri" w:cs="Calibri"/>
          <w:sz w:val="24"/>
          <w:szCs w:val="24"/>
          <w:lang w:val="en-GB"/>
        </w:rPr>
        <w:t xml:space="preserve"> This </w:t>
      </w:r>
      <w:r w:rsidR="00737BBB" w:rsidRPr="0060202E">
        <w:rPr>
          <w:rFonts w:ascii="Calibri" w:hAnsi="Calibri" w:cs="Calibri"/>
          <w:sz w:val="24"/>
          <w:szCs w:val="24"/>
          <w:lang w:val="en-GB"/>
        </w:rPr>
        <w:t xml:space="preserve">pooled </w:t>
      </w:r>
      <w:r w:rsidR="00672104" w:rsidRPr="0060202E">
        <w:rPr>
          <w:rFonts w:ascii="Calibri" w:hAnsi="Calibri" w:cs="Calibri"/>
          <w:sz w:val="24"/>
          <w:szCs w:val="24"/>
          <w:lang w:val="en-GB"/>
        </w:rPr>
        <w:t xml:space="preserve">positive specimen was </w:t>
      </w:r>
      <w:r w:rsidR="00FE77F0" w:rsidRPr="0060202E">
        <w:rPr>
          <w:rFonts w:ascii="Calibri" w:hAnsi="Calibri" w:cs="Calibri"/>
          <w:sz w:val="24"/>
          <w:szCs w:val="24"/>
          <w:lang w:val="en-GB"/>
        </w:rPr>
        <w:t xml:space="preserve">diluted in the </w:t>
      </w:r>
      <w:r w:rsidR="00672104" w:rsidRPr="0060202E">
        <w:rPr>
          <w:rFonts w:ascii="Calibri" w:hAnsi="Calibri" w:cs="Calibri"/>
          <w:sz w:val="24"/>
          <w:szCs w:val="24"/>
          <w:lang w:val="en-GB"/>
        </w:rPr>
        <w:t xml:space="preserve">pooled </w:t>
      </w:r>
      <w:r w:rsidR="00FE77F0" w:rsidRPr="0060202E">
        <w:rPr>
          <w:rFonts w:ascii="Calibri" w:hAnsi="Calibri" w:cs="Calibri"/>
          <w:sz w:val="24"/>
          <w:szCs w:val="24"/>
          <w:lang w:val="en-GB"/>
        </w:rPr>
        <w:t xml:space="preserve">negative </w:t>
      </w:r>
      <w:r w:rsidR="00672104" w:rsidRPr="0060202E">
        <w:rPr>
          <w:rFonts w:ascii="Calibri" w:hAnsi="Calibri" w:cs="Calibri"/>
          <w:sz w:val="24"/>
          <w:szCs w:val="24"/>
          <w:lang w:val="en-GB"/>
        </w:rPr>
        <w:t>specimens to obtain</w:t>
      </w:r>
      <w:r w:rsidR="00FE77F0" w:rsidRPr="0060202E">
        <w:rPr>
          <w:rFonts w:ascii="Calibri" w:hAnsi="Calibri" w:cs="Calibri"/>
          <w:sz w:val="24"/>
          <w:szCs w:val="24"/>
          <w:lang w:val="en-GB"/>
        </w:rPr>
        <w:t xml:space="preserve"> different </w:t>
      </w:r>
      <w:r w:rsidR="00EA4C9A" w:rsidRPr="0060202E">
        <w:rPr>
          <w:rFonts w:ascii="Calibri" w:hAnsi="Calibri" w:cs="Calibri"/>
          <w:sz w:val="24"/>
          <w:szCs w:val="24"/>
          <w:lang w:val="en-GB"/>
        </w:rPr>
        <w:t xml:space="preserve">fungal loads </w:t>
      </w:r>
      <w:r w:rsidR="00FE77F0" w:rsidRPr="0060202E">
        <w:rPr>
          <w:rFonts w:ascii="Calibri" w:hAnsi="Calibri" w:cs="Calibri"/>
          <w:sz w:val="24"/>
          <w:szCs w:val="24"/>
          <w:lang w:val="en-GB"/>
        </w:rPr>
        <w:t>(</w:t>
      </w:r>
      <w:r w:rsidR="00EA4C9A" w:rsidRPr="0060202E">
        <w:rPr>
          <w:rFonts w:ascii="Calibri" w:hAnsi="Calibri" w:cs="Calibri"/>
          <w:sz w:val="24"/>
          <w:szCs w:val="24"/>
          <w:lang w:val="en-GB"/>
        </w:rPr>
        <w:t xml:space="preserve">pure </w:t>
      </w:r>
      <w:r w:rsidR="00FE77F0" w:rsidRPr="0060202E">
        <w:rPr>
          <w:rFonts w:ascii="Calibri" w:hAnsi="Calibri" w:cs="Calibri"/>
          <w:sz w:val="24"/>
          <w:szCs w:val="24"/>
          <w:lang w:val="en-GB"/>
        </w:rPr>
        <w:t>1:1</w:t>
      </w:r>
      <w:r w:rsidR="00522524" w:rsidRPr="0060202E">
        <w:rPr>
          <w:rFonts w:ascii="Calibri" w:hAnsi="Calibri" w:cs="Calibri"/>
          <w:sz w:val="24"/>
          <w:szCs w:val="24"/>
          <w:lang w:val="en-GB"/>
        </w:rPr>
        <w:t>;</w:t>
      </w:r>
      <w:r w:rsidR="00FE77F0" w:rsidRPr="0060202E">
        <w:rPr>
          <w:rFonts w:ascii="Calibri" w:hAnsi="Calibri" w:cs="Calibri"/>
          <w:sz w:val="24"/>
          <w:szCs w:val="24"/>
          <w:lang w:val="en-GB"/>
        </w:rPr>
        <w:t xml:space="preserve"> </w:t>
      </w:r>
      <w:r w:rsidR="00EA4C9A" w:rsidRPr="0060202E">
        <w:rPr>
          <w:rFonts w:ascii="Calibri" w:hAnsi="Calibri" w:cs="Calibri"/>
          <w:sz w:val="24"/>
          <w:szCs w:val="24"/>
          <w:lang w:val="en-GB"/>
        </w:rPr>
        <w:t xml:space="preserve">and </w:t>
      </w:r>
      <w:r w:rsidR="00FE77F0" w:rsidRPr="0060202E">
        <w:rPr>
          <w:rFonts w:ascii="Calibri" w:hAnsi="Calibri" w:cs="Calibri"/>
          <w:sz w:val="24"/>
          <w:szCs w:val="24"/>
          <w:lang w:val="en-GB"/>
        </w:rPr>
        <w:t>1:100</w:t>
      </w:r>
      <w:r w:rsidR="00522524" w:rsidRPr="0060202E">
        <w:rPr>
          <w:rFonts w:ascii="Calibri" w:hAnsi="Calibri" w:cs="Calibri"/>
          <w:sz w:val="24"/>
          <w:szCs w:val="24"/>
          <w:lang w:val="en-GB"/>
        </w:rPr>
        <w:t>;</w:t>
      </w:r>
      <w:r w:rsidR="00FE77F0" w:rsidRPr="0060202E">
        <w:rPr>
          <w:rFonts w:ascii="Calibri" w:hAnsi="Calibri" w:cs="Calibri"/>
          <w:sz w:val="24"/>
          <w:szCs w:val="24"/>
          <w:lang w:val="en-GB"/>
        </w:rPr>
        <w:t xml:space="preserve"> and 1:1000</w:t>
      </w:r>
      <w:r w:rsidR="00EA4C9A" w:rsidRPr="0060202E">
        <w:rPr>
          <w:rFonts w:ascii="Calibri" w:hAnsi="Calibri" w:cs="Calibri"/>
          <w:sz w:val="24"/>
          <w:szCs w:val="24"/>
          <w:lang w:val="en-GB"/>
        </w:rPr>
        <w:t xml:space="preserve"> dilutions</w:t>
      </w:r>
      <w:r w:rsidR="00FE77F0" w:rsidRPr="0060202E">
        <w:rPr>
          <w:rFonts w:ascii="Calibri" w:hAnsi="Calibri" w:cs="Calibri"/>
          <w:sz w:val="24"/>
          <w:szCs w:val="24"/>
          <w:lang w:val="en-GB"/>
        </w:rPr>
        <w:t>)</w:t>
      </w:r>
      <w:r w:rsidR="00EA4C9A" w:rsidRPr="0060202E">
        <w:rPr>
          <w:rFonts w:ascii="Calibri" w:hAnsi="Calibri" w:cs="Calibri"/>
          <w:sz w:val="24"/>
          <w:szCs w:val="24"/>
          <w:lang w:val="en-GB"/>
        </w:rPr>
        <w:t>,</w:t>
      </w:r>
      <w:r w:rsidR="00FE77F0" w:rsidRPr="0060202E">
        <w:rPr>
          <w:rFonts w:ascii="Calibri" w:hAnsi="Calibri" w:cs="Calibri"/>
          <w:sz w:val="24"/>
          <w:szCs w:val="24"/>
          <w:lang w:val="en-GB"/>
        </w:rPr>
        <w:t xml:space="preserve"> corresponding to</w:t>
      </w:r>
      <w:r w:rsidR="00EA4C9A" w:rsidRPr="0060202E">
        <w:rPr>
          <w:rFonts w:ascii="Calibri" w:hAnsi="Calibri" w:cs="Calibri"/>
          <w:sz w:val="24"/>
          <w:szCs w:val="24"/>
          <w:lang w:val="en-GB"/>
        </w:rPr>
        <w:t xml:space="preserve"> high</w:t>
      </w:r>
      <w:r w:rsidR="00FE77F0" w:rsidRPr="0060202E">
        <w:rPr>
          <w:rFonts w:ascii="Calibri" w:hAnsi="Calibri" w:cs="Calibri"/>
          <w:sz w:val="24"/>
          <w:szCs w:val="24"/>
          <w:lang w:val="en-GB"/>
        </w:rPr>
        <w:t xml:space="preserve"> medium and low fungal loads. Prior to distribution to participants, all five specimens in the panel were tested by </w:t>
      </w:r>
      <w:r w:rsidR="00522524" w:rsidRPr="0060202E">
        <w:rPr>
          <w:rFonts w:ascii="Calibri" w:hAnsi="Calibri" w:cs="Calibri"/>
          <w:sz w:val="24"/>
          <w:szCs w:val="24"/>
          <w:lang w:val="en-GB"/>
        </w:rPr>
        <w:t>Centre E</w:t>
      </w:r>
      <w:r w:rsidR="00FE77F0" w:rsidRPr="0060202E">
        <w:rPr>
          <w:rFonts w:ascii="Calibri" w:hAnsi="Calibri" w:cs="Calibri"/>
          <w:sz w:val="24"/>
          <w:szCs w:val="24"/>
          <w:lang w:val="en-GB"/>
        </w:rPr>
        <w:t xml:space="preserve"> responsible for production using </w:t>
      </w:r>
      <w:r w:rsidR="00927501" w:rsidRPr="0060202E">
        <w:rPr>
          <w:rFonts w:ascii="Calibri" w:hAnsi="Calibri" w:cs="Calibri"/>
          <w:sz w:val="24"/>
          <w:szCs w:val="24"/>
          <w:lang w:val="en-GB"/>
        </w:rPr>
        <w:t>mitochondrial large sub-unit (</w:t>
      </w:r>
      <w:r w:rsidR="00FE77F0" w:rsidRPr="0060202E">
        <w:rPr>
          <w:rFonts w:ascii="Calibri" w:hAnsi="Calibri" w:cs="Calibri"/>
          <w:sz w:val="24"/>
          <w:szCs w:val="24"/>
          <w:lang w:val="en-GB"/>
        </w:rPr>
        <w:t>mtLSU</w:t>
      </w:r>
      <w:r w:rsidR="00927501" w:rsidRPr="0060202E">
        <w:rPr>
          <w:rFonts w:ascii="Calibri" w:hAnsi="Calibri" w:cs="Calibri"/>
          <w:sz w:val="24"/>
          <w:szCs w:val="24"/>
          <w:lang w:val="en-GB"/>
        </w:rPr>
        <w:t>)</w:t>
      </w:r>
      <w:r w:rsidR="00FE77F0" w:rsidRPr="0060202E">
        <w:rPr>
          <w:rFonts w:ascii="Calibri" w:hAnsi="Calibri" w:cs="Calibri"/>
          <w:sz w:val="24"/>
          <w:szCs w:val="24"/>
          <w:lang w:val="en-GB"/>
        </w:rPr>
        <w:t xml:space="preserve"> and </w:t>
      </w:r>
      <w:r w:rsidR="00927501" w:rsidRPr="0060202E">
        <w:rPr>
          <w:rFonts w:ascii="Calibri" w:hAnsi="Calibri" w:cs="Calibri"/>
          <w:sz w:val="24"/>
          <w:szCs w:val="24"/>
          <w:lang w:val="en-GB"/>
        </w:rPr>
        <w:lastRenderedPageBreak/>
        <w:t>mitochondrial small sub-unit (</w:t>
      </w:r>
      <w:r w:rsidR="00FE77F0" w:rsidRPr="0060202E">
        <w:rPr>
          <w:rFonts w:ascii="Calibri" w:hAnsi="Calibri" w:cs="Calibri"/>
          <w:sz w:val="24"/>
          <w:szCs w:val="24"/>
          <w:lang w:val="en-GB"/>
        </w:rPr>
        <w:t>mtSSU</w:t>
      </w:r>
      <w:r w:rsidR="00927501" w:rsidRPr="0060202E">
        <w:rPr>
          <w:rFonts w:ascii="Calibri" w:hAnsi="Calibri" w:cs="Calibri"/>
          <w:sz w:val="24"/>
          <w:szCs w:val="24"/>
          <w:lang w:val="en-GB"/>
        </w:rPr>
        <w:t>)</w:t>
      </w:r>
      <w:r w:rsidR="00FE77F0" w:rsidRPr="0060202E">
        <w:rPr>
          <w:rFonts w:ascii="Calibri" w:hAnsi="Calibri" w:cs="Calibri"/>
          <w:sz w:val="24"/>
          <w:szCs w:val="24"/>
          <w:lang w:val="en-GB"/>
        </w:rPr>
        <w:t xml:space="preserve"> qPCR </w:t>
      </w:r>
      <w:r w:rsidR="00737BBB" w:rsidRPr="0060202E">
        <w:rPr>
          <w:rFonts w:ascii="Calibri" w:hAnsi="Calibri" w:cs="Calibri"/>
          <w:sz w:val="24"/>
          <w:szCs w:val="24"/>
          <w:lang w:val="en-GB"/>
        </w:rPr>
        <w:t xml:space="preserve">assays </w:t>
      </w:r>
      <w:r w:rsidR="00FE77F0" w:rsidRPr="0060202E">
        <w:rPr>
          <w:rFonts w:ascii="Calibri" w:hAnsi="Calibri" w:cs="Calibri"/>
          <w:sz w:val="24"/>
          <w:szCs w:val="24"/>
          <w:lang w:val="en-GB"/>
        </w:rPr>
        <w:t>and reverse transcriptase (RT)-qPCR</w:t>
      </w:r>
      <w:r w:rsidR="006C3C19" w:rsidRPr="0060202E">
        <w:rPr>
          <w:rFonts w:ascii="Calibri" w:hAnsi="Calibri" w:cs="Calibri"/>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&lt;citation&gt;&lt;priority&gt;14&lt;/priority&gt;&lt;uuid&gt;CC880D44-0159-4633-A476-AE65C9003BDA&lt;/uuid&gt;&lt;publications&gt;&lt;publication&gt;&lt;subtype&gt;400&lt;/subtype&gt;&lt;title&gt;Copy number variation of mitochondrial DNA genes in Pneumocystis jirovecii according to the fungal load in bal specimens.&lt;/title&gt;&lt;url&gt;http://eutils.ncbi.nlm.nih.gov/entrez/eutils/elink.fcgi?dbfrom=pubmed&amp;amp;id=27672381&amp;amp;retmode=ref&amp;amp;cmd=prlinks&lt;/url&gt;&lt;volume&gt;7&lt;/volume&gt;&lt;publication_date&gt;99201600001200000000200000&lt;/publication_date&gt;&lt;uuid&gt;0AFBE374-8506-453D-8EE6-E7F286F4ACDE&lt;/uuid&gt;&lt;type&gt;400&lt;/type&gt;&lt;accepted_date&gt;99201608251200000000222000&lt;/accepted_date&gt;&lt;citekey&gt;Valero:2016hg&lt;/citekey&gt;&lt;submission_date&gt;99201607281200000000222000&lt;/submission_date&gt;&lt;doi&gt;10.3389/fmicb.2016.01413&lt;/doi&gt;&lt;institution&gt;Servicio de Micología, Centro Nacional de Microbiología, Instituto de Salud Carlos III Madrid, Spain.&lt;/institution&gt;&lt;startpage&gt;1413&lt;/startpage&gt;&lt;bundle&gt;&lt;publication&gt;&lt;title&gt;Frontiers in microbiology&lt;/title&gt;&lt;uuid&gt;F7524CB1-E05F-4351-AD57-96BE1274AD47&lt;/uuid&gt;&lt;subtype&gt;-100&lt;/subtype&gt;&lt;type&gt;-100&lt;/type&gt;&lt;/publication&gt;&lt;/bundle&gt;&lt;authors&gt;&lt;author&gt;&lt;lastName&gt;Valero&lt;/lastName&gt;&lt;firstName&gt;Clara&lt;/firstName&gt;&lt;/author&gt;&lt;author&gt;&lt;lastName&gt;Buitrago&lt;/lastName&gt;&lt;firstName&gt;María&lt;/firstName&gt;&lt;middleNames&gt;José&lt;/middleNames&gt;&lt;/author&gt;&lt;author&gt;&lt;lastName&gt;Gits-Muselli&lt;/lastName&gt;&lt;firstName&gt;Maud&lt;/firstName&gt;&lt;/author&gt;&lt;author&gt;&lt;lastName&gt;Benazra&lt;/lastName&gt;&lt;firstName&gt;Marion&lt;/firstName&gt;&lt;/author&gt;&lt;author&gt;&lt;lastName&gt;Sturny-Leclère&lt;/lastName&gt;&lt;firstName&gt;Aude&lt;/firstName&gt;&lt;/author&gt;&lt;author&gt;&lt;lastName&gt;Hamane&lt;/lastName&gt;&lt;firstName&gt;Samia&lt;/firstName&gt;&lt;/author&gt;&lt;author&gt;&lt;lastName&gt;Guigue&lt;/lastName&gt;&lt;firstName&gt;Nicolas&lt;/firstName&gt;&lt;/author&gt;&lt;author&gt;&lt;lastName&gt;Bretagne&lt;/lastName&gt;&lt;firstName&gt;Stéphane&lt;/firstName&gt;&lt;/author&gt;&lt;author&gt;&lt;lastName&gt;Alanio&lt;/lastName&gt;&lt;firstName&gt;Alexandre&lt;/firstName&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20</w:t>
      </w:r>
      <w:r w:rsidR="003F4E45" w:rsidRPr="0060202E">
        <w:rPr>
          <w:rFonts w:ascii="Calibri" w:hAnsi="Calibri" w:cs="Calibri"/>
          <w:sz w:val="24"/>
          <w:szCs w:val="24"/>
          <w:lang w:val="en-GB"/>
        </w:rPr>
        <w:fldChar w:fldCharType="end"/>
      </w:r>
      <w:r w:rsidR="00FE77F0" w:rsidRPr="0060202E">
        <w:rPr>
          <w:rFonts w:ascii="Calibri" w:hAnsi="Calibri" w:cs="Calibri"/>
          <w:sz w:val="24"/>
          <w:szCs w:val="24"/>
          <w:lang w:val="en-GB"/>
        </w:rPr>
        <w:t xml:space="preserve"> On the same day</w:t>
      </w:r>
      <w:r w:rsidR="00522524" w:rsidRPr="0060202E">
        <w:rPr>
          <w:rFonts w:ascii="Calibri" w:hAnsi="Calibri" w:cs="Calibri"/>
          <w:sz w:val="24"/>
          <w:szCs w:val="24"/>
          <w:lang w:val="en-GB"/>
        </w:rPr>
        <w:t>,</w:t>
      </w:r>
      <w:r w:rsidR="006C3C19" w:rsidRPr="0060202E">
        <w:rPr>
          <w:rFonts w:ascii="Calibri" w:hAnsi="Calibri" w:cs="Calibri"/>
          <w:sz w:val="24"/>
          <w:szCs w:val="24"/>
          <w:lang w:val="en-GB"/>
        </w:rPr>
        <w:t xml:space="preserve"> </w:t>
      </w:r>
      <w:r w:rsidR="00FE77F0" w:rsidRPr="0060202E">
        <w:rPr>
          <w:rFonts w:ascii="Calibri" w:hAnsi="Calibri" w:cs="Calibri"/>
          <w:sz w:val="24"/>
          <w:szCs w:val="24"/>
          <w:lang w:val="en-GB"/>
        </w:rPr>
        <w:t xml:space="preserve">15 µL of each sample were dispensed in 40 tubes </w:t>
      </w:r>
      <w:r w:rsidR="006C3C19" w:rsidRPr="0060202E">
        <w:rPr>
          <w:rFonts w:ascii="Calibri" w:hAnsi="Calibri" w:cs="Calibri"/>
          <w:sz w:val="24"/>
          <w:szCs w:val="24"/>
          <w:lang w:val="en-GB"/>
        </w:rPr>
        <w:t>in</w:t>
      </w:r>
      <w:r w:rsidR="00737BBB" w:rsidRPr="0060202E">
        <w:rPr>
          <w:rFonts w:ascii="Calibri" w:hAnsi="Calibri" w:cs="Calibri"/>
          <w:sz w:val="24"/>
          <w:szCs w:val="24"/>
          <w:lang w:val="en-GB"/>
        </w:rPr>
        <w:t xml:space="preserve"> a security cabinet</w:t>
      </w:r>
      <w:r w:rsidR="00FE77F0" w:rsidRPr="0060202E">
        <w:rPr>
          <w:rFonts w:ascii="Calibri" w:hAnsi="Calibri" w:cs="Calibri"/>
          <w:sz w:val="24"/>
          <w:szCs w:val="24"/>
          <w:lang w:val="en-GB"/>
        </w:rPr>
        <w:t xml:space="preserve"> and stored at -20°C before distribution. All specimens were deemed free of</w:t>
      </w:r>
      <w:r w:rsidR="0097119F" w:rsidRPr="0060202E">
        <w:rPr>
          <w:rFonts w:ascii="Calibri" w:hAnsi="Calibri" w:cs="Calibri"/>
          <w:sz w:val="24"/>
          <w:szCs w:val="24"/>
          <w:lang w:val="en-GB"/>
        </w:rPr>
        <w:t xml:space="preserve"> qPCR</w:t>
      </w:r>
      <w:r w:rsidR="00FE77F0" w:rsidRPr="0060202E">
        <w:rPr>
          <w:rFonts w:ascii="Calibri" w:hAnsi="Calibri" w:cs="Calibri"/>
          <w:sz w:val="24"/>
          <w:szCs w:val="24"/>
          <w:lang w:val="en-GB"/>
        </w:rPr>
        <w:t xml:space="preserve"> inhibitors by performing an internal control</w:t>
      </w:r>
      <w:r w:rsidR="0097119F" w:rsidRPr="0060202E">
        <w:rPr>
          <w:rFonts w:ascii="Calibri" w:hAnsi="Calibri" w:cs="Calibri"/>
          <w:sz w:val="24"/>
          <w:szCs w:val="24"/>
          <w:lang w:val="en-GB"/>
        </w:rPr>
        <w:t xml:space="preserve"> qPCR</w:t>
      </w:r>
      <w:r w:rsidR="00FE77F0" w:rsidRPr="0060202E">
        <w:rPr>
          <w:rFonts w:ascii="Calibri" w:hAnsi="Calibri" w:cs="Calibri"/>
          <w:sz w:val="24"/>
          <w:szCs w:val="24"/>
          <w:lang w:val="en-GB"/>
        </w:rPr>
        <w:t xml:space="preserve"> using DNA Virus Culture DNA (DICD-CY-L100, </w:t>
      </w:r>
      <w:proofErr w:type="spellStart"/>
      <w:r w:rsidR="00FE77F0" w:rsidRPr="0060202E">
        <w:rPr>
          <w:rFonts w:ascii="Calibri" w:hAnsi="Calibri" w:cs="Calibri"/>
          <w:sz w:val="24"/>
          <w:szCs w:val="24"/>
          <w:lang w:val="en-GB"/>
        </w:rPr>
        <w:t>Diagenode</w:t>
      </w:r>
      <w:proofErr w:type="spellEnd"/>
      <w:r w:rsidR="00FE77F0" w:rsidRPr="0060202E">
        <w:rPr>
          <w:rFonts w:ascii="Calibri" w:hAnsi="Calibri" w:cs="Calibri"/>
          <w:sz w:val="24"/>
          <w:szCs w:val="24"/>
          <w:lang w:val="en-GB"/>
        </w:rPr>
        <w:t>, Seraing, Belgium).</w:t>
      </w:r>
    </w:p>
    <w:p w14:paraId="625736C7" w14:textId="77777777" w:rsidR="00FE77F0" w:rsidRPr="0060202E" w:rsidRDefault="00FE77F0" w:rsidP="00FE77F0">
      <w:pPr>
        <w:spacing w:line="480" w:lineRule="auto"/>
        <w:contextualSpacing/>
        <w:jc w:val="both"/>
        <w:rPr>
          <w:rFonts w:ascii="Calibri" w:hAnsi="Calibri" w:cs="Calibri"/>
          <w:sz w:val="24"/>
          <w:szCs w:val="24"/>
          <w:lang w:val="en-GB"/>
        </w:rPr>
      </w:pPr>
    </w:p>
    <w:p w14:paraId="46DD5D50" w14:textId="77777777" w:rsidR="00FE77F0" w:rsidRPr="0060202E" w:rsidRDefault="00FE77F0" w:rsidP="00FE77F0">
      <w:pPr>
        <w:spacing w:line="480" w:lineRule="auto"/>
        <w:contextualSpacing/>
        <w:jc w:val="both"/>
        <w:rPr>
          <w:rFonts w:ascii="Calibri" w:hAnsi="Calibri" w:cs="Calibri"/>
          <w:i/>
          <w:sz w:val="24"/>
          <w:szCs w:val="24"/>
          <w:lang w:val="en-GB"/>
        </w:rPr>
      </w:pPr>
      <w:r w:rsidRPr="0060202E">
        <w:rPr>
          <w:rFonts w:ascii="Calibri" w:hAnsi="Calibri" w:cs="Calibri"/>
          <w:i/>
          <w:sz w:val="24"/>
          <w:szCs w:val="24"/>
          <w:lang w:val="en-GB"/>
        </w:rPr>
        <w:t>WNA stability experiments</w:t>
      </w:r>
    </w:p>
    <w:p w14:paraId="3551AAEB" w14:textId="38E0EB21" w:rsidR="00FE77F0" w:rsidRPr="0060202E" w:rsidRDefault="00FE77F0" w:rsidP="00FE77F0">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 xml:space="preserve">The stability of the WNA of the specimens was evaluated by performing </w:t>
      </w:r>
      <w:r w:rsidR="00737BBB" w:rsidRPr="0060202E">
        <w:rPr>
          <w:rFonts w:ascii="Calibri" w:hAnsi="Calibri" w:cs="Calibri"/>
          <w:i/>
          <w:sz w:val="24"/>
          <w:szCs w:val="24"/>
          <w:lang w:val="en-GB"/>
        </w:rPr>
        <w:t>P. jirovecii</w:t>
      </w:r>
      <w:r w:rsidR="00737BBB" w:rsidRPr="0060202E">
        <w:rPr>
          <w:rFonts w:ascii="Calibri" w:hAnsi="Calibri" w:cs="Calibri"/>
          <w:sz w:val="24"/>
          <w:szCs w:val="24"/>
          <w:lang w:val="en-GB"/>
        </w:rPr>
        <w:t xml:space="preserve"> </w:t>
      </w:r>
      <w:r w:rsidR="00CF121C" w:rsidRPr="0060202E">
        <w:rPr>
          <w:rFonts w:ascii="Calibri" w:hAnsi="Calibri" w:cs="Calibri"/>
          <w:sz w:val="24"/>
          <w:szCs w:val="24"/>
          <w:lang w:val="en-GB"/>
        </w:rPr>
        <w:t>qPCR</w:t>
      </w:r>
      <w:r w:rsidRPr="0060202E">
        <w:rPr>
          <w:rFonts w:ascii="Calibri" w:hAnsi="Calibri" w:cs="Calibri"/>
          <w:sz w:val="24"/>
          <w:szCs w:val="24"/>
          <w:lang w:val="en-GB"/>
        </w:rPr>
        <w:t xml:space="preserve"> after thawing replicate aliquots in different conditions: (</w:t>
      </w:r>
      <w:proofErr w:type="spellStart"/>
      <w:r w:rsidRPr="0060202E">
        <w:rPr>
          <w:rFonts w:ascii="Calibri" w:hAnsi="Calibri" w:cs="Calibri"/>
          <w:sz w:val="24"/>
          <w:szCs w:val="24"/>
          <w:lang w:val="en-GB"/>
        </w:rPr>
        <w:t>i</w:t>
      </w:r>
      <w:proofErr w:type="spellEnd"/>
      <w:r w:rsidRPr="0060202E">
        <w:rPr>
          <w:rFonts w:ascii="Calibri" w:hAnsi="Calibri" w:cs="Calibri"/>
          <w:sz w:val="24"/>
          <w:szCs w:val="24"/>
          <w:lang w:val="en-GB"/>
        </w:rPr>
        <w:t xml:space="preserve">) directly after thawing (d0), and (ii) after </w:t>
      </w:r>
      <w:r w:rsidR="0097119F" w:rsidRPr="0060202E">
        <w:rPr>
          <w:rFonts w:ascii="Calibri" w:hAnsi="Calibri" w:cs="Calibri"/>
          <w:sz w:val="24"/>
          <w:szCs w:val="24"/>
          <w:lang w:val="en-GB"/>
        </w:rPr>
        <w:t xml:space="preserve">thawing </w:t>
      </w:r>
      <w:r w:rsidRPr="0060202E">
        <w:rPr>
          <w:rFonts w:ascii="Calibri" w:hAnsi="Calibri" w:cs="Calibri"/>
          <w:sz w:val="24"/>
          <w:szCs w:val="24"/>
          <w:lang w:val="en-GB"/>
        </w:rPr>
        <w:t>on the bench at room temperature for 3 (d3), 8 (d8) and 15 days (d15).</w:t>
      </w:r>
    </w:p>
    <w:p w14:paraId="1916BF95" w14:textId="77777777" w:rsidR="00FE77F0" w:rsidRPr="0060202E" w:rsidRDefault="00FE77F0" w:rsidP="00FE77F0">
      <w:pPr>
        <w:spacing w:line="480" w:lineRule="auto"/>
        <w:contextualSpacing/>
        <w:jc w:val="both"/>
        <w:rPr>
          <w:rFonts w:ascii="Calibri" w:hAnsi="Calibri" w:cs="Calibri"/>
          <w:sz w:val="24"/>
          <w:szCs w:val="24"/>
          <w:lang w:val="en-GB"/>
        </w:rPr>
      </w:pPr>
    </w:p>
    <w:p w14:paraId="18C0722D" w14:textId="1653695D" w:rsidR="00FE77F0" w:rsidRPr="0060202E" w:rsidRDefault="00FE77F0" w:rsidP="00FE77F0">
      <w:pPr>
        <w:spacing w:line="480" w:lineRule="auto"/>
        <w:contextualSpacing/>
        <w:jc w:val="both"/>
        <w:rPr>
          <w:rFonts w:ascii="Calibri" w:hAnsi="Calibri" w:cs="Calibri"/>
          <w:i/>
          <w:sz w:val="24"/>
          <w:szCs w:val="24"/>
          <w:lang w:val="en-GB"/>
        </w:rPr>
      </w:pPr>
      <w:r w:rsidRPr="0060202E">
        <w:rPr>
          <w:rFonts w:ascii="Calibri" w:hAnsi="Calibri" w:cs="Calibri"/>
          <w:i/>
          <w:sz w:val="24"/>
          <w:szCs w:val="24"/>
          <w:lang w:val="en-GB"/>
        </w:rPr>
        <w:t xml:space="preserve">Panel </w:t>
      </w:r>
      <w:r w:rsidR="00D43774" w:rsidRPr="0060202E">
        <w:rPr>
          <w:rFonts w:ascii="Calibri" w:hAnsi="Calibri" w:cs="Calibri"/>
          <w:i/>
          <w:sz w:val="24"/>
          <w:szCs w:val="24"/>
          <w:lang w:val="en-GB"/>
        </w:rPr>
        <w:t>distribution and workflow</w:t>
      </w:r>
    </w:p>
    <w:p w14:paraId="29E8E0EC" w14:textId="10394F0E" w:rsidR="00FE77F0" w:rsidRPr="0060202E" w:rsidRDefault="00FE77F0" w:rsidP="00FE77F0">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 xml:space="preserve">The panel was sent to each participating laboratory </w:t>
      </w:r>
      <w:r w:rsidR="0097119F" w:rsidRPr="0060202E">
        <w:rPr>
          <w:rFonts w:ascii="Calibri" w:hAnsi="Calibri" w:cs="Calibri"/>
          <w:sz w:val="24"/>
          <w:szCs w:val="24"/>
          <w:lang w:val="en-GB"/>
        </w:rPr>
        <w:t>o</w:t>
      </w:r>
      <w:r w:rsidRPr="0060202E">
        <w:rPr>
          <w:rFonts w:ascii="Calibri" w:hAnsi="Calibri" w:cs="Calibri"/>
          <w:sz w:val="24"/>
          <w:szCs w:val="24"/>
          <w:lang w:val="en-GB"/>
        </w:rPr>
        <w:t xml:space="preserve">n dry ice. </w:t>
      </w:r>
      <w:r w:rsidR="00F75B99" w:rsidRPr="0060202E">
        <w:rPr>
          <w:rFonts w:ascii="Calibri" w:hAnsi="Calibri" w:cs="Calibri"/>
          <w:sz w:val="24"/>
          <w:szCs w:val="24"/>
          <w:lang w:val="en-GB"/>
        </w:rPr>
        <w:t>R</w:t>
      </w:r>
      <w:r w:rsidRPr="0060202E">
        <w:rPr>
          <w:rFonts w:ascii="Calibri" w:hAnsi="Calibri" w:cs="Calibri"/>
          <w:sz w:val="24"/>
          <w:szCs w:val="24"/>
          <w:lang w:val="en-GB"/>
        </w:rPr>
        <w:t xml:space="preserve">ecipients were asked to test the panel specimens as part of their routine molecular biology workflow. In short, 5 </w:t>
      </w:r>
      <w:proofErr w:type="spellStart"/>
      <w:r w:rsidRPr="0060202E">
        <w:rPr>
          <w:rFonts w:ascii="Calibri" w:hAnsi="Calibri" w:cs="Calibri"/>
          <w:sz w:val="24"/>
          <w:szCs w:val="24"/>
          <w:lang w:val="en-GB"/>
        </w:rPr>
        <w:t>μL</w:t>
      </w:r>
      <w:proofErr w:type="spellEnd"/>
      <w:r w:rsidRPr="0060202E">
        <w:rPr>
          <w:rFonts w:ascii="Calibri" w:hAnsi="Calibri" w:cs="Calibri"/>
          <w:sz w:val="24"/>
          <w:szCs w:val="24"/>
          <w:lang w:val="en-GB"/>
        </w:rPr>
        <w:t xml:space="preserve"> of each WNA panel specimen w</w:t>
      </w:r>
      <w:r w:rsidR="00522524" w:rsidRPr="0060202E">
        <w:rPr>
          <w:rFonts w:ascii="Calibri" w:hAnsi="Calibri" w:cs="Calibri"/>
          <w:sz w:val="24"/>
          <w:szCs w:val="24"/>
          <w:lang w:val="en-GB"/>
        </w:rPr>
        <w:t>ere</w:t>
      </w:r>
      <w:r w:rsidRPr="0060202E">
        <w:rPr>
          <w:rFonts w:ascii="Calibri" w:hAnsi="Calibri" w:cs="Calibri"/>
          <w:sz w:val="24"/>
          <w:szCs w:val="24"/>
          <w:lang w:val="en-GB"/>
        </w:rPr>
        <w:t xml:space="preserve"> to be tested in duplicate using the qPCR process routinely available in their laboratory, including </w:t>
      </w:r>
      <w:r w:rsidR="0097119F" w:rsidRPr="0060202E">
        <w:rPr>
          <w:rFonts w:ascii="Calibri" w:hAnsi="Calibri" w:cs="Calibri"/>
          <w:sz w:val="24"/>
          <w:szCs w:val="24"/>
          <w:lang w:val="en-GB"/>
        </w:rPr>
        <w:t>—</w:t>
      </w:r>
      <w:r w:rsidRPr="0060202E">
        <w:rPr>
          <w:rFonts w:ascii="Calibri" w:hAnsi="Calibri" w:cs="Calibri"/>
          <w:sz w:val="24"/>
          <w:szCs w:val="24"/>
          <w:lang w:val="en-GB"/>
        </w:rPr>
        <w:t>if possible</w:t>
      </w:r>
      <w:r w:rsidR="0097119F" w:rsidRPr="0060202E">
        <w:rPr>
          <w:rFonts w:ascii="Calibri" w:hAnsi="Calibri" w:cs="Calibri"/>
          <w:sz w:val="24"/>
          <w:szCs w:val="24"/>
          <w:lang w:val="en-GB"/>
        </w:rPr>
        <w:t>—</w:t>
      </w:r>
      <w:r w:rsidRPr="0060202E">
        <w:rPr>
          <w:rFonts w:ascii="Calibri" w:hAnsi="Calibri" w:cs="Calibri"/>
          <w:sz w:val="24"/>
          <w:szCs w:val="24"/>
          <w:lang w:val="en-GB"/>
        </w:rPr>
        <w:t xml:space="preserve"> the use of an internal control</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to monitor for</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inhibition. The results were collected using a dedicated Google form that included requests for the qualitative result (positive/negative), the quantification cycle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values for each replicate related to each specimen and specific information regarding the methods and workflows applied (</w:t>
      </w:r>
      <w:r w:rsidR="00FA6663" w:rsidRPr="0060202E">
        <w:rPr>
          <w:rFonts w:ascii="Calibri" w:hAnsi="Calibri" w:cs="Calibri"/>
          <w:sz w:val="24"/>
          <w:szCs w:val="24"/>
          <w:lang w:val="en-GB"/>
        </w:rPr>
        <w:t>S</w:t>
      </w:r>
      <w:r w:rsidRPr="0060202E">
        <w:rPr>
          <w:rFonts w:ascii="Calibri" w:hAnsi="Calibri" w:cs="Calibri"/>
          <w:sz w:val="24"/>
          <w:szCs w:val="24"/>
          <w:lang w:val="en-GB"/>
        </w:rPr>
        <w:t xml:space="preserve">upplemental Table </w:t>
      </w:r>
      <w:r w:rsidR="00CD6301" w:rsidRPr="0060202E">
        <w:rPr>
          <w:rFonts w:ascii="Calibri" w:hAnsi="Calibri" w:cs="Calibri"/>
          <w:sz w:val="24"/>
          <w:szCs w:val="24"/>
          <w:lang w:val="en-GB"/>
        </w:rPr>
        <w:t>2</w:t>
      </w:r>
      <w:r w:rsidRPr="0060202E">
        <w:rPr>
          <w:rFonts w:ascii="Calibri" w:hAnsi="Calibri" w:cs="Calibri"/>
          <w:sz w:val="24"/>
          <w:szCs w:val="24"/>
          <w:lang w:val="en-GB"/>
        </w:rPr>
        <w:t xml:space="preserve">). </w:t>
      </w:r>
    </w:p>
    <w:p w14:paraId="66097687" w14:textId="12ADEF6C" w:rsidR="00FE77F0" w:rsidRPr="0060202E" w:rsidRDefault="00FE77F0" w:rsidP="00FE77F0">
      <w:pPr>
        <w:spacing w:line="480" w:lineRule="auto"/>
        <w:contextualSpacing/>
        <w:jc w:val="both"/>
        <w:rPr>
          <w:rFonts w:ascii="Calibri" w:hAnsi="Calibri" w:cs="Calibri"/>
          <w:sz w:val="24"/>
          <w:szCs w:val="24"/>
          <w:lang w:val="en-GB"/>
        </w:rPr>
      </w:pPr>
    </w:p>
    <w:p w14:paraId="35C6C931" w14:textId="4AC82048" w:rsidR="001E14C2" w:rsidRPr="0060202E" w:rsidRDefault="00CD6301" w:rsidP="00FE77F0">
      <w:pPr>
        <w:spacing w:line="480" w:lineRule="auto"/>
        <w:contextualSpacing/>
        <w:jc w:val="both"/>
        <w:rPr>
          <w:rFonts w:ascii="Calibri" w:hAnsi="Calibri" w:cs="Calibri"/>
          <w:i/>
          <w:sz w:val="24"/>
          <w:szCs w:val="24"/>
          <w:lang w:val="en-GB"/>
        </w:rPr>
      </w:pPr>
      <w:r w:rsidRPr="0060202E">
        <w:rPr>
          <w:rFonts w:ascii="Calibri" w:hAnsi="Calibri" w:cs="Calibri"/>
          <w:i/>
          <w:sz w:val="24"/>
          <w:szCs w:val="24"/>
          <w:lang w:val="en-GB"/>
        </w:rPr>
        <w:t>Quantification cycles (</w:t>
      </w:r>
      <w:proofErr w:type="spellStart"/>
      <w:r w:rsidRPr="0060202E">
        <w:rPr>
          <w:rFonts w:ascii="Calibri" w:hAnsi="Calibri" w:cs="Calibri"/>
          <w:i/>
          <w:sz w:val="24"/>
          <w:szCs w:val="24"/>
          <w:lang w:val="en-GB"/>
        </w:rPr>
        <w:t>C</w:t>
      </w:r>
      <w:r w:rsidR="001E14C2" w:rsidRPr="0060202E">
        <w:rPr>
          <w:rFonts w:ascii="Calibri" w:hAnsi="Calibri" w:cs="Calibri"/>
          <w:i/>
          <w:sz w:val="24"/>
          <w:szCs w:val="24"/>
          <w:lang w:val="en-GB"/>
        </w:rPr>
        <w:t>q</w:t>
      </w:r>
      <w:proofErr w:type="spellEnd"/>
      <w:r w:rsidRPr="0060202E">
        <w:rPr>
          <w:rFonts w:ascii="Calibri" w:hAnsi="Calibri" w:cs="Calibri"/>
          <w:i/>
          <w:sz w:val="24"/>
          <w:szCs w:val="24"/>
          <w:lang w:val="en-GB"/>
        </w:rPr>
        <w:t>)</w:t>
      </w:r>
      <w:r w:rsidR="001E14C2" w:rsidRPr="0060202E">
        <w:rPr>
          <w:rFonts w:ascii="Calibri" w:hAnsi="Calibri" w:cs="Calibri"/>
          <w:i/>
          <w:sz w:val="24"/>
          <w:szCs w:val="24"/>
          <w:lang w:val="en-GB"/>
        </w:rPr>
        <w:t xml:space="preserve"> normalization</w:t>
      </w:r>
    </w:p>
    <w:p w14:paraId="372036F8" w14:textId="648DC53F" w:rsidR="001E14C2" w:rsidRPr="0060202E" w:rsidRDefault="001E14C2" w:rsidP="001E14C2">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 xml:space="preserve">For comparability between assays,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values were normalized as per the volume of nucleic acid tested </w:t>
      </w:r>
      <w:r w:rsidR="003A59F5" w:rsidRPr="0060202E">
        <w:rPr>
          <w:rFonts w:ascii="Calibri" w:hAnsi="Calibri" w:cs="Calibri"/>
          <w:sz w:val="24"/>
          <w:szCs w:val="24"/>
          <w:lang w:val="en-GB"/>
        </w:rPr>
        <w:t>for</w:t>
      </w:r>
      <w:r w:rsidRPr="0060202E">
        <w:rPr>
          <w:rFonts w:ascii="Calibri" w:hAnsi="Calibri" w:cs="Calibri"/>
          <w:sz w:val="24"/>
          <w:szCs w:val="24"/>
          <w:lang w:val="en-GB"/>
        </w:rPr>
        <w:t xml:space="preserve"> each</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w:t>
      </w:r>
      <w:r w:rsidR="003A59F5" w:rsidRPr="0060202E">
        <w:rPr>
          <w:rFonts w:ascii="Calibri" w:hAnsi="Calibri" w:cs="Calibri"/>
          <w:sz w:val="24"/>
          <w:szCs w:val="24"/>
          <w:lang w:val="en-GB"/>
        </w:rPr>
        <w:t>assay</w:t>
      </w:r>
      <w:r w:rsidRPr="0060202E">
        <w:rPr>
          <w:rFonts w:ascii="Calibri" w:hAnsi="Calibri" w:cs="Calibri"/>
          <w:sz w:val="24"/>
          <w:szCs w:val="24"/>
          <w:lang w:val="en-GB"/>
        </w:rPr>
        <w:t xml:space="preserve">, adjusted to a standard volume of 5 µL (1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subtracted if 10</w:t>
      </w:r>
      <w:r w:rsidR="00821DE8" w:rsidRPr="0060202E">
        <w:rPr>
          <w:rFonts w:ascii="Calibri" w:hAnsi="Calibri" w:cs="Calibri"/>
          <w:sz w:val="24"/>
          <w:szCs w:val="24"/>
          <w:lang w:val="en-GB"/>
        </w:rPr>
        <w:t xml:space="preserve"> </w:t>
      </w:r>
      <w:r w:rsidRPr="0060202E">
        <w:rPr>
          <w:rFonts w:ascii="Calibri" w:hAnsi="Calibri" w:cs="Calibri"/>
          <w:sz w:val="24"/>
          <w:szCs w:val="24"/>
          <w:lang w:val="en-GB"/>
        </w:rPr>
        <w:lastRenderedPageBreak/>
        <w:t>µL</w:t>
      </w:r>
      <w:r w:rsidR="0071287C" w:rsidRPr="0060202E">
        <w:rPr>
          <w:rFonts w:ascii="Calibri" w:hAnsi="Calibri" w:cs="Calibri"/>
          <w:sz w:val="24"/>
          <w:szCs w:val="24"/>
          <w:lang w:val="en-GB"/>
        </w:rPr>
        <w:t xml:space="preserve"> </w:t>
      </w:r>
      <w:r w:rsidRPr="0060202E">
        <w:rPr>
          <w:rFonts w:ascii="Calibri" w:hAnsi="Calibri" w:cs="Calibri"/>
          <w:sz w:val="24"/>
          <w:szCs w:val="24"/>
          <w:lang w:val="en-GB"/>
        </w:rPr>
        <w:t>of matrix were recommended). In addition, one commercial assay (</w:t>
      </w:r>
      <w:proofErr w:type="spellStart"/>
      <w:r w:rsidRPr="0060202E">
        <w:rPr>
          <w:rFonts w:ascii="Calibri" w:hAnsi="Calibri" w:cs="Calibri"/>
          <w:sz w:val="24"/>
          <w:szCs w:val="24"/>
          <w:lang w:val="en-GB"/>
        </w:rPr>
        <w:t>Sacace</w:t>
      </w:r>
      <w:proofErr w:type="spellEnd"/>
      <w:r w:rsidRPr="0060202E">
        <w:rPr>
          <w:rFonts w:ascii="Calibri" w:hAnsi="Calibri" w:cs="Calibri"/>
          <w:sz w:val="24"/>
          <w:szCs w:val="24"/>
          <w:lang w:val="en-GB"/>
        </w:rPr>
        <w:t xml:space="preserve"> Bi</w:t>
      </w:r>
      <w:r w:rsidR="0054583F" w:rsidRPr="0060202E">
        <w:rPr>
          <w:rFonts w:ascii="Calibri" w:hAnsi="Calibri" w:cs="Calibri"/>
          <w:sz w:val="24"/>
          <w:szCs w:val="24"/>
          <w:lang w:val="en-GB"/>
        </w:rPr>
        <w:t>otechnologies, Como, Italy)</w:t>
      </w:r>
      <w:r w:rsidRPr="0060202E">
        <w:rPr>
          <w:rFonts w:ascii="Calibri" w:hAnsi="Calibri" w:cs="Calibri"/>
          <w:sz w:val="24"/>
          <w:szCs w:val="24"/>
          <w:lang w:val="en-GB"/>
        </w:rPr>
        <w:t xml:space="preserve"> recommended</w:t>
      </w:r>
      <w:r w:rsidR="00E06527" w:rsidRPr="0060202E">
        <w:rPr>
          <w:rFonts w:ascii="Calibri" w:hAnsi="Calibri" w:cs="Calibri"/>
          <w:sz w:val="24"/>
          <w:szCs w:val="24"/>
          <w:lang w:val="en-GB"/>
        </w:rPr>
        <w:t xml:space="preserve"> </w:t>
      </w:r>
      <w:r w:rsidRPr="0060202E">
        <w:rPr>
          <w:rFonts w:ascii="Calibri" w:hAnsi="Calibri" w:cs="Calibri"/>
          <w:sz w:val="24"/>
          <w:szCs w:val="24"/>
          <w:lang w:val="en-GB"/>
        </w:rPr>
        <w:t>record</w:t>
      </w:r>
      <w:r w:rsidR="00F75B99" w:rsidRPr="0060202E">
        <w:rPr>
          <w:rFonts w:ascii="Calibri" w:hAnsi="Calibri" w:cs="Calibri"/>
          <w:sz w:val="24"/>
          <w:szCs w:val="24"/>
          <w:lang w:val="en-GB"/>
        </w:rPr>
        <w:t>ing</w:t>
      </w:r>
      <w:r w:rsidRPr="0060202E">
        <w:rPr>
          <w:rFonts w:ascii="Calibri" w:hAnsi="Calibri" w:cs="Calibri"/>
          <w:sz w:val="24"/>
          <w:szCs w:val="24"/>
          <w:lang w:val="en-GB"/>
        </w:rPr>
        <w:t xml:space="preserve"> fluorescence intensity </w:t>
      </w:r>
      <w:r w:rsidR="00750717" w:rsidRPr="0060202E">
        <w:rPr>
          <w:rFonts w:ascii="Calibri" w:hAnsi="Calibri" w:cs="Calibri"/>
          <w:sz w:val="24"/>
          <w:szCs w:val="24"/>
          <w:lang w:val="en-GB"/>
        </w:rPr>
        <w:t>during</w:t>
      </w:r>
      <w:r w:rsidR="0097119F" w:rsidRPr="0060202E">
        <w:rPr>
          <w:rFonts w:ascii="Calibri" w:hAnsi="Calibri" w:cs="Calibri"/>
          <w:sz w:val="24"/>
          <w:szCs w:val="24"/>
          <w:lang w:val="en-GB"/>
        </w:rPr>
        <w:t xml:space="preserve"> qPCR</w:t>
      </w:r>
      <w:r w:rsidR="00750717" w:rsidRPr="0060202E">
        <w:rPr>
          <w:rFonts w:ascii="Calibri" w:hAnsi="Calibri" w:cs="Calibri"/>
          <w:sz w:val="24"/>
          <w:szCs w:val="24"/>
          <w:lang w:val="en-GB"/>
        </w:rPr>
        <w:t xml:space="preserve"> only </w:t>
      </w:r>
      <w:r w:rsidRPr="0060202E">
        <w:rPr>
          <w:rFonts w:ascii="Calibri" w:hAnsi="Calibri" w:cs="Calibri"/>
          <w:sz w:val="24"/>
          <w:szCs w:val="24"/>
          <w:lang w:val="en-GB"/>
        </w:rPr>
        <w:t xml:space="preserve">after 5 </w:t>
      </w:r>
      <w:proofErr w:type="spellStart"/>
      <w:r w:rsidRPr="0060202E">
        <w:rPr>
          <w:rFonts w:ascii="Calibri" w:hAnsi="Calibri" w:cs="Calibri"/>
          <w:sz w:val="24"/>
          <w:szCs w:val="24"/>
          <w:lang w:val="en-GB"/>
        </w:rPr>
        <w:t>Cq</w:t>
      </w:r>
      <w:proofErr w:type="spellEnd"/>
      <w:r w:rsidR="00750717" w:rsidRPr="0060202E">
        <w:rPr>
          <w:rFonts w:ascii="Calibri" w:hAnsi="Calibri" w:cs="Calibri"/>
          <w:sz w:val="24"/>
          <w:szCs w:val="24"/>
          <w:lang w:val="en-GB"/>
        </w:rPr>
        <w:t xml:space="preserve"> which artificially decrease</w:t>
      </w:r>
      <w:r w:rsidR="00C679CE" w:rsidRPr="0060202E">
        <w:rPr>
          <w:rFonts w:ascii="Calibri" w:hAnsi="Calibri" w:cs="Calibri"/>
          <w:sz w:val="24"/>
          <w:szCs w:val="24"/>
          <w:lang w:val="en-GB"/>
        </w:rPr>
        <w:t>d</w:t>
      </w:r>
      <w:r w:rsidR="00750717" w:rsidRPr="0060202E">
        <w:rPr>
          <w:rFonts w:ascii="Calibri" w:hAnsi="Calibri" w:cs="Calibri"/>
          <w:sz w:val="24"/>
          <w:szCs w:val="24"/>
          <w:lang w:val="en-GB"/>
        </w:rPr>
        <w:t xml:space="preserve"> the </w:t>
      </w:r>
      <w:proofErr w:type="spellStart"/>
      <w:r w:rsidR="00750717" w:rsidRPr="0060202E">
        <w:rPr>
          <w:rFonts w:ascii="Calibri" w:hAnsi="Calibri" w:cs="Calibri"/>
          <w:sz w:val="24"/>
          <w:szCs w:val="24"/>
          <w:lang w:val="en-GB"/>
        </w:rPr>
        <w:t>Cq</w:t>
      </w:r>
      <w:proofErr w:type="spellEnd"/>
      <w:r w:rsidR="00750717" w:rsidRPr="0060202E">
        <w:rPr>
          <w:rFonts w:ascii="Calibri" w:hAnsi="Calibri" w:cs="Calibri"/>
          <w:sz w:val="24"/>
          <w:szCs w:val="24"/>
          <w:lang w:val="en-GB"/>
        </w:rPr>
        <w:t xml:space="preserve"> value obtained at the end of the run</w:t>
      </w:r>
      <w:r w:rsidRPr="0060202E">
        <w:rPr>
          <w:rFonts w:ascii="Calibri" w:hAnsi="Calibri" w:cs="Calibri"/>
          <w:sz w:val="24"/>
          <w:szCs w:val="24"/>
          <w:lang w:val="en-GB"/>
        </w:rPr>
        <w:t xml:space="preserve">. So, for comparability, 5 </w:t>
      </w:r>
      <w:proofErr w:type="spellStart"/>
      <w:r w:rsidRPr="0060202E">
        <w:rPr>
          <w:rFonts w:ascii="Calibri" w:hAnsi="Calibri" w:cs="Calibri"/>
          <w:sz w:val="24"/>
          <w:szCs w:val="24"/>
          <w:lang w:val="en-GB"/>
        </w:rPr>
        <w:t>Cqs</w:t>
      </w:r>
      <w:proofErr w:type="spellEnd"/>
      <w:r w:rsidRPr="0060202E">
        <w:rPr>
          <w:rFonts w:ascii="Calibri" w:hAnsi="Calibri" w:cs="Calibri"/>
          <w:sz w:val="24"/>
          <w:szCs w:val="24"/>
          <w:lang w:val="en-GB"/>
        </w:rPr>
        <w:t xml:space="preserve"> </w:t>
      </w:r>
      <w:r w:rsidR="0092301E" w:rsidRPr="0060202E">
        <w:rPr>
          <w:rFonts w:ascii="Calibri" w:hAnsi="Calibri" w:cs="Calibri"/>
          <w:sz w:val="24"/>
          <w:szCs w:val="24"/>
          <w:lang w:val="en-GB"/>
        </w:rPr>
        <w:t>were</w:t>
      </w:r>
      <w:r w:rsidRPr="0060202E">
        <w:rPr>
          <w:rFonts w:ascii="Calibri" w:hAnsi="Calibri" w:cs="Calibri"/>
          <w:sz w:val="24"/>
          <w:szCs w:val="24"/>
          <w:lang w:val="en-GB"/>
        </w:rPr>
        <w:t xml:space="preserve"> added to the value obtained with this kit.</w:t>
      </w:r>
    </w:p>
    <w:p w14:paraId="77869947" w14:textId="77777777" w:rsidR="001E14C2" w:rsidRPr="0060202E" w:rsidRDefault="001E14C2" w:rsidP="00FE77F0">
      <w:pPr>
        <w:spacing w:line="480" w:lineRule="auto"/>
        <w:contextualSpacing/>
        <w:jc w:val="both"/>
        <w:rPr>
          <w:rFonts w:ascii="Calibri" w:hAnsi="Calibri" w:cs="Calibri"/>
          <w:sz w:val="24"/>
          <w:szCs w:val="24"/>
          <w:lang w:val="en-GB"/>
        </w:rPr>
      </w:pPr>
    </w:p>
    <w:p w14:paraId="14150D1C" w14:textId="14C0BF5C" w:rsidR="00FE77F0" w:rsidRPr="0060202E" w:rsidRDefault="00FE77F0" w:rsidP="00FE77F0">
      <w:pPr>
        <w:spacing w:line="480" w:lineRule="auto"/>
        <w:contextualSpacing/>
        <w:jc w:val="both"/>
        <w:rPr>
          <w:rFonts w:ascii="Calibri" w:hAnsi="Calibri" w:cs="Calibri"/>
          <w:sz w:val="24"/>
          <w:szCs w:val="24"/>
          <w:lang w:val="en-GB"/>
        </w:rPr>
      </w:pPr>
      <w:r w:rsidRPr="0060202E">
        <w:rPr>
          <w:rFonts w:ascii="Calibri" w:hAnsi="Calibri" w:cs="Calibri"/>
          <w:i/>
          <w:sz w:val="24"/>
          <w:szCs w:val="24"/>
          <w:lang w:val="en-GB"/>
        </w:rPr>
        <w:t>Statistical analysis</w:t>
      </w:r>
    </w:p>
    <w:p w14:paraId="3DD480BC" w14:textId="521C779F" w:rsidR="00C35BD1" w:rsidRPr="0060202E" w:rsidRDefault="00FE77F0" w:rsidP="00FE77F0">
      <w:pPr>
        <w:spacing w:line="480" w:lineRule="auto"/>
        <w:contextualSpacing/>
        <w:jc w:val="both"/>
        <w:outlineLvl w:val="0"/>
        <w:rPr>
          <w:rFonts w:ascii="Calibri" w:hAnsi="Calibri" w:cs="Calibri"/>
          <w:sz w:val="24"/>
          <w:szCs w:val="24"/>
          <w:lang w:val="en-GB"/>
        </w:rPr>
      </w:pPr>
      <w:r w:rsidRPr="0060202E">
        <w:rPr>
          <w:rFonts w:ascii="Calibri" w:hAnsi="Calibri" w:cs="Calibri"/>
          <w:sz w:val="24"/>
          <w:szCs w:val="24"/>
          <w:lang w:val="en-GB"/>
        </w:rPr>
        <w:t>For</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analysis, </w:t>
      </w:r>
      <w:r w:rsidR="00CB3FDE" w:rsidRPr="0060202E">
        <w:rPr>
          <w:rFonts w:ascii="Calibri" w:hAnsi="Calibri" w:cs="Calibri"/>
          <w:sz w:val="24"/>
          <w:szCs w:val="24"/>
          <w:lang w:val="en-GB"/>
        </w:rPr>
        <w:t xml:space="preserve">20 </w:t>
      </w:r>
      <w:r w:rsidRPr="0060202E">
        <w:rPr>
          <w:rFonts w:ascii="Calibri" w:hAnsi="Calibri" w:cs="Calibri"/>
          <w:sz w:val="24"/>
          <w:szCs w:val="24"/>
          <w:lang w:val="en-GB"/>
        </w:rPr>
        <w:t xml:space="preserve">datasets of </w:t>
      </w:r>
      <w:r w:rsidR="00354294" w:rsidRPr="0060202E">
        <w:rPr>
          <w:rFonts w:ascii="Calibri" w:hAnsi="Calibri" w:cs="Calibri"/>
          <w:sz w:val="24"/>
          <w:szCs w:val="24"/>
          <w:lang w:val="en-GB"/>
        </w:rPr>
        <w:t xml:space="preserve">the five samples </w:t>
      </w:r>
      <w:r w:rsidRPr="0060202E">
        <w:rPr>
          <w:rFonts w:ascii="Calibri" w:hAnsi="Calibri" w:cs="Calibri"/>
          <w:sz w:val="24"/>
          <w:szCs w:val="24"/>
          <w:lang w:val="en-GB"/>
        </w:rPr>
        <w:t xml:space="preserve">tested </w:t>
      </w:r>
      <w:r w:rsidR="00354294" w:rsidRPr="0060202E">
        <w:rPr>
          <w:rFonts w:ascii="Calibri" w:hAnsi="Calibri" w:cs="Calibri"/>
          <w:sz w:val="24"/>
          <w:szCs w:val="24"/>
          <w:lang w:val="en-GB"/>
        </w:rPr>
        <w:t xml:space="preserve">by each assay </w:t>
      </w:r>
      <w:r w:rsidRPr="0060202E">
        <w:rPr>
          <w:rFonts w:ascii="Calibri" w:hAnsi="Calibri" w:cs="Calibri"/>
          <w:sz w:val="24"/>
          <w:szCs w:val="24"/>
          <w:lang w:val="en-GB"/>
        </w:rPr>
        <w:t xml:space="preserve">in duplicate were produced. Therefore, the total number of data values included was 200. Each duplicate was </w:t>
      </w:r>
      <w:r w:rsidR="00C35BD1" w:rsidRPr="0060202E">
        <w:rPr>
          <w:rFonts w:ascii="Calibri" w:hAnsi="Calibri" w:cs="Calibri"/>
          <w:sz w:val="24"/>
          <w:szCs w:val="24"/>
          <w:lang w:val="en-GB"/>
        </w:rPr>
        <w:t>analysed</w:t>
      </w:r>
      <w:r w:rsidRPr="0060202E">
        <w:rPr>
          <w:rFonts w:ascii="Calibri" w:hAnsi="Calibri" w:cs="Calibri"/>
          <w:sz w:val="24"/>
          <w:szCs w:val="24"/>
          <w:lang w:val="en-GB"/>
        </w:rPr>
        <w:t xml:space="preserve"> as an independent result. Negative </w:t>
      </w:r>
      <w:r w:rsidR="00354294" w:rsidRPr="0060202E">
        <w:rPr>
          <w:rFonts w:ascii="Calibri" w:hAnsi="Calibri" w:cs="Calibri"/>
          <w:sz w:val="24"/>
          <w:szCs w:val="24"/>
          <w:lang w:val="en-GB"/>
        </w:rPr>
        <w:t xml:space="preserve">results </w:t>
      </w:r>
      <w:r w:rsidRPr="0060202E">
        <w:rPr>
          <w:rFonts w:ascii="Calibri" w:hAnsi="Calibri" w:cs="Calibri"/>
          <w:sz w:val="24"/>
          <w:szCs w:val="24"/>
          <w:lang w:val="en-GB"/>
        </w:rPr>
        <w:t xml:space="preserve">were </w:t>
      </w:r>
      <w:r w:rsidR="00D01666" w:rsidRPr="0060202E">
        <w:rPr>
          <w:rFonts w:ascii="Calibri" w:hAnsi="Calibri" w:cs="Calibri"/>
          <w:sz w:val="24"/>
          <w:szCs w:val="24"/>
          <w:lang w:val="en-GB"/>
        </w:rPr>
        <w:t xml:space="preserve">allocated </w:t>
      </w:r>
      <w:r w:rsidRPr="0060202E">
        <w:rPr>
          <w:rFonts w:ascii="Calibri" w:hAnsi="Calibri" w:cs="Calibri"/>
          <w:sz w:val="24"/>
          <w:szCs w:val="24"/>
          <w:lang w:val="en-GB"/>
        </w:rPr>
        <w:t>a value of 45</w:t>
      </w:r>
      <w:r w:rsidR="00D01666" w:rsidRPr="0060202E">
        <w:rPr>
          <w:rFonts w:ascii="Calibri" w:hAnsi="Calibri" w:cs="Calibri"/>
          <w:sz w:val="24"/>
          <w:szCs w:val="24"/>
          <w:lang w:val="en-GB"/>
        </w:rPr>
        <w:t xml:space="preserve"> cycles</w:t>
      </w:r>
      <w:r w:rsidRPr="0060202E">
        <w:rPr>
          <w:rFonts w:ascii="Calibri" w:hAnsi="Calibri" w:cs="Calibri"/>
          <w:sz w:val="24"/>
          <w:szCs w:val="24"/>
          <w:lang w:val="en-GB"/>
        </w:rPr>
        <w:t xml:space="preserve">. Descriptive statistics were </w:t>
      </w:r>
      <w:r w:rsidR="00D01666" w:rsidRPr="0060202E">
        <w:rPr>
          <w:rFonts w:ascii="Calibri" w:hAnsi="Calibri" w:cs="Calibri"/>
          <w:sz w:val="24"/>
          <w:szCs w:val="24"/>
          <w:lang w:val="en-GB"/>
        </w:rPr>
        <w:t xml:space="preserve">performed </w:t>
      </w:r>
      <w:r w:rsidRPr="0060202E">
        <w:rPr>
          <w:rFonts w:ascii="Calibri" w:hAnsi="Calibri" w:cs="Calibri"/>
          <w:sz w:val="24"/>
          <w:szCs w:val="24"/>
          <w:lang w:val="en-GB"/>
        </w:rPr>
        <w:t xml:space="preserve">calculating summary indexes of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at all target loads, </w:t>
      </w:r>
      <w:r w:rsidR="00C35BD1" w:rsidRPr="0060202E">
        <w:rPr>
          <w:rFonts w:ascii="Calibri" w:hAnsi="Calibri" w:cs="Calibri"/>
          <w:sz w:val="24"/>
          <w:szCs w:val="24"/>
          <w:lang w:val="en-GB"/>
        </w:rPr>
        <w:t xml:space="preserve">pure (1:1) and 1:100, 1:1000 dilutions and </w:t>
      </w:r>
      <w:r w:rsidRPr="0060202E">
        <w:rPr>
          <w:rFonts w:ascii="Calibri" w:hAnsi="Calibri" w:cs="Calibri"/>
          <w:sz w:val="24"/>
          <w:szCs w:val="24"/>
          <w:lang w:val="en-GB"/>
        </w:rPr>
        <w:t>0</w:t>
      </w:r>
      <w:r w:rsidR="00C35BD1" w:rsidRPr="0060202E">
        <w:rPr>
          <w:rFonts w:ascii="Calibri" w:hAnsi="Calibri" w:cs="Calibri"/>
          <w:sz w:val="24"/>
          <w:szCs w:val="24"/>
          <w:lang w:val="en-GB"/>
        </w:rPr>
        <w:t>.</w:t>
      </w:r>
    </w:p>
    <w:p w14:paraId="767AE00C" w14:textId="3186A905" w:rsidR="00FE77F0" w:rsidRPr="0060202E" w:rsidRDefault="00FE77F0" w:rsidP="00FE77F0">
      <w:pPr>
        <w:spacing w:line="480" w:lineRule="auto"/>
        <w:contextualSpacing/>
        <w:jc w:val="both"/>
        <w:rPr>
          <w:rFonts w:ascii="Calibri" w:hAnsi="Calibri" w:cs="Calibri"/>
          <w:sz w:val="24"/>
          <w:szCs w:val="24"/>
          <w:lang w:val="en-GB"/>
        </w:rPr>
      </w:pPr>
      <w:r w:rsidRPr="0060202E">
        <w:rPr>
          <w:rFonts w:ascii="Calibri" w:hAnsi="Calibri" w:cs="Calibri"/>
          <w:i/>
          <w:sz w:val="24"/>
          <w:szCs w:val="24"/>
          <w:lang w:val="en-GB"/>
        </w:rPr>
        <w:t>Linear regression curve.</w:t>
      </w:r>
      <w:r w:rsidRPr="0060202E">
        <w:rPr>
          <w:rFonts w:ascii="Calibri" w:hAnsi="Calibri" w:cs="Calibri"/>
          <w:sz w:val="24"/>
          <w:szCs w:val="24"/>
          <w:lang w:val="en-GB"/>
        </w:rPr>
        <w:t xml:space="preserve"> </w:t>
      </w:r>
      <w:r w:rsidR="00D01666" w:rsidRPr="0060202E">
        <w:rPr>
          <w:rFonts w:ascii="Calibri" w:hAnsi="Calibri" w:cs="Calibri"/>
          <w:sz w:val="24"/>
          <w:szCs w:val="24"/>
          <w:lang w:val="en-GB"/>
        </w:rPr>
        <w:t>A</w:t>
      </w:r>
      <w:r w:rsidRPr="0060202E">
        <w:rPr>
          <w:rFonts w:ascii="Calibri" w:hAnsi="Calibri" w:cs="Calibri"/>
          <w:sz w:val="24"/>
          <w:szCs w:val="24"/>
          <w:lang w:val="en-GB"/>
        </w:rPr>
        <w:t xml:space="preserve"> linear </w:t>
      </w:r>
      <w:r w:rsidR="00D01666" w:rsidRPr="0060202E">
        <w:rPr>
          <w:rFonts w:ascii="Calibri" w:hAnsi="Calibri" w:cs="Calibri"/>
          <w:sz w:val="24"/>
          <w:szCs w:val="24"/>
          <w:lang w:val="en-GB"/>
        </w:rPr>
        <w:t xml:space="preserve">regression </w:t>
      </w:r>
      <w:r w:rsidRPr="0060202E">
        <w:rPr>
          <w:rFonts w:ascii="Calibri" w:hAnsi="Calibri" w:cs="Calibri"/>
          <w:sz w:val="24"/>
          <w:szCs w:val="24"/>
          <w:lang w:val="en-GB"/>
        </w:rPr>
        <w:t xml:space="preserve">model was </w:t>
      </w:r>
      <w:r w:rsidR="00D01666" w:rsidRPr="0060202E">
        <w:rPr>
          <w:rFonts w:ascii="Calibri" w:hAnsi="Calibri" w:cs="Calibri"/>
          <w:sz w:val="24"/>
          <w:szCs w:val="24"/>
          <w:lang w:val="en-GB"/>
        </w:rPr>
        <w:t>used to</w:t>
      </w:r>
      <w:r w:rsidRPr="0060202E">
        <w:rPr>
          <w:rFonts w:ascii="Calibri" w:hAnsi="Calibri" w:cs="Calibri"/>
          <w:sz w:val="24"/>
          <w:szCs w:val="24"/>
          <w:lang w:val="en-GB"/>
        </w:rPr>
        <w:t xml:space="preserve"> </w:t>
      </w:r>
      <w:r w:rsidR="00D01666" w:rsidRPr="0060202E">
        <w:rPr>
          <w:rFonts w:ascii="Calibri" w:hAnsi="Calibri" w:cs="Calibri"/>
          <w:sz w:val="24"/>
          <w:szCs w:val="24"/>
          <w:lang w:val="en-GB"/>
        </w:rPr>
        <w:t xml:space="preserve">provide </w:t>
      </w:r>
      <w:r w:rsidRPr="0060202E">
        <w:rPr>
          <w:rFonts w:ascii="Calibri" w:hAnsi="Calibri" w:cs="Calibri"/>
          <w:sz w:val="24"/>
          <w:szCs w:val="24"/>
          <w:lang w:val="en-GB"/>
        </w:rPr>
        <w:t>a calibration curve of the</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w:t>
      </w:r>
      <w:r w:rsidR="00D01666" w:rsidRPr="0060202E">
        <w:rPr>
          <w:rFonts w:ascii="Calibri" w:hAnsi="Calibri" w:cs="Calibri"/>
          <w:sz w:val="24"/>
          <w:szCs w:val="24"/>
          <w:lang w:val="en-GB"/>
        </w:rPr>
        <w:t xml:space="preserve">plotting </w:t>
      </w:r>
      <w:r w:rsidRPr="0060202E">
        <w:rPr>
          <w:rFonts w:ascii="Calibri" w:hAnsi="Calibri" w:cs="Calibri"/>
          <w:sz w:val="24"/>
          <w:szCs w:val="24"/>
          <w:lang w:val="en-GB"/>
        </w:rPr>
        <w:t xml:space="preserve">the </w:t>
      </w:r>
      <w:proofErr w:type="spellStart"/>
      <w:r w:rsidRPr="0060202E">
        <w:rPr>
          <w:rFonts w:ascii="Calibri" w:hAnsi="Calibri" w:cs="Calibri"/>
          <w:sz w:val="24"/>
          <w:szCs w:val="24"/>
          <w:lang w:val="en-GB"/>
        </w:rPr>
        <w:t>Cq</w:t>
      </w:r>
      <w:proofErr w:type="spellEnd"/>
      <w:r w:rsidR="00D01666" w:rsidRPr="0060202E">
        <w:rPr>
          <w:rFonts w:ascii="Calibri" w:hAnsi="Calibri" w:cs="Calibri"/>
          <w:sz w:val="24"/>
          <w:szCs w:val="24"/>
          <w:lang w:val="en-GB"/>
        </w:rPr>
        <w:t xml:space="preserve"> value</w:t>
      </w:r>
      <w:r w:rsidRPr="0060202E">
        <w:rPr>
          <w:rFonts w:ascii="Calibri" w:hAnsi="Calibri" w:cs="Calibri"/>
          <w:sz w:val="24"/>
          <w:szCs w:val="24"/>
          <w:lang w:val="en-GB"/>
        </w:rPr>
        <w:t xml:space="preserve"> versus the log</w:t>
      </w:r>
      <w:r w:rsidRPr="0060202E">
        <w:rPr>
          <w:rFonts w:ascii="Calibri" w:hAnsi="Calibri" w:cs="Calibri"/>
          <w:sz w:val="24"/>
          <w:szCs w:val="24"/>
          <w:vertAlign w:val="subscript"/>
          <w:lang w:val="en-GB"/>
        </w:rPr>
        <w:t>10</w:t>
      </w:r>
      <w:r w:rsidRPr="0060202E">
        <w:rPr>
          <w:rFonts w:ascii="Calibri" w:hAnsi="Calibri" w:cs="Calibri"/>
          <w:sz w:val="24"/>
          <w:szCs w:val="24"/>
          <w:lang w:val="en-GB"/>
        </w:rPr>
        <w:t xml:space="preserve"> relative load of the </w:t>
      </w:r>
      <w:r w:rsidR="00D01666" w:rsidRPr="0060202E">
        <w:rPr>
          <w:rFonts w:ascii="Calibri" w:hAnsi="Calibri" w:cs="Calibri"/>
          <w:sz w:val="24"/>
          <w:szCs w:val="24"/>
          <w:lang w:val="en-GB"/>
        </w:rPr>
        <w:t>fungal burden</w:t>
      </w:r>
      <w:r w:rsidRPr="0060202E">
        <w:rPr>
          <w:rFonts w:ascii="Calibri" w:hAnsi="Calibri" w:cs="Calibri"/>
          <w:sz w:val="24"/>
          <w:szCs w:val="24"/>
          <w:lang w:val="en-GB"/>
        </w:rPr>
        <w:t xml:space="preserve">. This was </w:t>
      </w:r>
      <w:r w:rsidR="00D01666" w:rsidRPr="0060202E">
        <w:rPr>
          <w:rFonts w:ascii="Calibri" w:hAnsi="Calibri" w:cs="Calibri"/>
          <w:sz w:val="24"/>
          <w:szCs w:val="24"/>
          <w:lang w:val="en-GB"/>
        </w:rPr>
        <w:t xml:space="preserve">used to generate </w:t>
      </w:r>
      <w:r w:rsidRPr="0060202E">
        <w:rPr>
          <w:rFonts w:ascii="Calibri" w:hAnsi="Calibri" w:cs="Calibri"/>
          <w:sz w:val="24"/>
          <w:szCs w:val="24"/>
          <w:lang w:val="en-GB"/>
        </w:rPr>
        <w:t>the efficiency of the</w:t>
      </w:r>
      <w:r w:rsidR="0097119F" w:rsidRPr="0060202E">
        <w:rPr>
          <w:rFonts w:ascii="Calibri" w:hAnsi="Calibri" w:cs="Calibri"/>
          <w:sz w:val="24"/>
          <w:szCs w:val="24"/>
          <w:lang w:val="en-GB"/>
        </w:rPr>
        <w:t xml:space="preserve"> qPCR</w:t>
      </w:r>
      <w:r w:rsidR="00D01666" w:rsidRPr="0060202E">
        <w:rPr>
          <w:rFonts w:ascii="Calibri" w:hAnsi="Calibri" w:cs="Calibri"/>
          <w:sz w:val="24"/>
          <w:szCs w:val="24"/>
          <w:lang w:val="en-GB"/>
        </w:rPr>
        <w:t>, utilizing the equation</w:t>
      </w:r>
      <w:r w:rsidR="00C5463B" w:rsidRPr="0060202E">
        <w:rPr>
          <w:rFonts w:ascii="Calibri" w:hAnsi="Calibri" w:cs="Calibri"/>
          <w:sz w:val="24"/>
          <w:szCs w:val="24"/>
          <w:lang w:val="en-GB"/>
        </w:rPr>
        <w:t xml:space="preserve"> e = −1 + 10</w:t>
      </w:r>
      <w:r w:rsidR="00C5463B" w:rsidRPr="0060202E">
        <w:rPr>
          <w:rFonts w:ascii="Calibri" w:hAnsi="Calibri" w:cs="Calibri"/>
          <w:sz w:val="24"/>
          <w:szCs w:val="24"/>
          <w:vertAlign w:val="superscript"/>
          <w:lang w:val="en-GB"/>
        </w:rPr>
        <w:t>(−1/slope)</w:t>
      </w:r>
      <w:r w:rsidR="00C5463B" w:rsidRPr="0060202E">
        <w:rPr>
          <w:rFonts w:ascii="Calibri" w:hAnsi="Calibri" w:cs="Calibri"/>
          <w:sz w:val="24"/>
          <w:szCs w:val="24"/>
          <w:lang w:val="en-GB"/>
        </w:rPr>
        <w:t>.</w:t>
      </w:r>
      <w:r w:rsidRPr="0060202E">
        <w:rPr>
          <w:rFonts w:ascii="Calibri" w:hAnsi="Calibri" w:cs="Calibri"/>
          <w:sz w:val="24"/>
          <w:szCs w:val="24"/>
          <w:lang w:val="en-GB"/>
        </w:rPr>
        <w:t xml:space="preserve"> </w:t>
      </w:r>
    </w:p>
    <w:p w14:paraId="62F230FB" w14:textId="2DD4EDA3" w:rsidR="00FE77F0" w:rsidRPr="0060202E" w:rsidRDefault="00D61C26" w:rsidP="00FE77F0">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In the absence of a</w:t>
      </w:r>
      <w:r w:rsidR="00FE77F0" w:rsidRPr="0060202E">
        <w:rPr>
          <w:rFonts w:ascii="Calibri" w:hAnsi="Calibri" w:cs="Calibri"/>
          <w:sz w:val="24"/>
          <w:szCs w:val="24"/>
          <w:lang w:val="en-GB"/>
        </w:rPr>
        <w:t xml:space="preserve"> </w:t>
      </w:r>
      <w:r w:rsidRPr="0060202E">
        <w:rPr>
          <w:rFonts w:ascii="Calibri" w:hAnsi="Calibri" w:cs="Calibri"/>
          <w:sz w:val="24"/>
          <w:szCs w:val="24"/>
          <w:lang w:val="en-GB"/>
        </w:rPr>
        <w:t>defined fungal burden</w:t>
      </w:r>
      <w:r w:rsidR="00FE77F0" w:rsidRPr="0060202E">
        <w:rPr>
          <w:rFonts w:ascii="Calibri" w:hAnsi="Calibri" w:cs="Calibri"/>
          <w:sz w:val="24"/>
          <w:szCs w:val="24"/>
          <w:lang w:val="en-GB"/>
        </w:rPr>
        <w:t xml:space="preserve"> in </w:t>
      </w:r>
      <w:r w:rsidRPr="0060202E">
        <w:rPr>
          <w:rFonts w:ascii="Calibri" w:hAnsi="Calibri" w:cs="Calibri"/>
          <w:sz w:val="24"/>
          <w:szCs w:val="24"/>
          <w:lang w:val="en-GB"/>
        </w:rPr>
        <w:t xml:space="preserve">each positive </w:t>
      </w:r>
      <w:r w:rsidR="00FE77F0" w:rsidRPr="0060202E">
        <w:rPr>
          <w:rFonts w:ascii="Calibri" w:hAnsi="Calibri" w:cs="Calibri"/>
          <w:sz w:val="24"/>
          <w:szCs w:val="24"/>
          <w:lang w:val="en-GB"/>
        </w:rPr>
        <w:t xml:space="preserve">sample, </w:t>
      </w:r>
      <w:r w:rsidRPr="0060202E">
        <w:rPr>
          <w:rFonts w:ascii="Calibri" w:hAnsi="Calibri" w:cs="Calibri"/>
          <w:sz w:val="24"/>
          <w:szCs w:val="24"/>
          <w:lang w:val="en-GB"/>
        </w:rPr>
        <w:t xml:space="preserve">some estimations were required </w:t>
      </w:r>
      <w:r w:rsidR="00FE77F0" w:rsidRPr="0060202E">
        <w:rPr>
          <w:rFonts w:ascii="Calibri" w:hAnsi="Calibri" w:cs="Calibri"/>
          <w:sz w:val="24"/>
          <w:szCs w:val="24"/>
          <w:lang w:val="en-GB"/>
        </w:rPr>
        <w:t xml:space="preserve">in order to set up a linear model between </w:t>
      </w:r>
      <w:proofErr w:type="spellStart"/>
      <w:r w:rsidR="00FE77F0" w:rsidRPr="0060202E">
        <w:rPr>
          <w:rFonts w:ascii="Calibri" w:hAnsi="Calibri" w:cs="Calibri"/>
          <w:sz w:val="24"/>
          <w:szCs w:val="24"/>
          <w:lang w:val="en-GB"/>
        </w:rPr>
        <w:t>Cq</w:t>
      </w:r>
      <w:proofErr w:type="spellEnd"/>
      <w:r w:rsidR="00FE77F0" w:rsidRPr="0060202E">
        <w:rPr>
          <w:rFonts w:ascii="Calibri" w:hAnsi="Calibri" w:cs="Calibri"/>
          <w:sz w:val="24"/>
          <w:szCs w:val="24"/>
          <w:lang w:val="en-GB"/>
        </w:rPr>
        <w:t xml:space="preserve"> (dependent) and log</w:t>
      </w:r>
      <w:r w:rsidR="00FE77F0" w:rsidRPr="0060202E">
        <w:rPr>
          <w:rFonts w:ascii="Calibri" w:hAnsi="Calibri" w:cs="Calibri"/>
          <w:sz w:val="24"/>
          <w:szCs w:val="24"/>
          <w:vertAlign w:val="subscript"/>
          <w:lang w:val="en-GB"/>
        </w:rPr>
        <w:t>10</w:t>
      </w:r>
      <w:r w:rsidR="00FE77F0" w:rsidRPr="0060202E">
        <w:rPr>
          <w:rFonts w:ascii="Calibri" w:hAnsi="Calibri" w:cs="Calibri"/>
          <w:sz w:val="24"/>
          <w:szCs w:val="24"/>
          <w:lang w:val="en-GB"/>
        </w:rPr>
        <w:t xml:space="preserve"> quantity. </w:t>
      </w:r>
      <w:r w:rsidR="00F3417B" w:rsidRPr="0060202E">
        <w:rPr>
          <w:rFonts w:ascii="Calibri" w:hAnsi="Calibri" w:cs="Calibri"/>
          <w:sz w:val="24"/>
          <w:szCs w:val="24"/>
          <w:lang w:val="en-GB"/>
        </w:rPr>
        <w:t>I</w:t>
      </w:r>
      <w:r w:rsidR="00FE77F0" w:rsidRPr="0060202E">
        <w:rPr>
          <w:rFonts w:ascii="Calibri" w:hAnsi="Calibri" w:cs="Calibri"/>
          <w:sz w:val="24"/>
          <w:szCs w:val="24"/>
          <w:lang w:val="en-GB"/>
        </w:rPr>
        <w:t xml:space="preserve">nterpolating the </w:t>
      </w:r>
      <w:r w:rsidR="00F3417B" w:rsidRPr="0060202E">
        <w:rPr>
          <w:rFonts w:ascii="Calibri" w:hAnsi="Calibri" w:cs="Calibri"/>
          <w:sz w:val="24"/>
          <w:szCs w:val="24"/>
          <w:lang w:val="en-GB"/>
        </w:rPr>
        <w:t xml:space="preserve">mean </w:t>
      </w:r>
      <w:proofErr w:type="spellStart"/>
      <w:r w:rsidR="00FE77F0" w:rsidRPr="0060202E">
        <w:rPr>
          <w:rFonts w:ascii="Calibri" w:hAnsi="Calibri" w:cs="Calibri"/>
          <w:sz w:val="24"/>
          <w:szCs w:val="24"/>
          <w:lang w:val="en-GB"/>
        </w:rPr>
        <w:t>Cq</w:t>
      </w:r>
      <w:proofErr w:type="spellEnd"/>
      <w:r w:rsidR="00FE77F0" w:rsidRPr="0060202E">
        <w:rPr>
          <w:rFonts w:ascii="Calibri" w:hAnsi="Calibri" w:cs="Calibri"/>
          <w:sz w:val="24"/>
          <w:szCs w:val="24"/>
          <w:lang w:val="en-GB"/>
        </w:rPr>
        <w:t xml:space="preserve"> </w:t>
      </w:r>
      <w:r w:rsidR="00F3417B" w:rsidRPr="0060202E">
        <w:rPr>
          <w:rFonts w:ascii="Calibri" w:hAnsi="Calibri" w:cs="Calibri"/>
          <w:sz w:val="24"/>
          <w:szCs w:val="24"/>
          <w:lang w:val="en-GB"/>
        </w:rPr>
        <w:t xml:space="preserve">values </w:t>
      </w:r>
      <w:r w:rsidR="00FE77F0" w:rsidRPr="0060202E">
        <w:rPr>
          <w:rFonts w:ascii="Calibri" w:hAnsi="Calibri" w:cs="Calibri"/>
          <w:sz w:val="24"/>
          <w:szCs w:val="24"/>
          <w:lang w:val="en-GB"/>
        </w:rPr>
        <w:t xml:space="preserve">of the </w:t>
      </w:r>
      <w:r w:rsidR="00FE77F0" w:rsidRPr="0060202E">
        <w:rPr>
          <w:rFonts w:ascii="Calibri" w:hAnsi="Calibri" w:cs="Calibri"/>
          <w:i/>
          <w:sz w:val="24"/>
          <w:szCs w:val="24"/>
          <w:lang w:val="en-GB"/>
        </w:rPr>
        <w:t>P</w:t>
      </w:r>
      <w:r w:rsidR="0092301E" w:rsidRPr="0060202E">
        <w:rPr>
          <w:rFonts w:ascii="Calibri" w:hAnsi="Calibri" w:cs="Calibri"/>
          <w:i/>
          <w:sz w:val="24"/>
          <w:szCs w:val="24"/>
          <w:lang w:val="en-GB"/>
        </w:rPr>
        <w:t>. jirovecii</w:t>
      </w:r>
      <w:r w:rsidR="00FE77F0" w:rsidRPr="0060202E">
        <w:rPr>
          <w:rFonts w:ascii="Calibri" w:hAnsi="Calibri" w:cs="Calibri"/>
          <w:sz w:val="24"/>
          <w:szCs w:val="24"/>
          <w:lang w:val="en-GB"/>
        </w:rPr>
        <w:t xml:space="preserve"> loaded samples (2, 3, and 5) in the calibration curve of </w:t>
      </w:r>
      <w:r w:rsidR="00FE77F0" w:rsidRPr="0060202E">
        <w:rPr>
          <w:rFonts w:ascii="Calibri" w:hAnsi="Calibri" w:cs="Calibri"/>
          <w:i/>
          <w:sz w:val="24"/>
          <w:szCs w:val="24"/>
          <w:lang w:val="en-GB"/>
        </w:rPr>
        <w:t>Aspergillus</w:t>
      </w:r>
      <w:r w:rsidR="00FE77F0" w:rsidRPr="0060202E">
        <w:rPr>
          <w:rFonts w:ascii="Calibri" w:hAnsi="Calibri" w:cs="Calibri"/>
          <w:sz w:val="24"/>
          <w:szCs w:val="24"/>
          <w:lang w:val="en-GB"/>
        </w:rPr>
        <w:t xml:space="preserve"> (EAPCRI BAL panel 2016</w:t>
      </w:r>
      <w:r w:rsidR="006F3C6B" w:rsidRPr="0060202E">
        <w:rPr>
          <w:rFonts w:ascii="Calibri" w:hAnsi="Calibri" w:cs="Calibri"/>
          <w:sz w:val="24"/>
          <w:szCs w:val="24"/>
          <w:lang w:val="en-GB"/>
        </w:rPr>
        <w:t>, ongoing project</w:t>
      </w:r>
      <w:r w:rsidR="00FE77F0" w:rsidRPr="0060202E">
        <w:rPr>
          <w:rFonts w:ascii="Calibri" w:hAnsi="Calibri" w:cs="Calibri"/>
          <w:sz w:val="24"/>
          <w:szCs w:val="24"/>
          <w:lang w:val="en-GB"/>
        </w:rPr>
        <w:t xml:space="preserve">), </w:t>
      </w:r>
      <w:r w:rsidR="00F3417B" w:rsidRPr="0060202E">
        <w:rPr>
          <w:rFonts w:ascii="Calibri" w:hAnsi="Calibri" w:cs="Calibri"/>
          <w:sz w:val="24"/>
          <w:szCs w:val="24"/>
          <w:lang w:val="en-GB"/>
        </w:rPr>
        <w:t>generated an estimated fungal burden</w:t>
      </w:r>
      <w:r w:rsidR="00FE77F0" w:rsidRPr="0060202E">
        <w:rPr>
          <w:rFonts w:ascii="Calibri" w:hAnsi="Calibri" w:cs="Calibri"/>
          <w:sz w:val="24"/>
          <w:szCs w:val="24"/>
          <w:lang w:val="en-GB"/>
        </w:rPr>
        <w:t xml:space="preserve"> </w:t>
      </w:r>
      <w:r w:rsidR="00F3417B" w:rsidRPr="0060202E">
        <w:rPr>
          <w:rFonts w:ascii="Calibri" w:hAnsi="Calibri" w:cs="Calibri"/>
          <w:sz w:val="24"/>
          <w:szCs w:val="24"/>
          <w:lang w:val="en-GB"/>
        </w:rPr>
        <w:t>of</w:t>
      </w:r>
      <w:r w:rsidR="00FE77F0" w:rsidRPr="0060202E">
        <w:rPr>
          <w:rFonts w:ascii="Calibri" w:hAnsi="Calibri" w:cs="Calibri"/>
          <w:sz w:val="24"/>
          <w:szCs w:val="24"/>
          <w:lang w:val="en-GB"/>
        </w:rPr>
        <w:t xml:space="preserve"> approximately 1.6</w:t>
      </w:r>
      <w:r w:rsidR="003873D5" w:rsidRPr="0060202E">
        <w:rPr>
          <w:rFonts w:ascii="Calibri" w:hAnsi="Calibri" w:cs="Calibri"/>
          <w:sz w:val="24"/>
          <w:szCs w:val="24"/>
          <w:lang w:val="en-GB"/>
        </w:rPr>
        <w:sym w:font="Symbol" w:char="F0B4"/>
      </w:r>
      <w:r w:rsidR="00FE77F0" w:rsidRPr="0060202E">
        <w:rPr>
          <w:rFonts w:ascii="Calibri" w:hAnsi="Calibri" w:cs="Calibri"/>
          <w:sz w:val="24"/>
          <w:szCs w:val="24"/>
          <w:lang w:val="en-GB"/>
        </w:rPr>
        <w:t>10</w:t>
      </w:r>
      <w:r w:rsidR="00FE77F0" w:rsidRPr="0060202E">
        <w:rPr>
          <w:rFonts w:ascii="Calibri" w:hAnsi="Calibri" w:cs="Calibri"/>
          <w:sz w:val="24"/>
          <w:szCs w:val="24"/>
          <w:vertAlign w:val="superscript"/>
          <w:lang w:val="en-GB"/>
        </w:rPr>
        <w:t>1</w:t>
      </w:r>
      <w:r w:rsidR="00FE77F0" w:rsidRPr="0060202E">
        <w:rPr>
          <w:rFonts w:ascii="Calibri" w:hAnsi="Calibri" w:cs="Calibri"/>
          <w:sz w:val="24"/>
          <w:szCs w:val="24"/>
          <w:lang w:val="en-GB"/>
        </w:rPr>
        <w:t>, 1.6</w:t>
      </w:r>
      <w:r w:rsidR="003873D5" w:rsidRPr="0060202E">
        <w:rPr>
          <w:rFonts w:ascii="Calibri" w:hAnsi="Calibri" w:cs="Calibri"/>
          <w:sz w:val="24"/>
          <w:szCs w:val="24"/>
          <w:lang w:val="en-GB"/>
        </w:rPr>
        <w:sym w:font="Symbol" w:char="F0B4"/>
      </w:r>
      <w:r w:rsidR="00FE77F0" w:rsidRPr="0060202E">
        <w:rPr>
          <w:rFonts w:ascii="Calibri" w:hAnsi="Calibri" w:cs="Calibri"/>
          <w:sz w:val="24"/>
          <w:szCs w:val="24"/>
          <w:lang w:val="en-GB"/>
        </w:rPr>
        <w:t>10</w:t>
      </w:r>
      <w:r w:rsidR="00FE77F0" w:rsidRPr="0060202E">
        <w:rPr>
          <w:rFonts w:ascii="Calibri" w:hAnsi="Calibri" w:cs="Calibri"/>
          <w:sz w:val="24"/>
          <w:szCs w:val="24"/>
          <w:vertAlign w:val="superscript"/>
          <w:lang w:val="en-GB"/>
        </w:rPr>
        <w:t>4</w:t>
      </w:r>
      <w:r w:rsidR="00FE77F0" w:rsidRPr="0060202E">
        <w:rPr>
          <w:rFonts w:ascii="Calibri" w:hAnsi="Calibri" w:cs="Calibri"/>
          <w:sz w:val="24"/>
          <w:szCs w:val="24"/>
          <w:lang w:val="en-GB"/>
        </w:rPr>
        <w:t>, and 1.6</w:t>
      </w:r>
      <w:r w:rsidR="003873D5" w:rsidRPr="0060202E">
        <w:rPr>
          <w:rFonts w:ascii="Calibri" w:hAnsi="Calibri" w:cs="Calibri"/>
          <w:sz w:val="24"/>
          <w:szCs w:val="24"/>
          <w:lang w:val="en-GB"/>
        </w:rPr>
        <w:sym w:font="Symbol" w:char="F0B4"/>
      </w:r>
      <w:r w:rsidR="00FE77F0" w:rsidRPr="0060202E">
        <w:rPr>
          <w:rFonts w:ascii="Calibri" w:hAnsi="Calibri" w:cs="Calibri"/>
          <w:sz w:val="24"/>
          <w:szCs w:val="24"/>
          <w:lang w:val="en-GB"/>
        </w:rPr>
        <w:t>10</w:t>
      </w:r>
      <w:r w:rsidR="00FE77F0" w:rsidRPr="0060202E">
        <w:rPr>
          <w:rFonts w:ascii="Calibri" w:hAnsi="Calibri" w:cs="Calibri"/>
          <w:sz w:val="24"/>
          <w:szCs w:val="24"/>
          <w:vertAlign w:val="superscript"/>
          <w:lang w:val="en-GB"/>
        </w:rPr>
        <w:t>2</w:t>
      </w:r>
      <w:r w:rsidR="00FE77F0" w:rsidRPr="0060202E">
        <w:rPr>
          <w:rFonts w:ascii="Calibri" w:hAnsi="Calibri" w:cs="Calibri"/>
          <w:sz w:val="24"/>
          <w:szCs w:val="24"/>
          <w:lang w:val="en-GB"/>
        </w:rPr>
        <w:t xml:space="preserve"> units, respectively. The use of a calibration curve obtained from a different</w:t>
      </w:r>
      <w:r w:rsidR="0097119F" w:rsidRPr="0060202E">
        <w:rPr>
          <w:rFonts w:ascii="Calibri" w:hAnsi="Calibri" w:cs="Calibri"/>
          <w:sz w:val="24"/>
          <w:szCs w:val="24"/>
          <w:lang w:val="en-GB"/>
        </w:rPr>
        <w:t xml:space="preserve"> qPCR</w:t>
      </w:r>
      <w:r w:rsidR="00FE77F0" w:rsidRPr="0060202E">
        <w:rPr>
          <w:rFonts w:ascii="Calibri" w:hAnsi="Calibri" w:cs="Calibri"/>
          <w:sz w:val="24"/>
          <w:szCs w:val="24"/>
          <w:lang w:val="en-GB"/>
        </w:rPr>
        <w:t xml:space="preserve"> </w:t>
      </w:r>
      <w:r w:rsidR="00F3417B" w:rsidRPr="0060202E">
        <w:rPr>
          <w:rFonts w:ascii="Calibri" w:hAnsi="Calibri" w:cs="Calibri"/>
          <w:sz w:val="24"/>
          <w:szCs w:val="24"/>
          <w:lang w:val="en-GB"/>
        </w:rPr>
        <w:t xml:space="preserve">assay </w:t>
      </w:r>
      <w:r w:rsidR="00FE77F0" w:rsidRPr="0060202E">
        <w:rPr>
          <w:rFonts w:ascii="Calibri" w:hAnsi="Calibri" w:cs="Calibri"/>
          <w:sz w:val="24"/>
          <w:szCs w:val="24"/>
          <w:lang w:val="en-GB"/>
        </w:rPr>
        <w:t>was arbitrary, at best a rough approximation</w:t>
      </w:r>
      <w:r w:rsidR="00F3417B" w:rsidRPr="0060202E">
        <w:rPr>
          <w:rFonts w:ascii="Calibri" w:hAnsi="Calibri" w:cs="Calibri"/>
          <w:sz w:val="24"/>
          <w:szCs w:val="24"/>
          <w:lang w:val="en-GB"/>
        </w:rPr>
        <w:t>, but confirmed the accuracy of the dilution factors</w:t>
      </w:r>
      <w:r w:rsidR="00FE77F0" w:rsidRPr="0060202E">
        <w:rPr>
          <w:rFonts w:ascii="Calibri" w:hAnsi="Calibri" w:cs="Calibri"/>
          <w:sz w:val="24"/>
          <w:szCs w:val="24"/>
          <w:lang w:val="en-GB"/>
        </w:rPr>
        <w:t>. The diluti</w:t>
      </w:r>
      <w:r w:rsidR="00CB3FDE" w:rsidRPr="0060202E">
        <w:rPr>
          <w:rFonts w:ascii="Calibri" w:hAnsi="Calibri" w:cs="Calibri"/>
          <w:sz w:val="24"/>
          <w:szCs w:val="24"/>
          <w:lang w:val="en-GB"/>
        </w:rPr>
        <w:t>ons</w:t>
      </w:r>
      <w:r w:rsidR="00FE77F0" w:rsidRPr="0060202E">
        <w:rPr>
          <w:rFonts w:ascii="Calibri" w:hAnsi="Calibri" w:cs="Calibri"/>
          <w:sz w:val="24"/>
          <w:szCs w:val="24"/>
          <w:lang w:val="en-GB"/>
        </w:rPr>
        <w:t xml:space="preserve"> were</w:t>
      </w:r>
      <w:r w:rsidR="00CB3FDE" w:rsidRPr="0060202E">
        <w:rPr>
          <w:rFonts w:ascii="Calibri" w:hAnsi="Calibri" w:cs="Calibri"/>
          <w:sz w:val="24"/>
          <w:szCs w:val="24"/>
          <w:lang w:val="en-GB"/>
        </w:rPr>
        <w:t>:</w:t>
      </w:r>
      <w:r w:rsidR="00FE77F0" w:rsidRPr="0060202E">
        <w:rPr>
          <w:rFonts w:ascii="Calibri" w:hAnsi="Calibri" w:cs="Calibri"/>
          <w:sz w:val="24"/>
          <w:szCs w:val="24"/>
          <w:lang w:val="en-GB"/>
        </w:rPr>
        <w:t xml:space="preserve"> 1</w:t>
      </w:r>
      <w:r w:rsidR="00566508" w:rsidRPr="0060202E">
        <w:rPr>
          <w:rFonts w:ascii="Calibri" w:hAnsi="Calibri" w:cs="Calibri"/>
          <w:sz w:val="24"/>
          <w:szCs w:val="24"/>
          <w:lang w:val="en-GB"/>
        </w:rPr>
        <w:t>:</w:t>
      </w:r>
      <w:r w:rsidR="00FE77F0" w:rsidRPr="0060202E">
        <w:rPr>
          <w:rFonts w:ascii="Calibri" w:hAnsi="Calibri" w:cs="Calibri"/>
          <w:sz w:val="24"/>
          <w:szCs w:val="24"/>
          <w:lang w:val="en-GB"/>
        </w:rPr>
        <w:t xml:space="preserve">100 (sample 3 </w:t>
      </w:r>
      <w:r w:rsidR="00FF6393" w:rsidRPr="0060202E">
        <w:rPr>
          <w:rFonts w:ascii="Calibri" w:hAnsi="Calibri" w:cs="Calibri"/>
          <w:sz w:val="24"/>
          <w:szCs w:val="24"/>
          <w:lang w:val="en-GB"/>
        </w:rPr>
        <w:t>to</w:t>
      </w:r>
      <w:r w:rsidR="00FE77F0" w:rsidRPr="0060202E">
        <w:rPr>
          <w:rFonts w:ascii="Calibri" w:hAnsi="Calibri" w:cs="Calibri"/>
          <w:sz w:val="24"/>
          <w:szCs w:val="24"/>
          <w:lang w:val="en-GB"/>
        </w:rPr>
        <w:t xml:space="preserve"> sample 5) and 1</w:t>
      </w:r>
      <w:r w:rsidR="00566508" w:rsidRPr="0060202E">
        <w:rPr>
          <w:rFonts w:ascii="Calibri" w:hAnsi="Calibri" w:cs="Calibri"/>
          <w:sz w:val="24"/>
          <w:szCs w:val="24"/>
          <w:lang w:val="en-GB"/>
        </w:rPr>
        <w:t>:</w:t>
      </w:r>
      <w:r w:rsidR="00FE77F0" w:rsidRPr="0060202E">
        <w:rPr>
          <w:rFonts w:ascii="Calibri" w:hAnsi="Calibri" w:cs="Calibri"/>
          <w:sz w:val="24"/>
          <w:szCs w:val="24"/>
          <w:lang w:val="en-GB"/>
        </w:rPr>
        <w:t xml:space="preserve">10 (sample 5 </w:t>
      </w:r>
      <w:r w:rsidR="00FF6393" w:rsidRPr="0060202E">
        <w:rPr>
          <w:rFonts w:ascii="Calibri" w:hAnsi="Calibri" w:cs="Calibri"/>
          <w:sz w:val="24"/>
          <w:szCs w:val="24"/>
          <w:lang w:val="en-GB"/>
        </w:rPr>
        <w:t>to</w:t>
      </w:r>
      <w:r w:rsidR="00FE77F0" w:rsidRPr="0060202E">
        <w:rPr>
          <w:rFonts w:ascii="Calibri" w:hAnsi="Calibri" w:cs="Calibri"/>
          <w:sz w:val="24"/>
          <w:szCs w:val="24"/>
          <w:lang w:val="en-GB"/>
        </w:rPr>
        <w:t xml:space="preserve"> sample 2). So, sample 3 </w:t>
      </w:r>
      <w:r w:rsidR="00F3417B" w:rsidRPr="0060202E">
        <w:rPr>
          <w:rFonts w:ascii="Calibri" w:hAnsi="Calibri" w:cs="Calibri"/>
          <w:sz w:val="24"/>
          <w:szCs w:val="24"/>
          <w:lang w:val="en-GB"/>
        </w:rPr>
        <w:t xml:space="preserve">was neat and </w:t>
      </w:r>
      <w:r w:rsidR="00FE77F0" w:rsidRPr="0060202E">
        <w:rPr>
          <w:rFonts w:ascii="Calibri" w:hAnsi="Calibri" w:cs="Calibri"/>
          <w:sz w:val="24"/>
          <w:szCs w:val="24"/>
          <w:lang w:val="en-GB"/>
        </w:rPr>
        <w:t xml:space="preserve">had a relative genomic concentration </w:t>
      </w:r>
      <w:r w:rsidR="00F3417B" w:rsidRPr="0060202E">
        <w:rPr>
          <w:rFonts w:ascii="Calibri" w:hAnsi="Calibri" w:cs="Calibri"/>
          <w:sz w:val="24"/>
          <w:szCs w:val="24"/>
          <w:lang w:val="en-GB"/>
        </w:rPr>
        <w:t xml:space="preserve">(RGC) of </w:t>
      </w:r>
      <w:r w:rsidR="00FE77F0" w:rsidRPr="0060202E">
        <w:rPr>
          <w:rFonts w:ascii="Calibri" w:hAnsi="Calibri" w:cs="Calibri"/>
          <w:sz w:val="24"/>
          <w:szCs w:val="24"/>
          <w:lang w:val="en-GB"/>
        </w:rPr>
        <w:t>1</w:t>
      </w:r>
      <w:r w:rsidR="00566508" w:rsidRPr="0060202E">
        <w:rPr>
          <w:rFonts w:ascii="Calibri" w:hAnsi="Calibri" w:cs="Calibri"/>
          <w:sz w:val="24"/>
          <w:szCs w:val="24"/>
          <w:lang w:val="en-GB"/>
        </w:rPr>
        <w:t>:</w:t>
      </w:r>
      <w:r w:rsidR="00FE77F0" w:rsidRPr="0060202E">
        <w:rPr>
          <w:rFonts w:ascii="Calibri" w:hAnsi="Calibri" w:cs="Calibri"/>
          <w:sz w:val="24"/>
          <w:szCs w:val="24"/>
          <w:lang w:val="en-GB"/>
        </w:rPr>
        <w:t xml:space="preserve">1 (high), sample 5 had </w:t>
      </w:r>
      <w:proofErr w:type="gramStart"/>
      <w:r w:rsidR="00F3417B" w:rsidRPr="0060202E">
        <w:rPr>
          <w:rFonts w:ascii="Calibri" w:hAnsi="Calibri" w:cs="Calibri"/>
          <w:sz w:val="24"/>
          <w:szCs w:val="24"/>
          <w:lang w:val="en-GB"/>
        </w:rPr>
        <w:t>a</w:t>
      </w:r>
      <w:proofErr w:type="gramEnd"/>
      <w:r w:rsidR="00F3417B" w:rsidRPr="0060202E">
        <w:rPr>
          <w:rFonts w:ascii="Calibri" w:hAnsi="Calibri" w:cs="Calibri"/>
          <w:sz w:val="24"/>
          <w:szCs w:val="24"/>
          <w:lang w:val="en-GB"/>
        </w:rPr>
        <w:t xml:space="preserve"> RGC of </w:t>
      </w:r>
      <w:r w:rsidR="00FE77F0" w:rsidRPr="0060202E">
        <w:rPr>
          <w:rFonts w:ascii="Calibri" w:hAnsi="Calibri" w:cs="Calibri"/>
          <w:sz w:val="24"/>
          <w:szCs w:val="24"/>
          <w:lang w:val="en-GB"/>
        </w:rPr>
        <w:t>1</w:t>
      </w:r>
      <w:r w:rsidR="00566508" w:rsidRPr="0060202E">
        <w:rPr>
          <w:rFonts w:ascii="Calibri" w:hAnsi="Calibri" w:cs="Calibri"/>
          <w:sz w:val="24"/>
          <w:szCs w:val="24"/>
          <w:lang w:val="en-GB"/>
        </w:rPr>
        <w:t>:</w:t>
      </w:r>
      <w:r w:rsidR="00FE77F0" w:rsidRPr="0060202E">
        <w:rPr>
          <w:rFonts w:ascii="Calibri" w:hAnsi="Calibri" w:cs="Calibri"/>
          <w:sz w:val="24"/>
          <w:szCs w:val="24"/>
          <w:lang w:val="en-GB"/>
        </w:rPr>
        <w:t xml:space="preserve">100 (intermediate), and sample 2 had </w:t>
      </w:r>
      <w:r w:rsidR="00C97F51" w:rsidRPr="0060202E">
        <w:rPr>
          <w:rFonts w:ascii="Calibri" w:hAnsi="Calibri" w:cs="Calibri"/>
          <w:sz w:val="24"/>
          <w:szCs w:val="24"/>
          <w:lang w:val="en-GB"/>
        </w:rPr>
        <w:t xml:space="preserve">a RGC of </w:t>
      </w:r>
      <w:r w:rsidR="00FE77F0" w:rsidRPr="0060202E">
        <w:rPr>
          <w:rFonts w:ascii="Calibri" w:hAnsi="Calibri" w:cs="Calibri"/>
          <w:sz w:val="24"/>
          <w:szCs w:val="24"/>
          <w:lang w:val="en-GB"/>
        </w:rPr>
        <w:t>1</w:t>
      </w:r>
      <w:r w:rsidR="00566508" w:rsidRPr="0060202E">
        <w:rPr>
          <w:rFonts w:ascii="Calibri" w:hAnsi="Calibri" w:cs="Calibri"/>
          <w:sz w:val="24"/>
          <w:szCs w:val="24"/>
          <w:lang w:val="en-GB"/>
        </w:rPr>
        <w:t>:</w:t>
      </w:r>
      <w:r w:rsidR="00FE77F0" w:rsidRPr="0060202E">
        <w:rPr>
          <w:rFonts w:ascii="Calibri" w:hAnsi="Calibri" w:cs="Calibri"/>
          <w:sz w:val="24"/>
          <w:szCs w:val="24"/>
          <w:lang w:val="en-GB"/>
        </w:rPr>
        <w:t xml:space="preserve">1000 (low). Simplifying, the order of magnitude </w:t>
      </w:r>
      <w:r w:rsidR="00FE77F0" w:rsidRPr="0060202E">
        <w:rPr>
          <w:rFonts w:ascii="Calibri" w:hAnsi="Calibri" w:cs="Calibri"/>
          <w:sz w:val="24"/>
          <w:szCs w:val="24"/>
          <w:lang w:val="en-GB"/>
        </w:rPr>
        <w:lastRenderedPageBreak/>
        <w:t>was 10</w:t>
      </w:r>
      <w:r w:rsidR="00FE77F0" w:rsidRPr="0060202E">
        <w:rPr>
          <w:rFonts w:ascii="Calibri" w:hAnsi="Calibri" w:cs="Calibri"/>
          <w:sz w:val="24"/>
          <w:szCs w:val="24"/>
          <w:vertAlign w:val="superscript"/>
          <w:lang w:val="en-GB"/>
        </w:rPr>
        <w:t>1</w:t>
      </w:r>
      <w:r w:rsidR="00FE77F0" w:rsidRPr="0060202E">
        <w:rPr>
          <w:rFonts w:ascii="Calibri" w:hAnsi="Calibri" w:cs="Calibri"/>
          <w:sz w:val="24"/>
          <w:szCs w:val="24"/>
          <w:lang w:val="en-GB"/>
        </w:rPr>
        <w:t xml:space="preserve"> for sample 2, 10</w:t>
      </w:r>
      <w:r w:rsidR="00FE77F0" w:rsidRPr="0060202E">
        <w:rPr>
          <w:rFonts w:ascii="Calibri" w:hAnsi="Calibri" w:cs="Calibri"/>
          <w:sz w:val="24"/>
          <w:szCs w:val="24"/>
          <w:vertAlign w:val="superscript"/>
          <w:lang w:val="en-GB"/>
        </w:rPr>
        <w:t>2</w:t>
      </w:r>
      <w:r w:rsidR="00FE77F0" w:rsidRPr="0060202E">
        <w:rPr>
          <w:rFonts w:ascii="Calibri" w:hAnsi="Calibri" w:cs="Calibri"/>
          <w:sz w:val="24"/>
          <w:szCs w:val="24"/>
          <w:lang w:val="en-GB"/>
        </w:rPr>
        <w:t xml:space="preserve"> for sample 5, and 10</w:t>
      </w:r>
      <w:r w:rsidR="00FE77F0" w:rsidRPr="0060202E">
        <w:rPr>
          <w:rFonts w:ascii="Calibri" w:hAnsi="Calibri" w:cs="Calibri"/>
          <w:sz w:val="24"/>
          <w:szCs w:val="24"/>
          <w:vertAlign w:val="superscript"/>
          <w:lang w:val="en-GB"/>
        </w:rPr>
        <w:t>4</w:t>
      </w:r>
      <w:r w:rsidR="00FE77F0" w:rsidRPr="0060202E">
        <w:rPr>
          <w:rFonts w:ascii="Calibri" w:hAnsi="Calibri" w:cs="Calibri"/>
          <w:sz w:val="24"/>
          <w:szCs w:val="24"/>
          <w:lang w:val="en-GB"/>
        </w:rPr>
        <w:t xml:space="preserve"> for sample 3. The respective log</w:t>
      </w:r>
      <w:r w:rsidR="00FE77F0" w:rsidRPr="0060202E">
        <w:rPr>
          <w:rFonts w:ascii="Calibri" w:hAnsi="Calibri" w:cs="Calibri"/>
          <w:sz w:val="24"/>
          <w:szCs w:val="24"/>
          <w:vertAlign w:val="subscript"/>
          <w:lang w:val="en-GB"/>
        </w:rPr>
        <w:t>10</w:t>
      </w:r>
      <w:r w:rsidR="00FE77F0" w:rsidRPr="0060202E">
        <w:rPr>
          <w:rFonts w:ascii="Calibri" w:hAnsi="Calibri" w:cs="Calibri"/>
          <w:sz w:val="24"/>
          <w:szCs w:val="24"/>
          <w:lang w:val="en-GB"/>
        </w:rPr>
        <w:t xml:space="preserve"> transforms are 1, 2, and 4. This quantity was called log</w:t>
      </w:r>
      <w:r w:rsidR="00FE77F0" w:rsidRPr="0060202E">
        <w:rPr>
          <w:rFonts w:ascii="Calibri" w:hAnsi="Calibri" w:cs="Calibri"/>
          <w:sz w:val="24"/>
          <w:szCs w:val="24"/>
          <w:vertAlign w:val="subscript"/>
          <w:lang w:val="en-GB"/>
        </w:rPr>
        <w:t>10</w:t>
      </w:r>
      <w:r w:rsidR="00FE77F0" w:rsidRPr="0060202E">
        <w:rPr>
          <w:rFonts w:ascii="Calibri" w:hAnsi="Calibri" w:cs="Calibri"/>
          <w:sz w:val="24"/>
          <w:szCs w:val="24"/>
          <w:lang w:val="en-GB"/>
        </w:rPr>
        <w:t xml:space="preserve"> relative load magnitude (</w:t>
      </w:r>
      <w:proofErr w:type="spellStart"/>
      <w:r w:rsidR="00FE77F0" w:rsidRPr="0060202E">
        <w:rPr>
          <w:rFonts w:ascii="Calibri" w:hAnsi="Calibri" w:cs="Calibri"/>
          <w:sz w:val="24"/>
          <w:szCs w:val="24"/>
          <w:lang w:val="en-GB"/>
        </w:rPr>
        <w:t>logRLM</w:t>
      </w:r>
      <w:proofErr w:type="spellEnd"/>
      <w:r w:rsidR="00FE77F0" w:rsidRPr="0060202E">
        <w:rPr>
          <w:rFonts w:ascii="Calibri" w:hAnsi="Calibri" w:cs="Calibri"/>
          <w:sz w:val="24"/>
          <w:szCs w:val="24"/>
          <w:lang w:val="en-GB"/>
        </w:rPr>
        <w:t>).</w:t>
      </w:r>
    </w:p>
    <w:p w14:paraId="0D7CC524" w14:textId="37AFA023" w:rsidR="00C97F51" w:rsidRPr="0060202E" w:rsidRDefault="00C97F51" w:rsidP="00FE77F0">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A</w:t>
      </w:r>
      <w:r w:rsidR="00FE77F0" w:rsidRPr="0060202E">
        <w:rPr>
          <w:rFonts w:ascii="Calibri" w:hAnsi="Calibri" w:cs="Calibri"/>
          <w:sz w:val="24"/>
          <w:szCs w:val="24"/>
          <w:lang w:val="en-GB"/>
        </w:rPr>
        <w:t xml:space="preserve"> linear regression of a continuous dependent variable (</w:t>
      </w:r>
      <w:proofErr w:type="spellStart"/>
      <w:r w:rsidR="00FE77F0" w:rsidRPr="0060202E">
        <w:rPr>
          <w:rFonts w:ascii="Calibri" w:hAnsi="Calibri" w:cs="Calibri"/>
          <w:sz w:val="24"/>
          <w:szCs w:val="24"/>
          <w:lang w:val="en-GB"/>
        </w:rPr>
        <w:t>Cq</w:t>
      </w:r>
      <w:proofErr w:type="spellEnd"/>
      <w:r w:rsidR="00FE77F0" w:rsidRPr="0060202E">
        <w:rPr>
          <w:rFonts w:ascii="Calibri" w:hAnsi="Calibri" w:cs="Calibri"/>
          <w:sz w:val="24"/>
          <w:szCs w:val="24"/>
          <w:lang w:val="en-GB"/>
        </w:rPr>
        <w:t xml:space="preserve">) versus a continuous explanatory variable was performed. A mixed-model was set up, using the </w:t>
      </w:r>
      <w:r w:rsidRPr="0060202E">
        <w:rPr>
          <w:rFonts w:ascii="Calibri" w:hAnsi="Calibri" w:cs="Calibri"/>
          <w:sz w:val="24"/>
          <w:szCs w:val="24"/>
          <w:lang w:val="en-GB"/>
        </w:rPr>
        <w:t>designated annotation for each centre (A-P)</w:t>
      </w:r>
      <w:r w:rsidR="00FE77F0" w:rsidRPr="0060202E">
        <w:rPr>
          <w:rFonts w:ascii="Calibri" w:hAnsi="Calibri" w:cs="Calibri"/>
          <w:sz w:val="24"/>
          <w:szCs w:val="24"/>
          <w:lang w:val="en-GB"/>
        </w:rPr>
        <w:t xml:space="preserve"> (“name”) as the categorical grouping variable. In this manner, a tentative calibration curve for the</w:t>
      </w:r>
      <w:r w:rsidR="0097119F" w:rsidRPr="0060202E">
        <w:rPr>
          <w:rFonts w:ascii="Calibri" w:hAnsi="Calibri" w:cs="Calibri"/>
          <w:sz w:val="24"/>
          <w:szCs w:val="24"/>
          <w:lang w:val="en-GB"/>
        </w:rPr>
        <w:t xml:space="preserve"> qPCR</w:t>
      </w:r>
      <w:r w:rsidR="00FE77F0" w:rsidRPr="0060202E">
        <w:rPr>
          <w:rFonts w:ascii="Calibri" w:hAnsi="Calibri" w:cs="Calibri"/>
          <w:sz w:val="24"/>
          <w:szCs w:val="24"/>
          <w:lang w:val="en-GB"/>
        </w:rPr>
        <w:t xml:space="preserve"> reaction was obtained. The coefficients of the regression are reported in the table, and the prediction, along with the empirical data, are depicted in the figure.</w:t>
      </w:r>
    </w:p>
    <w:p w14:paraId="23E29C3E" w14:textId="20CF47B8" w:rsidR="00FE77F0" w:rsidRPr="0060202E" w:rsidRDefault="00FE77F0" w:rsidP="00FE77F0">
      <w:pPr>
        <w:spacing w:line="480" w:lineRule="auto"/>
        <w:contextualSpacing/>
        <w:jc w:val="both"/>
        <w:rPr>
          <w:rFonts w:ascii="Calibri" w:hAnsi="Calibri" w:cs="Calibri"/>
          <w:sz w:val="24"/>
          <w:szCs w:val="24"/>
          <w:lang w:val="en-GB"/>
        </w:rPr>
      </w:pPr>
      <w:r w:rsidRPr="0060202E">
        <w:rPr>
          <w:rFonts w:ascii="Calibri" w:hAnsi="Calibri" w:cs="Calibri"/>
          <w:i/>
          <w:sz w:val="24"/>
          <w:szCs w:val="24"/>
          <w:lang w:val="en-GB"/>
        </w:rPr>
        <w:t>ANOVA.</w:t>
      </w:r>
      <w:r w:rsidRPr="0060202E">
        <w:rPr>
          <w:rFonts w:ascii="Calibri" w:hAnsi="Calibri" w:cs="Calibri"/>
          <w:sz w:val="24"/>
          <w:szCs w:val="24"/>
          <w:lang w:val="en-GB"/>
        </w:rPr>
        <w:t xml:space="preserve"> </w:t>
      </w:r>
      <w:r w:rsidR="0060525F" w:rsidRPr="0060202E">
        <w:rPr>
          <w:rFonts w:ascii="Calibri" w:hAnsi="Calibri" w:cs="Calibri"/>
          <w:sz w:val="24"/>
          <w:szCs w:val="24"/>
          <w:lang w:val="en-GB"/>
        </w:rPr>
        <w:t xml:space="preserve">An </w:t>
      </w:r>
      <w:r w:rsidRPr="0060202E">
        <w:rPr>
          <w:rFonts w:ascii="Calibri" w:hAnsi="Calibri" w:cs="Calibri"/>
          <w:sz w:val="24"/>
          <w:szCs w:val="24"/>
          <w:lang w:val="en-GB"/>
        </w:rPr>
        <w:t xml:space="preserve">ANOVA model was </w:t>
      </w:r>
      <w:r w:rsidR="0060525F" w:rsidRPr="0060202E">
        <w:rPr>
          <w:rFonts w:ascii="Calibri" w:hAnsi="Calibri" w:cs="Calibri"/>
          <w:sz w:val="24"/>
          <w:szCs w:val="24"/>
          <w:lang w:val="en-GB"/>
        </w:rPr>
        <w:t xml:space="preserve">used </w:t>
      </w:r>
      <w:r w:rsidRPr="0060202E">
        <w:rPr>
          <w:rFonts w:ascii="Calibri" w:hAnsi="Calibri" w:cs="Calibri"/>
          <w:sz w:val="24"/>
          <w:szCs w:val="24"/>
          <w:lang w:val="en-GB"/>
        </w:rPr>
        <w:t xml:space="preserve">to evaluate the effect of a </w:t>
      </w:r>
      <w:r w:rsidR="006F3C6B" w:rsidRPr="0060202E">
        <w:rPr>
          <w:rFonts w:ascii="Calibri" w:hAnsi="Calibri" w:cs="Calibri"/>
          <w:sz w:val="24"/>
          <w:szCs w:val="24"/>
          <w:lang w:val="en-GB"/>
        </w:rPr>
        <w:t>two main covariables (</w:t>
      </w:r>
      <w:r w:rsidRPr="0060202E">
        <w:rPr>
          <w:rFonts w:ascii="Calibri" w:hAnsi="Calibri" w:cs="Calibri"/>
          <w:sz w:val="24"/>
          <w:szCs w:val="24"/>
          <w:lang w:val="en-GB"/>
        </w:rPr>
        <w:t>DNA vs. WNA,</w:t>
      </w:r>
      <w:r w:rsidR="0097119F" w:rsidRPr="0060202E">
        <w:rPr>
          <w:rFonts w:ascii="Calibri" w:hAnsi="Calibri" w:cs="Calibri"/>
          <w:sz w:val="24"/>
          <w:szCs w:val="24"/>
          <w:lang w:val="en-GB"/>
        </w:rPr>
        <w:t xml:space="preserve"> </w:t>
      </w:r>
      <w:r w:rsidR="006F3C6B" w:rsidRPr="0060202E">
        <w:rPr>
          <w:rFonts w:ascii="Calibri" w:hAnsi="Calibri" w:cs="Calibri"/>
          <w:sz w:val="24"/>
          <w:szCs w:val="24"/>
          <w:lang w:val="en-GB"/>
        </w:rPr>
        <w:t>and target gene</w:t>
      </w:r>
      <w:r w:rsidRPr="0060202E">
        <w:rPr>
          <w:rFonts w:ascii="Calibri" w:hAnsi="Calibri" w:cs="Calibri"/>
          <w:sz w:val="24"/>
          <w:szCs w:val="24"/>
          <w:lang w:val="en-GB"/>
        </w:rPr>
        <w:t xml:space="preserve">). The effects of these categorical covariates were quantified by adding each of them consecutively to a basic ANOVA model. </w:t>
      </w:r>
      <w:r w:rsidR="0060525F" w:rsidRPr="0060202E">
        <w:rPr>
          <w:rFonts w:ascii="Calibri" w:hAnsi="Calibri" w:cs="Calibri"/>
          <w:sz w:val="24"/>
          <w:szCs w:val="24"/>
          <w:lang w:val="en-GB"/>
        </w:rPr>
        <w:t>An</w:t>
      </w:r>
      <w:r w:rsidRPr="0060202E">
        <w:rPr>
          <w:rFonts w:ascii="Calibri" w:hAnsi="Calibri" w:cs="Calibri"/>
          <w:sz w:val="24"/>
          <w:szCs w:val="24"/>
          <w:lang w:val="en-GB"/>
        </w:rPr>
        <w:t xml:space="preserve"> ANOVA model </w:t>
      </w:r>
      <w:r w:rsidR="0060525F" w:rsidRPr="0060202E">
        <w:rPr>
          <w:rFonts w:ascii="Calibri" w:hAnsi="Calibri" w:cs="Calibri"/>
          <w:sz w:val="24"/>
          <w:szCs w:val="24"/>
          <w:lang w:val="en-GB"/>
        </w:rPr>
        <w:t xml:space="preserve">was applied as (1) </w:t>
      </w:r>
      <w:r w:rsidRPr="0060202E">
        <w:rPr>
          <w:rFonts w:ascii="Calibri" w:hAnsi="Calibri" w:cs="Calibri"/>
          <w:sz w:val="24"/>
          <w:szCs w:val="24"/>
          <w:lang w:val="en-GB"/>
        </w:rPr>
        <w:t xml:space="preserve">the real/absolute amount of the </w:t>
      </w:r>
      <w:r w:rsidR="0060525F" w:rsidRPr="0060202E">
        <w:rPr>
          <w:rFonts w:ascii="Calibri" w:hAnsi="Calibri" w:cs="Calibri"/>
          <w:sz w:val="24"/>
          <w:szCs w:val="24"/>
          <w:lang w:val="en-GB"/>
        </w:rPr>
        <w:t>fungal burdens were unknown</w:t>
      </w:r>
      <w:r w:rsidRPr="0060202E">
        <w:rPr>
          <w:rFonts w:ascii="Calibri" w:hAnsi="Calibri" w:cs="Calibri"/>
          <w:sz w:val="24"/>
          <w:szCs w:val="24"/>
          <w:lang w:val="en-GB"/>
        </w:rPr>
        <w:t>; the ANOVA approach avoided the need to know it, simply assuming that the samples 2, 3, and 5 are different</w:t>
      </w:r>
      <w:r w:rsidR="0060525F" w:rsidRPr="0060202E">
        <w:rPr>
          <w:rFonts w:ascii="Calibri" w:hAnsi="Calibri" w:cs="Calibri"/>
          <w:sz w:val="24"/>
          <w:szCs w:val="24"/>
          <w:lang w:val="en-GB"/>
        </w:rPr>
        <w:t>;</w:t>
      </w:r>
      <w:r w:rsidRPr="0060202E">
        <w:rPr>
          <w:rFonts w:ascii="Calibri" w:hAnsi="Calibri" w:cs="Calibri"/>
          <w:sz w:val="24"/>
          <w:szCs w:val="24"/>
          <w:lang w:val="en-GB"/>
        </w:rPr>
        <w:t xml:space="preserve"> (2) </w:t>
      </w:r>
      <w:r w:rsidR="0060525F" w:rsidRPr="0060202E">
        <w:rPr>
          <w:rFonts w:ascii="Calibri" w:hAnsi="Calibri" w:cs="Calibri"/>
          <w:sz w:val="24"/>
          <w:szCs w:val="24"/>
          <w:lang w:val="en-GB"/>
        </w:rPr>
        <w:t>t</w:t>
      </w:r>
      <w:r w:rsidRPr="0060202E">
        <w:rPr>
          <w:rFonts w:ascii="Calibri" w:hAnsi="Calibri" w:cs="Calibri"/>
          <w:sz w:val="24"/>
          <w:szCs w:val="24"/>
          <w:lang w:val="en-GB"/>
        </w:rPr>
        <w:t xml:space="preserve">he linearity of the relationship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w:t>
      </w:r>
      <w:proofErr w:type="spellStart"/>
      <w:r w:rsidRPr="0060202E">
        <w:rPr>
          <w:rFonts w:ascii="Calibri" w:hAnsi="Calibri" w:cs="Calibri"/>
          <w:sz w:val="24"/>
          <w:szCs w:val="24"/>
          <w:lang w:val="en-GB"/>
        </w:rPr>
        <w:t>logRLM</w:t>
      </w:r>
      <w:proofErr w:type="spellEnd"/>
      <w:r w:rsidRPr="0060202E">
        <w:rPr>
          <w:rFonts w:ascii="Calibri" w:hAnsi="Calibri" w:cs="Calibri"/>
          <w:sz w:val="24"/>
          <w:szCs w:val="24"/>
          <w:lang w:val="en-GB"/>
        </w:rPr>
        <w:t xml:space="preserve"> was not granted</w:t>
      </w:r>
      <w:r w:rsidR="0060525F" w:rsidRPr="0060202E">
        <w:rPr>
          <w:rFonts w:ascii="Calibri" w:hAnsi="Calibri" w:cs="Calibri"/>
          <w:sz w:val="24"/>
          <w:szCs w:val="24"/>
          <w:lang w:val="en-GB"/>
        </w:rPr>
        <w:t>;</w:t>
      </w:r>
      <w:r w:rsidRPr="0060202E">
        <w:rPr>
          <w:rFonts w:ascii="Calibri" w:hAnsi="Calibri" w:cs="Calibri"/>
          <w:sz w:val="24"/>
          <w:szCs w:val="24"/>
          <w:lang w:val="en-GB"/>
        </w:rPr>
        <w:t xml:space="preserve"> (3) </w:t>
      </w:r>
      <w:r w:rsidR="0060525F" w:rsidRPr="0060202E">
        <w:rPr>
          <w:rFonts w:ascii="Calibri" w:hAnsi="Calibri" w:cs="Calibri"/>
          <w:sz w:val="24"/>
          <w:szCs w:val="24"/>
          <w:lang w:val="en-GB"/>
        </w:rPr>
        <w:t>t</w:t>
      </w:r>
      <w:r w:rsidRPr="0060202E">
        <w:rPr>
          <w:rFonts w:ascii="Calibri" w:hAnsi="Calibri" w:cs="Calibri"/>
          <w:sz w:val="24"/>
          <w:szCs w:val="24"/>
          <w:lang w:val="en-GB"/>
        </w:rPr>
        <w:t xml:space="preserve">he difference between the effects exerted by two levels of an added covariate </w:t>
      </w:r>
      <w:r w:rsidR="0060525F" w:rsidRPr="0060202E">
        <w:rPr>
          <w:rFonts w:ascii="Calibri" w:hAnsi="Calibri" w:cs="Calibri"/>
          <w:sz w:val="24"/>
          <w:szCs w:val="24"/>
          <w:lang w:val="en-GB"/>
        </w:rPr>
        <w:t>would unlikely</w:t>
      </w:r>
      <w:r w:rsidRPr="0060202E">
        <w:rPr>
          <w:rFonts w:ascii="Calibri" w:hAnsi="Calibri" w:cs="Calibri"/>
          <w:sz w:val="24"/>
          <w:szCs w:val="24"/>
          <w:lang w:val="en-GB"/>
        </w:rPr>
        <w:t xml:space="preserve"> be constant </w:t>
      </w:r>
      <w:r w:rsidR="0060525F" w:rsidRPr="0060202E">
        <w:rPr>
          <w:rFonts w:ascii="Calibri" w:hAnsi="Calibri" w:cs="Calibri"/>
          <w:sz w:val="24"/>
          <w:szCs w:val="24"/>
          <w:lang w:val="en-GB"/>
        </w:rPr>
        <w:t>across</w:t>
      </w:r>
      <w:r w:rsidRPr="0060202E">
        <w:rPr>
          <w:rFonts w:ascii="Calibri" w:hAnsi="Calibri" w:cs="Calibri"/>
          <w:sz w:val="24"/>
          <w:szCs w:val="24"/>
          <w:lang w:val="en-GB"/>
        </w:rPr>
        <w:t xml:space="preserve"> all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w:t>
      </w:r>
      <w:r w:rsidR="0060525F" w:rsidRPr="0060202E">
        <w:rPr>
          <w:rFonts w:ascii="Calibri" w:hAnsi="Calibri" w:cs="Calibri"/>
          <w:sz w:val="24"/>
          <w:szCs w:val="24"/>
          <w:lang w:val="en-GB"/>
        </w:rPr>
        <w:t>values</w:t>
      </w:r>
      <w:r w:rsidRPr="0060202E">
        <w:rPr>
          <w:rFonts w:ascii="Calibri" w:hAnsi="Calibri" w:cs="Calibri"/>
          <w:sz w:val="24"/>
          <w:szCs w:val="24"/>
          <w:lang w:val="en-GB"/>
        </w:rPr>
        <w:t xml:space="preserve">. The ANOVA </w:t>
      </w:r>
      <w:r w:rsidR="00323122" w:rsidRPr="0060202E">
        <w:rPr>
          <w:rFonts w:ascii="Calibri" w:hAnsi="Calibri" w:cs="Calibri"/>
          <w:sz w:val="24"/>
          <w:szCs w:val="24"/>
          <w:lang w:val="en-GB"/>
        </w:rPr>
        <w:t xml:space="preserve">analysis </w:t>
      </w:r>
      <w:r w:rsidRPr="0060202E">
        <w:rPr>
          <w:rFonts w:ascii="Calibri" w:hAnsi="Calibri" w:cs="Calibri"/>
          <w:sz w:val="24"/>
          <w:szCs w:val="24"/>
          <w:lang w:val="en-GB"/>
        </w:rPr>
        <w:t>was implemented as a mixed effects regression</w:t>
      </w:r>
      <w:r w:rsidR="0060525F" w:rsidRPr="0060202E">
        <w:rPr>
          <w:rFonts w:ascii="Calibri" w:hAnsi="Calibri" w:cs="Calibri"/>
          <w:sz w:val="24"/>
          <w:szCs w:val="24"/>
          <w:lang w:val="en-GB"/>
        </w:rPr>
        <w:t xml:space="preserve"> model</w:t>
      </w:r>
      <w:r w:rsidRPr="0060202E">
        <w:rPr>
          <w:rFonts w:ascii="Calibri" w:hAnsi="Calibri" w:cs="Calibri"/>
          <w:sz w:val="24"/>
          <w:szCs w:val="24"/>
          <w:lang w:val="en-GB"/>
        </w:rPr>
        <w:t xml:space="preserve">, where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was the dependent variable, the molecular target level was used as categorical regressor, and the covariate under evaluation was added as an additional factor. The interaction between the covariate and the relative genomic load was also included in the model. Anonymization was performed and identifiers were used to build the categorical grouping. The identifier indicated the mixed model categorical grouping variable. As a post-estimation step, the contrasts (predicted mean effects) were calculated for each pair of factor levels, adjusting for each relative genomic load level.</w:t>
      </w:r>
      <w:r w:rsidR="00E06527" w:rsidRPr="0060202E">
        <w:rPr>
          <w:rFonts w:ascii="Calibri" w:hAnsi="Calibri" w:cs="Calibri"/>
          <w:sz w:val="24"/>
          <w:szCs w:val="24"/>
          <w:lang w:val="en-GB"/>
        </w:rPr>
        <w:t xml:space="preserve"> </w:t>
      </w:r>
      <w:r w:rsidRPr="0060202E">
        <w:rPr>
          <w:rFonts w:ascii="Calibri" w:hAnsi="Calibri" w:cs="Calibri"/>
          <w:sz w:val="24"/>
          <w:szCs w:val="24"/>
          <w:lang w:val="en-GB"/>
        </w:rPr>
        <w:t>They measured the difference between the effects exerted by each member of the factor pair on the signal intensity.</w:t>
      </w:r>
    </w:p>
    <w:p w14:paraId="4790C6EC" w14:textId="54656339" w:rsidR="00FE77F0" w:rsidRPr="0060202E" w:rsidRDefault="00944402" w:rsidP="00FE77F0">
      <w:pPr>
        <w:spacing w:line="480" w:lineRule="auto"/>
        <w:contextualSpacing/>
        <w:jc w:val="both"/>
        <w:outlineLvl w:val="0"/>
        <w:rPr>
          <w:rFonts w:ascii="Calibri" w:hAnsi="Calibri" w:cs="Calibri"/>
          <w:b/>
          <w:sz w:val="24"/>
          <w:szCs w:val="24"/>
          <w:lang w:val="en-GB"/>
        </w:rPr>
      </w:pPr>
      <w:r w:rsidRPr="0060202E">
        <w:rPr>
          <w:rFonts w:ascii="Calibri" w:hAnsi="Calibri" w:cs="Calibri"/>
          <w:b/>
          <w:sz w:val="24"/>
          <w:szCs w:val="24"/>
          <w:lang w:val="en-GB"/>
        </w:rPr>
        <w:lastRenderedPageBreak/>
        <w:t xml:space="preserve">Intra-laboratory </w:t>
      </w:r>
      <w:r w:rsidR="00FE77F0" w:rsidRPr="0060202E">
        <w:rPr>
          <w:rFonts w:ascii="Calibri" w:hAnsi="Calibri" w:cs="Calibri"/>
          <w:b/>
          <w:sz w:val="24"/>
          <w:szCs w:val="24"/>
          <w:lang w:val="en-GB"/>
        </w:rPr>
        <w:t xml:space="preserve">evaluation of different qPCR assays using clinical BAL specimens </w:t>
      </w:r>
    </w:p>
    <w:p w14:paraId="182C21C1" w14:textId="77777777" w:rsidR="00FE77F0" w:rsidRPr="0060202E" w:rsidRDefault="00FE77F0" w:rsidP="00FE77F0">
      <w:pPr>
        <w:spacing w:line="480" w:lineRule="auto"/>
        <w:contextualSpacing/>
        <w:jc w:val="both"/>
        <w:outlineLvl w:val="0"/>
        <w:rPr>
          <w:rFonts w:ascii="Calibri" w:hAnsi="Calibri" w:cs="Calibri"/>
          <w:i/>
          <w:sz w:val="24"/>
          <w:szCs w:val="24"/>
          <w:lang w:val="en-GB"/>
        </w:rPr>
      </w:pPr>
      <w:r w:rsidRPr="0060202E">
        <w:rPr>
          <w:rFonts w:ascii="Calibri" w:hAnsi="Calibri" w:cs="Calibri"/>
          <w:i/>
          <w:sz w:val="24"/>
          <w:szCs w:val="24"/>
          <w:lang w:val="en-GB"/>
        </w:rPr>
        <w:t>Specimens</w:t>
      </w:r>
    </w:p>
    <w:p w14:paraId="416F5CCD" w14:textId="18FDC6B1" w:rsidR="008C3EAE" w:rsidRPr="0060202E" w:rsidRDefault="00B21D9D" w:rsidP="008C3EAE">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 xml:space="preserve">In addition to the multicentre study, Centre E compared </w:t>
      </w:r>
      <w:r w:rsidR="00D113AB" w:rsidRPr="0060202E">
        <w:rPr>
          <w:rFonts w:ascii="Calibri" w:hAnsi="Calibri" w:cs="Calibri"/>
          <w:sz w:val="24"/>
          <w:szCs w:val="24"/>
          <w:lang w:val="en-GB"/>
        </w:rPr>
        <w:t>10 different assays</w:t>
      </w:r>
      <w:r w:rsidR="00D113AB" w:rsidRPr="0060202E" w:rsidDel="00B21D9D">
        <w:rPr>
          <w:rFonts w:ascii="Calibri" w:hAnsi="Calibri" w:cs="Calibri"/>
          <w:sz w:val="24"/>
          <w:szCs w:val="24"/>
          <w:lang w:val="en-GB"/>
        </w:rPr>
        <w:t xml:space="preserve"> </w:t>
      </w:r>
      <w:r w:rsidR="008C3EAE" w:rsidRPr="0060202E">
        <w:rPr>
          <w:rFonts w:ascii="Calibri" w:hAnsi="Calibri" w:cs="Calibri"/>
          <w:sz w:val="24"/>
          <w:szCs w:val="24"/>
          <w:lang w:val="en-GB"/>
        </w:rPr>
        <w:t xml:space="preserve">with the same person and qPCR thermocycler, </w:t>
      </w:r>
      <w:r w:rsidR="00D113AB" w:rsidRPr="0060202E">
        <w:rPr>
          <w:rFonts w:ascii="Calibri" w:hAnsi="Calibri" w:cs="Calibri"/>
          <w:sz w:val="24"/>
          <w:szCs w:val="24"/>
          <w:lang w:val="en-GB"/>
        </w:rPr>
        <w:t xml:space="preserve">by testing </w:t>
      </w:r>
      <w:r w:rsidR="008C3EAE" w:rsidRPr="0060202E">
        <w:rPr>
          <w:rFonts w:ascii="Calibri" w:hAnsi="Calibri" w:cs="Calibri"/>
          <w:sz w:val="24"/>
          <w:szCs w:val="24"/>
          <w:lang w:val="en-GB"/>
        </w:rPr>
        <w:t xml:space="preserve">10 previously confirmed </w:t>
      </w:r>
      <w:r w:rsidR="00D113AB" w:rsidRPr="0060202E">
        <w:rPr>
          <w:rFonts w:ascii="Calibri" w:hAnsi="Calibri" w:cs="Calibri"/>
          <w:i/>
          <w:sz w:val="24"/>
          <w:szCs w:val="24"/>
          <w:lang w:val="en-GB"/>
        </w:rPr>
        <w:t>P. jirovecii</w:t>
      </w:r>
      <w:r w:rsidR="00D113AB" w:rsidRPr="0060202E">
        <w:rPr>
          <w:rFonts w:ascii="Calibri" w:hAnsi="Calibri" w:cs="Calibri"/>
          <w:sz w:val="24"/>
          <w:szCs w:val="24"/>
          <w:lang w:val="en-GB"/>
        </w:rPr>
        <w:t xml:space="preserve"> </w:t>
      </w:r>
      <w:r w:rsidR="008C3EAE" w:rsidRPr="0060202E">
        <w:rPr>
          <w:rFonts w:ascii="Calibri" w:hAnsi="Calibri" w:cs="Calibri"/>
          <w:sz w:val="24"/>
          <w:szCs w:val="24"/>
          <w:lang w:val="en-GB"/>
        </w:rPr>
        <w:t xml:space="preserve">qPCR-negative and 9 previously confirmed </w:t>
      </w:r>
      <w:r w:rsidR="00D113AB" w:rsidRPr="0060202E">
        <w:rPr>
          <w:rFonts w:ascii="Calibri" w:hAnsi="Calibri" w:cs="Calibri"/>
          <w:i/>
          <w:sz w:val="24"/>
          <w:szCs w:val="24"/>
          <w:lang w:val="en-GB"/>
        </w:rPr>
        <w:t>P. jirovecii</w:t>
      </w:r>
      <w:r w:rsidR="00D113AB" w:rsidRPr="0060202E">
        <w:rPr>
          <w:rFonts w:ascii="Calibri" w:hAnsi="Calibri" w:cs="Calibri"/>
          <w:sz w:val="24"/>
          <w:szCs w:val="24"/>
          <w:lang w:val="en-GB"/>
        </w:rPr>
        <w:t xml:space="preserve"> qPCR-</w:t>
      </w:r>
      <w:r w:rsidR="008C3EAE" w:rsidRPr="0060202E">
        <w:rPr>
          <w:rFonts w:ascii="Calibri" w:hAnsi="Calibri" w:cs="Calibri"/>
          <w:sz w:val="24"/>
          <w:szCs w:val="24"/>
          <w:lang w:val="en-GB"/>
        </w:rPr>
        <w:t>positive BALs</w:t>
      </w:r>
      <w:r w:rsidR="00D113AB" w:rsidRPr="0060202E">
        <w:rPr>
          <w:rFonts w:ascii="Calibri" w:hAnsi="Calibri" w:cs="Calibri"/>
          <w:sz w:val="24"/>
          <w:szCs w:val="24"/>
          <w:lang w:val="en-GB"/>
        </w:rPr>
        <w:t>. Those 10 assays consisted of</w:t>
      </w:r>
      <w:r w:rsidR="008C3EAE" w:rsidRPr="0060202E">
        <w:rPr>
          <w:rFonts w:ascii="Calibri" w:hAnsi="Calibri" w:cs="Calibri"/>
          <w:sz w:val="24"/>
          <w:szCs w:val="24"/>
          <w:lang w:val="en-GB"/>
        </w:rPr>
        <w:t xml:space="preserve"> 5 in-house assays and 5 commercial kits</w:t>
      </w:r>
      <w:r w:rsidR="00D113AB" w:rsidRPr="0060202E">
        <w:rPr>
          <w:rFonts w:ascii="Calibri" w:hAnsi="Calibri" w:cs="Calibri"/>
          <w:sz w:val="24"/>
          <w:szCs w:val="24"/>
          <w:lang w:val="en-GB"/>
        </w:rPr>
        <w:t xml:space="preserve"> and included</w:t>
      </w:r>
      <w:r w:rsidR="008C3EAE" w:rsidRPr="0060202E">
        <w:rPr>
          <w:rFonts w:ascii="Calibri" w:hAnsi="Calibri" w:cs="Calibri"/>
          <w:sz w:val="24"/>
          <w:szCs w:val="24"/>
          <w:lang w:val="en-GB"/>
        </w:rPr>
        <w:t xml:space="preserve"> 3 RT-qPCR (1 commercial and 2 in-house) and 7 qPCR assays (4 commercial and 3 in-house) (Table 1</w:t>
      </w:r>
      <w:r w:rsidR="00D43774" w:rsidRPr="0060202E">
        <w:rPr>
          <w:rFonts w:ascii="Calibri" w:hAnsi="Calibri" w:cs="Calibri"/>
          <w:sz w:val="24"/>
          <w:szCs w:val="24"/>
          <w:lang w:val="en-GB"/>
        </w:rPr>
        <w:t>, Supplemental Table 1</w:t>
      </w:r>
      <w:r w:rsidR="008C3EAE" w:rsidRPr="0060202E">
        <w:rPr>
          <w:rFonts w:ascii="Calibri" w:hAnsi="Calibri" w:cs="Calibri"/>
          <w:sz w:val="24"/>
          <w:szCs w:val="24"/>
          <w:lang w:val="en-GB"/>
        </w:rPr>
        <w:t xml:space="preserve">). </w:t>
      </w:r>
    </w:p>
    <w:p w14:paraId="2A595DA5" w14:textId="7F2690C6" w:rsidR="00821DE8" w:rsidRPr="0060202E" w:rsidRDefault="00FE77F0" w:rsidP="00821DE8">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 xml:space="preserve">WNA was extracted from 900 µL of spun BAL pellet (5 min at 10000g) with addition of 10 µL/sample of 1:5 diluted internal control (DNA Virus Culture, DICD-CY-L100, </w:t>
      </w:r>
      <w:proofErr w:type="spellStart"/>
      <w:r w:rsidRPr="0060202E">
        <w:rPr>
          <w:rFonts w:ascii="Calibri" w:hAnsi="Calibri" w:cs="Calibri"/>
          <w:sz w:val="24"/>
          <w:szCs w:val="24"/>
          <w:lang w:val="en-GB"/>
        </w:rPr>
        <w:t>Diagenode</w:t>
      </w:r>
      <w:proofErr w:type="spellEnd"/>
      <w:r w:rsidRPr="0060202E">
        <w:rPr>
          <w:rFonts w:ascii="Calibri" w:hAnsi="Calibri" w:cs="Calibri"/>
          <w:sz w:val="24"/>
          <w:szCs w:val="24"/>
          <w:lang w:val="en-GB"/>
        </w:rPr>
        <w:t xml:space="preserve">, Seraing, Belgium) using a </w:t>
      </w:r>
      <w:proofErr w:type="spellStart"/>
      <w:r w:rsidRPr="0060202E">
        <w:rPr>
          <w:rFonts w:ascii="Calibri" w:hAnsi="Calibri" w:cs="Calibri"/>
          <w:sz w:val="24"/>
          <w:szCs w:val="24"/>
          <w:lang w:val="en-GB"/>
        </w:rPr>
        <w:t>Qiasymphony</w:t>
      </w:r>
      <w:proofErr w:type="spellEnd"/>
      <w:r w:rsidRPr="0060202E">
        <w:rPr>
          <w:rFonts w:ascii="Calibri" w:hAnsi="Calibri" w:cs="Calibri"/>
          <w:sz w:val="24"/>
          <w:szCs w:val="24"/>
          <w:lang w:val="en-GB"/>
        </w:rPr>
        <w:t xml:space="preserve"> (Qiagen</w:t>
      </w:r>
      <w:r w:rsidR="000B1C7A" w:rsidRPr="0060202E">
        <w:rPr>
          <w:rFonts w:ascii="Calibri" w:hAnsi="Calibri" w:cs="Calibri"/>
          <w:sz w:val="24"/>
          <w:szCs w:val="24"/>
          <w:lang w:val="en-GB"/>
        </w:rPr>
        <w:t>, Hilden, Germany</w:t>
      </w:r>
      <w:r w:rsidRPr="0060202E">
        <w:rPr>
          <w:rFonts w:ascii="Calibri" w:hAnsi="Calibri" w:cs="Calibri"/>
          <w:sz w:val="24"/>
          <w:szCs w:val="24"/>
          <w:lang w:val="en-GB"/>
        </w:rPr>
        <w:t xml:space="preserve">) with the Virus-Pathogen Kit (Qiagen) following the manufacturer’s instructions. WNA was eluted in 85 </w:t>
      </w:r>
      <w:proofErr w:type="spellStart"/>
      <w:r w:rsidRPr="0060202E">
        <w:rPr>
          <w:rFonts w:ascii="Calibri" w:hAnsi="Calibri" w:cs="Calibri"/>
          <w:sz w:val="24"/>
          <w:szCs w:val="24"/>
          <w:lang w:val="en-GB"/>
        </w:rPr>
        <w:t>μL</w:t>
      </w:r>
      <w:proofErr w:type="spellEnd"/>
      <w:r w:rsidRPr="0060202E">
        <w:rPr>
          <w:rFonts w:ascii="Calibri" w:hAnsi="Calibri" w:cs="Calibri"/>
          <w:sz w:val="24"/>
          <w:szCs w:val="24"/>
          <w:lang w:val="en-GB"/>
        </w:rPr>
        <w:t xml:space="preserve">. Eluates were tested for the presence of </w:t>
      </w:r>
      <w:r w:rsidR="006F3C6B" w:rsidRPr="0060202E">
        <w:rPr>
          <w:rFonts w:ascii="Calibri" w:hAnsi="Calibri" w:cs="Calibri"/>
          <w:i/>
          <w:sz w:val="24"/>
          <w:szCs w:val="24"/>
          <w:lang w:val="en-GB"/>
        </w:rPr>
        <w:t>P. jirovecii</w:t>
      </w:r>
      <w:r w:rsidRPr="0060202E">
        <w:rPr>
          <w:rFonts w:ascii="Calibri" w:hAnsi="Calibri" w:cs="Calibri"/>
          <w:sz w:val="24"/>
          <w:szCs w:val="24"/>
          <w:lang w:val="en-GB"/>
        </w:rPr>
        <w:t xml:space="preserve"> WNA and classified as negative or positive using our in-house diagnostic assay</w:t>
      </w:r>
      <w:r w:rsidR="00D43774" w:rsidRPr="0060202E">
        <w:rPr>
          <w:rFonts w:ascii="Calibri" w:hAnsi="Calibri" w:cs="Calibri"/>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&lt;citation&gt;&lt;priority&gt;18&lt;/priority&gt;&lt;uuid&gt;91914513-93DB-4907-ACE2-19902A6A1BD0&lt;/uuid&gt;&lt;publications&gt;&lt;publication&gt;&lt;subtype&gt;400&lt;/subtype&gt;&lt;title&gt;Copy number variation of mitochondrial DNA genes in Pneumocystis jirovecii according to the fungal load in bal specimens.&lt;/title&gt;&lt;url&gt;http://eutils.ncbi.nlm.nih.gov/entrez/eutils/elink.fcgi?dbfrom=pubmed&amp;amp;id=27672381&amp;amp;retmode=ref&amp;amp;cmd=prlinks&lt;/url&gt;&lt;volume&gt;7&lt;/volume&gt;&lt;publication_date&gt;99201600001200000000200000&lt;/publication_date&gt;&lt;uuid&gt;0AFBE374-8506-453D-8EE6-E7F286F4ACDE&lt;/uuid&gt;&lt;type&gt;400&lt;/type&gt;&lt;accepted_date&gt;99201608251200000000222000&lt;/accepted_date&gt;&lt;citekey&gt;Valero:2016hg&lt;/citekey&gt;&lt;submission_date&gt;99201607281200000000222000&lt;/submission_date&gt;&lt;doi&gt;10.3389/fmicb.2016.01413&lt;/doi&gt;&lt;institution&gt;Servicio de Micología, Centro Nacional de Microbiología, Instituto de Salud Carlos III Madrid, Spain.&lt;/institution&gt;&lt;startpage&gt;1413&lt;/startpage&gt;&lt;bundle&gt;&lt;publication&gt;&lt;title&gt;Frontiers in microbiology&lt;/title&gt;&lt;uuid&gt;F7524CB1-E05F-4351-AD57-96BE1274AD47&lt;/uuid&gt;&lt;subtype&gt;-100&lt;/subtype&gt;&lt;type&gt;-100&lt;/type&gt;&lt;/publication&gt;&lt;/bundle&gt;&lt;authors&gt;&lt;author&gt;&lt;lastName&gt;Valero&lt;/lastName&gt;&lt;firstName&gt;Clara&lt;/firstName&gt;&lt;/author&gt;&lt;author&gt;&lt;lastName&gt;Buitrago&lt;/lastName&gt;&lt;firstName&gt;María&lt;/firstName&gt;&lt;middleNames&gt;José&lt;/middleNames&gt;&lt;/author&gt;&lt;author&gt;&lt;lastName&gt;Gits-Muselli&lt;/lastName&gt;&lt;firstName&gt;Maud&lt;/firstName&gt;&lt;/author&gt;&lt;author&gt;&lt;lastName&gt;Benazra&lt;/lastName&gt;&lt;firstName&gt;Marion&lt;/firstName&gt;&lt;/author&gt;&lt;author&gt;&lt;lastName&gt;Sturny-Leclère&lt;/lastName&gt;&lt;firstName&gt;Aude&lt;/firstName&gt;&lt;/author&gt;&lt;author&gt;&lt;lastName&gt;Hamane&lt;/lastName&gt;&lt;firstName&gt;Samia&lt;/firstName&gt;&lt;/author&gt;&lt;author&gt;&lt;lastName&gt;Guigue&lt;/lastName&gt;&lt;firstName&gt;Nicolas&lt;/firstName&gt;&lt;/author&gt;&lt;author&gt;&lt;lastName&gt;Bretagne&lt;/lastName&gt;&lt;firstName&gt;Stéphane&lt;/firstName&gt;&lt;/author&gt;&lt;author&gt;&lt;lastName&gt;Alanio&lt;/lastName&gt;&lt;firstName&gt;Alexandre&lt;/firstName&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20</w:t>
      </w:r>
      <w:r w:rsidR="003F4E45" w:rsidRPr="0060202E">
        <w:rPr>
          <w:rFonts w:ascii="Calibri" w:hAnsi="Calibri" w:cs="Calibri"/>
          <w:sz w:val="24"/>
          <w:szCs w:val="24"/>
          <w:lang w:val="en-GB"/>
        </w:rPr>
        <w:fldChar w:fldCharType="end"/>
      </w:r>
      <w:r w:rsidRPr="0060202E">
        <w:rPr>
          <w:rFonts w:ascii="Calibri" w:hAnsi="Calibri" w:cs="Calibri"/>
          <w:sz w:val="24"/>
          <w:szCs w:val="24"/>
          <w:lang w:val="en-GB"/>
        </w:rPr>
        <w:t xml:space="preserve"> An internal control</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(DNA Virus Culture, DICD-CY-L100, </w:t>
      </w:r>
      <w:proofErr w:type="spellStart"/>
      <w:r w:rsidRPr="0060202E">
        <w:rPr>
          <w:rFonts w:ascii="Calibri" w:hAnsi="Calibri" w:cs="Calibri"/>
          <w:sz w:val="24"/>
          <w:szCs w:val="24"/>
          <w:lang w:val="en-GB"/>
        </w:rPr>
        <w:t>Diagenode</w:t>
      </w:r>
      <w:proofErr w:type="spellEnd"/>
      <w:r w:rsidRPr="0060202E">
        <w:rPr>
          <w:rFonts w:ascii="Calibri" w:hAnsi="Calibri" w:cs="Calibri"/>
          <w:sz w:val="24"/>
          <w:szCs w:val="24"/>
          <w:lang w:val="en-GB"/>
        </w:rPr>
        <w:t>, Seraing, Belgium) was performed once to determine the presence of compounds inhibitory to the</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process and confirm the extraction efficiency of each sample. To obtain a range of </w:t>
      </w:r>
      <w:r w:rsidR="006F3C6B" w:rsidRPr="0060202E">
        <w:rPr>
          <w:rFonts w:ascii="Calibri" w:hAnsi="Calibri" w:cs="Calibri"/>
          <w:i/>
          <w:sz w:val="24"/>
          <w:szCs w:val="24"/>
          <w:lang w:val="en-GB"/>
        </w:rPr>
        <w:t>P. jirovecii</w:t>
      </w:r>
      <w:r w:rsidRPr="0060202E">
        <w:rPr>
          <w:rFonts w:ascii="Calibri" w:hAnsi="Calibri" w:cs="Calibri"/>
          <w:sz w:val="24"/>
          <w:szCs w:val="24"/>
          <w:lang w:val="en-GB"/>
        </w:rPr>
        <w:t xml:space="preserve"> concentrations in the panel, selected samples were diluted in a pool of negatively tested, inhibitor-free BAL</w:t>
      </w:r>
      <w:r w:rsidR="00681387" w:rsidRPr="0060202E">
        <w:rPr>
          <w:rFonts w:ascii="Calibri" w:hAnsi="Calibri" w:cs="Calibri"/>
          <w:sz w:val="24"/>
          <w:szCs w:val="24"/>
          <w:lang w:val="en-GB"/>
        </w:rPr>
        <w:t>F</w:t>
      </w:r>
      <w:r w:rsidRPr="0060202E">
        <w:rPr>
          <w:rFonts w:ascii="Calibri" w:hAnsi="Calibri" w:cs="Calibri"/>
          <w:sz w:val="24"/>
          <w:szCs w:val="24"/>
          <w:lang w:val="en-GB"/>
        </w:rPr>
        <w:t>s eluates,</w:t>
      </w:r>
      <w:r w:rsidR="00821DE8" w:rsidRPr="0060202E">
        <w:rPr>
          <w:rFonts w:ascii="Calibri" w:hAnsi="Calibri" w:cs="Calibri"/>
          <w:sz w:val="24"/>
          <w:szCs w:val="24"/>
          <w:lang w:val="en-GB"/>
        </w:rPr>
        <w:t xml:space="preserve"> and</w:t>
      </w:r>
      <w:r w:rsidRPr="0060202E">
        <w:rPr>
          <w:rFonts w:ascii="Calibri" w:hAnsi="Calibri" w:cs="Calibri"/>
          <w:sz w:val="24"/>
          <w:szCs w:val="24"/>
          <w:lang w:val="en-GB"/>
        </w:rPr>
        <w:t xml:space="preserve"> aliquoted. </w:t>
      </w:r>
      <w:r w:rsidR="00821DE8" w:rsidRPr="0060202E">
        <w:rPr>
          <w:rFonts w:ascii="Calibri" w:hAnsi="Calibri" w:cs="Calibri"/>
          <w:sz w:val="24"/>
          <w:szCs w:val="24"/>
          <w:lang w:val="en-GB"/>
        </w:rPr>
        <w:t xml:space="preserve">All extracts and aliquots were stored at -20°C until use. </w:t>
      </w:r>
    </w:p>
    <w:p w14:paraId="1157F8A3" w14:textId="74754575" w:rsidR="00FE77F0" w:rsidRPr="0060202E" w:rsidRDefault="00FE77F0" w:rsidP="00D113AB">
      <w:pPr>
        <w:spacing w:line="480" w:lineRule="auto"/>
        <w:ind w:firstLine="708"/>
        <w:contextualSpacing/>
        <w:jc w:val="both"/>
        <w:rPr>
          <w:rFonts w:ascii="Calibri" w:hAnsi="Calibri" w:cs="Calibri"/>
          <w:sz w:val="24"/>
          <w:szCs w:val="24"/>
          <w:lang w:val="en-GB"/>
        </w:rPr>
      </w:pPr>
      <w:r w:rsidRPr="0060202E">
        <w:rPr>
          <w:rFonts w:ascii="Calibri" w:hAnsi="Calibri" w:cs="Calibri"/>
          <w:sz w:val="24"/>
          <w:szCs w:val="24"/>
          <w:lang w:val="en-GB"/>
        </w:rPr>
        <w:t>To calculate the</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efficiencies of each assay calibration curves were generated using a single serially diluted positive BAL</w:t>
      </w:r>
      <w:r w:rsidR="00681387" w:rsidRPr="0060202E">
        <w:rPr>
          <w:rFonts w:ascii="Calibri" w:hAnsi="Calibri" w:cs="Calibri"/>
          <w:sz w:val="24"/>
          <w:szCs w:val="24"/>
          <w:lang w:val="en-GB"/>
        </w:rPr>
        <w:t>F</w:t>
      </w:r>
      <w:r w:rsidRPr="0060202E">
        <w:rPr>
          <w:rFonts w:ascii="Calibri" w:hAnsi="Calibri" w:cs="Calibri"/>
          <w:sz w:val="24"/>
          <w:szCs w:val="24"/>
          <w:lang w:val="en-GB"/>
        </w:rPr>
        <w:t xml:space="preserve"> (diluted 6 times at 1:5 ratio in pooled negatively tested inhibitor-free BAL</w:t>
      </w:r>
      <w:r w:rsidR="00681387" w:rsidRPr="0060202E">
        <w:rPr>
          <w:rFonts w:ascii="Calibri" w:hAnsi="Calibri" w:cs="Calibri"/>
          <w:sz w:val="24"/>
          <w:szCs w:val="24"/>
          <w:lang w:val="en-GB"/>
        </w:rPr>
        <w:t>F</w:t>
      </w:r>
      <w:r w:rsidRPr="0060202E">
        <w:rPr>
          <w:rFonts w:ascii="Calibri" w:hAnsi="Calibri" w:cs="Calibri"/>
          <w:sz w:val="24"/>
          <w:szCs w:val="24"/>
          <w:lang w:val="en-GB"/>
        </w:rPr>
        <w:t>). All the experiments were performed on a Light Cycler 480 thermocycler (</w:t>
      </w:r>
      <w:r w:rsidR="000B1C7A" w:rsidRPr="0060202E">
        <w:rPr>
          <w:rFonts w:ascii="Calibri" w:hAnsi="Calibri" w:cs="Calibri"/>
          <w:sz w:val="24"/>
          <w:szCs w:val="24"/>
          <w:lang w:val="en-GB"/>
        </w:rPr>
        <w:t>LC480-II; Roche Diagnostics, Mannheim, Germany</w:t>
      </w:r>
      <w:r w:rsidRPr="0060202E">
        <w:rPr>
          <w:rFonts w:ascii="Calibri" w:hAnsi="Calibri" w:cs="Calibri"/>
          <w:sz w:val="24"/>
          <w:szCs w:val="24"/>
          <w:lang w:val="en-GB"/>
        </w:rPr>
        <w:t xml:space="preserve">) with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determined with the second derivative method</w:t>
      </w:r>
      <w:r w:rsidR="00D113AB" w:rsidRPr="0060202E">
        <w:rPr>
          <w:rFonts w:ascii="Calibri" w:hAnsi="Calibri" w:cs="Calibri"/>
          <w:sz w:val="24"/>
          <w:szCs w:val="24"/>
          <w:lang w:val="en-GB"/>
        </w:rPr>
        <w:t>.</w:t>
      </w:r>
    </w:p>
    <w:p w14:paraId="175A4EA6" w14:textId="77777777" w:rsidR="006F3C6B" w:rsidRPr="0060202E" w:rsidRDefault="006F3C6B" w:rsidP="00FE77F0">
      <w:pPr>
        <w:spacing w:line="480" w:lineRule="auto"/>
        <w:contextualSpacing/>
        <w:jc w:val="both"/>
        <w:rPr>
          <w:rFonts w:ascii="Calibri" w:hAnsi="Calibri" w:cs="Calibri"/>
          <w:i/>
          <w:sz w:val="24"/>
          <w:szCs w:val="24"/>
          <w:lang w:val="en-GB"/>
        </w:rPr>
      </w:pPr>
    </w:p>
    <w:p w14:paraId="76EA31A5" w14:textId="5A7360ED" w:rsidR="00FE77F0" w:rsidRPr="0060202E" w:rsidRDefault="00FE77F0" w:rsidP="00FE77F0">
      <w:pPr>
        <w:spacing w:line="480" w:lineRule="auto"/>
        <w:contextualSpacing/>
        <w:jc w:val="both"/>
        <w:rPr>
          <w:rFonts w:ascii="Calibri" w:hAnsi="Calibri" w:cs="Calibri"/>
          <w:i/>
          <w:sz w:val="24"/>
          <w:szCs w:val="24"/>
          <w:lang w:val="en-GB"/>
        </w:rPr>
      </w:pPr>
      <w:r w:rsidRPr="0060202E">
        <w:rPr>
          <w:rFonts w:ascii="Calibri" w:hAnsi="Calibri" w:cs="Calibri"/>
          <w:i/>
          <w:sz w:val="24"/>
          <w:szCs w:val="24"/>
          <w:lang w:val="en-GB"/>
        </w:rPr>
        <w:lastRenderedPageBreak/>
        <w:t>qPCR assays tested</w:t>
      </w:r>
    </w:p>
    <w:p w14:paraId="117F8A80" w14:textId="09C617BA" w:rsidR="00FE77F0" w:rsidRPr="0060202E" w:rsidRDefault="00103952" w:rsidP="00FE77F0">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 xml:space="preserve">The main features of the </w:t>
      </w:r>
      <w:r w:rsidR="00D113AB" w:rsidRPr="0060202E">
        <w:rPr>
          <w:rFonts w:ascii="Calibri" w:hAnsi="Calibri" w:cs="Calibri"/>
          <w:sz w:val="24"/>
          <w:szCs w:val="24"/>
          <w:lang w:val="en-GB"/>
        </w:rPr>
        <w:t>f</w:t>
      </w:r>
      <w:r w:rsidR="00FE77F0" w:rsidRPr="0060202E">
        <w:rPr>
          <w:rFonts w:ascii="Calibri" w:hAnsi="Calibri" w:cs="Calibri"/>
          <w:sz w:val="24"/>
          <w:szCs w:val="24"/>
          <w:lang w:val="en-GB"/>
        </w:rPr>
        <w:t>ive commercial qPCR assays and five in-house assays tested including assays targeting DNA only (qPCR) or WNA (RT-qPCR)</w:t>
      </w:r>
      <w:r w:rsidRPr="0060202E">
        <w:rPr>
          <w:rFonts w:ascii="Calibri" w:hAnsi="Calibri" w:cs="Calibri"/>
          <w:sz w:val="24"/>
          <w:szCs w:val="24"/>
          <w:lang w:val="en-GB"/>
        </w:rPr>
        <w:t xml:space="preserve"> are listed in Table 1</w:t>
      </w:r>
      <w:r w:rsidR="00913F04" w:rsidRPr="0060202E">
        <w:rPr>
          <w:rFonts w:ascii="Calibri" w:hAnsi="Calibri" w:cs="Calibri"/>
          <w:sz w:val="24"/>
          <w:szCs w:val="24"/>
          <w:lang w:val="en-GB"/>
        </w:rPr>
        <w:t>.</w:t>
      </w:r>
      <w:r w:rsidR="0097119F" w:rsidRPr="0060202E">
        <w:rPr>
          <w:rFonts w:ascii="Calibri" w:hAnsi="Calibri" w:cs="Calibri"/>
          <w:sz w:val="24"/>
          <w:szCs w:val="24"/>
          <w:lang w:val="en-GB"/>
        </w:rPr>
        <w:t xml:space="preserve"> </w:t>
      </w:r>
      <w:r w:rsidR="000B1C7A" w:rsidRPr="0060202E">
        <w:rPr>
          <w:rFonts w:ascii="Calibri" w:hAnsi="Calibri" w:cs="Calibri"/>
          <w:sz w:val="24"/>
          <w:szCs w:val="24"/>
          <w:lang w:val="en-GB"/>
        </w:rPr>
        <w:t xml:space="preserve">Commercial </w:t>
      </w:r>
      <w:r w:rsidR="0097119F" w:rsidRPr="0060202E">
        <w:rPr>
          <w:rFonts w:ascii="Calibri" w:hAnsi="Calibri" w:cs="Calibri"/>
          <w:sz w:val="24"/>
          <w:szCs w:val="24"/>
          <w:lang w:val="en-GB"/>
        </w:rPr>
        <w:t>qPCR</w:t>
      </w:r>
      <w:r w:rsidR="00FE77F0" w:rsidRPr="0060202E">
        <w:rPr>
          <w:rFonts w:ascii="Calibri" w:hAnsi="Calibri" w:cs="Calibri"/>
          <w:sz w:val="24"/>
          <w:szCs w:val="24"/>
          <w:lang w:val="en-GB"/>
        </w:rPr>
        <w:t xml:space="preserve"> assays were performed following the manufacturer’s instructions. For </w:t>
      </w:r>
      <w:r w:rsidR="000B1C7A" w:rsidRPr="0060202E">
        <w:rPr>
          <w:rFonts w:ascii="Calibri" w:hAnsi="Calibri" w:cs="Calibri"/>
          <w:sz w:val="24"/>
          <w:szCs w:val="24"/>
          <w:lang w:val="en-GB"/>
        </w:rPr>
        <w:t xml:space="preserve">the </w:t>
      </w:r>
      <w:r w:rsidR="00FE77F0" w:rsidRPr="0060202E">
        <w:rPr>
          <w:rFonts w:ascii="Calibri" w:hAnsi="Calibri" w:cs="Calibri"/>
          <w:sz w:val="24"/>
          <w:szCs w:val="24"/>
          <w:lang w:val="en-GB"/>
        </w:rPr>
        <w:t>mtLSU and mtSSU</w:t>
      </w:r>
      <w:r w:rsidR="00D113AB" w:rsidRPr="0060202E">
        <w:rPr>
          <w:rFonts w:ascii="Calibri" w:hAnsi="Calibri" w:cs="Calibri"/>
          <w:sz w:val="24"/>
          <w:szCs w:val="24"/>
          <w:lang w:val="en-GB"/>
        </w:rPr>
        <w:t xml:space="preserve"> in-house</w:t>
      </w:r>
      <w:r w:rsidR="00FE77F0" w:rsidRPr="0060202E">
        <w:rPr>
          <w:rFonts w:ascii="Calibri" w:hAnsi="Calibri" w:cs="Calibri"/>
          <w:sz w:val="24"/>
          <w:szCs w:val="24"/>
          <w:lang w:val="en-GB"/>
        </w:rPr>
        <w:t xml:space="preserve"> qPCR</w:t>
      </w:r>
      <w:r w:rsidR="00D113AB" w:rsidRPr="0060202E">
        <w:rPr>
          <w:rFonts w:ascii="Calibri" w:hAnsi="Calibri" w:cs="Calibri"/>
          <w:sz w:val="24"/>
          <w:szCs w:val="24"/>
          <w:lang w:val="en-GB"/>
        </w:rPr>
        <w:t xml:space="preserve"> assays</w:t>
      </w:r>
      <w:r w:rsidR="00FE77F0" w:rsidRPr="0060202E">
        <w:rPr>
          <w:rFonts w:ascii="Calibri" w:hAnsi="Calibri" w:cs="Calibri"/>
          <w:sz w:val="24"/>
          <w:szCs w:val="24"/>
          <w:lang w:val="en-GB"/>
        </w:rPr>
        <w:t xml:space="preserve">, </w:t>
      </w:r>
      <w:r w:rsidR="00D113AB" w:rsidRPr="0060202E">
        <w:rPr>
          <w:rFonts w:ascii="Calibri" w:hAnsi="Calibri" w:cs="Calibri"/>
          <w:sz w:val="24"/>
          <w:szCs w:val="24"/>
          <w:lang w:val="en-GB"/>
        </w:rPr>
        <w:t>t</w:t>
      </w:r>
      <w:r w:rsidR="00FE77F0" w:rsidRPr="0060202E">
        <w:rPr>
          <w:rFonts w:ascii="Calibri" w:hAnsi="Calibri" w:cs="Calibri"/>
          <w:sz w:val="24"/>
          <w:szCs w:val="24"/>
          <w:lang w:val="en-GB"/>
        </w:rPr>
        <w:t xml:space="preserve">he protocols published by Valero </w:t>
      </w:r>
      <w:r w:rsidR="00FE77F0" w:rsidRPr="0060202E">
        <w:rPr>
          <w:rFonts w:ascii="Calibri" w:hAnsi="Calibri" w:cs="Calibri"/>
          <w:i/>
          <w:sz w:val="24"/>
          <w:szCs w:val="24"/>
          <w:lang w:val="en-GB"/>
        </w:rPr>
        <w:t>et al.</w:t>
      </w:r>
      <w:r w:rsidR="00FE77F0" w:rsidRPr="0060202E">
        <w:rPr>
          <w:rFonts w:ascii="Calibri" w:hAnsi="Calibri" w:cs="Calibri"/>
          <w:sz w:val="24"/>
          <w:szCs w:val="24"/>
          <w:lang w:val="en-GB"/>
        </w:rPr>
        <w:t xml:space="preserve"> </w:t>
      </w:r>
      <w:r w:rsidR="00D113AB" w:rsidRPr="0060202E">
        <w:rPr>
          <w:rFonts w:ascii="Calibri" w:hAnsi="Calibri" w:cs="Calibri"/>
          <w:sz w:val="24"/>
          <w:szCs w:val="24"/>
          <w:lang w:val="en-GB"/>
        </w:rPr>
        <w:t>was followed.</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&lt;citation&gt;&lt;priority&gt;19&lt;/priority&gt;&lt;uuid&gt;53383E6A-C5A5-4638-8CD5-3342A135D662&lt;/uuid&gt;&lt;publications&gt;&lt;publication&gt;&lt;subtype&gt;400&lt;/subtype&gt;&lt;title&gt;Copy number variation of mitochondrial DNA genes in Pneumocystis jirovecii according to the fungal load in bal specimens.&lt;/title&gt;&lt;url&gt;http://eutils.ncbi.nlm.nih.gov/entrez/eutils/elink.fcgi?dbfrom=pubmed&amp;amp;id=27672381&amp;amp;retmode=ref&amp;amp;cmd=prlinks&lt;/url&gt;&lt;volume&gt;7&lt;/volume&gt;&lt;publication_date&gt;99201600001200000000200000&lt;/publication_date&gt;&lt;uuid&gt;0AFBE374-8506-453D-8EE6-E7F286F4ACDE&lt;/uuid&gt;&lt;type&gt;400&lt;/type&gt;&lt;accepted_date&gt;99201608251200000000222000&lt;/accepted_date&gt;&lt;citekey&gt;Valero:2016hg&lt;/citekey&gt;&lt;submission_date&gt;99201607281200000000222000&lt;/submission_date&gt;&lt;doi&gt;10.3389/fmicb.2016.01413&lt;/doi&gt;&lt;institution&gt;Servicio de Micología, Centro Nacional de Microbiología, Instituto de Salud Carlos III Madrid, Spain.&lt;/institution&gt;&lt;startpage&gt;1413&lt;/startpage&gt;&lt;bundle&gt;&lt;publication&gt;&lt;title&gt;Frontiers in microbiology&lt;/title&gt;&lt;uuid&gt;F7524CB1-E05F-4351-AD57-96BE1274AD47&lt;/uuid&gt;&lt;subtype&gt;-100&lt;/subtype&gt;&lt;type&gt;-100&lt;/type&gt;&lt;/publication&gt;&lt;/bundle&gt;&lt;authors&gt;&lt;author&gt;&lt;lastName&gt;Valero&lt;/lastName&gt;&lt;firstName&gt;Clara&lt;/firstName&gt;&lt;/author&gt;&lt;author&gt;&lt;lastName&gt;Buitrago&lt;/lastName&gt;&lt;firstName&gt;María&lt;/firstName&gt;&lt;middleNames&gt;José&lt;/middleNames&gt;&lt;/author&gt;&lt;author&gt;&lt;lastName&gt;Gits-Muselli&lt;/lastName&gt;&lt;firstName&gt;Maud&lt;/firstName&gt;&lt;/author&gt;&lt;author&gt;&lt;lastName&gt;Benazra&lt;/lastName&gt;&lt;firstName&gt;Marion&lt;/firstName&gt;&lt;/author&gt;&lt;author&gt;&lt;lastName&gt;Sturny-Leclère&lt;/lastName&gt;&lt;firstName&gt;Aude&lt;/firstName&gt;&lt;/author&gt;&lt;author&gt;&lt;lastName&gt;Hamane&lt;/lastName&gt;&lt;firstName&gt;Samia&lt;/firstName&gt;&lt;/author&gt;&lt;author&gt;&lt;lastName&gt;Guigue&lt;/lastName&gt;&lt;firstName&gt;Nicolas&lt;/firstName&gt;&lt;/author&gt;&lt;author&gt;&lt;lastName&gt;Bretagne&lt;/lastName&gt;&lt;firstName&gt;Stéphane&lt;/firstName&gt;&lt;/author&gt;&lt;author&gt;&lt;lastName&gt;Alanio&lt;/lastName&gt;&lt;firstName&gt;Alexandre&lt;/firstName&gt;&lt;/author&gt;&lt;/authors&gt;&lt;/publication&gt;&lt;/publications&gt;&lt;cites&gt;&lt;/cites&gt;&lt;/citation&gt;</w:instrText>
      </w:r>
      <w:r w:rsidR="003F4E45"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20</w:t>
      </w:r>
      <w:r w:rsidR="003F4E45" w:rsidRPr="0060202E">
        <w:rPr>
          <w:rFonts w:ascii="Calibri" w:hAnsi="Calibri" w:cs="Calibri"/>
          <w:sz w:val="24"/>
          <w:szCs w:val="24"/>
          <w:lang w:val="en-GB"/>
        </w:rPr>
        <w:fldChar w:fldCharType="end"/>
      </w:r>
      <w:r w:rsidR="00FE77F0" w:rsidRPr="0060202E">
        <w:rPr>
          <w:rFonts w:ascii="Calibri" w:hAnsi="Calibri" w:cs="Calibri"/>
          <w:sz w:val="24"/>
          <w:szCs w:val="24"/>
          <w:lang w:val="en-GB"/>
        </w:rPr>
        <w:t xml:space="preserve"> For mtLSU and mtSSU RT-qPCR the protocol was</w:t>
      </w:r>
      <w:r w:rsidR="00A1631C" w:rsidRPr="0060202E">
        <w:rPr>
          <w:rFonts w:ascii="Calibri" w:hAnsi="Calibri" w:cs="Calibri"/>
          <w:sz w:val="24"/>
          <w:szCs w:val="24"/>
          <w:lang w:val="en-GB"/>
        </w:rPr>
        <w:t>:</w:t>
      </w:r>
      <w:r w:rsidR="00FE77F0" w:rsidRPr="0060202E">
        <w:rPr>
          <w:rFonts w:ascii="Calibri" w:hAnsi="Calibri" w:cs="Calibri"/>
          <w:sz w:val="24"/>
          <w:szCs w:val="24"/>
          <w:lang w:val="en-GB"/>
        </w:rPr>
        <w:t xml:space="preserve"> 1</w:t>
      </w:r>
      <w:r w:rsidR="00A1631C" w:rsidRPr="0060202E">
        <w:rPr>
          <w:rFonts w:ascii="Calibri" w:hAnsi="Calibri" w:cs="Calibri"/>
          <w:sz w:val="24"/>
          <w:szCs w:val="24"/>
          <w:lang w:val="en-GB"/>
        </w:rPr>
        <w:sym w:font="Symbol" w:char="F0B4"/>
      </w:r>
      <w:r w:rsidR="00D43774" w:rsidRPr="0060202E">
        <w:rPr>
          <w:rFonts w:ascii="Calibri" w:hAnsi="Calibri" w:cs="Calibri"/>
          <w:sz w:val="24"/>
          <w:szCs w:val="24"/>
          <w:lang w:val="en-GB"/>
        </w:rPr>
        <w:t xml:space="preserve"> </w:t>
      </w:r>
      <w:r w:rsidR="00FE77F0" w:rsidRPr="0060202E">
        <w:rPr>
          <w:rFonts w:ascii="Calibri" w:hAnsi="Calibri" w:cs="Calibri"/>
          <w:sz w:val="24"/>
          <w:szCs w:val="24"/>
          <w:lang w:val="en-GB"/>
        </w:rPr>
        <w:t>Invitrogen RT-PCR buffer mix (Superscript III One step RT-PCR), 0.3 µM of each primer, 0.1 µM of probe, 1 µM of MgSO</w:t>
      </w:r>
      <w:r w:rsidR="00FE77F0" w:rsidRPr="0060202E">
        <w:rPr>
          <w:rFonts w:ascii="Calibri" w:hAnsi="Calibri" w:cs="Calibri"/>
          <w:sz w:val="24"/>
          <w:szCs w:val="24"/>
          <w:vertAlign w:val="subscript"/>
          <w:lang w:val="en-GB"/>
        </w:rPr>
        <w:t>4</w:t>
      </w:r>
      <w:r w:rsidR="00FE77F0" w:rsidRPr="0060202E">
        <w:rPr>
          <w:rFonts w:ascii="Calibri" w:hAnsi="Calibri" w:cs="Calibri"/>
          <w:sz w:val="24"/>
          <w:szCs w:val="24"/>
          <w:lang w:val="en-GB"/>
        </w:rPr>
        <w:t xml:space="preserve"> (to reach a Mg concentration of 4 </w:t>
      </w:r>
      <w:proofErr w:type="spellStart"/>
      <w:r w:rsidR="00FE77F0" w:rsidRPr="0060202E">
        <w:rPr>
          <w:rFonts w:ascii="Calibri" w:hAnsi="Calibri" w:cs="Calibri"/>
          <w:sz w:val="24"/>
          <w:szCs w:val="24"/>
          <w:lang w:val="en-GB"/>
        </w:rPr>
        <w:t>mM</w:t>
      </w:r>
      <w:proofErr w:type="spellEnd"/>
      <w:r w:rsidR="00FE77F0" w:rsidRPr="0060202E">
        <w:rPr>
          <w:rFonts w:ascii="Calibri" w:hAnsi="Calibri" w:cs="Calibri"/>
          <w:sz w:val="24"/>
          <w:szCs w:val="24"/>
          <w:lang w:val="en-GB"/>
        </w:rPr>
        <w:t>), and 1 µM of Superscript III P</w:t>
      </w:r>
      <w:r w:rsidR="001224DD" w:rsidRPr="0060202E">
        <w:rPr>
          <w:rFonts w:ascii="Calibri" w:hAnsi="Calibri" w:cs="Calibri"/>
          <w:sz w:val="24"/>
          <w:szCs w:val="24"/>
          <w:lang w:val="en-GB"/>
        </w:rPr>
        <w:t>latinum enzyme, in a total of 2</w:t>
      </w:r>
      <w:r w:rsidR="0062251C" w:rsidRPr="0060202E">
        <w:rPr>
          <w:rFonts w:ascii="Calibri" w:hAnsi="Calibri" w:cs="Calibri"/>
          <w:sz w:val="24"/>
          <w:szCs w:val="24"/>
          <w:lang w:val="en-GB"/>
        </w:rPr>
        <w:t>5</w:t>
      </w:r>
      <w:r w:rsidR="00FE77F0" w:rsidRPr="0060202E">
        <w:rPr>
          <w:rFonts w:ascii="Calibri" w:hAnsi="Calibri" w:cs="Calibri"/>
          <w:sz w:val="24"/>
          <w:szCs w:val="24"/>
          <w:lang w:val="en-GB"/>
        </w:rPr>
        <w:t xml:space="preserve"> µL with 5 µL of </w:t>
      </w:r>
      <w:r w:rsidR="000B1C7A" w:rsidRPr="0060202E">
        <w:rPr>
          <w:rFonts w:ascii="Calibri" w:hAnsi="Calibri" w:cs="Calibri"/>
          <w:sz w:val="24"/>
          <w:szCs w:val="24"/>
          <w:lang w:val="en-GB"/>
        </w:rPr>
        <w:t xml:space="preserve">WNA </w:t>
      </w:r>
      <w:r w:rsidR="00FE77F0" w:rsidRPr="0060202E">
        <w:rPr>
          <w:rFonts w:ascii="Calibri" w:hAnsi="Calibri" w:cs="Calibri"/>
          <w:sz w:val="24"/>
          <w:szCs w:val="24"/>
          <w:lang w:val="en-GB"/>
        </w:rPr>
        <w:t>extract. The amplification on LC 480</w:t>
      </w:r>
      <w:r w:rsidR="000B1C7A" w:rsidRPr="0060202E">
        <w:rPr>
          <w:rFonts w:ascii="Calibri" w:hAnsi="Calibri" w:cs="Calibri"/>
          <w:sz w:val="24"/>
          <w:szCs w:val="24"/>
          <w:lang w:val="en-GB"/>
        </w:rPr>
        <w:t>-II</w:t>
      </w:r>
      <w:r w:rsidR="00FE77F0" w:rsidRPr="0060202E">
        <w:rPr>
          <w:rFonts w:ascii="Calibri" w:hAnsi="Calibri" w:cs="Calibri"/>
          <w:sz w:val="24"/>
          <w:szCs w:val="24"/>
          <w:lang w:val="en-GB"/>
        </w:rPr>
        <w:t xml:space="preserve"> consisted of one step of RT-PCR at 50°c for 15 minutes, following with one activation step at 95°C for 2 minutes and 50 cycles of denaturation at 95°C for 15 seconds and annealing at 60° for 30 seconds. The </w:t>
      </w:r>
      <w:r w:rsidR="00927501" w:rsidRPr="0060202E">
        <w:rPr>
          <w:rFonts w:ascii="Calibri" w:hAnsi="Calibri" w:cs="Calibri"/>
          <w:sz w:val="24"/>
          <w:szCs w:val="24"/>
          <w:lang w:val="en-GB"/>
        </w:rPr>
        <w:t>major surface glycoprotein (</w:t>
      </w:r>
      <w:r w:rsidR="00FE77F0" w:rsidRPr="0060202E">
        <w:rPr>
          <w:rFonts w:ascii="Calibri" w:hAnsi="Calibri" w:cs="Calibri"/>
          <w:sz w:val="24"/>
          <w:szCs w:val="24"/>
          <w:lang w:val="en-GB"/>
        </w:rPr>
        <w:t>MSG</w:t>
      </w:r>
      <w:r w:rsidR="00927501" w:rsidRPr="0060202E">
        <w:rPr>
          <w:rFonts w:ascii="Calibri" w:hAnsi="Calibri" w:cs="Calibri"/>
          <w:sz w:val="24"/>
          <w:szCs w:val="24"/>
          <w:lang w:val="en-GB"/>
        </w:rPr>
        <w:t>)</w:t>
      </w:r>
      <w:r w:rsidR="00FE77F0" w:rsidRPr="0060202E">
        <w:rPr>
          <w:rFonts w:ascii="Calibri" w:hAnsi="Calibri" w:cs="Calibri"/>
          <w:sz w:val="24"/>
          <w:szCs w:val="24"/>
          <w:lang w:val="en-GB"/>
        </w:rPr>
        <w:t xml:space="preserve"> DNA amplification protocol was performed following instruction of the detailed process described in Larsen </w:t>
      </w:r>
      <w:r w:rsidR="00FE77F0" w:rsidRPr="0060202E">
        <w:rPr>
          <w:rFonts w:ascii="Calibri" w:hAnsi="Calibri" w:cs="Calibri"/>
          <w:i/>
          <w:sz w:val="24"/>
          <w:szCs w:val="24"/>
          <w:lang w:val="en-GB"/>
        </w:rPr>
        <w:t>et al</w:t>
      </w:r>
      <w:r w:rsidR="00FE77F0" w:rsidRPr="0060202E">
        <w:rPr>
          <w:rFonts w:ascii="Calibri" w:hAnsi="Calibri" w:cs="Calibri"/>
          <w:sz w:val="24"/>
          <w:szCs w:val="24"/>
          <w:lang w:val="en-GB"/>
        </w:rPr>
        <w:t>.</w:t>
      </w:r>
      <w:r w:rsidR="00D113AB" w:rsidRPr="0060202E">
        <w:rPr>
          <w:rFonts w:ascii="Calibri" w:hAnsi="Calibri" w:cs="Calibri"/>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&lt;citation&gt;&lt;priority&gt;20&lt;/priority&gt;&lt;uuid&gt;8707810D-BE2E-4374-8716-6A008BE7E280&lt;/uuid&gt;&lt;publications&gt;&lt;publication&gt;&lt;subtype&gt;400&lt;/subtype&gt;&lt;location&gt;200,5,39.0023975,-77.0987548&lt;/location&gt;&lt;title&gt;Development and evaluation of a quantitative, touch-down, real-time PCR assay for diagnosing Pneumocystis carinii pneumonia.&lt;/title&gt;&lt;url&gt;http://www.ncbi.nlm.nih.gov/entrez/query.fcgi?db=pubmed&amp;amp;cmd=Retrieve&amp;amp;dopt=AbstractPlus&amp;amp;list_uids=11825961&lt;/url&gt;&lt;volume&gt;40&lt;/volume&gt;&lt;publication_date&gt;99200202011200000000222000&lt;/publication_date&gt;&lt;uuid&gt;CAAE7260-6907-4F74-A8D4-3F5B3C5175B2&lt;/uuid&gt;&lt;type&gt;400&lt;/type&gt;&lt;number&gt;2&lt;/number&gt;&lt;institution&gt;Department of Laboratory Medicine, National Institutes of Health, Bethesda, MD 20892, USA.&lt;/institution&gt;&lt;startpage&gt;490&lt;/startpage&gt;&lt;endpage&gt;494&lt;/endpage&gt;&lt;bundle&gt;&lt;publication&gt;&lt;title&gt;J Clin Microbiol&lt;/title&gt;&lt;uuid&gt;B652EC09-44E2-4C1F-B148-EEB77C93685C&lt;/uuid&gt;&lt;subtype&gt;-100&lt;/subtype&gt;&lt;type&gt;-100&lt;/type&gt;&lt;/publication&gt;&lt;/bundle&gt;&lt;authors&gt;&lt;author&gt;&lt;lastName&gt;Larsen&lt;/lastName&gt;&lt;firstName&gt;Hans&lt;/firstName&gt;&lt;middleNames&gt;Henrik&lt;/middleNames&gt;&lt;/author&gt;&lt;author&gt;&lt;lastName&gt;Masur&lt;/lastName&gt;&lt;firstName&gt;Henry&lt;/firstName&gt;&lt;/author&gt;&lt;author&gt;&lt;lastName&gt;Kovacs&lt;/lastName&gt;&lt;firstName&gt;Joseph&lt;/firstName&gt;&lt;middleNames&gt;A&lt;/middleNames&gt;&lt;/author&gt;&lt;author&gt;&lt;lastName&gt;Gill&lt;/lastName&gt;&lt;firstName&gt;Vee&lt;/firstName&gt;&lt;middleNames&gt;J&lt;/middleNames&gt;&lt;/author&gt;&lt;author&gt;&lt;lastName&gt;Silcott&lt;/lastName&gt;&lt;firstName&gt;Victoria&lt;/firstName&gt;&lt;middleNames&gt;A&lt;/middleNames&gt;&lt;/author&gt;&lt;author&gt;&lt;lastName&gt;Kogulan&lt;/lastName&gt;&lt;firstName&gt;Palaniandy&lt;/firstName&gt;&lt;/author&gt;&lt;author&gt;&lt;lastName&gt;Maenza&lt;/lastName&gt;&lt;firstName&gt;Janine&lt;/firstName&gt;&lt;/author&gt;&lt;author&gt;&lt;lastName&gt;Smith&lt;/lastName&gt;&lt;firstName&gt;Margo&lt;/firstName&gt;&lt;/author&gt;&lt;author&gt;&lt;lastName&gt;Lucey&lt;/lastName&gt;&lt;firstName&gt;Daniel&lt;/firstName&gt;&lt;middleNames&gt;R&lt;/middleNames&gt;&lt;/author&gt;&lt;author&gt;&lt;lastName&gt;Fischer&lt;/lastName&gt;&lt;firstName&gt;Steven&lt;/firstName&gt;&lt;middleNames&gt;H&lt;/middleNames&gt;&lt;/author&gt;&lt;/authors&gt;&lt;/publication&gt;&lt;/publications&gt;&lt;cites&gt;&lt;/cites&gt;&lt;/citation&gt;</w:instrText>
      </w:r>
      <w:r w:rsidR="003F4E45" w:rsidRPr="0060202E">
        <w:rPr>
          <w:rFonts w:ascii="Calibri" w:hAnsi="Calibri" w:cs="Calibri"/>
          <w:sz w:val="24"/>
          <w:szCs w:val="24"/>
          <w:lang w:val="en-GB"/>
        </w:rPr>
        <w:fldChar w:fldCharType="separate"/>
      </w:r>
      <w:r w:rsidR="0024221F" w:rsidRPr="0060202E">
        <w:rPr>
          <w:rFonts w:ascii="Helvetica" w:hAnsi="Helvetica" w:cs="Helvetica"/>
          <w:sz w:val="24"/>
          <w:szCs w:val="24"/>
          <w:vertAlign w:val="superscript"/>
          <w:lang w:val="en-US"/>
        </w:rPr>
        <w:t>24</w:t>
      </w:r>
      <w:r w:rsidR="003F4E45" w:rsidRPr="0060202E">
        <w:rPr>
          <w:rFonts w:ascii="Calibri" w:hAnsi="Calibri" w:cs="Calibri"/>
          <w:sz w:val="24"/>
          <w:szCs w:val="24"/>
          <w:lang w:val="en-GB"/>
        </w:rPr>
        <w:fldChar w:fldCharType="end"/>
      </w:r>
      <w:r w:rsidR="00FE77F0" w:rsidRPr="0060202E">
        <w:rPr>
          <w:rFonts w:ascii="Calibri" w:hAnsi="Calibri" w:cs="Calibri"/>
          <w:sz w:val="24"/>
          <w:szCs w:val="24"/>
          <w:lang w:val="en-GB"/>
        </w:rPr>
        <w:br w:type="page"/>
      </w:r>
    </w:p>
    <w:p w14:paraId="64F10A6B" w14:textId="77777777" w:rsidR="00FE77F0" w:rsidRPr="0060202E" w:rsidRDefault="00FE77F0" w:rsidP="00FE77F0">
      <w:pPr>
        <w:spacing w:line="480" w:lineRule="auto"/>
        <w:contextualSpacing/>
        <w:jc w:val="both"/>
        <w:outlineLvl w:val="0"/>
        <w:rPr>
          <w:rFonts w:ascii="Calibri" w:hAnsi="Calibri" w:cs="Calibri"/>
          <w:b/>
          <w:sz w:val="24"/>
          <w:szCs w:val="24"/>
          <w:lang w:val="en-GB"/>
        </w:rPr>
      </w:pPr>
      <w:r w:rsidRPr="0060202E">
        <w:rPr>
          <w:rFonts w:ascii="Calibri" w:hAnsi="Calibri" w:cs="Calibri"/>
          <w:b/>
          <w:sz w:val="24"/>
          <w:szCs w:val="24"/>
          <w:lang w:val="en-GB"/>
        </w:rPr>
        <w:lastRenderedPageBreak/>
        <w:t>Results</w:t>
      </w:r>
    </w:p>
    <w:p w14:paraId="0E299460" w14:textId="3200E7CF" w:rsidR="00FE77F0" w:rsidRPr="0060202E" w:rsidRDefault="00FE77F0" w:rsidP="00FE77F0">
      <w:pPr>
        <w:spacing w:line="480" w:lineRule="auto"/>
        <w:contextualSpacing/>
        <w:jc w:val="both"/>
        <w:outlineLvl w:val="0"/>
        <w:rPr>
          <w:rFonts w:ascii="Calibri" w:hAnsi="Calibri" w:cs="Calibri"/>
          <w:sz w:val="24"/>
          <w:szCs w:val="24"/>
          <w:lang w:val="en-GB"/>
        </w:rPr>
      </w:pPr>
      <w:r w:rsidRPr="0060202E">
        <w:rPr>
          <w:rFonts w:ascii="Calibri" w:hAnsi="Calibri" w:cs="Calibri"/>
          <w:b/>
          <w:sz w:val="24"/>
          <w:szCs w:val="24"/>
          <w:lang w:val="en-GB"/>
        </w:rPr>
        <w:t xml:space="preserve">Inter-laboratory evaluation of </w:t>
      </w:r>
      <w:r w:rsidR="00D113AB" w:rsidRPr="0060202E">
        <w:rPr>
          <w:rFonts w:ascii="Calibri" w:hAnsi="Calibri" w:cs="Calibri"/>
          <w:b/>
          <w:i/>
          <w:sz w:val="24"/>
          <w:szCs w:val="24"/>
          <w:lang w:val="en-GB"/>
        </w:rPr>
        <w:t>P. jirovecii</w:t>
      </w:r>
      <w:r w:rsidR="00D113AB" w:rsidRPr="0060202E">
        <w:rPr>
          <w:rFonts w:ascii="Calibri" w:hAnsi="Calibri" w:cs="Calibri"/>
          <w:b/>
          <w:sz w:val="24"/>
          <w:szCs w:val="24"/>
          <w:lang w:val="en-GB"/>
        </w:rPr>
        <w:t xml:space="preserve"> </w:t>
      </w:r>
      <w:r w:rsidRPr="0060202E">
        <w:rPr>
          <w:rFonts w:ascii="Calibri" w:hAnsi="Calibri" w:cs="Calibri"/>
          <w:b/>
          <w:sz w:val="24"/>
          <w:szCs w:val="24"/>
          <w:lang w:val="en-GB"/>
        </w:rPr>
        <w:t>qPCR assays</w:t>
      </w:r>
    </w:p>
    <w:p w14:paraId="25E91FE5" w14:textId="05B36285" w:rsidR="002A5AE2" w:rsidRPr="0060202E" w:rsidRDefault="002A5AE2" w:rsidP="001308B6">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 xml:space="preserve">To assess the robustness of the nucleic acids panel specimens, stability of DNA and WNA was first investigated in </w:t>
      </w:r>
      <w:proofErr w:type="spellStart"/>
      <w:r w:rsidRPr="0060202E">
        <w:rPr>
          <w:rFonts w:ascii="Calibri" w:hAnsi="Calibri" w:cs="Calibri"/>
          <w:sz w:val="24"/>
          <w:szCs w:val="24"/>
          <w:lang w:val="en-GB"/>
        </w:rPr>
        <w:t>Center</w:t>
      </w:r>
      <w:proofErr w:type="spellEnd"/>
      <w:r w:rsidRPr="0060202E">
        <w:rPr>
          <w:rFonts w:ascii="Calibri" w:hAnsi="Calibri" w:cs="Calibri"/>
          <w:sz w:val="24"/>
          <w:szCs w:val="24"/>
          <w:lang w:val="en-GB"/>
        </w:rPr>
        <w:t xml:space="preserve"> E after 15 days at room temperature after a freezing-thawing cycle. Using mtLSU DNA and mtSSU WNA detection, the coefficient of variation was 2.48%, 1% and 1% for mtLSU DNA and 2.19%, 1.42%, 1.86% for mtSSU WNA in samples, respectively (Supplemental Figure 1). All samples were found to be stable indicating that the distribution process </w:t>
      </w:r>
      <w:r w:rsidR="006F3C6B" w:rsidRPr="0060202E">
        <w:rPr>
          <w:rFonts w:ascii="Calibri" w:hAnsi="Calibri" w:cs="Calibri"/>
          <w:sz w:val="24"/>
          <w:szCs w:val="24"/>
          <w:lang w:val="en-GB"/>
        </w:rPr>
        <w:t>did not introduce bias in the results.</w:t>
      </w:r>
    </w:p>
    <w:p w14:paraId="34AE90EC" w14:textId="127B5A37" w:rsidR="00FE77F0" w:rsidRPr="0060202E" w:rsidRDefault="00FE77F0" w:rsidP="00D113AB">
      <w:pPr>
        <w:spacing w:line="480" w:lineRule="auto"/>
        <w:ind w:firstLine="708"/>
        <w:contextualSpacing/>
        <w:jc w:val="both"/>
        <w:outlineLvl w:val="0"/>
        <w:rPr>
          <w:rFonts w:ascii="Calibri" w:hAnsi="Calibri" w:cs="Calibri"/>
          <w:sz w:val="24"/>
          <w:szCs w:val="24"/>
          <w:lang w:val="en-GB"/>
        </w:rPr>
      </w:pPr>
      <w:r w:rsidRPr="0060202E">
        <w:rPr>
          <w:rFonts w:ascii="Calibri" w:hAnsi="Calibri" w:cs="Calibri"/>
          <w:sz w:val="24"/>
          <w:szCs w:val="24"/>
          <w:lang w:val="en-GB"/>
        </w:rPr>
        <w:t>Results from 20</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assays (16 qPCR amplifying DNA only and 4 RT-qPCR assays amplifying WNA) were obtained from 16 laboratories across </w:t>
      </w:r>
      <w:r w:rsidR="00103952" w:rsidRPr="0060202E">
        <w:rPr>
          <w:rFonts w:ascii="Calibri" w:hAnsi="Calibri" w:cs="Calibri"/>
          <w:sz w:val="24"/>
          <w:szCs w:val="24"/>
          <w:lang w:val="en-GB"/>
        </w:rPr>
        <w:t>eight</w:t>
      </w:r>
      <w:r w:rsidRPr="0060202E">
        <w:rPr>
          <w:rFonts w:ascii="Calibri" w:hAnsi="Calibri" w:cs="Calibri"/>
          <w:sz w:val="24"/>
          <w:szCs w:val="24"/>
          <w:lang w:val="en-GB"/>
        </w:rPr>
        <w:t xml:space="preserve"> countries (including </w:t>
      </w:r>
      <w:r w:rsidR="00103952" w:rsidRPr="0060202E">
        <w:rPr>
          <w:rFonts w:ascii="Calibri" w:hAnsi="Calibri" w:cs="Calibri"/>
          <w:sz w:val="24"/>
          <w:szCs w:val="24"/>
          <w:lang w:val="en-GB"/>
        </w:rPr>
        <w:t>seven</w:t>
      </w:r>
      <w:r w:rsidRPr="0060202E">
        <w:rPr>
          <w:rFonts w:ascii="Calibri" w:hAnsi="Calibri" w:cs="Calibri"/>
          <w:sz w:val="24"/>
          <w:szCs w:val="24"/>
          <w:lang w:val="en-GB"/>
        </w:rPr>
        <w:t xml:space="preserve"> European countries and one Australian). Six</w:t>
      </w:r>
      <w:r w:rsidR="00B3587C" w:rsidRPr="0060202E">
        <w:rPr>
          <w:rFonts w:ascii="Calibri" w:hAnsi="Calibri" w:cs="Calibri"/>
          <w:sz w:val="24"/>
          <w:szCs w:val="24"/>
          <w:lang w:val="en-GB"/>
        </w:rPr>
        <w:t xml:space="preserve"> </w:t>
      </w:r>
      <w:r w:rsidRPr="0060202E">
        <w:rPr>
          <w:rFonts w:ascii="Calibri" w:hAnsi="Calibri" w:cs="Calibri"/>
          <w:sz w:val="24"/>
          <w:szCs w:val="24"/>
          <w:lang w:val="en-GB"/>
        </w:rPr>
        <w:t xml:space="preserve">of 20 </w:t>
      </w:r>
      <w:r w:rsidR="00B3587C" w:rsidRPr="0060202E">
        <w:rPr>
          <w:rFonts w:ascii="Calibri" w:hAnsi="Calibri" w:cs="Calibri"/>
          <w:sz w:val="24"/>
          <w:szCs w:val="24"/>
          <w:lang w:val="en-GB"/>
        </w:rPr>
        <w:t xml:space="preserve">assays </w:t>
      </w:r>
      <w:r w:rsidRPr="0060202E">
        <w:rPr>
          <w:rFonts w:ascii="Calibri" w:hAnsi="Calibri" w:cs="Calibri"/>
          <w:sz w:val="24"/>
          <w:szCs w:val="24"/>
          <w:lang w:val="en-GB"/>
        </w:rPr>
        <w:t xml:space="preserve">were commercial, for which 2/6 were tested directly by the manufacturers (Table 1). One of the four RT-qPCR assays was commercial and </w:t>
      </w:r>
      <w:r w:rsidR="00103952" w:rsidRPr="0060202E">
        <w:rPr>
          <w:rFonts w:ascii="Calibri" w:hAnsi="Calibri" w:cs="Calibri"/>
          <w:sz w:val="24"/>
          <w:szCs w:val="24"/>
          <w:lang w:val="en-GB"/>
        </w:rPr>
        <w:t xml:space="preserve">three </w:t>
      </w:r>
      <w:r w:rsidRPr="0060202E">
        <w:rPr>
          <w:rFonts w:ascii="Calibri" w:hAnsi="Calibri" w:cs="Calibri"/>
          <w:sz w:val="24"/>
          <w:szCs w:val="24"/>
          <w:lang w:val="en-GB"/>
        </w:rPr>
        <w:t xml:space="preserve">were in-house. The different targets evaluated were mtSSU </w:t>
      </w:r>
      <w:r w:rsidR="00927501" w:rsidRPr="0060202E">
        <w:rPr>
          <w:rFonts w:ascii="Calibri" w:hAnsi="Calibri" w:cs="Calibri"/>
          <w:sz w:val="24"/>
          <w:szCs w:val="24"/>
          <w:lang w:val="en-GB"/>
        </w:rPr>
        <w:t>(</w:t>
      </w:r>
      <w:r w:rsidRPr="0060202E">
        <w:rPr>
          <w:rFonts w:ascii="Calibri" w:hAnsi="Calibri" w:cs="Calibri"/>
          <w:sz w:val="24"/>
          <w:szCs w:val="24"/>
          <w:lang w:val="en-GB"/>
        </w:rPr>
        <w:t xml:space="preserve">n=2), mtLSU </w:t>
      </w:r>
      <w:r w:rsidR="00927501" w:rsidRPr="0060202E">
        <w:rPr>
          <w:rFonts w:ascii="Calibri" w:hAnsi="Calibri" w:cs="Calibri"/>
          <w:sz w:val="24"/>
          <w:szCs w:val="24"/>
          <w:lang w:val="en-GB"/>
        </w:rPr>
        <w:t>(</w:t>
      </w:r>
      <w:r w:rsidRPr="0060202E">
        <w:rPr>
          <w:rFonts w:ascii="Calibri" w:hAnsi="Calibri" w:cs="Calibri"/>
          <w:sz w:val="24"/>
          <w:szCs w:val="24"/>
          <w:lang w:val="en-GB"/>
        </w:rPr>
        <w:t xml:space="preserve">n=16), MSG </w:t>
      </w:r>
      <w:r w:rsidR="00927501" w:rsidRPr="0060202E">
        <w:rPr>
          <w:rFonts w:ascii="Calibri" w:hAnsi="Calibri" w:cs="Calibri"/>
          <w:sz w:val="24"/>
          <w:szCs w:val="24"/>
          <w:lang w:val="en-GB"/>
        </w:rPr>
        <w:t>(</w:t>
      </w:r>
      <w:r w:rsidRPr="0060202E">
        <w:rPr>
          <w:rFonts w:ascii="Calibri" w:hAnsi="Calibri" w:cs="Calibri"/>
          <w:sz w:val="24"/>
          <w:szCs w:val="24"/>
          <w:lang w:val="en-GB"/>
        </w:rPr>
        <w:t>n=1) and beta-tubulin (</w:t>
      </w:r>
      <w:r w:rsidR="00CB48DF" w:rsidRPr="0060202E">
        <w:rPr>
          <w:rFonts w:ascii="Calibri" w:hAnsi="Calibri" w:cs="Calibri"/>
          <w:sz w:val="24"/>
          <w:szCs w:val="24"/>
          <w:lang w:val="en-GB"/>
        </w:rPr>
        <w:t>T</w:t>
      </w:r>
      <w:r w:rsidR="00376966" w:rsidRPr="0060202E">
        <w:rPr>
          <w:rFonts w:ascii="Calibri" w:hAnsi="Calibri" w:cs="Calibri"/>
          <w:sz w:val="24"/>
          <w:szCs w:val="24"/>
          <w:lang w:val="en-GB"/>
        </w:rPr>
        <w:t>UB</w:t>
      </w:r>
      <w:r w:rsidRPr="0060202E">
        <w:rPr>
          <w:rFonts w:ascii="Calibri" w:hAnsi="Calibri" w:cs="Calibri"/>
          <w:sz w:val="24"/>
          <w:szCs w:val="24"/>
          <w:lang w:val="en-GB"/>
        </w:rPr>
        <w:t xml:space="preserve">, n=1) (Table 1). Of note, five </w:t>
      </w:r>
      <w:r w:rsidR="00C35BD1" w:rsidRPr="0060202E">
        <w:rPr>
          <w:rFonts w:ascii="Calibri" w:hAnsi="Calibri" w:cs="Calibri"/>
          <w:sz w:val="24"/>
          <w:szCs w:val="24"/>
          <w:lang w:val="en-GB"/>
        </w:rPr>
        <w:t>centre</w:t>
      </w:r>
      <w:r w:rsidRPr="0060202E">
        <w:rPr>
          <w:rFonts w:ascii="Calibri" w:hAnsi="Calibri" w:cs="Calibri"/>
          <w:sz w:val="24"/>
          <w:szCs w:val="24"/>
          <w:lang w:val="en-GB"/>
        </w:rPr>
        <w:t>s used the same in-house mtLSU assay as described previously</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&lt;citation&gt;&lt;priority&gt;21&lt;/priority&gt;&lt;uuid&gt;0830726F-3250-4137-97A1-B27F1C2D198E&lt;/uuid&gt;&lt;publications&gt;&lt;publication&gt;&lt;subtype&gt;400&lt;/subtype&gt;&lt;title&gt;Real-time PCR assay-based strategy for differentiation between active Pneumocystis jirovecii pneumonia and colonization in immunocompromised patients.&lt;/title&gt;&lt;url&gt;http://eutils.ncbi.nlm.nih.gov/entrez/eutils/elink.fcgi?dbfrom=pubmed&amp;amp;id=20946413&amp;amp;retmode=ref&amp;amp;cmd=prlinks&lt;/url&gt;&lt;volume&gt;17&lt;/volume&gt;&lt;publication_date&gt;99201110001200000000220000&lt;/publication_date&gt;&lt;uuid&gt;62E793AB-A30C-4476-B655-43E54F54CDDB&lt;/uuid&gt;&lt;type&gt;400&lt;/type&gt;&lt;number&gt;10&lt;/number&gt;&lt;citekey&gt;Alanio:2011bw&lt;/citekey&gt;&lt;doi&gt;10.1111/j.1469-0691.2010.03400.x&lt;/doi&gt;&lt;institution&gt;Laboratory of Parasitology-Mycology, Saint-Louis Hospital, Assistance Publique-Hôpitaux de Paris and Université Paris-Diderot, Paris, France.&lt;/institution&gt;&lt;startpage&gt;1531&lt;/startpage&gt;&lt;endpage&gt;1537&lt;/endpage&gt;&lt;bundle&gt;&lt;publication&gt;&lt;title&gt;Clinical microbiology and infection : the official publication of the European Society of Clinical Microbiology and Infectious Diseases&lt;/title&gt;&lt;uuid&gt;08D81F9D-6208-4299-B0F3-00F77615EC4A&lt;/uuid&gt;&lt;subtype&gt;-100&lt;/subtype&gt;&lt;publisher&gt;Elsevier Ltd&lt;/publisher&gt;&lt;type&gt;-100&lt;/type&gt;&lt;/publication&gt;&lt;/bundle&gt;&lt;authors&gt;&lt;author&gt;&lt;lastName&gt;Alanio&lt;/lastName&gt;&lt;firstName&gt;A&lt;/firstName&gt;&lt;/author&gt;&lt;author&gt;&lt;lastName&gt;Desoubeaux&lt;/lastName&gt;&lt;firstName&gt;G&lt;/firstName&gt;&lt;/author&gt;&lt;author&gt;&lt;lastName&gt;Sarfati&lt;/lastName&gt;&lt;firstName&gt;C&lt;/firstName&gt;&lt;/author&gt;&lt;author&gt;&lt;lastName&gt;Hamane&lt;/lastName&gt;&lt;firstName&gt;S&lt;/firstName&gt;&lt;/author&gt;&lt;author&gt;&lt;lastName&gt;Bergeron&lt;/lastName&gt;&lt;firstName&gt;A&lt;/firstName&gt;&lt;/author&gt;&lt;author&gt;&lt;lastName&gt;Azoulay&lt;/lastName&gt;&lt;firstName&gt;E&lt;/firstName&gt;&lt;/author&gt;&lt;author&gt;&lt;lastName&gt;Molina&lt;/lastName&gt;&lt;firstName&gt;J&lt;/firstName&gt;&lt;middleNames&gt;M&lt;/middleNames&gt;&lt;/author&gt;&lt;author&gt;&lt;lastName&gt;Derouin&lt;/lastName&gt;&lt;firstName&gt;F&lt;/firstName&gt;&lt;/author&gt;&lt;author&gt;&lt;lastName&gt;Menotti&lt;/lastName&gt;&lt;firstName&gt;J&lt;/firstName&gt;&lt;/author&gt;&lt;/authors&gt;&lt;/publication&gt;&lt;/publications&gt;&lt;cites&gt;&lt;/cites&gt;&lt;/citation&gt;</w:instrText>
      </w:r>
      <w:r w:rsidR="003F4E45" w:rsidRPr="0060202E">
        <w:rPr>
          <w:rFonts w:ascii="Calibri" w:hAnsi="Calibri" w:cs="Calibri"/>
          <w:sz w:val="24"/>
          <w:szCs w:val="24"/>
          <w:lang w:val="en-GB"/>
        </w:rPr>
        <w:fldChar w:fldCharType="separate"/>
      </w:r>
      <w:r w:rsidR="0024221F" w:rsidRPr="0060202E">
        <w:rPr>
          <w:rFonts w:ascii="Helvetica" w:hAnsi="Helvetica" w:cs="Helvetica"/>
          <w:sz w:val="24"/>
          <w:szCs w:val="24"/>
          <w:vertAlign w:val="superscript"/>
          <w:lang w:val="en-US"/>
        </w:rPr>
        <w:t>25</w:t>
      </w:r>
      <w:r w:rsidR="003F4E45" w:rsidRPr="0060202E">
        <w:rPr>
          <w:rFonts w:ascii="Calibri" w:hAnsi="Calibri" w:cs="Calibri"/>
          <w:sz w:val="24"/>
          <w:szCs w:val="24"/>
          <w:lang w:val="en-GB"/>
        </w:rPr>
        <w:fldChar w:fldCharType="end"/>
      </w:r>
      <w:r w:rsidRPr="0060202E">
        <w:rPr>
          <w:rFonts w:ascii="Calibri" w:hAnsi="Calibri" w:cs="Calibri"/>
          <w:sz w:val="24"/>
          <w:szCs w:val="24"/>
          <w:lang w:val="en-GB"/>
        </w:rPr>
        <w:t xml:space="preserve"> and two centres used the same commercial assay (Table 1).</w:t>
      </w:r>
    </w:p>
    <w:p w14:paraId="27FA7DAF" w14:textId="4B0D2BAC" w:rsidR="00FE77F0" w:rsidRPr="0060202E" w:rsidRDefault="00FE77F0" w:rsidP="001308B6">
      <w:pPr>
        <w:spacing w:line="480" w:lineRule="auto"/>
        <w:ind w:firstLine="708"/>
        <w:contextualSpacing/>
        <w:jc w:val="both"/>
        <w:outlineLvl w:val="0"/>
        <w:rPr>
          <w:rFonts w:ascii="Calibri" w:hAnsi="Calibri" w:cs="Calibri"/>
          <w:sz w:val="24"/>
          <w:szCs w:val="24"/>
          <w:lang w:val="en-GB"/>
        </w:rPr>
      </w:pPr>
      <w:r w:rsidRPr="0060202E">
        <w:rPr>
          <w:rFonts w:ascii="Calibri" w:hAnsi="Calibri" w:cs="Calibri"/>
          <w:sz w:val="24"/>
          <w:szCs w:val="24"/>
          <w:lang w:val="en-GB"/>
        </w:rPr>
        <w:t xml:space="preserve">Table </w:t>
      </w:r>
      <w:r w:rsidR="00965519" w:rsidRPr="0060202E">
        <w:rPr>
          <w:rFonts w:ascii="Calibri" w:hAnsi="Calibri" w:cs="Calibri"/>
          <w:sz w:val="24"/>
          <w:szCs w:val="24"/>
          <w:lang w:val="en-GB"/>
        </w:rPr>
        <w:t>2</w:t>
      </w:r>
      <w:r w:rsidRPr="0060202E">
        <w:rPr>
          <w:rFonts w:ascii="Calibri" w:hAnsi="Calibri" w:cs="Calibri"/>
          <w:sz w:val="24"/>
          <w:szCs w:val="24"/>
          <w:lang w:val="en-GB"/>
        </w:rPr>
        <w:t xml:space="preserve"> </w:t>
      </w:r>
      <w:r w:rsidR="00927501" w:rsidRPr="0060202E">
        <w:rPr>
          <w:rFonts w:ascii="Calibri" w:hAnsi="Calibri" w:cs="Calibri"/>
          <w:sz w:val="24"/>
          <w:szCs w:val="24"/>
          <w:lang w:val="en-GB"/>
        </w:rPr>
        <w:t>shows the</w:t>
      </w:r>
      <w:r w:rsidRPr="0060202E">
        <w:rPr>
          <w:rFonts w:ascii="Calibri" w:hAnsi="Calibri" w:cs="Calibri"/>
          <w:sz w:val="24"/>
          <w:szCs w:val="24"/>
          <w:lang w:val="en-GB"/>
        </w:rPr>
        <w:t xml:space="preserve">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summary stat</w:t>
      </w:r>
      <w:r w:rsidR="00927501" w:rsidRPr="0060202E">
        <w:rPr>
          <w:rFonts w:ascii="Calibri" w:hAnsi="Calibri" w:cs="Calibri"/>
          <w:sz w:val="24"/>
          <w:szCs w:val="24"/>
          <w:lang w:val="en-GB"/>
        </w:rPr>
        <w:t>istics</w:t>
      </w:r>
      <w:r w:rsidRPr="0060202E">
        <w:rPr>
          <w:rFonts w:ascii="Calibri" w:hAnsi="Calibri" w:cs="Calibri"/>
          <w:sz w:val="24"/>
          <w:szCs w:val="24"/>
          <w:lang w:val="en-GB"/>
        </w:rPr>
        <w:t xml:space="preserve"> </w:t>
      </w:r>
      <w:r w:rsidR="00884C0E" w:rsidRPr="0060202E">
        <w:rPr>
          <w:rFonts w:ascii="Calibri" w:hAnsi="Calibri" w:cs="Calibri"/>
          <w:sz w:val="24"/>
          <w:szCs w:val="24"/>
          <w:lang w:val="en-GB"/>
        </w:rPr>
        <w:t xml:space="preserve">for </w:t>
      </w:r>
      <w:r w:rsidRPr="0060202E">
        <w:rPr>
          <w:rFonts w:ascii="Calibri" w:hAnsi="Calibri" w:cs="Calibri"/>
          <w:sz w:val="24"/>
          <w:szCs w:val="24"/>
          <w:lang w:val="en-GB"/>
        </w:rPr>
        <w:t xml:space="preserve">each </w:t>
      </w:r>
      <w:r w:rsidR="00491A28" w:rsidRPr="0060202E">
        <w:rPr>
          <w:rFonts w:ascii="Calibri" w:hAnsi="Calibri" w:cs="Calibri"/>
          <w:i/>
          <w:sz w:val="24"/>
          <w:szCs w:val="24"/>
          <w:lang w:val="en-GB"/>
        </w:rPr>
        <w:t>P</w:t>
      </w:r>
      <w:r w:rsidR="00376966" w:rsidRPr="0060202E">
        <w:rPr>
          <w:rFonts w:ascii="Calibri" w:hAnsi="Calibri" w:cs="Calibri"/>
          <w:i/>
          <w:sz w:val="24"/>
          <w:szCs w:val="24"/>
          <w:lang w:val="en-GB"/>
        </w:rPr>
        <w:t>. jirovecii</w:t>
      </w:r>
      <w:r w:rsidRPr="0060202E">
        <w:rPr>
          <w:rFonts w:ascii="Calibri" w:hAnsi="Calibri" w:cs="Calibri"/>
          <w:sz w:val="24"/>
          <w:szCs w:val="24"/>
          <w:lang w:val="en-GB"/>
        </w:rPr>
        <w:t xml:space="preserve"> relative genomic load. No false-</w:t>
      </w:r>
      <w:r w:rsidR="00376966" w:rsidRPr="0060202E">
        <w:rPr>
          <w:rFonts w:ascii="Calibri" w:hAnsi="Calibri" w:cs="Calibri"/>
          <w:sz w:val="24"/>
          <w:szCs w:val="24"/>
          <w:lang w:val="en-GB"/>
        </w:rPr>
        <w:t xml:space="preserve">positive </w:t>
      </w:r>
      <w:r w:rsidRPr="0060202E">
        <w:rPr>
          <w:rFonts w:ascii="Calibri" w:hAnsi="Calibri" w:cs="Calibri"/>
          <w:sz w:val="24"/>
          <w:szCs w:val="24"/>
          <w:lang w:val="en-GB"/>
        </w:rPr>
        <w:t xml:space="preserve">amplification was observed (80/80 negative tests, Table </w:t>
      </w:r>
      <w:r w:rsidR="00965519" w:rsidRPr="0060202E">
        <w:rPr>
          <w:rFonts w:ascii="Calibri" w:hAnsi="Calibri" w:cs="Calibri"/>
          <w:sz w:val="24"/>
          <w:szCs w:val="24"/>
          <w:lang w:val="en-GB"/>
        </w:rPr>
        <w:t>2</w:t>
      </w:r>
      <w:r w:rsidRPr="0060202E">
        <w:rPr>
          <w:rFonts w:ascii="Calibri" w:hAnsi="Calibri" w:cs="Calibri"/>
          <w:sz w:val="24"/>
          <w:szCs w:val="24"/>
          <w:lang w:val="en-GB"/>
        </w:rPr>
        <w:t>) for the two negative samples which set the specificity at 100% (95% CI: 95.4-100).</w:t>
      </w:r>
    </w:p>
    <w:p w14:paraId="4FB47525" w14:textId="23B0F5BC" w:rsidR="00FE77F0" w:rsidRPr="0060202E" w:rsidRDefault="00FE77F0" w:rsidP="001308B6">
      <w:pPr>
        <w:spacing w:line="480" w:lineRule="auto"/>
        <w:ind w:firstLine="708"/>
        <w:contextualSpacing/>
        <w:jc w:val="both"/>
        <w:outlineLvl w:val="0"/>
        <w:rPr>
          <w:rFonts w:ascii="Calibri" w:hAnsi="Calibri" w:cs="Calibri"/>
          <w:sz w:val="24"/>
          <w:szCs w:val="24"/>
          <w:lang w:val="en-GB"/>
        </w:rPr>
      </w:pPr>
      <w:r w:rsidRPr="0060202E">
        <w:rPr>
          <w:rFonts w:ascii="Calibri" w:hAnsi="Calibri" w:cs="Calibri"/>
          <w:sz w:val="24"/>
          <w:szCs w:val="24"/>
          <w:lang w:val="en-GB"/>
        </w:rPr>
        <w:t xml:space="preserve">For </w:t>
      </w:r>
      <w:r w:rsidR="001308B6" w:rsidRPr="0060202E">
        <w:rPr>
          <w:rFonts w:ascii="Calibri" w:hAnsi="Calibri" w:cs="Calibri"/>
          <w:sz w:val="24"/>
          <w:szCs w:val="24"/>
          <w:lang w:val="en-GB"/>
        </w:rPr>
        <w:t xml:space="preserve">each </w:t>
      </w:r>
      <w:r w:rsidRPr="0060202E">
        <w:rPr>
          <w:rFonts w:ascii="Calibri" w:hAnsi="Calibri" w:cs="Calibri"/>
          <w:sz w:val="24"/>
          <w:szCs w:val="24"/>
          <w:lang w:val="en-GB"/>
        </w:rPr>
        <w:t>positive specimen</w:t>
      </w:r>
      <w:r w:rsidR="00D113AB" w:rsidRPr="0060202E">
        <w:rPr>
          <w:rFonts w:ascii="Calibri" w:hAnsi="Calibri" w:cs="Calibri"/>
          <w:sz w:val="24"/>
          <w:szCs w:val="24"/>
          <w:lang w:val="en-GB"/>
        </w:rPr>
        <w:t xml:space="preserve"> </w:t>
      </w:r>
      <w:r w:rsidR="001308B6" w:rsidRPr="0060202E">
        <w:rPr>
          <w:rFonts w:ascii="Calibri" w:hAnsi="Calibri" w:cs="Calibri"/>
          <w:sz w:val="24"/>
          <w:szCs w:val="24"/>
          <w:lang w:val="en-GB"/>
        </w:rPr>
        <w:t>tested 40 times (20 assays in duplicates)</w:t>
      </w:r>
      <w:r w:rsidRPr="0060202E">
        <w:rPr>
          <w:rFonts w:ascii="Calibri" w:hAnsi="Calibri" w:cs="Calibri"/>
          <w:sz w:val="24"/>
          <w:szCs w:val="24"/>
          <w:lang w:val="en-GB"/>
        </w:rPr>
        <w:t>, 40/40 tests were positive at the genomic load 1:1 (</w:t>
      </w:r>
      <w:r w:rsidR="00927501" w:rsidRPr="0060202E">
        <w:rPr>
          <w:rFonts w:ascii="Calibri" w:hAnsi="Calibri" w:cs="Calibri"/>
          <w:sz w:val="24"/>
          <w:szCs w:val="24"/>
          <w:lang w:val="en-GB"/>
        </w:rPr>
        <w:t xml:space="preserve">both </w:t>
      </w:r>
      <w:r w:rsidRPr="0060202E">
        <w:rPr>
          <w:rFonts w:ascii="Calibri" w:hAnsi="Calibri" w:cs="Calibri"/>
          <w:sz w:val="24"/>
          <w:szCs w:val="24"/>
          <w:lang w:val="en-GB"/>
        </w:rPr>
        <w:t xml:space="preserve">replicates of the 20 assays) (sensitivity =100%, 95% CI: 91.2-100); 38/40 tests were positive at genomic load 1:100 (sensitivity=95%, 95% CI: 83.5-98.6), with one duplicate negative for 2 assays. At the genomic load 1:1000, 33/40 tests </w:t>
      </w:r>
      <w:r w:rsidRPr="0060202E">
        <w:rPr>
          <w:rFonts w:ascii="Calibri" w:hAnsi="Calibri" w:cs="Calibri"/>
          <w:sz w:val="24"/>
          <w:szCs w:val="24"/>
          <w:lang w:val="en-GB"/>
        </w:rPr>
        <w:lastRenderedPageBreak/>
        <w:t xml:space="preserve">were positive (sensitivity=82.5%, 95% CI: 68.1-91.3), with both replicates negative for one assay and one replicate </w:t>
      </w:r>
      <w:r w:rsidR="00927501" w:rsidRPr="0060202E">
        <w:rPr>
          <w:rFonts w:ascii="Calibri" w:hAnsi="Calibri" w:cs="Calibri"/>
          <w:sz w:val="24"/>
          <w:szCs w:val="24"/>
          <w:lang w:val="en-GB"/>
        </w:rPr>
        <w:t xml:space="preserve">negative </w:t>
      </w:r>
      <w:r w:rsidRPr="0060202E">
        <w:rPr>
          <w:rFonts w:ascii="Calibri" w:hAnsi="Calibri" w:cs="Calibri"/>
          <w:sz w:val="24"/>
          <w:szCs w:val="24"/>
          <w:lang w:val="en-GB"/>
        </w:rPr>
        <w:t xml:space="preserve">for five assays (Figure 1). </w:t>
      </w:r>
    </w:p>
    <w:p w14:paraId="58FEECB9" w14:textId="0F9BF2C4" w:rsidR="00FE77F0" w:rsidRPr="0060202E" w:rsidRDefault="00FE77F0" w:rsidP="001308B6">
      <w:pPr>
        <w:spacing w:line="480" w:lineRule="auto"/>
        <w:ind w:firstLine="708"/>
        <w:contextualSpacing/>
        <w:jc w:val="both"/>
        <w:outlineLvl w:val="0"/>
        <w:rPr>
          <w:rFonts w:ascii="Calibri" w:hAnsi="Calibri" w:cs="Calibri"/>
          <w:sz w:val="24"/>
          <w:szCs w:val="24"/>
          <w:lang w:val="en-GB"/>
        </w:rPr>
      </w:pPr>
      <w:r w:rsidRPr="0060202E">
        <w:rPr>
          <w:rFonts w:ascii="Calibri" w:hAnsi="Calibri" w:cs="Calibri"/>
          <w:sz w:val="24"/>
          <w:szCs w:val="24"/>
          <w:lang w:val="en-GB"/>
        </w:rPr>
        <w:t xml:space="preserve">The maximum variation </w:t>
      </w:r>
      <w:r w:rsidR="00927501" w:rsidRPr="0060202E">
        <w:rPr>
          <w:rFonts w:ascii="Calibri" w:hAnsi="Calibri" w:cs="Calibri"/>
          <w:sz w:val="24"/>
          <w:szCs w:val="24"/>
          <w:lang w:val="en-GB"/>
        </w:rPr>
        <w:t>in</w:t>
      </w:r>
      <w:r w:rsidRPr="0060202E">
        <w:rPr>
          <w:rFonts w:ascii="Calibri" w:hAnsi="Calibri" w:cs="Calibri"/>
          <w:sz w:val="24"/>
          <w:szCs w:val="24"/>
          <w:lang w:val="en-GB"/>
        </w:rPr>
        <w:t xml:space="preserve"> the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value (excluding negative values) between assays was 12.4 </w:t>
      </w:r>
      <w:r w:rsidR="00927501" w:rsidRPr="0060202E">
        <w:rPr>
          <w:rFonts w:ascii="Calibri" w:hAnsi="Calibri" w:cs="Calibri"/>
          <w:sz w:val="24"/>
          <w:szCs w:val="24"/>
          <w:lang w:val="en-GB"/>
        </w:rPr>
        <w:t xml:space="preserve">cycles </w:t>
      </w:r>
      <w:r w:rsidRPr="0060202E">
        <w:rPr>
          <w:rFonts w:ascii="Calibri" w:hAnsi="Calibri" w:cs="Calibri"/>
          <w:sz w:val="24"/>
          <w:szCs w:val="24"/>
          <w:lang w:val="en-GB"/>
        </w:rPr>
        <w:t>(approximately 10,000-fold variation), 9.2 and 9.4 cycles (approximately 1000-fold variation) for the genomic load 1:1, 1:100 and 1:1000, respectively. Of note, mtLSU assays using the same primers</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&lt;citation&gt;&lt;priority&gt;22&lt;/priority&gt;&lt;uuid&gt;88BDC995-E034-4C2F-BB5F-5F5CD9000FFC&lt;/uuid&gt;&lt;publications&gt;&lt;publication&gt;&lt;subtype&gt;400&lt;/subtype&gt;&lt;title&gt;Real-time PCR assay-based strategy for differentiation between active Pneumocystis jirovecii pneumonia and colonization in immunocompromised patients.&lt;/title&gt;&lt;url&gt;http://eutils.ncbi.nlm.nih.gov/entrez/eutils/elink.fcgi?dbfrom=pubmed&amp;amp;id=20946413&amp;amp;retmode=ref&amp;amp;cmd=prlinks&lt;/url&gt;&lt;volume&gt;17&lt;/volume&gt;&lt;publication_date&gt;99201110001200000000220000&lt;/publication_date&gt;&lt;uuid&gt;62E793AB-A30C-4476-B655-43E54F54CDDB&lt;/uuid&gt;&lt;type&gt;400&lt;/type&gt;&lt;number&gt;10&lt;/number&gt;&lt;citekey&gt;Alanio:2011bw&lt;/citekey&gt;&lt;doi&gt;10.1111/j.1469-0691.2010.03400.x&lt;/doi&gt;&lt;institution&gt;Laboratory of Parasitology-Mycology, Saint-Louis Hospital, Assistance Publique-Hôpitaux de Paris and Université Paris-Diderot, Paris, France.&lt;/institution&gt;&lt;startpage&gt;1531&lt;/startpage&gt;&lt;endpage&gt;1537&lt;/endpage&gt;&lt;bundle&gt;&lt;publication&gt;&lt;title&gt;Clinical microbiology and infection : the official publication of the European Society of Clinical Microbiology and Infectious Diseases&lt;/title&gt;&lt;uuid&gt;08D81F9D-6208-4299-B0F3-00F77615EC4A&lt;/uuid&gt;&lt;subtype&gt;-100&lt;/subtype&gt;&lt;publisher&gt;Elsevier Ltd&lt;/publisher&gt;&lt;type&gt;-100&lt;/type&gt;&lt;/publication&gt;&lt;/bundle&gt;&lt;authors&gt;&lt;author&gt;&lt;lastName&gt;Alanio&lt;/lastName&gt;&lt;firstName&gt;A&lt;/firstName&gt;&lt;/author&gt;&lt;author&gt;&lt;lastName&gt;Desoubeaux&lt;/lastName&gt;&lt;firstName&gt;G&lt;/firstName&gt;&lt;/author&gt;&lt;author&gt;&lt;lastName&gt;Sarfati&lt;/lastName&gt;&lt;firstName&gt;C&lt;/firstName&gt;&lt;/author&gt;&lt;author&gt;&lt;lastName&gt;Hamane&lt;/lastName&gt;&lt;firstName&gt;S&lt;/firstName&gt;&lt;/author&gt;&lt;author&gt;&lt;lastName&gt;Bergeron&lt;/lastName&gt;&lt;firstName&gt;A&lt;/firstName&gt;&lt;/author&gt;&lt;author&gt;&lt;lastName&gt;Azoulay&lt;/lastName&gt;&lt;firstName&gt;E&lt;/firstName&gt;&lt;/author&gt;&lt;author&gt;&lt;lastName&gt;Molina&lt;/lastName&gt;&lt;firstName&gt;J&lt;/firstName&gt;&lt;middleNames&gt;M&lt;/middleNames&gt;&lt;/author&gt;&lt;author&gt;&lt;lastName&gt;Derouin&lt;/lastName&gt;&lt;firstName&gt;F&lt;/firstName&gt;&lt;/author&gt;&lt;author&gt;&lt;lastName&gt;Menotti&lt;/lastName&gt;&lt;firstName&gt;J&lt;/firstName&gt;&lt;/author&gt;&lt;/authors&gt;&lt;/publication&gt;&lt;/publications&gt;&lt;cites&gt;&lt;/cites&gt;&lt;/citation&gt;</w:instrText>
      </w:r>
      <w:r w:rsidR="003F4E45" w:rsidRPr="0060202E">
        <w:rPr>
          <w:rFonts w:ascii="Calibri" w:hAnsi="Calibri" w:cs="Calibri"/>
          <w:sz w:val="24"/>
          <w:szCs w:val="24"/>
          <w:lang w:val="en-GB"/>
        </w:rPr>
        <w:fldChar w:fldCharType="separate"/>
      </w:r>
      <w:r w:rsidR="0024221F" w:rsidRPr="0060202E">
        <w:rPr>
          <w:rFonts w:ascii="Helvetica" w:hAnsi="Helvetica" w:cs="Helvetica"/>
          <w:sz w:val="24"/>
          <w:szCs w:val="24"/>
          <w:vertAlign w:val="superscript"/>
          <w:lang w:val="en-US"/>
        </w:rPr>
        <w:t>25</w:t>
      </w:r>
      <w:r w:rsidR="003F4E45" w:rsidRPr="0060202E">
        <w:rPr>
          <w:rFonts w:ascii="Calibri" w:hAnsi="Calibri" w:cs="Calibri"/>
          <w:sz w:val="24"/>
          <w:szCs w:val="24"/>
          <w:lang w:val="en-GB"/>
        </w:rPr>
        <w:fldChar w:fldCharType="end"/>
      </w:r>
      <w:r w:rsidRPr="0060202E">
        <w:rPr>
          <w:rFonts w:ascii="Calibri" w:hAnsi="Calibri" w:cs="Calibri"/>
          <w:sz w:val="24"/>
          <w:szCs w:val="24"/>
          <w:lang w:val="en-GB"/>
        </w:rPr>
        <w:t xml:space="preserve"> gave a median difference of 3 cycles (i.e. 10-fold variation).</w:t>
      </w:r>
    </w:p>
    <w:p w14:paraId="46CC5EB5" w14:textId="53513907" w:rsidR="00FE77F0" w:rsidRPr="0060202E" w:rsidRDefault="00927501" w:rsidP="001308B6">
      <w:pPr>
        <w:spacing w:line="480" w:lineRule="auto"/>
        <w:ind w:firstLine="708"/>
        <w:contextualSpacing/>
        <w:jc w:val="both"/>
        <w:outlineLvl w:val="0"/>
        <w:rPr>
          <w:rFonts w:ascii="Calibri" w:hAnsi="Calibri" w:cs="Calibri"/>
          <w:sz w:val="24"/>
          <w:szCs w:val="24"/>
          <w:lang w:val="en-GB"/>
        </w:rPr>
      </w:pPr>
      <w:r w:rsidRPr="0060202E">
        <w:rPr>
          <w:rFonts w:ascii="Calibri" w:hAnsi="Calibri" w:cs="Calibri"/>
          <w:sz w:val="24"/>
          <w:szCs w:val="24"/>
          <w:lang w:val="en-GB"/>
        </w:rPr>
        <w:t xml:space="preserve">The </w:t>
      </w:r>
      <w:r w:rsidR="00FE77F0" w:rsidRPr="0060202E">
        <w:rPr>
          <w:rFonts w:ascii="Calibri" w:hAnsi="Calibri" w:cs="Calibri"/>
          <w:sz w:val="24"/>
          <w:szCs w:val="24"/>
          <w:lang w:val="en-GB"/>
        </w:rPr>
        <w:t xml:space="preserve">ANOVA basic </w:t>
      </w:r>
      <w:r w:rsidRPr="0060202E">
        <w:rPr>
          <w:rFonts w:ascii="Calibri" w:hAnsi="Calibri" w:cs="Calibri"/>
          <w:sz w:val="24"/>
          <w:szCs w:val="24"/>
          <w:lang w:val="en-GB"/>
        </w:rPr>
        <w:t xml:space="preserve">prediction </w:t>
      </w:r>
      <w:r w:rsidR="00FE77F0" w:rsidRPr="0060202E">
        <w:rPr>
          <w:rFonts w:ascii="Calibri" w:hAnsi="Calibri" w:cs="Calibri"/>
          <w:sz w:val="24"/>
          <w:szCs w:val="24"/>
          <w:lang w:val="en-GB"/>
        </w:rPr>
        <w:t xml:space="preserve">model (Supplemental Table 3), shows, a </w:t>
      </w:r>
      <w:r w:rsidRPr="0060202E">
        <w:rPr>
          <w:rFonts w:ascii="Calibri" w:hAnsi="Calibri" w:cs="Calibri"/>
          <w:sz w:val="24"/>
          <w:szCs w:val="24"/>
          <w:lang w:val="en-GB"/>
        </w:rPr>
        <w:t xml:space="preserve">significant </w:t>
      </w:r>
      <w:r w:rsidR="00FE77F0" w:rsidRPr="0060202E">
        <w:rPr>
          <w:rFonts w:ascii="Calibri" w:hAnsi="Calibri" w:cs="Calibri"/>
          <w:sz w:val="24"/>
          <w:szCs w:val="24"/>
          <w:lang w:val="en-GB"/>
        </w:rPr>
        <w:t xml:space="preserve">linear relationship between genomic load </w:t>
      </w:r>
      <w:r w:rsidRPr="0060202E">
        <w:rPr>
          <w:rFonts w:ascii="Calibri" w:hAnsi="Calibri" w:cs="Calibri"/>
          <w:sz w:val="24"/>
          <w:szCs w:val="24"/>
          <w:lang w:val="en-GB"/>
        </w:rPr>
        <w:t xml:space="preserve">and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value</w:t>
      </w:r>
      <w:r w:rsidR="001308B6" w:rsidRPr="0060202E">
        <w:rPr>
          <w:rFonts w:ascii="Calibri" w:hAnsi="Calibri" w:cs="Calibri"/>
          <w:sz w:val="24"/>
          <w:szCs w:val="24"/>
          <w:lang w:val="en-GB"/>
        </w:rPr>
        <w:t xml:space="preserve"> (Table </w:t>
      </w:r>
      <w:r w:rsidR="00965519" w:rsidRPr="0060202E">
        <w:rPr>
          <w:rFonts w:ascii="Calibri" w:hAnsi="Calibri" w:cs="Calibri"/>
          <w:sz w:val="24"/>
          <w:szCs w:val="24"/>
          <w:lang w:val="en-GB"/>
        </w:rPr>
        <w:t>3</w:t>
      </w:r>
      <w:r w:rsidR="001308B6" w:rsidRPr="0060202E">
        <w:rPr>
          <w:rFonts w:ascii="Calibri" w:hAnsi="Calibri" w:cs="Calibri"/>
          <w:sz w:val="24"/>
          <w:szCs w:val="24"/>
          <w:lang w:val="en-GB"/>
        </w:rPr>
        <w:t>, Figure 1)</w:t>
      </w:r>
      <w:r w:rsidRPr="0060202E">
        <w:rPr>
          <w:rFonts w:ascii="Calibri" w:hAnsi="Calibri" w:cs="Calibri"/>
          <w:sz w:val="24"/>
          <w:szCs w:val="24"/>
          <w:lang w:val="en-GB"/>
        </w:rPr>
        <w:t xml:space="preserve">, with a gradient </w:t>
      </w:r>
      <w:r w:rsidR="00FE77F0" w:rsidRPr="0060202E">
        <w:rPr>
          <w:rFonts w:ascii="Calibri" w:hAnsi="Calibri" w:cs="Calibri"/>
          <w:sz w:val="24"/>
          <w:szCs w:val="24"/>
          <w:lang w:val="en-GB"/>
        </w:rPr>
        <w:t>of -3.64 ± 0.18 (Supplemental Table 3), equating to a</w:t>
      </w:r>
      <w:r w:rsidR="0097119F" w:rsidRPr="0060202E">
        <w:rPr>
          <w:rFonts w:ascii="Calibri" w:hAnsi="Calibri" w:cs="Calibri"/>
          <w:sz w:val="24"/>
          <w:szCs w:val="24"/>
          <w:lang w:val="en-GB"/>
        </w:rPr>
        <w:t xml:space="preserve"> qPCR</w:t>
      </w:r>
      <w:r w:rsidR="00FE77F0" w:rsidRPr="0060202E">
        <w:rPr>
          <w:rFonts w:ascii="Calibri" w:hAnsi="Calibri" w:cs="Calibri"/>
          <w:sz w:val="24"/>
          <w:szCs w:val="24"/>
          <w:lang w:val="en-GB"/>
        </w:rPr>
        <w:t xml:space="preserve"> efficiency of 88.25% across all assays.</w:t>
      </w:r>
    </w:p>
    <w:p w14:paraId="295A1601" w14:textId="320D0A81" w:rsidR="00FE77F0" w:rsidRPr="0060202E" w:rsidRDefault="00FE77F0" w:rsidP="001308B6">
      <w:pPr>
        <w:spacing w:line="480" w:lineRule="auto"/>
        <w:ind w:firstLine="708"/>
        <w:contextualSpacing/>
        <w:jc w:val="both"/>
        <w:outlineLvl w:val="0"/>
        <w:rPr>
          <w:rFonts w:ascii="Calibri" w:hAnsi="Calibri" w:cs="Calibri"/>
          <w:sz w:val="24"/>
          <w:szCs w:val="24"/>
          <w:lang w:val="en-GB"/>
        </w:rPr>
      </w:pPr>
      <w:r w:rsidRPr="0060202E">
        <w:rPr>
          <w:rFonts w:ascii="Calibri" w:hAnsi="Calibri" w:cs="Calibri"/>
          <w:sz w:val="24"/>
          <w:szCs w:val="24"/>
          <w:lang w:val="en-GB"/>
        </w:rPr>
        <w:t xml:space="preserve">The effect of covariates was </w:t>
      </w:r>
      <w:r w:rsidR="00C35BD1" w:rsidRPr="0060202E">
        <w:rPr>
          <w:rFonts w:ascii="Calibri" w:hAnsi="Calibri" w:cs="Calibri"/>
          <w:sz w:val="24"/>
          <w:szCs w:val="24"/>
          <w:lang w:val="en-GB"/>
        </w:rPr>
        <w:t>analysed</w:t>
      </w:r>
      <w:r w:rsidR="00927501" w:rsidRPr="0060202E">
        <w:rPr>
          <w:rFonts w:ascii="Calibri" w:hAnsi="Calibri" w:cs="Calibri"/>
          <w:sz w:val="24"/>
          <w:szCs w:val="24"/>
          <w:lang w:val="en-GB"/>
        </w:rPr>
        <w:t>,</w:t>
      </w:r>
      <w:r w:rsidRPr="0060202E">
        <w:rPr>
          <w:rFonts w:ascii="Calibri" w:hAnsi="Calibri" w:cs="Calibri"/>
          <w:sz w:val="24"/>
          <w:szCs w:val="24"/>
          <w:lang w:val="en-GB"/>
        </w:rPr>
        <w:t xml:space="preserve"> with only four covariates impacting significantly the results including (</w:t>
      </w:r>
      <w:proofErr w:type="spellStart"/>
      <w:r w:rsidRPr="0060202E">
        <w:rPr>
          <w:rFonts w:ascii="Calibri" w:hAnsi="Calibri" w:cs="Calibri"/>
          <w:sz w:val="24"/>
          <w:szCs w:val="24"/>
          <w:lang w:val="en-GB"/>
        </w:rPr>
        <w:t>i</w:t>
      </w:r>
      <w:proofErr w:type="spellEnd"/>
      <w:r w:rsidRPr="0060202E">
        <w:rPr>
          <w:rFonts w:ascii="Calibri" w:hAnsi="Calibri" w:cs="Calibri"/>
          <w:sz w:val="24"/>
          <w:szCs w:val="24"/>
          <w:lang w:val="en-GB"/>
        </w:rPr>
        <w:t>) the type of</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(RT-qPCR vs qPCR), (ii) the gene targeted for amplification, (iii) the thermocycler platform, and (iv) the internal control testing. </w:t>
      </w:r>
    </w:p>
    <w:p w14:paraId="5170CBA8" w14:textId="6B31CD39" w:rsidR="00EC1FC0" w:rsidRPr="0060202E" w:rsidRDefault="00FE77F0" w:rsidP="00EC1FC0">
      <w:pPr>
        <w:spacing w:line="480" w:lineRule="auto"/>
        <w:ind w:firstLine="708"/>
        <w:contextualSpacing/>
        <w:jc w:val="both"/>
        <w:outlineLvl w:val="0"/>
        <w:rPr>
          <w:rFonts w:ascii="Calibri" w:hAnsi="Calibri" w:cs="Calibri"/>
          <w:sz w:val="24"/>
          <w:szCs w:val="24"/>
          <w:lang w:val="en-GB"/>
        </w:rPr>
      </w:pPr>
      <w:r w:rsidRPr="0060202E">
        <w:rPr>
          <w:rFonts w:ascii="Calibri" w:hAnsi="Calibri" w:cs="Calibri"/>
          <w:sz w:val="24"/>
          <w:szCs w:val="24"/>
          <w:lang w:val="en-GB"/>
        </w:rPr>
        <w:t>The RT-qPCR assays based on the detection of whole nucleic acid (</w:t>
      </w:r>
      <w:r w:rsidR="001475D5" w:rsidRPr="0060202E">
        <w:rPr>
          <w:rFonts w:ascii="Calibri" w:hAnsi="Calibri" w:cs="Calibri"/>
          <w:sz w:val="24"/>
          <w:szCs w:val="24"/>
          <w:lang w:val="en-GB"/>
        </w:rPr>
        <w:t xml:space="preserve">WNA, </w:t>
      </w:r>
      <w:r w:rsidR="00927501" w:rsidRPr="0060202E">
        <w:rPr>
          <w:rFonts w:ascii="Calibri" w:hAnsi="Calibri" w:cs="Calibri"/>
          <w:sz w:val="24"/>
          <w:szCs w:val="24"/>
          <w:lang w:val="en-GB"/>
        </w:rPr>
        <w:t xml:space="preserve">detecting both </w:t>
      </w:r>
      <w:r w:rsidRPr="0060202E">
        <w:rPr>
          <w:rFonts w:ascii="Calibri" w:hAnsi="Calibri" w:cs="Calibri"/>
          <w:sz w:val="24"/>
          <w:szCs w:val="24"/>
          <w:lang w:val="en-GB"/>
        </w:rPr>
        <w:t xml:space="preserve">RNA and DNA) was shown to be significantly superior </w:t>
      </w:r>
      <w:r w:rsidR="00A51F50" w:rsidRPr="0060202E">
        <w:rPr>
          <w:rFonts w:ascii="Calibri" w:hAnsi="Calibri" w:cs="Calibri"/>
          <w:sz w:val="24"/>
          <w:szCs w:val="24"/>
          <w:lang w:val="en-GB"/>
        </w:rPr>
        <w:t>to</w:t>
      </w:r>
      <w:r w:rsidRPr="0060202E">
        <w:rPr>
          <w:rFonts w:ascii="Calibri" w:hAnsi="Calibri" w:cs="Calibri"/>
          <w:sz w:val="24"/>
          <w:szCs w:val="24"/>
          <w:lang w:val="en-GB"/>
        </w:rPr>
        <w:t xml:space="preserve"> qPCR assays </w:t>
      </w:r>
      <w:r w:rsidR="00927501" w:rsidRPr="0060202E">
        <w:rPr>
          <w:rFonts w:ascii="Calibri" w:hAnsi="Calibri" w:cs="Calibri"/>
          <w:sz w:val="24"/>
          <w:szCs w:val="24"/>
          <w:lang w:val="en-GB"/>
        </w:rPr>
        <w:t>(</w:t>
      </w:r>
      <w:r w:rsidRPr="0060202E">
        <w:rPr>
          <w:rFonts w:ascii="Calibri" w:hAnsi="Calibri" w:cs="Calibri"/>
          <w:sz w:val="24"/>
          <w:szCs w:val="24"/>
          <w:lang w:val="en-GB"/>
        </w:rPr>
        <w:t>detecting DNA only</w:t>
      </w:r>
      <w:r w:rsidR="00927501" w:rsidRPr="0060202E">
        <w:rPr>
          <w:rFonts w:ascii="Calibri" w:hAnsi="Calibri" w:cs="Calibri"/>
          <w:sz w:val="24"/>
          <w:szCs w:val="24"/>
          <w:lang w:val="en-GB"/>
        </w:rPr>
        <w:t>)</w:t>
      </w:r>
      <w:r w:rsidRPr="0060202E">
        <w:rPr>
          <w:rFonts w:ascii="Calibri" w:hAnsi="Calibri" w:cs="Calibri"/>
          <w:sz w:val="24"/>
          <w:szCs w:val="24"/>
          <w:lang w:val="en-GB"/>
        </w:rPr>
        <w:t xml:space="preserve"> at all genomic loads </w:t>
      </w:r>
      <w:r w:rsidR="00D9280A" w:rsidRPr="0060202E">
        <w:rPr>
          <w:rFonts w:ascii="Calibri" w:hAnsi="Calibri" w:cs="Calibri"/>
          <w:sz w:val="24"/>
          <w:szCs w:val="24"/>
          <w:lang w:val="en-GB"/>
        </w:rPr>
        <w:t xml:space="preserve">across </w:t>
      </w:r>
      <w:r w:rsidRPr="0060202E">
        <w:rPr>
          <w:rFonts w:ascii="Calibri" w:hAnsi="Calibri" w:cs="Calibri"/>
          <w:sz w:val="24"/>
          <w:szCs w:val="24"/>
          <w:lang w:val="en-GB"/>
        </w:rPr>
        <w:t>all</w:t>
      </w:r>
      <w:r w:rsidR="0097119F" w:rsidRPr="0060202E">
        <w:rPr>
          <w:rFonts w:ascii="Calibri" w:hAnsi="Calibri" w:cs="Calibri"/>
          <w:sz w:val="24"/>
          <w:szCs w:val="24"/>
          <w:lang w:val="en-GB"/>
        </w:rPr>
        <w:t xml:space="preserve"> </w:t>
      </w:r>
      <w:r w:rsidR="00D9280A" w:rsidRPr="0060202E">
        <w:rPr>
          <w:rFonts w:ascii="Calibri" w:hAnsi="Calibri" w:cs="Calibri"/>
          <w:sz w:val="24"/>
          <w:szCs w:val="24"/>
          <w:lang w:val="en-GB"/>
        </w:rPr>
        <w:t>targets</w:t>
      </w:r>
      <w:r w:rsidRPr="0060202E">
        <w:rPr>
          <w:rFonts w:ascii="Calibri" w:hAnsi="Calibri" w:cs="Calibri"/>
          <w:sz w:val="24"/>
          <w:szCs w:val="24"/>
          <w:lang w:val="en-GB"/>
        </w:rPr>
        <w:t xml:space="preserve"> (</w:t>
      </w:r>
      <w:r w:rsidR="001475D5" w:rsidRPr="0060202E">
        <w:rPr>
          <w:rFonts w:ascii="Calibri" w:hAnsi="Calibri" w:cs="Calibri"/>
          <w:sz w:val="24"/>
          <w:szCs w:val="24"/>
          <w:lang w:val="en-GB"/>
        </w:rPr>
        <w:t xml:space="preserve">p&lt;0.001, </w:t>
      </w:r>
      <w:r w:rsidRPr="0060202E">
        <w:rPr>
          <w:rFonts w:ascii="Calibri" w:hAnsi="Calibri" w:cs="Calibri"/>
          <w:sz w:val="24"/>
          <w:szCs w:val="24"/>
          <w:lang w:val="en-GB"/>
        </w:rPr>
        <w:t xml:space="preserve">Table </w:t>
      </w:r>
      <w:r w:rsidR="00965519" w:rsidRPr="0060202E">
        <w:rPr>
          <w:rFonts w:ascii="Calibri" w:hAnsi="Calibri" w:cs="Calibri"/>
          <w:sz w:val="24"/>
          <w:szCs w:val="24"/>
          <w:lang w:val="en-GB"/>
        </w:rPr>
        <w:t>4</w:t>
      </w:r>
      <w:r w:rsidRPr="0060202E">
        <w:rPr>
          <w:rFonts w:ascii="Calibri" w:hAnsi="Calibri" w:cs="Calibri"/>
          <w:sz w:val="24"/>
          <w:szCs w:val="24"/>
          <w:lang w:val="en-GB"/>
        </w:rPr>
        <w:t>) and for mtLSU assays at 1:1 and 1:100 genomic loads (Figure 2).</w:t>
      </w:r>
      <w:r w:rsidR="00E06527" w:rsidRPr="0060202E">
        <w:rPr>
          <w:rFonts w:ascii="Calibri" w:hAnsi="Calibri" w:cs="Calibri"/>
          <w:sz w:val="24"/>
          <w:szCs w:val="24"/>
          <w:lang w:val="en-GB"/>
        </w:rPr>
        <w:t xml:space="preserve"> </w:t>
      </w:r>
      <w:r w:rsidRPr="0060202E">
        <w:rPr>
          <w:rFonts w:ascii="Calibri" w:hAnsi="Calibri" w:cs="Calibri"/>
          <w:sz w:val="24"/>
          <w:szCs w:val="24"/>
          <w:lang w:val="en-GB"/>
        </w:rPr>
        <w:t xml:space="preserve">The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values were significantly associated to the target gene at all genomic loads</w:t>
      </w:r>
      <w:r w:rsidR="00E118A8" w:rsidRPr="0060202E">
        <w:rPr>
          <w:rFonts w:ascii="Calibri" w:hAnsi="Calibri" w:cs="Calibri"/>
          <w:sz w:val="24"/>
          <w:szCs w:val="24"/>
          <w:lang w:val="en-GB"/>
        </w:rPr>
        <w:t xml:space="preserve"> with the lowest </w:t>
      </w:r>
      <w:proofErr w:type="spellStart"/>
      <w:r w:rsidR="00E118A8" w:rsidRPr="0060202E">
        <w:rPr>
          <w:rFonts w:ascii="Calibri" w:hAnsi="Calibri" w:cs="Calibri"/>
          <w:sz w:val="24"/>
          <w:szCs w:val="24"/>
          <w:lang w:val="en-GB"/>
        </w:rPr>
        <w:t>Cq</w:t>
      </w:r>
      <w:proofErr w:type="spellEnd"/>
      <w:r w:rsidR="00E118A8" w:rsidRPr="0060202E">
        <w:rPr>
          <w:rFonts w:ascii="Calibri" w:hAnsi="Calibri" w:cs="Calibri"/>
          <w:sz w:val="24"/>
          <w:szCs w:val="24"/>
          <w:lang w:val="en-GB"/>
        </w:rPr>
        <w:t xml:space="preserve"> values associated with mtSSU,</w:t>
      </w:r>
      <w:r w:rsidR="006F1BCD" w:rsidRPr="0060202E">
        <w:rPr>
          <w:rFonts w:ascii="Calibri" w:hAnsi="Calibri" w:cs="Calibri"/>
          <w:sz w:val="24"/>
          <w:szCs w:val="24"/>
          <w:lang w:val="en-GB"/>
        </w:rPr>
        <w:t xml:space="preserve"> </w:t>
      </w:r>
      <w:r w:rsidR="00376966" w:rsidRPr="0060202E">
        <w:rPr>
          <w:rFonts w:ascii="Calibri" w:hAnsi="Calibri" w:cs="Calibri"/>
          <w:sz w:val="24"/>
          <w:szCs w:val="24"/>
          <w:lang w:val="en-GB"/>
        </w:rPr>
        <w:t xml:space="preserve">successively followed by </w:t>
      </w:r>
      <w:r w:rsidRPr="0060202E">
        <w:rPr>
          <w:rFonts w:ascii="Calibri" w:hAnsi="Calibri" w:cs="Calibri"/>
          <w:sz w:val="24"/>
          <w:szCs w:val="24"/>
          <w:lang w:val="en-GB"/>
        </w:rPr>
        <w:t xml:space="preserve">mtLSU, MSG, </w:t>
      </w:r>
      <w:r w:rsidR="006F1BCD" w:rsidRPr="0060202E">
        <w:rPr>
          <w:rFonts w:ascii="Calibri" w:hAnsi="Calibri" w:cs="Calibri"/>
          <w:sz w:val="24"/>
          <w:szCs w:val="24"/>
          <w:lang w:val="en-GB"/>
        </w:rPr>
        <w:t>and then</w:t>
      </w:r>
      <w:r w:rsidRPr="0060202E">
        <w:rPr>
          <w:rFonts w:ascii="Calibri" w:hAnsi="Calibri" w:cs="Calibri"/>
          <w:sz w:val="24"/>
          <w:szCs w:val="24"/>
          <w:lang w:val="en-GB"/>
        </w:rPr>
        <w:t xml:space="preserve"> </w:t>
      </w:r>
      <w:r w:rsidR="00376966" w:rsidRPr="0060202E">
        <w:rPr>
          <w:rFonts w:ascii="Calibri" w:hAnsi="Calibri" w:cs="Calibri"/>
          <w:sz w:val="24"/>
          <w:szCs w:val="24"/>
          <w:lang w:val="en-GB"/>
        </w:rPr>
        <w:t xml:space="preserve">TUB </w:t>
      </w:r>
      <w:r w:rsidRPr="0060202E">
        <w:rPr>
          <w:rFonts w:ascii="Calibri" w:hAnsi="Calibri" w:cs="Calibri"/>
          <w:sz w:val="24"/>
          <w:szCs w:val="24"/>
          <w:lang w:val="en-GB"/>
        </w:rPr>
        <w:t xml:space="preserve">(Table </w:t>
      </w:r>
      <w:r w:rsidR="00965519" w:rsidRPr="0060202E">
        <w:rPr>
          <w:rFonts w:ascii="Calibri" w:hAnsi="Calibri" w:cs="Calibri"/>
          <w:sz w:val="24"/>
          <w:szCs w:val="24"/>
          <w:lang w:val="en-GB"/>
        </w:rPr>
        <w:t>5</w:t>
      </w:r>
      <w:r w:rsidRPr="0060202E">
        <w:rPr>
          <w:rFonts w:ascii="Calibri" w:hAnsi="Calibri" w:cs="Calibri"/>
          <w:sz w:val="24"/>
          <w:szCs w:val="24"/>
          <w:lang w:val="en-GB"/>
        </w:rPr>
        <w:t xml:space="preserve">). There was a consistent and significant correlation associated with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values generated by mtSSU assays amplifying WNA through to </w:t>
      </w:r>
      <w:r w:rsidR="001308B6" w:rsidRPr="0060202E">
        <w:rPr>
          <w:rFonts w:ascii="Calibri" w:hAnsi="Calibri" w:cs="Calibri"/>
          <w:sz w:val="24"/>
          <w:szCs w:val="24"/>
          <w:lang w:val="en-GB"/>
        </w:rPr>
        <w:t>TUB</w:t>
      </w:r>
      <w:r w:rsidRPr="0060202E">
        <w:rPr>
          <w:rFonts w:ascii="Calibri" w:hAnsi="Calibri" w:cs="Calibri"/>
          <w:sz w:val="24"/>
          <w:szCs w:val="24"/>
          <w:lang w:val="en-GB"/>
        </w:rPr>
        <w:t xml:space="preserve"> assays amplifying DNA</w:t>
      </w:r>
      <w:r w:rsidRPr="0060202E" w:rsidDel="003C17D5">
        <w:rPr>
          <w:rFonts w:ascii="Calibri" w:hAnsi="Calibri" w:cs="Calibri"/>
          <w:sz w:val="24"/>
          <w:szCs w:val="24"/>
          <w:lang w:val="en-GB"/>
        </w:rPr>
        <w:t xml:space="preserve"> </w:t>
      </w:r>
      <w:r w:rsidRPr="0060202E">
        <w:rPr>
          <w:rFonts w:ascii="Calibri" w:hAnsi="Calibri" w:cs="Calibri"/>
          <w:sz w:val="24"/>
          <w:szCs w:val="24"/>
          <w:lang w:val="en-GB"/>
        </w:rPr>
        <w:t>only (ANOVA Kruskal-Wallis p&lt;0.05) across all nucleic acid loads (Figure 3).</w:t>
      </w:r>
      <w:r w:rsidR="00EC1FC0" w:rsidRPr="0060202E">
        <w:rPr>
          <w:rFonts w:ascii="Calibri" w:hAnsi="Calibri" w:cs="Calibri"/>
          <w:sz w:val="24"/>
          <w:szCs w:val="24"/>
          <w:lang w:val="en-GB"/>
        </w:rPr>
        <w:t xml:space="preserve"> Indeed, a 7 </w:t>
      </w:r>
      <w:proofErr w:type="spellStart"/>
      <w:r w:rsidR="00EC1FC0" w:rsidRPr="0060202E">
        <w:rPr>
          <w:rFonts w:ascii="Calibri" w:hAnsi="Calibri" w:cs="Calibri"/>
          <w:sz w:val="24"/>
          <w:szCs w:val="24"/>
          <w:lang w:val="en-GB"/>
        </w:rPr>
        <w:t>Cq</w:t>
      </w:r>
      <w:proofErr w:type="spellEnd"/>
      <w:r w:rsidR="00EC1FC0" w:rsidRPr="0060202E">
        <w:rPr>
          <w:rFonts w:ascii="Calibri" w:hAnsi="Calibri" w:cs="Calibri"/>
          <w:sz w:val="24"/>
          <w:szCs w:val="24"/>
          <w:lang w:val="en-GB"/>
        </w:rPr>
        <w:t xml:space="preserve"> difference (200-fold variation) was observed between the TUB assay and the assays targeting multicopy genes.</w:t>
      </w:r>
    </w:p>
    <w:p w14:paraId="5432A032" w14:textId="1F287B37" w:rsidR="00FE77F0" w:rsidRPr="0060202E" w:rsidRDefault="00944402" w:rsidP="00FE77F0">
      <w:pPr>
        <w:spacing w:line="480" w:lineRule="auto"/>
        <w:contextualSpacing/>
        <w:jc w:val="both"/>
        <w:outlineLvl w:val="0"/>
        <w:rPr>
          <w:rFonts w:ascii="Calibri" w:hAnsi="Calibri" w:cs="Calibri"/>
          <w:sz w:val="24"/>
          <w:szCs w:val="24"/>
          <w:lang w:val="en-GB"/>
        </w:rPr>
      </w:pPr>
      <w:r w:rsidRPr="0060202E">
        <w:rPr>
          <w:rFonts w:ascii="Calibri" w:hAnsi="Calibri" w:cs="Calibri"/>
          <w:b/>
          <w:sz w:val="24"/>
          <w:szCs w:val="24"/>
          <w:lang w:val="en-GB"/>
        </w:rPr>
        <w:lastRenderedPageBreak/>
        <w:t xml:space="preserve">Intra-laboratory </w:t>
      </w:r>
      <w:r w:rsidR="00FE77F0" w:rsidRPr="0060202E">
        <w:rPr>
          <w:rFonts w:ascii="Calibri" w:hAnsi="Calibri" w:cs="Calibri"/>
          <w:b/>
          <w:sz w:val="24"/>
          <w:szCs w:val="24"/>
          <w:lang w:val="en-GB"/>
        </w:rPr>
        <w:t xml:space="preserve">evaluation of </w:t>
      </w:r>
      <w:r w:rsidR="00A51F50" w:rsidRPr="0060202E">
        <w:rPr>
          <w:rFonts w:ascii="Calibri" w:hAnsi="Calibri" w:cs="Calibri"/>
          <w:b/>
          <w:sz w:val="24"/>
          <w:szCs w:val="24"/>
          <w:lang w:val="en-GB"/>
        </w:rPr>
        <w:t>10</w:t>
      </w:r>
      <w:r w:rsidR="008A5DF0" w:rsidRPr="0060202E">
        <w:rPr>
          <w:rFonts w:ascii="Calibri" w:hAnsi="Calibri" w:cs="Calibri"/>
          <w:b/>
          <w:sz w:val="24"/>
          <w:szCs w:val="24"/>
          <w:lang w:val="en-GB"/>
        </w:rPr>
        <w:t xml:space="preserve"> </w:t>
      </w:r>
      <w:r w:rsidR="00FE77F0" w:rsidRPr="0060202E">
        <w:rPr>
          <w:rFonts w:ascii="Calibri" w:hAnsi="Calibri" w:cs="Calibri"/>
          <w:b/>
          <w:i/>
          <w:sz w:val="24"/>
          <w:szCs w:val="24"/>
          <w:lang w:val="en-GB"/>
        </w:rPr>
        <w:t>P</w:t>
      </w:r>
      <w:r w:rsidR="00376966" w:rsidRPr="0060202E">
        <w:rPr>
          <w:rFonts w:ascii="Calibri" w:hAnsi="Calibri" w:cs="Calibri"/>
          <w:b/>
          <w:i/>
          <w:sz w:val="24"/>
          <w:szCs w:val="24"/>
          <w:lang w:val="en-GB"/>
        </w:rPr>
        <w:t>. jirovecii</w:t>
      </w:r>
      <w:r w:rsidR="00FE77F0" w:rsidRPr="0060202E">
        <w:rPr>
          <w:rFonts w:ascii="Calibri" w:hAnsi="Calibri" w:cs="Calibri"/>
          <w:b/>
          <w:sz w:val="24"/>
          <w:szCs w:val="24"/>
          <w:lang w:val="en-GB"/>
        </w:rPr>
        <w:t xml:space="preserve"> qPCR assays</w:t>
      </w:r>
    </w:p>
    <w:p w14:paraId="54F2D26B" w14:textId="41774974" w:rsidR="00FE77F0" w:rsidRPr="0060202E" w:rsidRDefault="0015328D" w:rsidP="00FE77F0">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 xml:space="preserve">Among the 9 positive BALs, the median of the maximum variation of the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value was 8.23 (approximately 500-fold variation) for all assays (n=10) (Figure 4A, Supplemental Figure </w:t>
      </w:r>
      <w:r w:rsidR="00E118A8" w:rsidRPr="0060202E">
        <w:rPr>
          <w:rFonts w:ascii="Calibri" w:hAnsi="Calibri" w:cs="Calibri"/>
          <w:sz w:val="24"/>
          <w:szCs w:val="24"/>
          <w:lang w:val="en-GB"/>
        </w:rPr>
        <w:t>2</w:t>
      </w:r>
      <w:r w:rsidRPr="0060202E">
        <w:rPr>
          <w:rFonts w:ascii="Calibri" w:hAnsi="Calibri" w:cs="Calibri"/>
          <w:sz w:val="24"/>
          <w:szCs w:val="24"/>
          <w:lang w:val="en-GB"/>
        </w:rPr>
        <w:t>A-</w:t>
      </w:r>
      <w:r w:rsidR="00E118A8" w:rsidRPr="0060202E">
        <w:rPr>
          <w:rFonts w:ascii="Calibri" w:hAnsi="Calibri" w:cs="Calibri"/>
          <w:sz w:val="24"/>
          <w:szCs w:val="24"/>
          <w:lang w:val="en-GB"/>
        </w:rPr>
        <w:t>2</w:t>
      </w:r>
      <w:r w:rsidRPr="0060202E">
        <w:rPr>
          <w:rFonts w:ascii="Calibri" w:hAnsi="Calibri" w:cs="Calibri"/>
          <w:sz w:val="24"/>
          <w:szCs w:val="24"/>
          <w:lang w:val="en-GB"/>
        </w:rPr>
        <w:t xml:space="preserve">B) and was 3.09 (about 10-fold variation) for commercial assays using mtLSU (n=5) (Figure 4B). </w:t>
      </w:r>
      <w:r w:rsidR="001475D5" w:rsidRPr="0060202E">
        <w:rPr>
          <w:rFonts w:ascii="Calibri" w:hAnsi="Calibri" w:cs="Calibri"/>
          <w:sz w:val="24"/>
          <w:szCs w:val="24"/>
          <w:lang w:val="en-GB"/>
        </w:rPr>
        <w:t>The sensitivity of the assays</w:t>
      </w:r>
      <w:r w:rsidRPr="0060202E">
        <w:rPr>
          <w:rFonts w:ascii="Calibri" w:hAnsi="Calibri" w:cs="Calibri"/>
          <w:sz w:val="24"/>
          <w:szCs w:val="24"/>
          <w:lang w:val="en-GB"/>
        </w:rPr>
        <w:t xml:space="preserve"> for the detection of </w:t>
      </w:r>
      <w:r w:rsidRPr="0060202E">
        <w:rPr>
          <w:rFonts w:ascii="Calibri" w:hAnsi="Calibri" w:cs="Calibri"/>
          <w:i/>
          <w:sz w:val="24"/>
          <w:szCs w:val="24"/>
          <w:lang w:val="en-GB"/>
        </w:rPr>
        <w:t>P</w:t>
      </w:r>
      <w:r w:rsidR="00376966" w:rsidRPr="0060202E">
        <w:rPr>
          <w:rFonts w:ascii="Calibri" w:hAnsi="Calibri" w:cs="Calibri"/>
          <w:i/>
          <w:sz w:val="24"/>
          <w:szCs w:val="24"/>
          <w:lang w:val="en-GB"/>
        </w:rPr>
        <w:t>. jirovecii</w:t>
      </w:r>
      <w:r w:rsidRPr="0060202E">
        <w:rPr>
          <w:rFonts w:ascii="Calibri" w:hAnsi="Calibri" w:cs="Calibri"/>
          <w:sz w:val="24"/>
          <w:szCs w:val="24"/>
          <w:lang w:val="en-GB"/>
        </w:rPr>
        <w:t xml:space="preserve"> in 9 BAL extracts</w:t>
      </w:r>
      <w:r w:rsidR="001475D5" w:rsidRPr="0060202E">
        <w:rPr>
          <w:rFonts w:ascii="Calibri" w:hAnsi="Calibri" w:cs="Calibri"/>
          <w:sz w:val="24"/>
          <w:szCs w:val="24"/>
          <w:lang w:val="en-GB"/>
        </w:rPr>
        <w:t xml:space="preserve"> varied between 88.8% (n=5 assays) and 100% (n=2 assays) with 4 assays </w:t>
      </w:r>
      <w:r w:rsidRPr="0060202E">
        <w:rPr>
          <w:rFonts w:ascii="Calibri" w:hAnsi="Calibri" w:cs="Calibri"/>
          <w:sz w:val="24"/>
          <w:szCs w:val="24"/>
          <w:lang w:val="en-GB"/>
        </w:rPr>
        <w:t xml:space="preserve">having a sensitivity of 94.4% (Supplemental Figure </w:t>
      </w:r>
      <w:r w:rsidR="00E118A8" w:rsidRPr="0060202E">
        <w:rPr>
          <w:rFonts w:ascii="Calibri" w:hAnsi="Calibri" w:cs="Calibri"/>
          <w:sz w:val="24"/>
          <w:szCs w:val="24"/>
          <w:lang w:val="en-GB"/>
        </w:rPr>
        <w:t>2</w:t>
      </w:r>
      <w:r w:rsidRPr="0060202E">
        <w:rPr>
          <w:rFonts w:ascii="Calibri" w:hAnsi="Calibri" w:cs="Calibri"/>
          <w:sz w:val="24"/>
          <w:szCs w:val="24"/>
          <w:lang w:val="en-GB"/>
        </w:rPr>
        <w:t xml:space="preserve">A). </w:t>
      </w:r>
      <w:r w:rsidR="00D81518" w:rsidRPr="0060202E">
        <w:rPr>
          <w:rFonts w:ascii="Calibri" w:hAnsi="Calibri" w:cs="Calibri"/>
          <w:sz w:val="24"/>
          <w:szCs w:val="24"/>
          <w:lang w:val="en-GB"/>
        </w:rPr>
        <w:t>Specificity a</w:t>
      </w:r>
      <w:r w:rsidR="00FE77F0" w:rsidRPr="0060202E">
        <w:rPr>
          <w:rFonts w:ascii="Calibri" w:hAnsi="Calibri" w:cs="Calibri"/>
          <w:sz w:val="24"/>
          <w:szCs w:val="24"/>
          <w:lang w:val="en-GB"/>
        </w:rPr>
        <w:t>mong the 10 assays</w:t>
      </w:r>
      <w:r w:rsidR="006F1BCD" w:rsidRPr="0060202E">
        <w:rPr>
          <w:rFonts w:ascii="Calibri" w:hAnsi="Calibri" w:cs="Calibri"/>
          <w:sz w:val="24"/>
          <w:szCs w:val="24"/>
          <w:lang w:val="en-GB"/>
        </w:rPr>
        <w:t xml:space="preserve"> was high</w:t>
      </w:r>
      <w:r w:rsidR="0081642A" w:rsidRPr="0060202E">
        <w:rPr>
          <w:rFonts w:ascii="Calibri" w:hAnsi="Calibri" w:cs="Calibri"/>
          <w:sz w:val="24"/>
          <w:szCs w:val="24"/>
          <w:lang w:val="en-GB"/>
        </w:rPr>
        <w:t>;</w:t>
      </w:r>
      <w:r w:rsidR="006F1BCD" w:rsidRPr="0060202E">
        <w:rPr>
          <w:rFonts w:ascii="Calibri" w:hAnsi="Calibri" w:cs="Calibri"/>
          <w:sz w:val="24"/>
          <w:szCs w:val="24"/>
          <w:lang w:val="en-GB"/>
        </w:rPr>
        <w:t xml:space="preserve"> </w:t>
      </w:r>
      <w:r w:rsidR="00FE77F0" w:rsidRPr="0060202E">
        <w:rPr>
          <w:rFonts w:ascii="Calibri" w:hAnsi="Calibri" w:cs="Calibri"/>
          <w:sz w:val="24"/>
          <w:szCs w:val="24"/>
          <w:lang w:val="en-GB"/>
        </w:rPr>
        <w:t>nine</w:t>
      </w:r>
      <w:r w:rsidR="001475D5" w:rsidRPr="0060202E">
        <w:rPr>
          <w:rFonts w:ascii="Calibri" w:hAnsi="Calibri" w:cs="Calibri"/>
          <w:sz w:val="24"/>
          <w:szCs w:val="24"/>
          <w:lang w:val="en-GB"/>
        </w:rPr>
        <w:t xml:space="preserve"> </w:t>
      </w:r>
      <w:r w:rsidR="00D81518" w:rsidRPr="0060202E">
        <w:rPr>
          <w:rFonts w:ascii="Calibri" w:hAnsi="Calibri" w:cs="Calibri"/>
          <w:sz w:val="24"/>
          <w:szCs w:val="24"/>
          <w:lang w:val="en-GB"/>
        </w:rPr>
        <w:t>gave</w:t>
      </w:r>
      <w:r w:rsidR="006F1BCD" w:rsidRPr="0060202E">
        <w:rPr>
          <w:rFonts w:ascii="Calibri" w:hAnsi="Calibri" w:cs="Calibri"/>
          <w:sz w:val="24"/>
          <w:szCs w:val="24"/>
          <w:lang w:val="en-GB"/>
        </w:rPr>
        <w:t xml:space="preserve"> a specificity of </w:t>
      </w:r>
      <w:r w:rsidR="00FE77F0" w:rsidRPr="0060202E">
        <w:rPr>
          <w:rFonts w:ascii="Calibri" w:hAnsi="Calibri" w:cs="Calibri"/>
          <w:sz w:val="24"/>
          <w:szCs w:val="24"/>
          <w:lang w:val="en-GB"/>
        </w:rPr>
        <w:t>100% (upon duplicate testing of the 10 negative BAL)</w:t>
      </w:r>
      <w:r w:rsidR="00D81518" w:rsidRPr="0060202E">
        <w:rPr>
          <w:rFonts w:ascii="Calibri" w:hAnsi="Calibri" w:cs="Calibri"/>
          <w:sz w:val="24"/>
          <w:szCs w:val="24"/>
          <w:lang w:val="en-GB"/>
        </w:rPr>
        <w:t xml:space="preserve"> and only</w:t>
      </w:r>
      <w:r w:rsidR="001475D5" w:rsidRPr="0060202E">
        <w:rPr>
          <w:rFonts w:ascii="Calibri" w:hAnsi="Calibri" w:cs="Calibri"/>
          <w:sz w:val="24"/>
          <w:szCs w:val="24"/>
          <w:lang w:val="en-GB"/>
        </w:rPr>
        <w:t xml:space="preserve"> </w:t>
      </w:r>
      <w:r w:rsidR="00FE77F0" w:rsidRPr="0060202E">
        <w:rPr>
          <w:rFonts w:ascii="Calibri" w:hAnsi="Calibri" w:cs="Calibri"/>
          <w:sz w:val="24"/>
          <w:szCs w:val="24"/>
          <w:lang w:val="en-GB"/>
        </w:rPr>
        <w:t>one assay (</w:t>
      </w:r>
      <w:proofErr w:type="spellStart"/>
      <w:r w:rsidR="000B1C7A" w:rsidRPr="0060202E">
        <w:rPr>
          <w:rFonts w:ascii="Calibri" w:hAnsi="Calibri" w:cs="Calibri"/>
          <w:sz w:val="24"/>
          <w:szCs w:val="24"/>
          <w:lang w:val="en-GB"/>
        </w:rPr>
        <w:t>PneumoGenius</w:t>
      </w:r>
      <w:proofErr w:type="spellEnd"/>
      <w:r w:rsidR="000B1C7A" w:rsidRPr="0060202E">
        <w:rPr>
          <w:rFonts w:ascii="Calibri" w:hAnsi="Calibri" w:cs="Calibri"/>
          <w:sz w:val="24"/>
          <w:szCs w:val="24"/>
          <w:lang w:val="en-GB"/>
        </w:rPr>
        <w:t xml:space="preserve">, </w:t>
      </w:r>
      <w:proofErr w:type="spellStart"/>
      <w:r w:rsidR="000B1C7A" w:rsidRPr="0060202E">
        <w:rPr>
          <w:rFonts w:ascii="Calibri" w:hAnsi="Calibri" w:cs="Calibri"/>
          <w:sz w:val="24"/>
          <w:szCs w:val="24"/>
          <w:lang w:val="en-GB"/>
        </w:rPr>
        <w:t>PathoNostics</w:t>
      </w:r>
      <w:proofErr w:type="spellEnd"/>
      <w:r w:rsidR="000B1C7A" w:rsidRPr="0060202E">
        <w:rPr>
          <w:rFonts w:ascii="Calibri" w:hAnsi="Calibri" w:cs="Calibri"/>
          <w:sz w:val="24"/>
          <w:szCs w:val="24"/>
          <w:lang w:val="en-GB"/>
        </w:rPr>
        <w:t>, Maastricht, the Netherlands</w:t>
      </w:r>
      <w:r w:rsidR="00FE77F0" w:rsidRPr="0060202E">
        <w:rPr>
          <w:rFonts w:ascii="Calibri" w:hAnsi="Calibri" w:cs="Calibri"/>
          <w:sz w:val="24"/>
          <w:szCs w:val="24"/>
          <w:lang w:val="en-GB"/>
        </w:rPr>
        <w:t>) provided one false</w:t>
      </w:r>
      <w:r w:rsidR="001475D5" w:rsidRPr="0060202E">
        <w:rPr>
          <w:rFonts w:ascii="Calibri" w:hAnsi="Calibri" w:cs="Calibri"/>
          <w:sz w:val="24"/>
          <w:szCs w:val="24"/>
          <w:lang w:val="en-GB"/>
        </w:rPr>
        <w:t>-</w:t>
      </w:r>
      <w:r w:rsidR="00FE77F0" w:rsidRPr="0060202E">
        <w:rPr>
          <w:rFonts w:ascii="Calibri" w:hAnsi="Calibri" w:cs="Calibri"/>
          <w:sz w:val="24"/>
          <w:szCs w:val="24"/>
          <w:lang w:val="en-GB"/>
        </w:rPr>
        <w:t>positive result (one of the duplicates) giving a specificity of 95%.</w:t>
      </w:r>
    </w:p>
    <w:p w14:paraId="52375604" w14:textId="6EFE514C" w:rsidR="00FE77F0" w:rsidRPr="0060202E" w:rsidRDefault="00FE77F0" w:rsidP="00A0646D">
      <w:pPr>
        <w:spacing w:line="480" w:lineRule="auto"/>
        <w:ind w:firstLine="708"/>
        <w:contextualSpacing/>
        <w:jc w:val="both"/>
        <w:rPr>
          <w:rFonts w:ascii="Calibri" w:hAnsi="Calibri" w:cs="Calibri"/>
          <w:sz w:val="24"/>
          <w:szCs w:val="24"/>
          <w:lang w:val="en-GB"/>
        </w:rPr>
      </w:pPr>
      <w:r w:rsidRPr="0060202E">
        <w:rPr>
          <w:rFonts w:ascii="Calibri" w:hAnsi="Calibri" w:cs="Calibri"/>
          <w:sz w:val="24"/>
          <w:szCs w:val="24"/>
          <w:lang w:val="en-GB"/>
        </w:rPr>
        <w:t xml:space="preserve">The type of assay and the target used gave significantly different results with a </w:t>
      </w:r>
      <w:r w:rsidR="00A0646D" w:rsidRPr="0060202E">
        <w:rPr>
          <w:rFonts w:ascii="Calibri" w:hAnsi="Calibri" w:cs="Calibri"/>
          <w:sz w:val="24"/>
          <w:szCs w:val="24"/>
          <w:lang w:val="en-GB"/>
        </w:rPr>
        <w:t xml:space="preserve">decreasing sensitivity </w:t>
      </w:r>
      <w:r w:rsidRPr="0060202E">
        <w:rPr>
          <w:rFonts w:ascii="Calibri" w:hAnsi="Calibri" w:cs="Calibri"/>
          <w:sz w:val="24"/>
          <w:szCs w:val="24"/>
          <w:lang w:val="en-GB"/>
        </w:rPr>
        <w:t xml:space="preserve">from mtSSU assays amplifying WNA and to </w:t>
      </w:r>
      <w:r w:rsidR="00A0646D" w:rsidRPr="0060202E">
        <w:rPr>
          <w:rFonts w:ascii="Calibri" w:hAnsi="Calibri" w:cs="Calibri"/>
          <w:sz w:val="24"/>
          <w:szCs w:val="24"/>
          <w:lang w:val="en-GB"/>
        </w:rPr>
        <w:t xml:space="preserve">MSG </w:t>
      </w:r>
      <w:r w:rsidRPr="0060202E">
        <w:rPr>
          <w:rFonts w:ascii="Calibri" w:hAnsi="Calibri" w:cs="Calibri"/>
          <w:sz w:val="24"/>
          <w:szCs w:val="24"/>
          <w:lang w:val="en-GB"/>
        </w:rPr>
        <w:t xml:space="preserve">assays only amplifying DNA (Figure 5A), with mtSSU WNA giving the earliest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values and </w:t>
      </w:r>
      <w:r w:rsidR="00A0646D" w:rsidRPr="0060202E">
        <w:rPr>
          <w:rFonts w:ascii="Calibri" w:hAnsi="Calibri" w:cs="Calibri"/>
          <w:sz w:val="24"/>
          <w:szCs w:val="24"/>
          <w:lang w:val="en-GB"/>
        </w:rPr>
        <w:t xml:space="preserve">MSG </w:t>
      </w:r>
      <w:r w:rsidRPr="0060202E">
        <w:rPr>
          <w:rFonts w:ascii="Calibri" w:hAnsi="Calibri" w:cs="Calibri"/>
          <w:sz w:val="24"/>
          <w:szCs w:val="24"/>
          <w:lang w:val="en-GB"/>
        </w:rPr>
        <w:t xml:space="preserve">DNA giving the latest across all positive BAL samples (Figure 5B). By serially diluting a </w:t>
      </w:r>
      <w:r w:rsidRPr="0060202E">
        <w:rPr>
          <w:rFonts w:ascii="Calibri" w:hAnsi="Calibri" w:cs="Calibri"/>
          <w:i/>
          <w:sz w:val="24"/>
          <w:szCs w:val="24"/>
          <w:lang w:val="en-GB"/>
        </w:rPr>
        <w:t>P</w:t>
      </w:r>
      <w:r w:rsidR="00376966" w:rsidRPr="0060202E">
        <w:rPr>
          <w:rFonts w:ascii="Calibri" w:hAnsi="Calibri" w:cs="Calibri"/>
          <w:i/>
          <w:sz w:val="24"/>
          <w:szCs w:val="24"/>
          <w:lang w:val="en-GB"/>
        </w:rPr>
        <w:t>. jirovecii</w:t>
      </w:r>
      <w:r w:rsidRPr="0060202E">
        <w:rPr>
          <w:rFonts w:ascii="Calibri" w:hAnsi="Calibri" w:cs="Calibri"/>
          <w:sz w:val="24"/>
          <w:szCs w:val="24"/>
          <w:lang w:val="en-GB"/>
        </w:rPr>
        <w:t xml:space="preserve"> positive</w:t>
      </w:r>
      <w:r w:rsidR="0097119F" w:rsidRPr="0060202E">
        <w:rPr>
          <w:rFonts w:ascii="Calibri" w:hAnsi="Calibri" w:cs="Calibri"/>
          <w:sz w:val="24"/>
          <w:szCs w:val="24"/>
          <w:lang w:val="en-GB"/>
        </w:rPr>
        <w:t xml:space="preserve"> qPCR</w:t>
      </w:r>
      <w:r w:rsidRPr="0060202E">
        <w:rPr>
          <w:rFonts w:ascii="Calibri" w:hAnsi="Calibri" w:cs="Calibri"/>
          <w:sz w:val="24"/>
          <w:szCs w:val="24"/>
          <w:lang w:val="en-GB"/>
        </w:rPr>
        <w:t xml:space="preserve"> BAL extract five times</w:t>
      </w:r>
      <w:r w:rsidR="00C263B3" w:rsidRPr="0060202E">
        <w:rPr>
          <w:rFonts w:ascii="Calibri" w:hAnsi="Calibri" w:cs="Calibri"/>
          <w:sz w:val="24"/>
          <w:szCs w:val="24"/>
          <w:lang w:val="en-GB"/>
        </w:rPr>
        <w:t xml:space="preserve"> at 1:5 dilutions</w:t>
      </w:r>
      <w:r w:rsidR="00C35BD1" w:rsidRPr="0060202E">
        <w:rPr>
          <w:rFonts w:ascii="Calibri" w:hAnsi="Calibri" w:cs="Calibri"/>
          <w:sz w:val="24"/>
          <w:szCs w:val="24"/>
          <w:lang w:val="en-GB"/>
        </w:rPr>
        <w:t>,</w:t>
      </w:r>
      <w:r w:rsidR="0097119F" w:rsidRPr="0060202E">
        <w:rPr>
          <w:rFonts w:ascii="Calibri" w:hAnsi="Calibri" w:cs="Calibri"/>
          <w:sz w:val="24"/>
          <w:szCs w:val="24"/>
          <w:lang w:val="en-GB"/>
        </w:rPr>
        <w:t xml:space="preserve"> </w:t>
      </w:r>
      <w:r w:rsidR="000B1C7A" w:rsidRPr="0060202E">
        <w:rPr>
          <w:rFonts w:ascii="Calibri" w:hAnsi="Calibri" w:cs="Calibri"/>
          <w:sz w:val="24"/>
          <w:szCs w:val="24"/>
          <w:lang w:val="en-GB"/>
        </w:rPr>
        <w:t xml:space="preserve">the </w:t>
      </w:r>
      <w:r w:rsidR="0097119F" w:rsidRPr="0060202E">
        <w:rPr>
          <w:rFonts w:ascii="Calibri" w:hAnsi="Calibri" w:cs="Calibri"/>
          <w:sz w:val="24"/>
          <w:szCs w:val="24"/>
          <w:lang w:val="en-GB"/>
        </w:rPr>
        <w:t>qPCR</w:t>
      </w:r>
      <w:r w:rsidRPr="0060202E">
        <w:rPr>
          <w:rFonts w:ascii="Calibri" w:hAnsi="Calibri" w:cs="Calibri"/>
          <w:sz w:val="24"/>
          <w:szCs w:val="24"/>
          <w:lang w:val="en-GB"/>
        </w:rPr>
        <w:t xml:space="preserve"> efficiency for each assay was calculated and varied between 96 and 100% (Figure </w:t>
      </w:r>
      <w:r w:rsidR="00AB7BE3" w:rsidRPr="0060202E">
        <w:rPr>
          <w:rFonts w:ascii="Calibri" w:hAnsi="Calibri" w:cs="Calibri"/>
          <w:sz w:val="24"/>
          <w:szCs w:val="24"/>
          <w:lang w:val="en-GB"/>
        </w:rPr>
        <w:t>6</w:t>
      </w:r>
      <w:r w:rsidRPr="0060202E">
        <w:rPr>
          <w:rFonts w:ascii="Calibri" w:hAnsi="Calibri" w:cs="Calibri"/>
          <w:sz w:val="24"/>
          <w:szCs w:val="24"/>
          <w:lang w:val="en-GB"/>
        </w:rPr>
        <w:t>, Supplemental Table 1).</w:t>
      </w:r>
    </w:p>
    <w:p w14:paraId="11F2D9B5" w14:textId="77777777" w:rsidR="008C3EAE" w:rsidRPr="0060202E" w:rsidRDefault="008C3EAE" w:rsidP="00FE77F0">
      <w:pPr>
        <w:rPr>
          <w:rFonts w:ascii="Calibri" w:hAnsi="Calibri" w:cs="Calibri"/>
          <w:b/>
          <w:sz w:val="24"/>
          <w:szCs w:val="24"/>
          <w:lang w:val="en-GB"/>
        </w:rPr>
      </w:pPr>
    </w:p>
    <w:p w14:paraId="5F33FDD5" w14:textId="77777777" w:rsidR="00E118A8" w:rsidRPr="0060202E" w:rsidRDefault="00E118A8">
      <w:pPr>
        <w:spacing w:after="0" w:line="240" w:lineRule="auto"/>
        <w:rPr>
          <w:rFonts w:ascii="Calibri" w:hAnsi="Calibri" w:cs="Calibri"/>
          <w:b/>
          <w:sz w:val="24"/>
          <w:szCs w:val="24"/>
          <w:lang w:val="en-GB"/>
        </w:rPr>
      </w:pPr>
      <w:r w:rsidRPr="0060202E">
        <w:rPr>
          <w:rFonts w:ascii="Calibri" w:hAnsi="Calibri" w:cs="Calibri"/>
          <w:b/>
          <w:sz w:val="24"/>
          <w:szCs w:val="24"/>
          <w:lang w:val="en-GB"/>
        </w:rPr>
        <w:br w:type="page"/>
      </w:r>
    </w:p>
    <w:p w14:paraId="31910050" w14:textId="30DB1150" w:rsidR="00FE77F0" w:rsidRPr="0060202E" w:rsidRDefault="00FE77F0" w:rsidP="00FE77F0">
      <w:pPr>
        <w:spacing w:line="480" w:lineRule="auto"/>
        <w:contextualSpacing/>
        <w:jc w:val="both"/>
        <w:outlineLvl w:val="0"/>
        <w:rPr>
          <w:rFonts w:ascii="Calibri" w:hAnsi="Calibri" w:cs="Calibri"/>
          <w:b/>
          <w:sz w:val="24"/>
          <w:szCs w:val="24"/>
          <w:lang w:val="en-GB"/>
        </w:rPr>
      </w:pPr>
      <w:r w:rsidRPr="0060202E">
        <w:rPr>
          <w:rFonts w:ascii="Calibri" w:hAnsi="Calibri" w:cs="Calibri"/>
          <w:b/>
          <w:sz w:val="24"/>
          <w:szCs w:val="24"/>
          <w:lang w:val="en-GB"/>
        </w:rPr>
        <w:lastRenderedPageBreak/>
        <w:t>Discussion</w:t>
      </w:r>
    </w:p>
    <w:p w14:paraId="22C5D302" w14:textId="053F9B6A" w:rsidR="00FE77F0" w:rsidRPr="0060202E" w:rsidRDefault="004F737D" w:rsidP="00FE77F0">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The</w:t>
      </w:r>
      <w:r w:rsidR="00D4413A" w:rsidRPr="0060202E">
        <w:rPr>
          <w:rFonts w:ascii="Calibri" w:hAnsi="Calibri" w:cs="Calibri"/>
          <w:sz w:val="24"/>
          <w:szCs w:val="24"/>
          <w:lang w:val="en-GB"/>
        </w:rPr>
        <w:t xml:space="preserve"> </w:t>
      </w:r>
      <w:r w:rsidR="008C3EAE" w:rsidRPr="0060202E">
        <w:rPr>
          <w:rFonts w:ascii="Calibri" w:hAnsi="Calibri" w:cs="Calibri"/>
          <w:sz w:val="24"/>
          <w:szCs w:val="24"/>
          <w:lang w:val="en-GB"/>
        </w:rPr>
        <w:t xml:space="preserve">present inter-laboratory </w:t>
      </w:r>
      <w:r w:rsidR="00D4413A" w:rsidRPr="0060202E">
        <w:rPr>
          <w:rFonts w:ascii="Calibri" w:hAnsi="Calibri" w:cs="Calibri"/>
          <w:sz w:val="24"/>
          <w:szCs w:val="24"/>
          <w:lang w:val="en-GB"/>
        </w:rPr>
        <w:t>study</w:t>
      </w:r>
      <w:r w:rsidR="00FE77F0" w:rsidRPr="0060202E">
        <w:rPr>
          <w:rFonts w:ascii="Calibri" w:hAnsi="Calibri" w:cs="Calibri"/>
          <w:sz w:val="24"/>
          <w:szCs w:val="24"/>
          <w:lang w:val="en-GB"/>
        </w:rPr>
        <w:t xml:space="preserve"> show</w:t>
      </w:r>
      <w:r w:rsidR="00D4413A" w:rsidRPr="0060202E">
        <w:rPr>
          <w:rFonts w:ascii="Calibri" w:hAnsi="Calibri" w:cs="Calibri"/>
          <w:sz w:val="24"/>
          <w:szCs w:val="24"/>
          <w:lang w:val="en-GB"/>
        </w:rPr>
        <w:t>s</w:t>
      </w:r>
      <w:r w:rsidR="00FE77F0" w:rsidRPr="0060202E">
        <w:rPr>
          <w:rFonts w:ascii="Calibri" w:hAnsi="Calibri" w:cs="Calibri"/>
          <w:sz w:val="24"/>
          <w:szCs w:val="24"/>
          <w:lang w:val="en-GB"/>
        </w:rPr>
        <w:t xml:space="preserve"> </w:t>
      </w:r>
      <w:r w:rsidR="00376966" w:rsidRPr="0060202E">
        <w:rPr>
          <w:rFonts w:ascii="Calibri" w:hAnsi="Calibri" w:cs="Calibri"/>
          <w:sz w:val="24"/>
          <w:szCs w:val="24"/>
          <w:lang w:val="en-GB"/>
        </w:rPr>
        <w:t>correct concordance between qualitative results</w:t>
      </w:r>
      <w:r w:rsidR="00A0646D" w:rsidRPr="0060202E">
        <w:rPr>
          <w:rFonts w:ascii="Calibri" w:hAnsi="Calibri" w:cs="Calibri"/>
          <w:sz w:val="24"/>
          <w:szCs w:val="24"/>
          <w:lang w:val="en-GB"/>
        </w:rPr>
        <w:t xml:space="preserve"> (positive/negative</w:t>
      </w:r>
      <w:r w:rsidR="00CC5400" w:rsidRPr="0060202E">
        <w:rPr>
          <w:rFonts w:ascii="Calibri" w:hAnsi="Calibri" w:cs="Calibri"/>
          <w:sz w:val="24"/>
          <w:szCs w:val="24"/>
          <w:lang w:val="en-GB"/>
        </w:rPr>
        <w:t xml:space="preserve"> tests</w:t>
      </w:r>
      <w:r w:rsidR="00A0646D" w:rsidRPr="0060202E">
        <w:rPr>
          <w:rFonts w:ascii="Calibri" w:hAnsi="Calibri" w:cs="Calibri"/>
          <w:sz w:val="24"/>
          <w:szCs w:val="24"/>
          <w:lang w:val="en-GB"/>
        </w:rPr>
        <w:t>)</w:t>
      </w:r>
      <w:r w:rsidR="00376966" w:rsidRPr="0060202E">
        <w:rPr>
          <w:rFonts w:ascii="Calibri" w:hAnsi="Calibri" w:cs="Calibri"/>
          <w:sz w:val="24"/>
          <w:szCs w:val="24"/>
          <w:lang w:val="en-GB"/>
        </w:rPr>
        <w:t xml:space="preserve"> but </w:t>
      </w:r>
      <w:r w:rsidR="00D43774" w:rsidRPr="0060202E">
        <w:rPr>
          <w:rFonts w:ascii="Calibri" w:hAnsi="Calibri" w:cs="Calibri"/>
          <w:sz w:val="24"/>
          <w:szCs w:val="24"/>
          <w:lang w:val="en-GB"/>
        </w:rPr>
        <w:t xml:space="preserve">large </w:t>
      </w:r>
      <w:r w:rsidR="00FE77F0" w:rsidRPr="0060202E">
        <w:rPr>
          <w:rFonts w:ascii="Calibri" w:hAnsi="Calibri" w:cs="Calibri"/>
          <w:sz w:val="24"/>
          <w:szCs w:val="24"/>
          <w:lang w:val="en-GB"/>
        </w:rPr>
        <w:t xml:space="preserve">variation in the </w:t>
      </w:r>
      <w:r w:rsidR="00D4413A" w:rsidRPr="0060202E">
        <w:rPr>
          <w:rFonts w:ascii="Calibri" w:hAnsi="Calibri" w:cs="Calibri"/>
          <w:sz w:val="24"/>
          <w:szCs w:val="24"/>
          <w:lang w:val="en-GB"/>
        </w:rPr>
        <w:t xml:space="preserve">ability to detect a given quantity of </w:t>
      </w:r>
      <w:r w:rsidR="00D4413A" w:rsidRPr="0060202E">
        <w:rPr>
          <w:rFonts w:ascii="Calibri" w:hAnsi="Calibri" w:cs="Calibri"/>
          <w:i/>
          <w:sz w:val="24"/>
          <w:szCs w:val="24"/>
          <w:lang w:val="en-GB"/>
        </w:rPr>
        <w:t>P</w:t>
      </w:r>
      <w:r w:rsidR="00376966" w:rsidRPr="0060202E">
        <w:rPr>
          <w:rFonts w:ascii="Calibri" w:hAnsi="Calibri" w:cs="Calibri"/>
          <w:i/>
          <w:sz w:val="24"/>
          <w:szCs w:val="24"/>
          <w:lang w:val="en-GB"/>
        </w:rPr>
        <w:t>. jirovecii</w:t>
      </w:r>
      <w:r w:rsidR="00D4413A" w:rsidRPr="0060202E">
        <w:rPr>
          <w:rFonts w:ascii="Calibri" w:hAnsi="Calibri" w:cs="Calibri"/>
          <w:sz w:val="24"/>
          <w:szCs w:val="24"/>
          <w:lang w:val="en-GB"/>
        </w:rPr>
        <w:t xml:space="preserve"> nucleic acids among various</w:t>
      </w:r>
      <w:r w:rsidR="00FE77F0" w:rsidRPr="0060202E">
        <w:rPr>
          <w:rFonts w:ascii="Calibri" w:hAnsi="Calibri" w:cs="Calibri"/>
          <w:sz w:val="24"/>
          <w:szCs w:val="24"/>
          <w:lang w:val="en-GB"/>
        </w:rPr>
        <w:t xml:space="preserve"> qPCR assays </w:t>
      </w:r>
      <w:r w:rsidR="00D4413A" w:rsidRPr="0060202E">
        <w:rPr>
          <w:rFonts w:ascii="Calibri" w:hAnsi="Calibri" w:cs="Calibri"/>
          <w:sz w:val="24"/>
          <w:szCs w:val="24"/>
          <w:lang w:val="en-GB"/>
        </w:rPr>
        <w:t xml:space="preserve">available </w:t>
      </w:r>
      <w:r w:rsidR="00FE77F0" w:rsidRPr="0060202E">
        <w:rPr>
          <w:rFonts w:ascii="Calibri" w:hAnsi="Calibri" w:cs="Calibri"/>
          <w:sz w:val="24"/>
          <w:szCs w:val="24"/>
          <w:lang w:val="en-GB"/>
        </w:rPr>
        <w:t>for the diagnosis of PCP. Based on comparative data of 9 commercial kits and 14 in house assays, th</w:t>
      </w:r>
      <w:r w:rsidR="00D4413A" w:rsidRPr="0060202E">
        <w:rPr>
          <w:rFonts w:ascii="Calibri" w:hAnsi="Calibri" w:cs="Calibri"/>
          <w:sz w:val="24"/>
          <w:szCs w:val="24"/>
          <w:lang w:val="en-GB"/>
        </w:rPr>
        <w:t>is</w:t>
      </w:r>
      <w:r w:rsidR="00FE77F0" w:rsidRPr="0060202E">
        <w:rPr>
          <w:rFonts w:ascii="Calibri" w:hAnsi="Calibri" w:cs="Calibri"/>
          <w:sz w:val="24"/>
          <w:szCs w:val="24"/>
          <w:lang w:val="en-GB"/>
        </w:rPr>
        <w:t xml:space="preserve"> </w:t>
      </w:r>
      <w:r w:rsidR="00D4413A" w:rsidRPr="0060202E">
        <w:rPr>
          <w:rFonts w:ascii="Calibri" w:hAnsi="Calibri" w:cs="Calibri"/>
          <w:sz w:val="24"/>
          <w:szCs w:val="24"/>
          <w:lang w:val="en-GB"/>
        </w:rPr>
        <w:t xml:space="preserve">variation </w:t>
      </w:r>
      <w:r w:rsidR="00FE77F0" w:rsidRPr="0060202E">
        <w:rPr>
          <w:rFonts w:ascii="Calibri" w:hAnsi="Calibri" w:cs="Calibri"/>
          <w:sz w:val="24"/>
          <w:szCs w:val="24"/>
          <w:lang w:val="en-GB"/>
        </w:rPr>
        <w:t xml:space="preserve">ranged from 500 to 10,000-fold between the assays. This resulted </w:t>
      </w:r>
      <w:r w:rsidR="00D43774" w:rsidRPr="0060202E">
        <w:rPr>
          <w:rFonts w:ascii="Calibri" w:hAnsi="Calibri" w:cs="Calibri"/>
          <w:sz w:val="24"/>
          <w:szCs w:val="24"/>
          <w:lang w:val="en-GB"/>
        </w:rPr>
        <w:t xml:space="preserve">mainly </w:t>
      </w:r>
      <w:r w:rsidR="00FE77F0" w:rsidRPr="0060202E">
        <w:rPr>
          <w:rFonts w:ascii="Calibri" w:hAnsi="Calibri" w:cs="Calibri"/>
          <w:sz w:val="24"/>
          <w:szCs w:val="24"/>
          <w:lang w:val="en-GB"/>
        </w:rPr>
        <w:t xml:space="preserve">from the </w:t>
      </w:r>
      <w:r w:rsidR="000B1C7A" w:rsidRPr="0060202E">
        <w:rPr>
          <w:rFonts w:ascii="Calibri" w:hAnsi="Calibri" w:cs="Calibri"/>
          <w:sz w:val="24"/>
          <w:szCs w:val="24"/>
          <w:lang w:val="en-GB"/>
        </w:rPr>
        <w:t xml:space="preserve">target </w:t>
      </w:r>
      <w:r w:rsidR="00FE77F0" w:rsidRPr="0060202E">
        <w:rPr>
          <w:rFonts w:ascii="Calibri" w:hAnsi="Calibri" w:cs="Calibri"/>
          <w:sz w:val="24"/>
          <w:szCs w:val="24"/>
          <w:lang w:val="en-GB"/>
        </w:rPr>
        <w:t xml:space="preserve">gene (mitochondrial </w:t>
      </w:r>
      <w:r w:rsidR="002273AC" w:rsidRPr="0060202E">
        <w:rPr>
          <w:rFonts w:ascii="Calibri" w:hAnsi="Calibri" w:cs="Calibri"/>
          <w:sz w:val="24"/>
          <w:szCs w:val="24"/>
          <w:lang w:val="en-GB"/>
        </w:rPr>
        <w:t xml:space="preserve">multicopy </w:t>
      </w:r>
      <w:r w:rsidR="00FE77F0" w:rsidRPr="0060202E">
        <w:rPr>
          <w:rFonts w:ascii="Calibri" w:hAnsi="Calibri" w:cs="Calibri"/>
          <w:sz w:val="24"/>
          <w:szCs w:val="24"/>
          <w:lang w:val="en-GB"/>
        </w:rPr>
        <w:t xml:space="preserve">genes vs. </w:t>
      </w:r>
      <w:r w:rsidR="000B1C7A" w:rsidRPr="0060202E">
        <w:rPr>
          <w:rFonts w:ascii="Calibri" w:hAnsi="Calibri" w:cs="Calibri"/>
          <w:sz w:val="24"/>
          <w:szCs w:val="24"/>
          <w:lang w:val="en-GB"/>
        </w:rPr>
        <w:t xml:space="preserve">single copy </w:t>
      </w:r>
      <w:r w:rsidR="00FE77F0" w:rsidRPr="0060202E">
        <w:rPr>
          <w:rFonts w:ascii="Calibri" w:hAnsi="Calibri" w:cs="Calibri"/>
          <w:sz w:val="24"/>
          <w:szCs w:val="24"/>
          <w:lang w:val="en-GB"/>
        </w:rPr>
        <w:t>nuclear gene) and the</w:t>
      </w:r>
      <w:r w:rsidR="0097119F" w:rsidRPr="0060202E">
        <w:rPr>
          <w:rFonts w:ascii="Calibri" w:hAnsi="Calibri" w:cs="Calibri"/>
          <w:sz w:val="24"/>
          <w:szCs w:val="24"/>
          <w:lang w:val="en-GB"/>
        </w:rPr>
        <w:t xml:space="preserve"> qPCR</w:t>
      </w:r>
      <w:r w:rsidR="00FE77F0" w:rsidRPr="0060202E">
        <w:rPr>
          <w:rFonts w:ascii="Calibri" w:hAnsi="Calibri" w:cs="Calibri"/>
          <w:sz w:val="24"/>
          <w:szCs w:val="24"/>
          <w:lang w:val="en-GB"/>
        </w:rPr>
        <w:t xml:space="preserve"> method/template (qPCR/DNA versus RT-qPCR/whole nucleic acids), and to a lesser </w:t>
      </w:r>
      <w:r w:rsidR="00CD12D6" w:rsidRPr="0060202E">
        <w:rPr>
          <w:rFonts w:ascii="Calibri" w:hAnsi="Calibri" w:cs="Calibri"/>
          <w:sz w:val="24"/>
          <w:szCs w:val="24"/>
          <w:lang w:val="en-GB"/>
        </w:rPr>
        <w:t>extent</w:t>
      </w:r>
      <w:r w:rsidR="00FE77F0" w:rsidRPr="0060202E">
        <w:rPr>
          <w:rFonts w:ascii="Calibri" w:hAnsi="Calibri" w:cs="Calibri"/>
          <w:sz w:val="24"/>
          <w:szCs w:val="24"/>
          <w:lang w:val="en-GB"/>
        </w:rPr>
        <w:t xml:space="preserve">, the </w:t>
      </w:r>
      <w:r w:rsidRPr="0060202E">
        <w:rPr>
          <w:rFonts w:ascii="Calibri" w:hAnsi="Calibri" w:cs="Calibri"/>
          <w:sz w:val="24"/>
          <w:szCs w:val="24"/>
          <w:lang w:val="en-GB"/>
        </w:rPr>
        <w:t>thermo</w:t>
      </w:r>
      <w:r w:rsidR="00FE77F0" w:rsidRPr="0060202E">
        <w:rPr>
          <w:rFonts w:ascii="Calibri" w:hAnsi="Calibri" w:cs="Calibri"/>
          <w:sz w:val="24"/>
          <w:szCs w:val="24"/>
          <w:lang w:val="en-GB"/>
        </w:rPr>
        <w:t xml:space="preserve">cycler used and the use of an internal control. </w:t>
      </w:r>
    </w:p>
    <w:p w14:paraId="667D8FCB" w14:textId="6B1B3457" w:rsidR="0057722F" w:rsidRPr="0060202E" w:rsidRDefault="00C66B93" w:rsidP="00FE77F0">
      <w:pPr>
        <w:spacing w:line="480" w:lineRule="auto"/>
        <w:ind w:firstLine="708"/>
        <w:contextualSpacing/>
        <w:jc w:val="both"/>
        <w:rPr>
          <w:rFonts w:ascii="Calibri" w:hAnsi="Calibri" w:cs="Calibri"/>
          <w:sz w:val="24"/>
          <w:szCs w:val="24"/>
          <w:lang w:val="en-GB"/>
        </w:rPr>
      </w:pPr>
      <w:r w:rsidRPr="0060202E">
        <w:rPr>
          <w:rFonts w:ascii="Calibri" w:hAnsi="Calibri" w:cs="Calibri"/>
          <w:sz w:val="24"/>
          <w:szCs w:val="24"/>
          <w:lang w:val="en-GB"/>
        </w:rPr>
        <w:t xml:space="preserve">Predictably, assays targeting </w:t>
      </w:r>
      <w:r w:rsidR="00A0646D" w:rsidRPr="0060202E">
        <w:rPr>
          <w:rFonts w:ascii="Calibri" w:hAnsi="Calibri" w:cs="Calibri"/>
          <w:sz w:val="24"/>
          <w:szCs w:val="24"/>
          <w:lang w:val="en-GB"/>
        </w:rPr>
        <w:t xml:space="preserve">multi copy target </w:t>
      </w:r>
      <w:r w:rsidRPr="0060202E">
        <w:rPr>
          <w:rFonts w:ascii="Calibri" w:hAnsi="Calibri" w:cs="Calibri"/>
          <w:sz w:val="24"/>
          <w:szCs w:val="24"/>
          <w:lang w:val="en-GB"/>
        </w:rPr>
        <w:t xml:space="preserve">genes provided the best analytical </w:t>
      </w:r>
      <w:r w:rsidR="000A79F7" w:rsidRPr="0060202E">
        <w:rPr>
          <w:rFonts w:ascii="Calibri" w:hAnsi="Calibri" w:cs="Calibri"/>
          <w:sz w:val="24"/>
          <w:szCs w:val="24"/>
          <w:lang w:val="en-GB"/>
        </w:rPr>
        <w:t>sensitivity</w:t>
      </w:r>
      <w:r w:rsidR="00907F9D" w:rsidRPr="0060202E">
        <w:rPr>
          <w:rFonts w:ascii="Calibri" w:hAnsi="Calibri" w:cs="Calibri"/>
          <w:sz w:val="24"/>
          <w:szCs w:val="24"/>
          <w:lang w:val="en-GB"/>
        </w:rPr>
        <w:t xml:space="preserve">, as </w:t>
      </w:r>
      <w:r w:rsidR="00D43774" w:rsidRPr="0060202E">
        <w:rPr>
          <w:rFonts w:ascii="Calibri" w:hAnsi="Calibri" w:cs="Calibri"/>
          <w:sz w:val="24"/>
          <w:szCs w:val="24"/>
          <w:lang w:val="en-GB"/>
        </w:rPr>
        <w:t xml:space="preserve">has </w:t>
      </w:r>
      <w:r w:rsidR="00907F9D" w:rsidRPr="0060202E">
        <w:rPr>
          <w:rFonts w:ascii="Calibri" w:hAnsi="Calibri" w:cs="Calibri"/>
          <w:sz w:val="24"/>
          <w:szCs w:val="24"/>
          <w:lang w:val="en-GB"/>
        </w:rPr>
        <w:t>already</w:t>
      </w:r>
      <w:r w:rsidR="00D43774" w:rsidRPr="0060202E">
        <w:rPr>
          <w:rFonts w:ascii="Calibri" w:hAnsi="Calibri" w:cs="Calibri"/>
          <w:sz w:val="24"/>
          <w:szCs w:val="24"/>
          <w:lang w:val="en-GB"/>
        </w:rPr>
        <w:t xml:space="preserve"> been</w:t>
      </w:r>
      <w:r w:rsidR="00907F9D" w:rsidRPr="0060202E">
        <w:rPr>
          <w:rFonts w:ascii="Calibri" w:hAnsi="Calibri" w:cs="Calibri"/>
          <w:sz w:val="24"/>
          <w:szCs w:val="24"/>
          <w:lang w:val="en-GB"/>
        </w:rPr>
        <w:t xml:space="preserve"> show</w:t>
      </w:r>
      <w:r w:rsidR="00A0646D" w:rsidRPr="0060202E">
        <w:rPr>
          <w:rFonts w:ascii="Calibri" w:hAnsi="Calibri" w:cs="Calibri"/>
          <w:sz w:val="24"/>
          <w:szCs w:val="24"/>
          <w:lang w:val="en-GB"/>
        </w:rPr>
        <w:t>n</w:t>
      </w:r>
      <w:r w:rsidR="007F29C1" w:rsidRPr="0060202E">
        <w:rPr>
          <w:rFonts w:ascii="Calibri" w:hAnsi="Calibri" w:cs="Calibri"/>
          <w:sz w:val="24"/>
          <w:szCs w:val="24"/>
          <w:lang w:val="en-GB"/>
        </w:rPr>
        <w:t>.</w:t>
      </w:r>
      <w:r w:rsidR="00C05C0B" w:rsidRPr="0060202E">
        <w:rPr>
          <w:rFonts w:ascii="Helvetica" w:hAnsi="Helvetica" w:cs="Helvetica"/>
          <w:sz w:val="24"/>
          <w:szCs w:val="24"/>
          <w:lang w:val="en-US"/>
        </w:rPr>
        <w:fldChar w:fldCharType="begin"/>
      </w:r>
      <w:r w:rsidR="0024221F" w:rsidRPr="0060202E">
        <w:rPr>
          <w:rFonts w:ascii="Helvetica" w:hAnsi="Helvetica" w:cs="Helvetica"/>
          <w:sz w:val="24"/>
          <w:szCs w:val="24"/>
          <w:lang w:val="en-US"/>
        </w:rPr>
        <w:instrText xml:space="preserve"> ADDIN PAPERS2_CITATIONS &lt;citation&gt;&lt;priority&gt;24&lt;/priority&gt;&lt;uuid&gt;14EC5577-F7DF-4C7D-92F5-65B2A3B9EC45&lt;/uuid&gt;&lt;publications&gt;&lt;publication&gt;&lt;subtype&gt;400&lt;/subtype&gt;&lt;publisher&gt;Elsevier Inc.&lt;/publisher&gt;&lt;title&gt;Comparison of 2 real-time PCR assays for diagnosis of Pneumocystis jirovecii pneumonia in human immunodeficiency virus (HIV) and non-HIV immunocompromised patients&lt;/title&gt;&lt;url&gt;http://dx.doi.org/10.1016/j.diagmicrobio.2015.03.006&lt;/url&gt;&lt;volume&gt;82&lt;/volume&gt;&lt;publication_date&gt;99201506011200000000222000&lt;/publication_date&gt;&lt;uuid&gt;AD5377B0-A903-4F0F-AF41-94CA357ADF0B&lt;/uuid&gt;&lt;type&gt;400&lt;/type&gt;&lt;number&gt;2&lt;/number&gt;&lt;doi&gt;10.1016/j.diagmicrobio.2015.03.006&lt;/doi&gt;&lt;startpage&gt;143&lt;/startpage&gt;&lt;endpage&gt;147&lt;/endpage&gt;&lt;bundle&gt;&lt;publication&gt;&lt;title&gt;Diagnostic microbiology and infectious disease&lt;/title&gt;&lt;uuid&gt;10F6150C-E2B0-48AB-9EA3-933CFABCD847&lt;/uuid&gt;&lt;subtype&gt;-100&lt;/subtype&gt;&lt;publisher&gt;Elsevier Inc.&lt;/publisher&gt;&lt;type&gt;-100&lt;/type&gt;&lt;/publication&gt;&lt;/bundle&gt;&lt;authors&gt;&lt;author&gt;&lt;lastName&gt;Montesinos&lt;/lastName&gt;&lt;firstName&gt;Isabel&lt;/firstName&gt;&lt;/author&gt;&lt;author&gt;&lt;lastName&gt;Brancart&lt;/lastName&gt;&lt;firstName&gt;Françoise&lt;/firstName&gt;&lt;/author&gt;&lt;author&gt;&lt;lastName&gt;Schepers&lt;/lastName&gt;&lt;firstName&gt;Kinda&lt;/firstName&gt;&lt;/author&gt;&lt;author&gt;&lt;lastName&gt;Jacobs&lt;/lastName&gt;&lt;firstName&gt;Frederique&lt;/firstName&gt;&lt;/author&gt;&lt;author&gt;&lt;lastName&gt;Denis&lt;/lastName&gt;&lt;firstName&gt;Olivier&lt;/firstName&gt;&lt;/author&gt;&lt;author&gt;&lt;lastName&gt;Delforge&lt;/lastName&gt;&lt;firstName&gt;Marie-Luce&lt;/firstName&gt;&lt;/author&gt;&lt;/authors&gt;&lt;/publication&gt;&lt;publication&gt;&lt;subtype&gt;400&lt;/subtype&gt;&lt;location&gt;200,4,50.8512110,5.6830360&lt;/location&gt;&lt;title&gt;Inter-laboratory comparison of three different real-time PCR assays for the detection of Pneumocystis jiroveci in bronchoalveolar lavage fluid samples.&lt;/title&gt;&lt;url&gt;http://www.ncbi.nlm.nih.gov/entrez/query.fcgi?db=pubmed&amp;amp;cmd=Retrieve&amp;amp;dopt=AbstractPlus&amp;amp;list_uids=16914653&lt;/url&gt;&lt;volume&gt;55&lt;/volume&gt;&lt;publication_date&gt;99200609001200000000220000&lt;/publication_date&gt;&lt;uuid&gt;4AE615AE-9C31-4862-BBCB-BF69F537FEBD&lt;/uuid&gt;&lt;type&gt;400&lt;/type&gt;&lt;number&gt;Pt 9&lt;/number&gt;&lt;doi&gt;10.1099/jmm.0.46552-0&lt;/doi&gt;&lt;institution&gt;Department of Medical Microbiology, Maastricht Infection Center (MINC), University Hospital Maastricht, PO Box 5800, 6202 AZ Maastricht, The Netherlands. klin@lmib.azm.nl&lt;/institution&gt;&lt;startpage&gt;1229&lt;/startpage&gt;&lt;endpage&gt;1235&lt;/endpage&gt;&lt;bundle&gt;&lt;publication&gt;&lt;title&gt;Journal of Medical Microbiology&lt;/title&gt;&lt;uuid&gt;30F0D432-50E9-44F0-A2E9-53E0958CA824&lt;/uuid&gt;&lt;subtype&gt;-100&lt;/subtype&gt;&lt;publisher&gt;Soc General Microbiol&lt;/publisher&gt;&lt;type&gt;-100&lt;/type&gt;&lt;/publication&gt;&lt;/bundle&gt;&lt;authors&gt;&lt;author&gt;&lt;lastName&gt;Linssen&lt;/lastName&gt;&lt;firstName&gt;Catharina&lt;/firstName&gt;&lt;middleNames&gt;F M&lt;/middleNames&gt;&lt;/author&gt;&lt;author&gt;&lt;lastName&gt;Jacobs&lt;/lastName&gt;&lt;firstName&gt;Jan&lt;/firstName&gt;&lt;middleNames&gt;A&lt;/middleNames&gt;&lt;/author&gt;&lt;author&gt;&lt;lastName&gt;Beckers&lt;/lastName&gt;&lt;firstName&gt;Pieter&lt;/firstName&gt;&lt;/author&gt;&lt;author&gt;&lt;lastName&gt;Templeton&lt;/lastName&gt;&lt;firstName&gt;Kate&lt;/firstName&gt;&lt;middleNames&gt;E&lt;/middleNames&gt;&lt;/author&gt;&lt;author&gt;&lt;lastName&gt;Bakkers&lt;/lastName&gt;&lt;firstName&gt;Judith&lt;/firstName&gt;&lt;/author&gt;&lt;author&gt;&lt;lastName&gt;Kuijper&lt;/lastName&gt;&lt;firstName&gt;Ed&lt;/firstName&gt;&lt;middleNames&gt;J&lt;/middleNames&gt;&lt;/author&gt;&lt;author&gt;&lt;lastName&gt;Melchers&lt;/lastName&gt;&lt;firstName&gt;Willem&lt;/firstName&gt;&lt;middleNames&gt;J G&lt;/middleNames&gt;&lt;/author&gt;&lt;author&gt;&lt;lastName&gt;Drent&lt;/lastName&gt;&lt;firstName&gt;Marjolein&lt;/firstName&gt;&lt;/author&gt;&lt;author&gt;&lt;lastName&gt;Vink&lt;/lastName&gt;&lt;firstName&gt;Cornelis&lt;/firstName&gt;&lt;/author&gt;&lt;/authors&gt;&lt;/publication&gt;&lt;publication&gt;&lt;subtype&gt;400&lt;/subtype&gt;&lt;title&gt;Copy number variation of mitochondrial DNA genes in Pneumocystis jirovecii according to the fungal load in bal specimens.&lt;/title&gt;&lt;url&gt;http://eutils.ncbi.nlm.nih.gov/entrez/eutils/elink.fcgi?dbfrom=pubmed&amp;amp;id=27672381&amp;amp;retmode=ref&amp;amp;cmd=prlinks&lt;/url&gt;&lt;volume&gt;7&lt;/volume&gt;&lt;publication_date&gt;99201600001200000000200000&lt;/publication_date&gt;&lt;uuid&gt;0AFBE374-8506-453D-8EE6-E7F286F4ACDE&lt;/uuid&gt;&lt;type&gt;400&lt;/type&gt;&lt;accepted_date&gt;99201608251200000000222000&lt;/accepted_date&gt;&lt;citekey&gt;Valero:2016hg&lt;/citekey&gt;&lt;submission_date&gt;99201607281200000000222000&lt;/submission_date&gt;&lt;doi&gt;10.3389/fmicb.2016.01413&lt;/doi&gt;&lt;institution&gt;Servicio de Micología, Centro Nacional de Microbiología, Instituto de Salud Carlos III Madrid, Spain.&lt;/institution&gt;&lt;startpage&gt;1413&lt;/startpage&gt;&lt;bundle&gt;&lt;publication&gt;&lt;title&gt;Frontiers in microbiology&lt;/title&gt;&lt;uuid&gt;F7524CB1-E05F-4351-AD57-96BE1274AD47&lt;/uuid&gt;&lt;subtype&gt;-100&lt;/subtype&gt;&lt;type&gt;-100&lt;/type&gt;&lt;/publication&gt;&lt;/bundle&gt;&lt;authors&gt;&lt;author&gt;&lt;lastName&gt;Valero&lt;/lastName&gt;&lt;firstName&gt;Clara&lt;/firstName&gt;&lt;/author&gt;&lt;author&gt;&lt;lastName&gt;Buitrago&lt;/lastName&gt;&lt;firstName&gt;María&lt;/firstName&gt;&lt;middleNames&gt;José&lt;/middleNames&gt;&lt;/author&gt;&lt;author&gt;&lt;lastName&gt;Gits-Muselli&lt;/lastName&gt;&lt;firstName&gt;Maud&lt;/firstName&gt;&lt;/author&gt;&lt;author&gt;&lt;lastName&gt;Benazra&lt;/lastName&gt;&lt;firstName&gt;Marion&lt;/firstName&gt;&lt;/author&gt;&lt;author&gt;&lt;lastName&gt;Sturny-Leclère&lt;/lastName&gt;&lt;firstName&gt;Aude&lt;/firstName&gt;&lt;/author&gt;&lt;author&gt;&lt;lastName&gt;Hamane&lt;/lastName&gt;&lt;firstName&gt;Samia&lt;/firstName&gt;&lt;/author&gt;&lt;author&gt;&lt;lastName&gt;Guigue&lt;/lastName&gt;&lt;firstName&gt;Nicolas&lt;/firstName&gt;&lt;/author&gt;&lt;author&gt;&lt;lastName&gt;Bretagne&lt;/lastName&gt;&lt;firstName&gt;Stéphane&lt;/firstName&gt;&lt;/author&gt;&lt;author&gt;&lt;lastName&gt;Alanio&lt;/lastName&gt;&lt;firstName&gt;Alexandre&lt;/firstName&gt;&lt;/author&gt;&lt;/authors&gt;&lt;/publication&gt;&lt;/publications&gt;&lt;cites&gt;&lt;/cites&gt;&lt;/citation&gt;</w:instrText>
      </w:r>
      <w:r w:rsidR="00C05C0B" w:rsidRPr="0060202E">
        <w:rPr>
          <w:rFonts w:ascii="Helvetica" w:hAnsi="Helvetica" w:cs="Helvetica"/>
          <w:sz w:val="24"/>
          <w:szCs w:val="24"/>
          <w:lang w:val="en-US"/>
        </w:rPr>
        <w:fldChar w:fldCharType="separate"/>
      </w:r>
      <w:r w:rsidR="00C05C0B" w:rsidRPr="0060202E">
        <w:rPr>
          <w:rFonts w:ascii="Helvetica" w:hAnsi="Helvetica" w:cs="Helvetica"/>
          <w:sz w:val="24"/>
          <w:szCs w:val="24"/>
          <w:vertAlign w:val="superscript"/>
          <w:lang w:val="en-US"/>
        </w:rPr>
        <w:t>16,19,20</w:t>
      </w:r>
      <w:r w:rsidR="00C05C0B" w:rsidRPr="0060202E">
        <w:rPr>
          <w:rFonts w:ascii="Helvetica" w:hAnsi="Helvetica" w:cs="Helvetica"/>
          <w:sz w:val="24"/>
          <w:szCs w:val="24"/>
          <w:lang w:val="en-US"/>
        </w:rPr>
        <w:fldChar w:fldCharType="end"/>
      </w:r>
      <w:r w:rsidR="007F29C1" w:rsidRPr="0060202E">
        <w:rPr>
          <w:rFonts w:ascii="Calibri" w:hAnsi="Calibri" w:cs="Calibri"/>
          <w:sz w:val="24"/>
          <w:szCs w:val="24"/>
          <w:lang w:val="en-GB"/>
        </w:rPr>
        <w:t xml:space="preserve"> </w:t>
      </w:r>
      <w:r w:rsidR="00B27C69" w:rsidRPr="0060202E">
        <w:rPr>
          <w:rFonts w:ascii="Calibri" w:hAnsi="Calibri" w:cs="Calibri"/>
          <w:sz w:val="24"/>
          <w:szCs w:val="24"/>
          <w:lang w:val="en-GB"/>
        </w:rPr>
        <w:t xml:space="preserve">This was observed for the single TUB copy gene </w:t>
      </w:r>
      <w:r w:rsidRPr="0060202E">
        <w:rPr>
          <w:rFonts w:ascii="Calibri" w:hAnsi="Calibri" w:cs="Calibri"/>
          <w:sz w:val="24"/>
          <w:szCs w:val="24"/>
          <w:lang w:val="en-GB"/>
        </w:rPr>
        <w:t xml:space="preserve">compared to the mtSSU gene </w:t>
      </w:r>
      <w:r w:rsidR="00B27C69" w:rsidRPr="0060202E">
        <w:rPr>
          <w:rFonts w:ascii="Calibri" w:hAnsi="Calibri" w:cs="Calibri"/>
          <w:sz w:val="24"/>
          <w:szCs w:val="24"/>
          <w:lang w:val="en-GB"/>
        </w:rPr>
        <w:t>(</w:t>
      </w:r>
      <w:r w:rsidR="00EC1FC0" w:rsidRPr="0060202E">
        <w:rPr>
          <w:rFonts w:ascii="Calibri" w:hAnsi="Calibri" w:cs="Calibri"/>
          <w:sz w:val="24"/>
          <w:szCs w:val="24"/>
          <w:lang w:val="en-GB"/>
        </w:rPr>
        <w:t xml:space="preserve">about </w:t>
      </w:r>
      <w:r w:rsidR="00B27C69" w:rsidRPr="0060202E">
        <w:rPr>
          <w:rFonts w:ascii="Calibri" w:hAnsi="Calibri" w:cs="Calibri"/>
          <w:sz w:val="24"/>
          <w:szCs w:val="24"/>
          <w:lang w:val="en-GB"/>
        </w:rPr>
        <w:t>200</w:t>
      </w:r>
      <w:r w:rsidR="00EC1FC0" w:rsidRPr="0060202E">
        <w:rPr>
          <w:rFonts w:ascii="Calibri" w:hAnsi="Calibri" w:cs="Calibri"/>
          <w:sz w:val="24"/>
          <w:szCs w:val="24"/>
          <w:lang w:val="en-GB"/>
        </w:rPr>
        <w:t xml:space="preserve"> fold</w:t>
      </w:r>
      <w:r w:rsidR="00B27C69" w:rsidRPr="0060202E">
        <w:rPr>
          <w:rFonts w:ascii="Calibri" w:hAnsi="Calibri" w:cs="Calibri"/>
          <w:sz w:val="24"/>
          <w:szCs w:val="24"/>
          <w:lang w:val="en-GB"/>
        </w:rPr>
        <w:t xml:space="preserve"> variation</w:t>
      </w:r>
      <w:r w:rsidR="00EC1FC0" w:rsidRPr="0060202E">
        <w:rPr>
          <w:rFonts w:ascii="Calibri" w:hAnsi="Calibri" w:cs="Calibri"/>
          <w:sz w:val="24"/>
          <w:szCs w:val="24"/>
          <w:lang w:val="en-GB"/>
        </w:rPr>
        <w:t>)</w:t>
      </w:r>
      <w:r w:rsidR="00FE77F0" w:rsidRPr="0060202E">
        <w:rPr>
          <w:rFonts w:ascii="Calibri" w:hAnsi="Calibri" w:cs="Calibri"/>
          <w:sz w:val="24"/>
          <w:szCs w:val="24"/>
          <w:lang w:val="en-GB"/>
        </w:rPr>
        <w:t xml:space="preserve">. </w:t>
      </w:r>
      <w:r w:rsidR="00EC1FC0" w:rsidRPr="0060202E">
        <w:rPr>
          <w:rFonts w:ascii="Calibri" w:hAnsi="Calibri" w:cs="Calibri"/>
          <w:sz w:val="24"/>
          <w:szCs w:val="24"/>
          <w:lang w:val="en-GB"/>
        </w:rPr>
        <w:t xml:space="preserve">However, MSG assay which </w:t>
      </w:r>
      <w:r w:rsidR="0057722F" w:rsidRPr="0060202E">
        <w:rPr>
          <w:rFonts w:ascii="Calibri" w:hAnsi="Calibri" w:cs="Calibri"/>
          <w:sz w:val="24"/>
          <w:szCs w:val="24"/>
          <w:lang w:val="en-GB"/>
        </w:rPr>
        <w:t>targets</w:t>
      </w:r>
      <w:r w:rsidR="00EC1FC0" w:rsidRPr="0060202E">
        <w:rPr>
          <w:rFonts w:ascii="Calibri" w:hAnsi="Calibri" w:cs="Calibri"/>
          <w:sz w:val="24"/>
          <w:szCs w:val="24"/>
          <w:lang w:val="en-GB"/>
        </w:rPr>
        <w:t xml:space="preserve"> a repeated gene gave higher </w:t>
      </w:r>
      <w:proofErr w:type="spellStart"/>
      <w:r w:rsidR="00EC1FC0" w:rsidRPr="0060202E">
        <w:rPr>
          <w:rFonts w:ascii="Calibri" w:hAnsi="Calibri" w:cs="Calibri"/>
          <w:sz w:val="24"/>
          <w:szCs w:val="24"/>
          <w:lang w:val="en-GB"/>
        </w:rPr>
        <w:t>Cq</w:t>
      </w:r>
      <w:proofErr w:type="spellEnd"/>
      <w:r w:rsidR="00EC1FC0" w:rsidRPr="0060202E">
        <w:rPr>
          <w:rFonts w:ascii="Calibri" w:hAnsi="Calibri" w:cs="Calibri"/>
          <w:sz w:val="24"/>
          <w:szCs w:val="24"/>
          <w:lang w:val="en-GB"/>
        </w:rPr>
        <w:t xml:space="preserve"> values than mtLSU or mtSSU</w:t>
      </w:r>
      <w:r w:rsidR="00FE77F0" w:rsidRPr="0060202E">
        <w:rPr>
          <w:rFonts w:ascii="Calibri" w:hAnsi="Calibri" w:cs="Calibri"/>
          <w:sz w:val="24"/>
          <w:szCs w:val="24"/>
          <w:lang w:val="en-GB"/>
        </w:rPr>
        <w:t xml:space="preserve"> </w:t>
      </w:r>
      <w:r w:rsidR="00EC1FC0" w:rsidRPr="0060202E">
        <w:rPr>
          <w:rFonts w:ascii="Calibri" w:hAnsi="Calibri" w:cs="Calibri"/>
          <w:sz w:val="24"/>
          <w:szCs w:val="24"/>
          <w:lang w:val="en-GB"/>
        </w:rPr>
        <w:t xml:space="preserve">suggesting the presence of a lower number of copies. In addition, </w:t>
      </w:r>
      <w:r w:rsidR="00FE77F0" w:rsidRPr="0060202E">
        <w:rPr>
          <w:rFonts w:ascii="Calibri" w:hAnsi="Calibri" w:cs="Calibri"/>
          <w:sz w:val="24"/>
          <w:szCs w:val="24"/>
          <w:lang w:val="en-GB"/>
        </w:rPr>
        <w:t xml:space="preserve">the MSG </w:t>
      </w:r>
      <w:r w:rsidR="004F737D" w:rsidRPr="0060202E">
        <w:rPr>
          <w:rFonts w:ascii="Calibri" w:hAnsi="Calibri" w:cs="Calibri"/>
          <w:sz w:val="24"/>
          <w:szCs w:val="24"/>
          <w:lang w:val="en-GB"/>
        </w:rPr>
        <w:t xml:space="preserve">gene </w:t>
      </w:r>
      <w:r w:rsidR="00FE77F0" w:rsidRPr="0060202E">
        <w:rPr>
          <w:rFonts w:ascii="Calibri" w:hAnsi="Calibri" w:cs="Calibri"/>
          <w:sz w:val="24"/>
          <w:szCs w:val="24"/>
          <w:lang w:val="en-GB"/>
        </w:rPr>
        <w:t xml:space="preserve">sequence is reported </w:t>
      </w:r>
      <w:r w:rsidR="00D43774" w:rsidRPr="0060202E">
        <w:rPr>
          <w:rFonts w:ascii="Calibri" w:hAnsi="Calibri" w:cs="Calibri"/>
          <w:sz w:val="24"/>
          <w:szCs w:val="24"/>
          <w:lang w:val="en-GB"/>
        </w:rPr>
        <w:t xml:space="preserve">to be </w:t>
      </w:r>
      <w:r w:rsidR="004F737D" w:rsidRPr="0060202E">
        <w:rPr>
          <w:rFonts w:ascii="Calibri" w:hAnsi="Calibri" w:cs="Calibri"/>
          <w:sz w:val="24"/>
          <w:szCs w:val="24"/>
          <w:lang w:val="en-GB"/>
        </w:rPr>
        <w:t xml:space="preserve">highly </w:t>
      </w:r>
      <w:r w:rsidR="00FE77F0" w:rsidRPr="0060202E">
        <w:rPr>
          <w:rFonts w:ascii="Calibri" w:hAnsi="Calibri" w:cs="Calibri"/>
          <w:sz w:val="24"/>
          <w:szCs w:val="24"/>
          <w:lang w:val="en-GB"/>
        </w:rPr>
        <w:t xml:space="preserve">variable, which can impact both </w:t>
      </w:r>
      <w:r w:rsidR="00D43774" w:rsidRPr="0060202E">
        <w:rPr>
          <w:rFonts w:ascii="Calibri" w:hAnsi="Calibri" w:cs="Calibri"/>
          <w:sz w:val="24"/>
          <w:szCs w:val="24"/>
          <w:lang w:val="en-GB"/>
        </w:rPr>
        <w:t xml:space="preserve">the </w:t>
      </w:r>
      <w:r w:rsidR="004F737D" w:rsidRPr="0060202E">
        <w:rPr>
          <w:rFonts w:ascii="Calibri" w:hAnsi="Calibri" w:cs="Calibri"/>
          <w:sz w:val="24"/>
          <w:szCs w:val="24"/>
          <w:lang w:val="en-GB"/>
        </w:rPr>
        <w:t xml:space="preserve">analytical sensitivity/limit of detection </w:t>
      </w:r>
      <w:r w:rsidR="00FE77F0" w:rsidRPr="0060202E">
        <w:rPr>
          <w:rFonts w:ascii="Calibri" w:hAnsi="Calibri" w:cs="Calibri"/>
          <w:sz w:val="24"/>
          <w:szCs w:val="24"/>
          <w:lang w:val="en-GB"/>
        </w:rPr>
        <w:t>(risk of false negative) and</w:t>
      </w:r>
      <w:r w:rsidR="0097119F" w:rsidRPr="0060202E">
        <w:rPr>
          <w:rFonts w:ascii="Calibri" w:hAnsi="Calibri" w:cs="Calibri"/>
          <w:sz w:val="24"/>
          <w:szCs w:val="24"/>
          <w:lang w:val="en-GB"/>
        </w:rPr>
        <w:t xml:space="preserve"> qPCR</w:t>
      </w:r>
      <w:r w:rsidR="004F737D" w:rsidRPr="0060202E">
        <w:rPr>
          <w:rFonts w:ascii="Calibri" w:hAnsi="Calibri" w:cs="Calibri"/>
          <w:sz w:val="24"/>
          <w:szCs w:val="24"/>
          <w:lang w:val="en-GB"/>
        </w:rPr>
        <w:t xml:space="preserve"> efficiency </w:t>
      </w:r>
      <w:r w:rsidR="00FE77F0" w:rsidRPr="0060202E">
        <w:rPr>
          <w:rFonts w:ascii="Calibri" w:hAnsi="Calibri" w:cs="Calibri"/>
          <w:sz w:val="24"/>
          <w:szCs w:val="24"/>
          <w:lang w:val="en-GB"/>
        </w:rPr>
        <w:t>(risk of variable amplification yield)</w:t>
      </w:r>
      <w:r w:rsidR="00A0646D" w:rsidRPr="0060202E">
        <w:rPr>
          <w:rFonts w:ascii="Calibri" w:hAnsi="Calibri" w:cs="Calibri"/>
          <w:sz w:val="24"/>
          <w:szCs w:val="24"/>
          <w:lang w:val="en-GB"/>
        </w:rPr>
        <w:t>.</w:t>
      </w:r>
      <w:r w:rsidR="003F4E45"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&lt;citation&gt;&lt;priority&gt;23&lt;/priority&gt;&lt;uuid&gt;B463D2E3-BFBB-444A-A874-5012E4979476&lt;/uuid&gt;&lt;publications&gt;&lt;publication&gt;&lt;subtype&gt;400&lt;/subtype&gt;&lt;title&gt;Variation in the major surface glycoprotein genes in Pneumocystis jirovecii.&lt;/title&gt;&lt;url&gt;http://jid.oxfordjournals.org/lookup/doi/10.1086/590433&lt;/url&gt;&lt;volume&gt;198&lt;/volume&gt;&lt;publication_date&gt;99200809011200000000222000&lt;/publication_date&gt;&lt;uuid&gt;55F27917-248B-4417-8F29-2EE49C950ECB&lt;/uuid&gt;&lt;type&gt;400&lt;/type&gt;&lt;number&gt;5&lt;/number&gt;&lt;doi&gt;10.1086/590433&lt;/doi&gt;&lt;institution&gt;Critical Care Medicine Department, National Institutes of Health Clinical Center, National Institutes of Health, Bethesda, Maryland, USA.&lt;/institution&gt;&lt;startpage&gt;741&lt;/startpage&gt;&lt;endpage&gt;749&lt;/endpage&gt;&lt;bundle&gt;&lt;publication&gt;&lt;title&gt;The Journal of Infectious Diseases&lt;/title&gt;&lt;uuid&gt;6BB82F5C-ED9D-4732-A531-267F96EE66DE&lt;/uuid&gt;&lt;subtype&gt;-100&lt;/subtype&gt;&lt;publisher&gt;NIH Public Access&lt;/publisher&gt;&lt;type&gt;-100&lt;/type&gt;&lt;/publication&gt;&lt;/bundle&gt;&lt;authors&gt;&lt;author&gt;&lt;lastName&gt;Kutty&lt;/lastName&gt;&lt;firstName&gt;Geetha&lt;/firstName&gt;&lt;/author&gt;&lt;author&gt;&lt;lastName&gt;Maldarelli&lt;/lastName&gt;&lt;firstName&gt;Frank&lt;/firstName&gt;&lt;/author&gt;&lt;author&gt;&lt;lastName&gt;Achaz&lt;/lastName&gt;&lt;firstName&gt;Guillaume&lt;/firstName&gt;&lt;/author&gt;&lt;author&gt;&lt;lastName&gt;Kovacs&lt;/lastName&gt;&lt;firstName&gt;Joseph&lt;/firstName&gt;&lt;middleNames&gt;A&lt;/middleNames&gt;&lt;/author&gt;&lt;/authors&gt;&lt;/publication&gt;&lt;/publications&gt;&lt;cites&gt;&lt;/cites&gt;&lt;/citation&gt;</w:instrText>
      </w:r>
      <w:r w:rsidR="003F4E45" w:rsidRPr="0060202E">
        <w:rPr>
          <w:rFonts w:ascii="Calibri" w:hAnsi="Calibri" w:cs="Calibri"/>
          <w:sz w:val="24"/>
          <w:szCs w:val="24"/>
          <w:lang w:val="en-GB"/>
        </w:rPr>
        <w:fldChar w:fldCharType="separate"/>
      </w:r>
      <w:r w:rsidR="0024221F" w:rsidRPr="0060202E">
        <w:rPr>
          <w:rFonts w:ascii="Helvetica" w:hAnsi="Helvetica" w:cs="Helvetica"/>
          <w:sz w:val="24"/>
          <w:szCs w:val="24"/>
          <w:vertAlign w:val="superscript"/>
          <w:lang w:val="en-US"/>
        </w:rPr>
        <w:t>26</w:t>
      </w:r>
      <w:r w:rsidR="003F4E45" w:rsidRPr="0060202E">
        <w:rPr>
          <w:rFonts w:ascii="Calibri" w:hAnsi="Calibri" w:cs="Calibri"/>
          <w:sz w:val="24"/>
          <w:szCs w:val="24"/>
          <w:lang w:val="en-GB"/>
        </w:rPr>
        <w:fldChar w:fldCharType="end"/>
      </w:r>
      <w:r w:rsidR="00FE77F0" w:rsidRPr="0060202E">
        <w:rPr>
          <w:rFonts w:ascii="Calibri" w:hAnsi="Calibri" w:cs="Calibri"/>
          <w:sz w:val="24"/>
          <w:szCs w:val="24"/>
          <w:lang w:val="en-GB"/>
        </w:rPr>
        <w:t xml:space="preserve"> Among the mitochondrial multicopy assays, </w:t>
      </w:r>
      <w:r w:rsidR="004F737D" w:rsidRPr="0060202E">
        <w:rPr>
          <w:rFonts w:ascii="Calibri" w:hAnsi="Calibri" w:cs="Calibri"/>
          <w:sz w:val="24"/>
          <w:szCs w:val="24"/>
          <w:lang w:val="en-GB"/>
        </w:rPr>
        <w:t xml:space="preserve">the </w:t>
      </w:r>
      <w:r w:rsidR="00FE77F0" w:rsidRPr="0060202E">
        <w:rPr>
          <w:rFonts w:ascii="Calibri" w:hAnsi="Calibri" w:cs="Calibri"/>
          <w:sz w:val="24"/>
          <w:szCs w:val="24"/>
          <w:lang w:val="en-GB"/>
        </w:rPr>
        <w:t xml:space="preserve">mtSSU </w:t>
      </w:r>
      <w:r w:rsidR="00B24155" w:rsidRPr="0060202E">
        <w:rPr>
          <w:rFonts w:ascii="Calibri" w:hAnsi="Calibri" w:cs="Calibri"/>
          <w:sz w:val="24"/>
          <w:szCs w:val="24"/>
          <w:lang w:val="en-GB"/>
        </w:rPr>
        <w:t>assay</w:t>
      </w:r>
      <w:r w:rsidR="00FE77F0" w:rsidRPr="0060202E">
        <w:rPr>
          <w:rFonts w:ascii="Calibri" w:hAnsi="Calibri" w:cs="Calibri"/>
          <w:sz w:val="24"/>
          <w:szCs w:val="24"/>
          <w:lang w:val="en-GB"/>
        </w:rPr>
        <w:t xml:space="preserve"> was shown to be 2 times more </w:t>
      </w:r>
      <w:r w:rsidR="00346B5C" w:rsidRPr="0060202E">
        <w:rPr>
          <w:rFonts w:ascii="Calibri" w:hAnsi="Calibri" w:cs="Calibri"/>
          <w:sz w:val="24"/>
          <w:szCs w:val="24"/>
          <w:lang w:val="en-GB"/>
        </w:rPr>
        <w:t xml:space="preserve">sensitive </w:t>
      </w:r>
      <w:r w:rsidR="00FE77F0" w:rsidRPr="0060202E">
        <w:rPr>
          <w:rFonts w:ascii="Calibri" w:hAnsi="Calibri" w:cs="Calibri"/>
          <w:sz w:val="24"/>
          <w:szCs w:val="24"/>
          <w:lang w:val="en-GB"/>
        </w:rPr>
        <w:t xml:space="preserve">than </w:t>
      </w:r>
      <w:r w:rsidR="000B1C7A" w:rsidRPr="0060202E">
        <w:rPr>
          <w:rFonts w:ascii="Calibri" w:hAnsi="Calibri" w:cs="Calibri"/>
          <w:sz w:val="24"/>
          <w:szCs w:val="24"/>
          <w:lang w:val="en-GB"/>
        </w:rPr>
        <w:t xml:space="preserve">the </w:t>
      </w:r>
      <w:r w:rsidR="00FE77F0" w:rsidRPr="0060202E">
        <w:rPr>
          <w:rFonts w:ascii="Calibri" w:hAnsi="Calibri" w:cs="Calibri"/>
          <w:sz w:val="24"/>
          <w:szCs w:val="24"/>
          <w:lang w:val="en-GB"/>
        </w:rPr>
        <w:t xml:space="preserve">mtLSU </w:t>
      </w:r>
      <w:r w:rsidR="004F737D" w:rsidRPr="0060202E">
        <w:rPr>
          <w:rFonts w:ascii="Calibri" w:hAnsi="Calibri" w:cs="Calibri"/>
          <w:sz w:val="24"/>
          <w:szCs w:val="24"/>
          <w:lang w:val="en-GB"/>
        </w:rPr>
        <w:t xml:space="preserve">assay, possibly </w:t>
      </w:r>
      <w:r w:rsidR="000B1C7A" w:rsidRPr="0060202E">
        <w:rPr>
          <w:rFonts w:ascii="Calibri" w:hAnsi="Calibri" w:cs="Calibri"/>
          <w:sz w:val="24"/>
          <w:szCs w:val="24"/>
          <w:lang w:val="en-GB"/>
        </w:rPr>
        <w:t xml:space="preserve">as </w:t>
      </w:r>
      <w:r w:rsidR="004F737D" w:rsidRPr="0060202E">
        <w:rPr>
          <w:rFonts w:ascii="Calibri" w:hAnsi="Calibri" w:cs="Calibri"/>
          <w:sz w:val="24"/>
          <w:szCs w:val="24"/>
          <w:lang w:val="en-GB"/>
        </w:rPr>
        <w:t xml:space="preserve">a result of the </w:t>
      </w:r>
      <w:r w:rsidR="00FE77F0" w:rsidRPr="0060202E">
        <w:rPr>
          <w:rFonts w:ascii="Calibri" w:hAnsi="Calibri" w:cs="Calibri"/>
          <w:sz w:val="24"/>
          <w:szCs w:val="24"/>
          <w:lang w:val="en-GB"/>
        </w:rPr>
        <w:t>higher number of repeats of mtSSU compared to mtLSU</w:t>
      </w:r>
      <w:r w:rsidR="00EC1FC0" w:rsidRPr="0060202E">
        <w:rPr>
          <w:rFonts w:ascii="Calibri" w:hAnsi="Calibri" w:cs="Calibri"/>
          <w:sz w:val="24"/>
          <w:szCs w:val="24"/>
          <w:lang w:val="en-GB"/>
        </w:rPr>
        <w:t>.</w:t>
      </w:r>
      <w:r w:rsidR="00FE77F0"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&lt;citation&gt;&lt;priority&gt;0&lt;/priority&gt;&lt;uuid&gt;754DAF16-DFE7-4B49-9B3D-C59D4FEC68F7&lt;/uuid&gt;&lt;publications&gt;&lt;publication&gt;&lt;subtype&gt;400&lt;/subtype&gt;&lt;title&gt;Copy number variation of mitochondrial DNA genes in Pneumocystis jirovecii according to the fungal load in bal specimens.&lt;/title&gt;&lt;url&gt;http://eutils.ncbi.nlm.nih.gov/entrez/eutils/elink.fcgi?dbfrom=pubmed&amp;amp;id=27672381&amp;amp;retmode=ref&amp;amp;cmd=prlinks&lt;/url&gt;&lt;volume&gt;7&lt;/volume&gt;&lt;publication_date&gt;99201600001200000000200000&lt;/publication_date&gt;&lt;uuid&gt;0AFBE374-8506-453D-8EE6-E7F286F4ACDE&lt;/uuid&gt;&lt;type&gt;400&lt;/type&gt;&lt;accepted_date&gt;99201608251200000000222000&lt;/accepted_date&gt;&lt;citekey&gt;Valero:2016hg&lt;/citekey&gt;&lt;submission_date&gt;99201607281200000000222000&lt;/submission_date&gt;&lt;doi&gt;10.3389/fmicb.2016.01413&lt;/doi&gt;&lt;institution&gt;Servicio de Micología, Centro Nacional de Microbiología, Instituto de Salud Carlos III Madrid, Spain.&lt;/institution&gt;&lt;startpage&gt;1413&lt;/startpage&gt;&lt;bundle&gt;&lt;publication&gt;&lt;title&gt;Frontiers in microbiology&lt;/title&gt;&lt;uuid&gt;F7524CB1-E05F-4351-AD57-96BE1274AD47&lt;/uuid&gt;&lt;subtype&gt;-100&lt;/subtype&gt;&lt;type&gt;-100&lt;/type&gt;&lt;/publication&gt;&lt;/bundle&gt;&lt;authors&gt;&lt;author&gt;&lt;lastName&gt;Valero&lt;/lastName&gt;&lt;firstName&gt;Clara&lt;/firstName&gt;&lt;/author&gt;&lt;author&gt;&lt;lastName&gt;Buitrago&lt;/lastName&gt;&lt;firstName&gt;María&lt;/firstName&gt;&lt;middleNames&gt;José&lt;/middleNames&gt;&lt;/author&gt;&lt;author&gt;&lt;lastName&gt;Gits-Muselli&lt;/lastName&gt;&lt;firstName&gt;Maud&lt;/firstName&gt;&lt;/author&gt;&lt;author&gt;&lt;lastName&gt;Benazra&lt;/lastName&gt;&lt;firstName&gt;Marion&lt;/firstName&gt;&lt;/author&gt;&lt;author&gt;&lt;lastName&gt;Sturny-Leclère&lt;/lastName&gt;&lt;firstName&gt;Aude&lt;/firstName&gt;&lt;/author&gt;&lt;author&gt;&lt;lastName&gt;Hamane&lt;/lastName&gt;&lt;firstName&gt;Samia&lt;/firstName&gt;&lt;/author&gt;&lt;author&gt;&lt;lastName&gt;Guigue&lt;/lastName&gt;&lt;firstName&gt;Nicolas&lt;/firstName&gt;&lt;/author&gt;&lt;author&gt;&lt;lastName&gt;Bretagne&lt;/lastName&gt;&lt;firstName&gt;Stéphane&lt;/firstName&gt;&lt;/author&gt;&lt;author&gt;&lt;lastName&gt;Alanio&lt;/lastName&gt;&lt;firstName&gt;Alexandre&lt;/firstName&gt;&lt;/author&gt;&lt;/authors&gt;&lt;/publication&gt;&lt;/publications&gt;&lt;cites&gt;&lt;/cites&gt;&lt;/citation&gt;</w:instrText>
      </w:r>
      <w:r w:rsidR="00FE77F0" w:rsidRPr="0060202E">
        <w:rPr>
          <w:rFonts w:ascii="Calibri" w:hAnsi="Calibri" w:cs="Calibri"/>
          <w:sz w:val="24"/>
          <w:szCs w:val="24"/>
          <w:lang w:val="en-GB"/>
        </w:rPr>
        <w:fldChar w:fldCharType="separate"/>
      </w:r>
      <w:r w:rsidR="00D43FDD" w:rsidRPr="0060202E">
        <w:rPr>
          <w:rFonts w:ascii="Helvetica" w:hAnsi="Helvetica" w:cs="Helvetica"/>
          <w:sz w:val="24"/>
          <w:szCs w:val="24"/>
          <w:vertAlign w:val="superscript"/>
          <w:lang w:val="en-US"/>
        </w:rPr>
        <w:t>20</w:t>
      </w:r>
      <w:r w:rsidR="00FE77F0" w:rsidRPr="0060202E">
        <w:rPr>
          <w:rFonts w:ascii="Calibri" w:hAnsi="Calibri" w:cs="Calibri"/>
          <w:sz w:val="24"/>
          <w:szCs w:val="24"/>
          <w:lang w:val="en-GB"/>
        </w:rPr>
        <w:fldChar w:fldCharType="end"/>
      </w:r>
      <w:r w:rsidR="00FE77F0" w:rsidRPr="0060202E">
        <w:rPr>
          <w:rFonts w:ascii="Calibri" w:hAnsi="Calibri" w:cs="Calibri"/>
          <w:sz w:val="24"/>
          <w:szCs w:val="24"/>
          <w:lang w:val="en-GB"/>
        </w:rPr>
        <w:t xml:space="preserve"> </w:t>
      </w:r>
      <w:r w:rsidR="00EC1FC0" w:rsidRPr="0060202E">
        <w:rPr>
          <w:rFonts w:ascii="Calibri" w:hAnsi="Calibri" w:cs="Calibri"/>
          <w:sz w:val="24"/>
          <w:szCs w:val="24"/>
          <w:lang w:val="en-GB"/>
        </w:rPr>
        <w:t>But e</w:t>
      </w:r>
      <w:r w:rsidRPr="0060202E">
        <w:rPr>
          <w:rFonts w:ascii="Calibri" w:hAnsi="Calibri" w:cs="Calibri"/>
          <w:sz w:val="24"/>
          <w:szCs w:val="24"/>
          <w:lang w:val="en-GB"/>
        </w:rPr>
        <w:t xml:space="preserve">ven with a given target, differences can occur depending on factors not directly </w:t>
      </w:r>
      <w:r w:rsidR="00D43774" w:rsidRPr="0060202E">
        <w:rPr>
          <w:rFonts w:ascii="Calibri" w:hAnsi="Calibri" w:cs="Calibri"/>
          <w:sz w:val="24"/>
          <w:szCs w:val="24"/>
          <w:lang w:val="en-GB"/>
        </w:rPr>
        <w:t xml:space="preserve">related </w:t>
      </w:r>
      <w:r w:rsidRPr="0060202E">
        <w:rPr>
          <w:rFonts w:ascii="Calibri" w:hAnsi="Calibri" w:cs="Calibri"/>
          <w:sz w:val="24"/>
          <w:szCs w:val="24"/>
          <w:lang w:val="en-GB"/>
        </w:rPr>
        <w:t xml:space="preserve">to the target gene itself. </w:t>
      </w:r>
      <w:r w:rsidR="00FE77F0" w:rsidRPr="0060202E">
        <w:rPr>
          <w:rFonts w:ascii="Calibri" w:hAnsi="Calibri" w:cs="Calibri"/>
          <w:sz w:val="24"/>
          <w:szCs w:val="24"/>
          <w:lang w:val="en-GB"/>
        </w:rPr>
        <w:t>Using mtLSU, the sensitivity of DNA quantification obtained from 5 in</w:t>
      </w:r>
      <w:r w:rsidR="000B1C7A" w:rsidRPr="0060202E">
        <w:rPr>
          <w:rFonts w:ascii="Calibri" w:hAnsi="Calibri" w:cs="Calibri"/>
          <w:sz w:val="24"/>
          <w:szCs w:val="24"/>
          <w:lang w:val="en-GB"/>
        </w:rPr>
        <w:t>-</w:t>
      </w:r>
      <w:r w:rsidR="00FE77F0" w:rsidRPr="0060202E">
        <w:rPr>
          <w:rFonts w:ascii="Calibri" w:hAnsi="Calibri" w:cs="Calibri"/>
          <w:sz w:val="24"/>
          <w:szCs w:val="24"/>
          <w:lang w:val="en-GB"/>
        </w:rPr>
        <w:t xml:space="preserve">house assays in 5 </w:t>
      </w:r>
      <w:r w:rsidR="00C35BD1" w:rsidRPr="0060202E">
        <w:rPr>
          <w:rFonts w:ascii="Calibri" w:hAnsi="Calibri" w:cs="Calibri"/>
          <w:sz w:val="24"/>
          <w:szCs w:val="24"/>
          <w:lang w:val="en-GB"/>
        </w:rPr>
        <w:t>centre</w:t>
      </w:r>
      <w:r w:rsidR="00FE77F0" w:rsidRPr="0060202E">
        <w:rPr>
          <w:rFonts w:ascii="Calibri" w:hAnsi="Calibri" w:cs="Calibri"/>
          <w:sz w:val="24"/>
          <w:szCs w:val="24"/>
          <w:lang w:val="en-GB"/>
        </w:rPr>
        <w:t xml:space="preserve">s using the same primer set but not the same </w:t>
      </w:r>
      <w:r w:rsidR="000B1C7A" w:rsidRPr="0060202E">
        <w:rPr>
          <w:rFonts w:ascii="Calibri" w:hAnsi="Calibri" w:cs="Calibri"/>
          <w:sz w:val="24"/>
          <w:szCs w:val="24"/>
          <w:lang w:val="en-GB"/>
        </w:rPr>
        <w:t>primer concentration/</w:t>
      </w:r>
      <w:r w:rsidR="00FE77F0" w:rsidRPr="0060202E">
        <w:rPr>
          <w:rFonts w:ascii="Calibri" w:hAnsi="Calibri" w:cs="Calibri"/>
          <w:sz w:val="24"/>
          <w:szCs w:val="24"/>
          <w:lang w:val="en-GB"/>
        </w:rPr>
        <w:t>amplification kits/enzyme</w:t>
      </w:r>
      <w:r w:rsidRPr="0060202E">
        <w:rPr>
          <w:rFonts w:ascii="Calibri" w:hAnsi="Calibri" w:cs="Calibri"/>
          <w:sz w:val="24"/>
          <w:szCs w:val="24"/>
          <w:lang w:val="en-GB"/>
        </w:rPr>
        <w:t xml:space="preserve"> </w:t>
      </w:r>
      <w:r w:rsidR="00FE77F0" w:rsidRPr="0060202E">
        <w:rPr>
          <w:rFonts w:ascii="Calibri" w:hAnsi="Calibri" w:cs="Calibri"/>
          <w:sz w:val="24"/>
          <w:szCs w:val="24"/>
          <w:lang w:val="en-GB"/>
        </w:rPr>
        <w:t>showed a median 3-fold variation (10-fold difference) between panel specimens.</w:t>
      </w:r>
      <w:r w:rsidRPr="0060202E">
        <w:rPr>
          <w:rFonts w:ascii="Calibri" w:hAnsi="Calibri" w:cs="Calibri"/>
          <w:sz w:val="24"/>
          <w:szCs w:val="24"/>
          <w:lang w:val="en-GB"/>
        </w:rPr>
        <w:fldChar w:fldCharType="begin"/>
      </w:r>
      <w:r w:rsidR="0024221F" w:rsidRPr="0060202E">
        <w:rPr>
          <w:rFonts w:ascii="Calibri" w:hAnsi="Calibri" w:cs="Calibri"/>
          <w:sz w:val="24"/>
          <w:szCs w:val="24"/>
          <w:lang w:val="en-GB"/>
        </w:rPr>
        <w:instrText xml:space="preserve"> ADDIN PAPERS2_CITATIONS &lt;citation&gt;&lt;priority&gt;25&lt;/priority&gt;&lt;uuid&gt;A19F4603-1A8A-498E-8019-C5EA86428D77&lt;/uuid&gt;&lt;publications&gt;&lt;publication&gt;&lt;subtype&gt;400&lt;/subtype&gt;&lt;title&gt;Real-time PCR assay-based strategy for differentiation between active Pneumocystis jirovecii pneumonia and colonization in immunocompromised patients.&lt;/title&gt;&lt;url&gt;http://eutils.ncbi.nlm.nih.gov/entrez/eutils/elink.fcgi?dbfrom=pubmed&amp;amp;id=20946413&amp;amp;retmode=ref&amp;amp;cmd=prlinks&lt;/url&gt;&lt;volume&gt;17&lt;/volume&gt;&lt;publication_date&gt;99201110001200000000220000&lt;/publication_date&gt;&lt;uuid&gt;62E793AB-A30C-4476-B655-43E54F54CDDB&lt;/uuid&gt;&lt;type&gt;400&lt;/type&gt;&lt;number&gt;10&lt;/number&gt;&lt;citekey&gt;Alanio:2011bw&lt;/citekey&gt;&lt;doi&gt;10.1111/j.1469-0691.2010.03400.x&lt;/doi&gt;&lt;institution&gt;Laboratory of Parasitology-Mycology, Saint-Louis Hospital, Assistance Publique-Hôpitaux de Paris and Université Paris-Diderot, Paris, France.&lt;/institution&gt;&lt;startpage&gt;1531&lt;/startpage&gt;&lt;endpage&gt;1537&lt;/endpage&gt;&lt;bundle&gt;&lt;publication&gt;&lt;title&gt;Clinical microbiology and infection : the official publication of the European Society of Clinical Microbiology and Infectious Diseases&lt;/title&gt;&lt;uuid&gt;08D81F9D-6208-4299-B0F3-00F77615EC4A&lt;/uuid&gt;&lt;subtype&gt;-100&lt;/subtype&gt;&lt;publisher&gt;Elsevier Ltd&lt;/publisher&gt;&lt;type&gt;-100&lt;/type&gt;&lt;/publication&gt;&lt;/bundle&gt;&lt;authors&gt;&lt;author&gt;&lt;lastName&gt;Alanio&lt;/lastName&gt;&lt;firstName&gt;A&lt;/firstName&gt;&lt;/author&gt;&lt;author&gt;&lt;lastName&gt;Desoubeaux&lt;/lastName&gt;&lt;firstName&gt;G&lt;/firstName&gt;&lt;/author&gt;&lt;author&gt;&lt;lastName&gt;Sarfati&lt;/lastName&gt;&lt;firstName&gt;C&lt;/firstName&gt;&lt;/author&gt;&lt;author&gt;&lt;lastName&gt;Hamane&lt;/lastName&gt;&lt;firstName&gt;S&lt;/firstName&gt;&lt;/author&gt;&lt;author&gt;&lt;lastName&gt;Bergeron&lt;/lastName&gt;&lt;firstName&gt;A&lt;/firstName&gt;&lt;/author&gt;&lt;author&gt;&lt;lastName&gt;Azoulay&lt;/lastName&gt;&lt;firstName&gt;E&lt;/firstName&gt;&lt;/author&gt;&lt;author&gt;&lt;lastName&gt;Molina&lt;/lastName&gt;&lt;firstName&gt;J&lt;/firstName&gt;&lt;middleNames&gt;M&lt;/middleNames&gt;&lt;/author&gt;&lt;author&gt;&lt;lastName&gt;Derouin&lt;/lastName&gt;&lt;firstName&gt;F&lt;/firstName&gt;&lt;/author&gt;&lt;author&gt;&lt;lastName&gt;Menotti&lt;/lastName&gt;&lt;firstName&gt;J&lt;/firstName&gt;&lt;/author&gt;&lt;/authors&gt;&lt;/publication&gt;&lt;/publications&gt;&lt;cites&gt;&lt;/cites&gt;&lt;/citation&gt;</w:instrText>
      </w:r>
      <w:r w:rsidRPr="0060202E">
        <w:rPr>
          <w:rFonts w:ascii="Calibri" w:hAnsi="Calibri" w:cs="Calibri"/>
          <w:sz w:val="24"/>
          <w:szCs w:val="24"/>
          <w:lang w:val="en-GB"/>
        </w:rPr>
        <w:fldChar w:fldCharType="separate"/>
      </w:r>
      <w:r w:rsidR="0024221F" w:rsidRPr="0060202E">
        <w:rPr>
          <w:rFonts w:ascii="Helvetica" w:hAnsi="Helvetica" w:cs="Helvetica"/>
          <w:sz w:val="24"/>
          <w:szCs w:val="24"/>
          <w:vertAlign w:val="superscript"/>
          <w:lang w:val="en-US"/>
        </w:rPr>
        <w:t>25</w:t>
      </w:r>
      <w:r w:rsidRPr="0060202E">
        <w:rPr>
          <w:rFonts w:ascii="Calibri" w:hAnsi="Calibri" w:cs="Calibri"/>
          <w:sz w:val="24"/>
          <w:szCs w:val="24"/>
          <w:lang w:val="en-GB"/>
        </w:rPr>
        <w:fldChar w:fldCharType="end"/>
      </w:r>
      <w:r w:rsidR="000A79F7" w:rsidRPr="0060202E">
        <w:rPr>
          <w:rFonts w:ascii="Calibri" w:hAnsi="Calibri" w:cs="Calibri"/>
          <w:sz w:val="24"/>
          <w:szCs w:val="24"/>
          <w:lang w:val="en-GB"/>
        </w:rPr>
        <w:t xml:space="preserve"> Therefore,</w:t>
      </w:r>
      <w:r w:rsidR="00FE77F0" w:rsidRPr="0060202E">
        <w:rPr>
          <w:rFonts w:ascii="Calibri" w:hAnsi="Calibri" w:cs="Calibri"/>
          <w:sz w:val="24"/>
          <w:szCs w:val="24"/>
          <w:lang w:val="en-GB"/>
        </w:rPr>
        <w:t xml:space="preserve"> </w:t>
      </w:r>
      <w:r w:rsidR="004F737D" w:rsidRPr="0060202E">
        <w:rPr>
          <w:rFonts w:ascii="Calibri" w:hAnsi="Calibri" w:cs="Calibri"/>
          <w:sz w:val="24"/>
          <w:szCs w:val="24"/>
          <w:lang w:val="en-GB"/>
        </w:rPr>
        <w:t xml:space="preserve">technical </w:t>
      </w:r>
      <w:r w:rsidR="00FE77F0" w:rsidRPr="0060202E">
        <w:rPr>
          <w:rFonts w:ascii="Calibri" w:hAnsi="Calibri" w:cs="Calibri"/>
          <w:sz w:val="24"/>
          <w:szCs w:val="24"/>
          <w:lang w:val="en-GB"/>
        </w:rPr>
        <w:t xml:space="preserve">parameters other than the </w:t>
      </w:r>
      <w:r w:rsidR="004F737D" w:rsidRPr="0060202E">
        <w:rPr>
          <w:rFonts w:ascii="Calibri" w:hAnsi="Calibri" w:cs="Calibri"/>
          <w:sz w:val="24"/>
          <w:szCs w:val="24"/>
          <w:lang w:val="en-GB"/>
        </w:rPr>
        <w:t xml:space="preserve">specific oligonucleotides and subsequent </w:t>
      </w:r>
      <w:r w:rsidR="00661335" w:rsidRPr="0060202E">
        <w:rPr>
          <w:rFonts w:ascii="Calibri" w:hAnsi="Calibri" w:cs="Calibri"/>
          <w:sz w:val="24"/>
          <w:szCs w:val="24"/>
          <w:lang w:val="en-GB"/>
        </w:rPr>
        <w:t xml:space="preserve">matching to amplification region or </w:t>
      </w:r>
      <w:r w:rsidR="00661335" w:rsidRPr="0060202E">
        <w:rPr>
          <w:rFonts w:ascii="Calibri" w:hAnsi="Calibri" w:cs="Calibri"/>
          <w:sz w:val="24"/>
          <w:szCs w:val="24"/>
          <w:lang w:val="en-GB"/>
        </w:rPr>
        <w:lastRenderedPageBreak/>
        <w:t xml:space="preserve">secondary structures </w:t>
      </w:r>
      <w:r w:rsidR="00FE77F0" w:rsidRPr="0060202E">
        <w:rPr>
          <w:rFonts w:ascii="Calibri" w:hAnsi="Calibri" w:cs="Calibri"/>
          <w:sz w:val="24"/>
          <w:szCs w:val="24"/>
          <w:lang w:val="en-GB"/>
        </w:rPr>
        <w:t xml:space="preserve">can </w:t>
      </w:r>
      <w:r w:rsidR="00661335" w:rsidRPr="0060202E">
        <w:rPr>
          <w:rFonts w:ascii="Calibri" w:hAnsi="Calibri" w:cs="Calibri"/>
          <w:sz w:val="24"/>
          <w:szCs w:val="24"/>
          <w:lang w:val="en-GB"/>
        </w:rPr>
        <w:t>affect</w:t>
      </w:r>
      <w:r w:rsidR="0097119F" w:rsidRPr="0060202E">
        <w:rPr>
          <w:rFonts w:ascii="Calibri" w:hAnsi="Calibri" w:cs="Calibri"/>
          <w:sz w:val="24"/>
          <w:szCs w:val="24"/>
          <w:lang w:val="en-GB"/>
        </w:rPr>
        <w:t xml:space="preserve"> qPCR</w:t>
      </w:r>
      <w:r w:rsidR="00661335" w:rsidRPr="0060202E">
        <w:rPr>
          <w:rFonts w:ascii="Calibri" w:hAnsi="Calibri" w:cs="Calibri"/>
          <w:sz w:val="24"/>
          <w:szCs w:val="24"/>
          <w:lang w:val="en-GB"/>
        </w:rPr>
        <w:t xml:space="preserve"> efficiency,</w:t>
      </w:r>
      <w:r w:rsidR="00FE77F0" w:rsidRPr="0060202E">
        <w:rPr>
          <w:rFonts w:ascii="Calibri" w:hAnsi="Calibri" w:cs="Calibri"/>
          <w:sz w:val="24"/>
          <w:szCs w:val="24"/>
          <w:lang w:val="en-GB"/>
        </w:rPr>
        <w:t xml:space="preserve"> such as the </w:t>
      </w:r>
      <w:r w:rsidR="00D4413A" w:rsidRPr="0060202E">
        <w:rPr>
          <w:rFonts w:ascii="Calibri" w:hAnsi="Calibri" w:cs="Calibri"/>
          <w:sz w:val="24"/>
          <w:szCs w:val="24"/>
          <w:lang w:val="en-GB"/>
        </w:rPr>
        <w:t xml:space="preserve">type of </w:t>
      </w:r>
      <w:r w:rsidR="004F737D" w:rsidRPr="0060202E">
        <w:rPr>
          <w:rFonts w:ascii="Calibri" w:hAnsi="Calibri" w:cs="Calibri"/>
          <w:sz w:val="24"/>
          <w:szCs w:val="24"/>
          <w:lang w:val="en-GB"/>
        </w:rPr>
        <w:t xml:space="preserve">polymerase </w:t>
      </w:r>
      <w:r w:rsidR="00FE77F0" w:rsidRPr="0060202E">
        <w:rPr>
          <w:rFonts w:ascii="Calibri" w:hAnsi="Calibri" w:cs="Calibri"/>
          <w:sz w:val="24"/>
          <w:szCs w:val="24"/>
          <w:lang w:val="en-GB"/>
        </w:rPr>
        <w:t>used</w:t>
      </w:r>
      <w:r w:rsidR="004F737D" w:rsidRPr="0060202E">
        <w:rPr>
          <w:rFonts w:ascii="Calibri" w:hAnsi="Calibri" w:cs="Calibri"/>
          <w:sz w:val="24"/>
          <w:szCs w:val="24"/>
          <w:lang w:val="en-GB"/>
        </w:rPr>
        <w:t>,</w:t>
      </w:r>
      <w:r w:rsidR="00FE77F0" w:rsidRPr="0060202E">
        <w:rPr>
          <w:rFonts w:ascii="Calibri" w:hAnsi="Calibri" w:cs="Calibri"/>
          <w:sz w:val="24"/>
          <w:szCs w:val="24"/>
          <w:lang w:val="en-GB"/>
        </w:rPr>
        <w:t xml:space="preserve"> the concentration of </w:t>
      </w:r>
      <w:r w:rsidR="004F737D" w:rsidRPr="0060202E">
        <w:rPr>
          <w:rFonts w:ascii="Calibri" w:hAnsi="Calibri" w:cs="Calibri"/>
          <w:sz w:val="24"/>
          <w:szCs w:val="24"/>
          <w:lang w:val="en-GB"/>
        </w:rPr>
        <w:t xml:space="preserve">oligonucleotides </w:t>
      </w:r>
      <w:r w:rsidR="00CD12D6" w:rsidRPr="0060202E">
        <w:rPr>
          <w:rFonts w:ascii="Calibri" w:hAnsi="Calibri" w:cs="Calibri"/>
          <w:sz w:val="24"/>
          <w:szCs w:val="24"/>
          <w:lang w:val="en-GB"/>
        </w:rPr>
        <w:t xml:space="preserve">or the method of </w:t>
      </w:r>
      <w:proofErr w:type="spellStart"/>
      <w:r w:rsidR="00CD12D6" w:rsidRPr="0060202E">
        <w:rPr>
          <w:rFonts w:ascii="Calibri" w:hAnsi="Calibri" w:cs="Calibri"/>
          <w:sz w:val="24"/>
          <w:szCs w:val="24"/>
          <w:lang w:val="en-GB"/>
        </w:rPr>
        <w:t>Cq</w:t>
      </w:r>
      <w:proofErr w:type="spellEnd"/>
      <w:r w:rsidR="00CD12D6" w:rsidRPr="0060202E">
        <w:rPr>
          <w:rFonts w:ascii="Calibri" w:hAnsi="Calibri" w:cs="Calibri"/>
          <w:sz w:val="24"/>
          <w:szCs w:val="24"/>
          <w:lang w:val="en-GB"/>
        </w:rPr>
        <w:t xml:space="preserve"> determination</w:t>
      </w:r>
      <w:r w:rsidR="000A79F7" w:rsidRPr="0060202E">
        <w:rPr>
          <w:rFonts w:ascii="Calibri" w:hAnsi="Calibri" w:cs="Calibri"/>
          <w:sz w:val="24"/>
          <w:szCs w:val="24"/>
          <w:lang w:val="en-GB"/>
        </w:rPr>
        <w:t>, suggesting that harmonization of the methods should include these</w:t>
      </w:r>
      <w:r w:rsidR="0057722F" w:rsidRPr="0060202E">
        <w:rPr>
          <w:rFonts w:ascii="Calibri" w:hAnsi="Calibri" w:cs="Calibri"/>
          <w:sz w:val="24"/>
          <w:szCs w:val="24"/>
          <w:lang w:val="en-GB"/>
        </w:rPr>
        <w:t xml:space="preserve"> parameters also.</w:t>
      </w:r>
      <w:r w:rsidR="000A79F7" w:rsidRPr="0060202E">
        <w:rPr>
          <w:rFonts w:ascii="Calibri" w:hAnsi="Calibri" w:cs="Calibri"/>
          <w:sz w:val="24"/>
          <w:szCs w:val="24"/>
          <w:lang w:val="en-GB"/>
        </w:rPr>
        <w:t xml:space="preserve"> </w:t>
      </w:r>
    </w:p>
    <w:p w14:paraId="54386F68" w14:textId="77777777" w:rsidR="00D43774" w:rsidRPr="0060202E" w:rsidRDefault="00D43774" w:rsidP="00D43774">
      <w:pPr>
        <w:spacing w:line="480" w:lineRule="auto"/>
        <w:ind w:firstLine="708"/>
        <w:contextualSpacing/>
        <w:jc w:val="both"/>
        <w:rPr>
          <w:rFonts w:ascii="Calibri" w:hAnsi="Calibri" w:cs="Calibri"/>
          <w:sz w:val="24"/>
          <w:szCs w:val="24"/>
          <w:lang w:val="en-GB"/>
        </w:rPr>
      </w:pPr>
      <w:r w:rsidRPr="0060202E">
        <w:rPr>
          <w:sz w:val="24"/>
          <w:szCs w:val="24"/>
          <w:lang w:val="en-GB"/>
        </w:rPr>
        <w:t>The difference between the use of WNA or DNA was expected though not apparent from previous comparisons because only DNA extraction and qPCR methods were compared.</w:t>
      </w:r>
      <w:r w:rsidRPr="0060202E">
        <w:rPr>
          <w:sz w:val="24"/>
          <w:szCs w:val="24"/>
          <w:lang w:val="en-GB"/>
        </w:rPr>
        <w:fldChar w:fldCharType="begin"/>
      </w:r>
      <w:r w:rsidRPr="0060202E">
        <w:rPr>
          <w:sz w:val="24"/>
          <w:szCs w:val="24"/>
          <w:lang w:val="en-GB"/>
        </w:rPr>
        <w:instrText xml:space="preserve"> ADDIN PAPERS2_CITATIONS &lt;citation&gt;&lt;priority&gt;12&lt;/priority&gt;&lt;uuid&gt;DDA0AE06-E3F4-4284-B403-BC1A8AED0C7F&lt;/uuid&gt;&lt;publications&gt;&lt;publication&gt;&lt;subtype&gt;400&lt;/subtype&gt;&lt;title&gt;Evaluation of quantitative FTD-Pneumocystis jirovecii kit for Pneumocystis infection diagnosis.&lt;/title&gt;&lt;url&gt;http://eutils.ncbi.nlm.nih.gov/entrez/eutils/elink.fcgi?dbfrom=pubmed&amp;amp;id=28851493&amp;amp;retmode=ref&amp;amp;cmd=prlinks&lt;/url&gt;&lt;revision_date&gt;99201708021200000000222000&lt;/revision_date&gt;&lt;publication_date&gt;99201708091200000000222000&lt;/publication_date&gt;&lt;uuid&gt;3DCF1F53-1997-4929-9E1B-1A3C7DC3C469&lt;/uuid&gt;&lt;type&gt;400&lt;/type&gt;&lt;accepted_date&gt;99201708041200000000222000&lt;/accepted_date&gt;&lt;submission_date&gt;99201705051200000000222000&lt;/submission_date&gt;&lt;doi&gt;10.1016/j.diagmicrobio.2017.08.001&lt;/doi&gt;&lt;institution&gt;Department of Microbiology, CHU La Reunion, St Pierre, France; UMR PIMIT « processus infectieux en milieu insulaire tropical », Inserm 1187, CNRS 9192, IRD 249, université de La Réunion, CYROI, 97490 Sainte-Clotilde, Reunion. Electronic address: drgautierhoarau@gmail.com.&lt;/institution&gt;&lt;bundle&gt;&lt;publication&gt;&lt;title&gt;Diagnostic microbiology and infectious disease&lt;/title&gt;&lt;uuid&gt;10F6150C-E2B0-48AB-9EA3-933CFABCD847&lt;/uuid&gt;&lt;subtype&gt;-100&lt;/subtype&gt;&lt;publisher&gt;Elsevier Inc.&lt;/publisher&gt;&lt;type&gt;-100&lt;/type&gt;&lt;/publication&gt;&lt;/bundle&gt;&lt;authors&gt;&lt;author&gt;&lt;lastName&gt;Hoarau&lt;/lastName&gt;&lt;firstName&gt;Gautier&lt;/firstName&gt;&lt;/author&gt;&lt;author&gt;&lt;lastName&gt;Gal&lt;/lastName&gt;&lt;nonDroppingParticle&gt;Le&lt;/nonDroppingParticle&gt;&lt;firstName&gt;Solène&lt;/firstName&gt;&lt;/author&gt;&lt;author&gt;&lt;lastName&gt;Zunic&lt;/lastName&gt;&lt;firstName&gt;Patricia&lt;/firstName&gt;&lt;/author&gt;&lt;author&gt;&lt;lastName&gt;Poubeau&lt;/lastName&gt;&lt;firstName&gt;Patrice&lt;/firstName&gt;&lt;/author&gt;&lt;author&gt;&lt;lastName&gt;Antok&lt;/lastName&gt;&lt;firstName&gt;Emmanuel&lt;/firstName&gt;&lt;/author&gt;&lt;author&gt;&lt;lastName&gt;Jaubert&lt;/lastName&gt;&lt;firstName&gt;Julien&lt;/firstName&gt;&lt;/author&gt;&lt;author&gt;&lt;lastName&gt;Nevez&lt;/lastName&gt;&lt;firstName&gt;Gilles&lt;/firstName&gt;&lt;/author&gt;&lt;author&gt;&lt;lastName&gt;Picot&lt;/lastName&gt;&lt;firstName&gt;Sandrine&lt;/firstName&gt;&lt;/author&gt;&lt;/authors&gt;&lt;/publication&gt;&lt;publication&gt;&lt;subtype&gt;400&lt;/subtype&gt;&lt;publisher&gt;Elsevier Inc.&lt;/publisher&gt;&lt;title&gt;Comparison of a commercial real-time PCR assay, RealCycler® PJIR kit, progenie molecular, to an in-house real-time PCR assay for the diagnosis of Pneumocystis jirovecii infections&lt;/title&gt;&lt;url&gt;http://dx.doi.org/10.1016/j.diagmicrobio.2017.01.011&lt;/url&gt;&lt;volume&gt;87&lt;/volume&gt;&lt;publication_date&gt;99201704011200000000222000&lt;/publication_date&gt;&lt;uuid&gt;8D3C3BEC-E567-4653-B104-11D182965C8D&lt;/uuid&gt;&lt;type&gt;400&lt;/type&gt;&lt;number&gt;4&lt;/number&gt;&lt;doi&gt;10.1016/j.diagmicrobio.2017.01.011&lt;/doi&gt;&lt;startpage&gt;335&lt;/startpage&gt;&lt;endpage&gt;337&lt;/endpage&gt;&lt;bundle&gt;&lt;publication&gt;&lt;title&gt;Diagnostic microbiology and infectious disease&lt;/title&gt;&lt;uuid&gt;10F6150C-E2B0-48AB-9EA3-933CFABCD847&lt;/uuid&gt;&lt;subtype&gt;-100&lt;/subtype&gt;&lt;publisher&gt;Elsevier Inc.&lt;/publisher&gt;&lt;type&gt;-100&lt;/type&gt;&lt;/publication&gt;&lt;/bundle&gt;&lt;authors&gt;&lt;author&gt;&lt;lastName&gt;Guillaud-Saumur&lt;/lastName&gt;&lt;firstName&gt;Thibaud&lt;/firstName&gt;&lt;/author&gt;&lt;author&gt;&lt;lastName&gt;Nevez&lt;/lastName&gt;&lt;firstName&gt;Gilles&lt;/firstName&gt;&lt;/author&gt;&lt;author&gt;&lt;lastName&gt;Bazire&lt;/lastName&gt;&lt;firstName&gt;Amélie&lt;/firstName&gt;&lt;/author&gt;&lt;author&gt;&lt;lastName&gt;Virmaux&lt;/lastName&gt;&lt;firstName&gt;Michèle&lt;/firstName&gt;&lt;/author&gt;&lt;author&gt;&lt;lastName&gt;Papon&lt;/lastName&gt;&lt;firstName&gt;Nicolas&lt;/firstName&gt;&lt;/author&gt;&lt;author&gt;&lt;lastName&gt;Gal&lt;/lastName&gt;&lt;nonDroppingParticle&gt;Le&lt;/nonDroppingParticle&gt;&lt;firstName&gt;Solène&lt;/firstName&gt;&lt;/author&gt;&lt;/authors&gt;&lt;/publication&gt;&lt;publication&gt;&lt;subtype&gt;400&lt;/subtype&gt;&lt;publisher&gt;Elsevier Inc.&lt;/publisher&gt;&lt;title&gt;Comparison of 2 real-time PCR assays for diagnosis of Pneumocystis jirovecii pneumonia in human immunodeficiency virus (HIV) and non-HIV immunocompromised patients&lt;/title&gt;&lt;url&gt;http://dx.doi.org/10.1016/j.diagmicrobio.2015.03.006&lt;/url&gt;&lt;volume&gt;82&lt;/volume&gt;&lt;publication_date&gt;99201506011200000000222000&lt;/publication_date&gt;&lt;uuid&gt;AD5377B0-A903-4F0F-AF41-94CA357ADF0B&lt;/uuid&gt;&lt;type&gt;400&lt;/type&gt;&lt;number&gt;2&lt;/number&gt;&lt;doi&gt;10.1016/j.diagmicrobio.2015.03.006&lt;/doi&gt;&lt;startpage&gt;143&lt;/startpage&gt;&lt;endpage&gt;147&lt;/endpage&gt;&lt;bundle&gt;&lt;publication&gt;&lt;title&gt;Diagnostic microbiology and infectious disease&lt;/title&gt;&lt;uuid&gt;10F6150C-E2B0-48AB-9EA3-933CFABCD847&lt;/uuid&gt;&lt;subtype&gt;-100&lt;/subtype&gt;&lt;publisher&gt;Elsevier Inc.&lt;/publisher&gt;&lt;type&gt;-100&lt;/type&gt;&lt;/publication&gt;&lt;/bundle&gt;&lt;authors&gt;&lt;author&gt;&lt;lastName&gt;Montesinos&lt;/lastName&gt;&lt;firstName&gt;Isabel&lt;/firstName&gt;&lt;/author&gt;&lt;author&gt;&lt;lastName&gt;Brancart&lt;/lastName&gt;&lt;firstName&gt;Françoise&lt;/firstName&gt;&lt;/author&gt;&lt;author&gt;&lt;lastName&gt;Schepers&lt;/lastName&gt;&lt;firstName&gt;Kinda&lt;/firstName&gt;&lt;/author&gt;&lt;author&gt;&lt;lastName&gt;Jacobs&lt;/lastName&gt;&lt;firstName&gt;Frederique&lt;/firstName&gt;&lt;/author&gt;&lt;author&gt;&lt;lastName&gt;Denis&lt;/lastName&gt;&lt;firstName&gt;Olivier&lt;/firstName&gt;&lt;/author&gt;&lt;author&gt;&lt;lastName&gt;Delforge&lt;/lastName&gt;&lt;firstName&gt;Marie-Luce&lt;/firstName&gt;&lt;/author&gt;&lt;/authors&gt;&lt;/publication&gt;&lt;publication&gt;&lt;subtype&gt;400&lt;/subtype&gt;&lt;title&gt;Development and Evaluation of a Real-Time PCR Assay for Detection of Pneumocystis jirovecii on the Fully Automated BD MAX Platform&lt;/title&gt;&lt;url&gt;http://jcm.asm.org/cgi/doi/10.1128/JCM.00616-13&lt;/url&gt;&lt;volume&gt;51&lt;/volume&gt;&lt;publication_date&gt;99201306191200000000222000&lt;/publication_date&gt;&lt;uuid&gt;83F350FD-DAF6-4B0C-A2CF-3124D14F44AE&lt;/uuid&gt;&lt;type&gt;400&lt;/type&gt;&lt;number&gt;7&lt;/number&gt;&lt;doi&gt;10.1128/JCM.00616-13&lt;/doi&gt;&lt;startpage&gt;2337&lt;/startpage&gt;&lt;endpage&gt;2343&lt;/endpage&gt;&lt;bundle&gt;&lt;publication&gt;&lt;title&gt;Journal of Clinical Microbiology&lt;/title&gt;&lt;uuid&gt;733D31BE-30C4-4744-A418-76FD2D17CBFB&lt;/uuid&gt;&lt;subtype&gt;-100&lt;/subtype&gt;&lt;publisher&gt;American Society for Microbiology (ASM)&lt;/publisher&gt;&lt;type&gt;-100&lt;/type&gt;&lt;/publication&gt;&lt;/bundle&gt;&lt;authors&gt;&lt;author&gt;&lt;lastName&gt;Dalpke&lt;/lastName&gt;&lt;firstName&gt;A&lt;/firstName&gt;&lt;middleNames&gt;H&lt;/middleNames&gt;&lt;/author&gt;&lt;author&gt;&lt;lastName&gt;Hofko&lt;/lastName&gt;&lt;firstName&gt;M&lt;/firstName&gt;&lt;/author&gt;&lt;author&gt;&lt;lastName&gt;Zimmermann&lt;/lastName&gt;&lt;firstName&gt;S&lt;/firstName&gt;&lt;/author&gt;&lt;/authors&gt;&lt;/publication&gt;&lt;publication&gt;&lt;subtype&gt;400&lt;/subtype&gt;&lt;title&gt;Performance of 2 commercial real-time polymerase chain reaction assays for the detection of Aspergillus and Pneumocystis DNA in bronchoalveolar lavage fluid samples from critical care patients.&lt;/title&gt;&lt;url&gt;http://eutils.ncbi.nlm.nih.gov/entrez/eutils/elink.fcgi?dbfrom=pubmed&amp;amp;id=22502959&amp;amp;retmode=ref&amp;amp;cmd=prlinks&lt;/url&gt;&lt;volume&gt;73&lt;/volume&gt;&lt;revision_date&gt;99201203061200000000222000&lt;/revision_date&gt;&lt;publication_date&gt;99201206001200000000220000&lt;/publication_date&gt;&lt;uuid&gt;ED254312-1578-4D25-8386-A90D96DDBBC8&lt;/uuid&gt;&lt;type&gt;400&lt;/type&gt;&lt;accepted_date&gt;99201203071200000000222000&lt;/accepted_date&gt;&lt;number&gt;2&lt;/number&gt;&lt;submission_date&gt;99201201171200000000222000&lt;/submission_date&gt;&lt;doi&gt;10.1016/j.diagmicrobio.2012.03.001&lt;/doi&gt;&lt;institution&gt;Dipartimento di Scienze di Sanità Pubblica, Università di Modena e Reggio Emilia, Modena, Italy.&lt;/institution&gt;&lt;startpage&gt;138&lt;/startpage&gt;&lt;endpage&gt;143&lt;/endpage&gt;&lt;bundle&gt;&lt;publication&gt;&lt;title&gt;Diagnostic microbiology and infectious disease&lt;/title&gt;&lt;uuid&gt;10F6150C-E2B0-48AB-9EA3-933CFABCD847&lt;/uuid&gt;&lt;subtype&gt;-100&lt;/subtype&gt;&lt;publisher&gt;Elsevier Inc.&lt;/publisher&gt;&lt;type&gt;-100&lt;/type&gt;&lt;/publication&gt;&lt;/bundle&gt;&lt;authors&gt;&lt;author&gt;&lt;lastName&gt;Orsi&lt;/lastName&gt;&lt;firstName&gt;Carlotta&lt;/firstName&gt;&lt;middleNames&gt;Francesca&lt;/middleNames&gt;&lt;/author&gt;&lt;author&gt;&lt;lastName&gt;Gennari&lt;/lastName&gt;&lt;firstName&gt;William&lt;/firstName&gt;&lt;/author&gt;&lt;author&gt;&lt;lastName&gt;Venturelli&lt;/lastName&gt;&lt;firstName&gt;Claudia&lt;/firstName&gt;&lt;/author&gt;&lt;author&gt;&lt;lastName&gt;Regina&lt;/lastName&gt;&lt;nonDroppingParticle&gt;La&lt;/nonDroppingParticle&gt;&lt;firstName&gt;Annunziata&lt;/firstName&gt;&lt;/author&gt;&lt;author&gt;&lt;lastName&gt;Pecorari&lt;/lastName&gt;&lt;firstName&gt;Monica&lt;/firstName&gt;&lt;/author&gt;&lt;author&gt;&lt;lastName&gt;Righi&lt;/lastName&gt;&lt;firstName&gt;Elena&lt;/firstName&gt;&lt;/author&gt;&lt;author&gt;&lt;lastName&gt;Machetti&lt;/lastName&gt;&lt;firstName&gt;Marco&lt;/firstName&gt;&lt;/author&gt;&lt;author&gt;&lt;lastName&gt;Blasi&lt;/lastName&gt;&lt;firstName&gt;Elisabetta&lt;/firstName&gt;&lt;/author&gt;&lt;/authors&gt;&lt;/publication&gt;&lt;publication&gt;&lt;subtype&gt;400&lt;/subtype&gt;&lt;location&gt;200,4,50.8512110,5.6830360&lt;/location&gt;&lt;title&gt;Inter-laboratory comparison of three different real-time PCR assays for the detection of Pneumocystis jiroveci in bronchoalveolar lavage fluid samples.&lt;/title&gt;&lt;url&gt;http://www.ncbi.nlm.nih.gov/entrez/query.fcgi?db=pubmed&amp;amp;cmd=Retrieve&amp;amp;dopt=AbstractPlus&amp;amp;list_uids=16914653&lt;/url&gt;&lt;volume&gt;55&lt;/volume&gt;&lt;publication_date&gt;99200609001200000000220000&lt;/publication_date&gt;&lt;uuid&gt;4AE615AE-9C31-4862-BBCB-BF69F537FEBD&lt;/uuid&gt;&lt;type&gt;400&lt;/type&gt;&lt;number&gt;Pt 9&lt;/number&gt;&lt;doi&gt;10.1099/jmm.0.46552-0&lt;/doi&gt;&lt;institution&gt;Department of Medical Microbiology, Maastricht Infection Center (MINC), University Hospital Maastricht, PO Box 5800, 6202 AZ Maastricht, The Netherlands. klin@lmib.azm.nl&lt;/institution&gt;&lt;startpage&gt;1229&lt;/startpage&gt;&lt;endpage&gt;1235&lt;/endpage&gt;&lt;bundle&gt;&lt;publication&gt;&lt;title&gt;Journal of Medical Microbiology&lt;/title&gt;&lt;uuid&gt;30F0D432-50E9-44F0-A2E9-53E0958CA824&lt;/uuid&gt;&lt;subtype&gt;-100&lt;/subtype&gt;&lt;publisher&gt;Soc General Microbiol&lt;/publisher&gt;&lt;type&gt;-100&lt;/type&gt;&lt;/publication&gt;&lt;/bundle&gt;&lt;authors&gt;&lt;author&gt;&lt;lastName&gt;Linssen&lt;/lastName&gt;&lt;firstName&gt;Catharina&lt;/firstName&gt;&lt;middleNames&gt;F M&lt;/middleNames&gt;&lt;/author&gt;&lt;author&gt;&lt;lastName&gt;Jacobs&lt;/lastName&gt;&lt;firstName&gt;Jan&lt;/firstName&gt;&lt;middleNames&gt;A&lt;/middleNames&gt;&lt;/author&gt;&lt;author&gt;&lt;lastName&gt;Beckers&lt;/lastName&gt;&lt;firstName&gt;Pieter&lt;/firstName&gt;&lt;/author&gt;&lt;author&gt;&lt;lastName&gt;Templeton&lt;/lastName&gt;&lt;firstName&gt;Kate&lt;/firstName&gt;&lt;middleNames&gt;E&lt;/middleNames&gt;&lt;/author&gt;&lt;author&gt;&lt;lastName&gt;Bakkers&lt;/lastName&gt;&lt;firstName&gt;Judith&lt;/firstName&gt;&lt;/author&gt;&lt;author&gt;&lt;lastName&gt;Kuijper&lt;/lastName&gt;&lt;firstName&gt;Ed&lt;/firstName&gt;&lt;middleNames&gt;J&lt;/middleNames&gt;&lt;/author&gt;&lt;author&gt;&lt;lastName&gt;Melchers&lt;/lastName&gt;&lt;firstName&gt;Willem&lt;/firstName&gt;&lt;middleNames&gt;J G&lt;/middleNames&gt;&lt;/author&gt;&lt;author&gt;&lt;lastName&gt;Drent&lt;/lastName&gt;&lt;firstName&gt;Marjolein&lt;/firstName&gt;&lt;/author&gt;&lt;author&gt;&lt;lastName&gt;Vink&lt;/lastName&gt;&lt;firstName&gt;Cornelis&lt;/firstName&gt;&lt;/author&gt;&lt;/authors&gt;&lt;/publication&gt;&lt;publication&gt;&lt;subtype&gt;400&lt;/subtype&gt;&lt;title&gt;Copy number variation of mitochondrial DNA genes in Pneumocystis jirovecii according to the fungal load in bal specimens.&lt;/title&gt;&lt;url&gt;http://eutils.ncbi.nlm.nih.gov/entrez/eutils/elink.fcgi?dbfrom=pubmed&amp;amp;id=27672381&amp;amp;retmode=ref&amp;amp;cmd=prlinks&lt;/url&gt;&lt;volume&gt;7&lt;/volume&gt;&lt;publication_date&gt;99201600001200000000200000&lt;/publication_date&gt;&lt;uuid&gt;0AFBE374-8506-453D-8EE6-E7F286F4ACDE&lt;/uuid&gt;&lt;type&gt;400&lt;/type&gt;&lt;accepted_date&gt;99201608251200000000222000&lt;/accepted_date&gt;&lt;citekey&gt;Valero:2016hg&lt;/citekey&gt;&lt;submission_date&gt;99201607281200000000222000&lt;/submission_date&gt;&lt;doi&gt;10.3389/fmicb.2016.01413&lt;/doi&gt;&lt;institution&gt;Servicio de Micología, Centro Nacional de Microbiología, Instituto de Salud Carlos III Madrid, Spain.&lt;/institution&gt;&lt;startpage&gt;1413&lt;/startpage&gt;&lt;bundle&gt;&lt;publication&gt;&lt;title&gt;Frontiers in microbiology&lt;/title&gt;&lt;uuid&gt;F7524CB1-E05F-4351-AD57-96BE1274AD47&lt;/uuid&gt;&lt;subtype&gt;-100&lt;/subtype&gt;&lt;type&gt;-100&lt;/type&gt;&lt;/publication&gt;&lt;/bundle&gt;&lt;authors&gt;&lt;author&gt;&lt;lastName&gt;Valero&lt;/lastName&gt;&lt;firstName&gt;Clara&lt;/firstName&gt;&lt;/author&gt;&lt;author&gt;&lt;lastName&gt;Buitrago&lt;/lastName&gt;&lt;firstName&gt;María&lt;/firstName&gt;&lt;middleNames&gt;José&lt;/middleNames&gt;&lt;/author&gt;&lt;author&gt;&lt;lastName&gt;Gits-Muselli&lt;/lastName&gt;&lt;firstName&gt;Maud&lt;/firstName&gt;&lt;/author&gt;&lt;author&gt;&lt;lastName&gt;Benazra&lt;/lastName&gt;&lt;firstName&gt;Marion&lt;/firstName&gt;&lt;/author&gt;&lt;author&gt;&lt;lastName&gt;Sturny-Leclère&lt;/lastName&gt;&lt;firstName&gt;Aude&lt;/firstName&gt;&lt;/author&gt;&lt;author&gt;&lt;lastName&gt;Hamane&lt;/lastName&gt;&lt;firstName&gt;Samia&lt;/firstName&gt;&lt;/author&gt;&lt;author&gt;&lt;lastName&gt;Guigue&lt;/lastName&gt;&lt;firstName&gt;Nicolas&lt;/firstName&gt;&lt;/author&gt;&lt;author&gt;&lt;lastName&gt;Bretagne&lt;/lastName&gt;&lt;firstName&gt;Stéphane&lt;/firstName&gt;&lt;/author&gt;&lt;author&gt;&lt;lastName&gt;Alanio&lt;/lastName&gt;&lt;firstName&gt;Alexandre&lt;/firstName&gt;&lt;/author&gt;&lt;/authors&gt;&lt;/publication&gt;&lt;publication&gt;&lt;subtype&gt;400&lt;/subtype&gt;&lt;publisher&gt;American Society for Microbiology&lt;/publisher&gt;&lt;title&gt;Performances of four real-time PCR assays for the diagnosis of Pneumocystis jirovecii pneumonia.&lt;/title&gt;&lt;url&gt;http://jcm.asm.org/lookup/doi/10.1128/JCM.02876-15&lt;/url&gt;&lt;publication_date&gt;99201512301200000000222000&lt;/publication_date&gt;&lt;uuid&gt;E0960DE1-E2A4-40A3-B466-AD699ECF2328&lt;/uuid&gt;&lt;type&gt;400&lt;/type&gt;&lt;doi&gt;10.1128/JCM.02876-15&lt;/doi&gt;&lt;institution&gt;Laboratoire de Parasitologie-Mycologie, CHU de Nîmes et Faculté de Médecine de Montpellier-Nîmes, France.&lt;/institution&gt;&lt;startpage&gt;JCM.02876-15&lt;/startpage&gt;&lt;bundle&gt;&lt;publication&gt;&lt;title&gt;Journal of Clinical Microbiology&lt;/title&gt;&lt;uuid&gt;733D31BE-30C4-4744-A418-76FD2D17CBFB&lt;/uuid&gt;&lt;subtype&gt;-100&lt;/subtype&gt;&lt;publisher&gt;American Society for Microbiology (ASM)&lt;/publisher&gt;&lt;type&gt;-100&lt;/type&gt;&lt;/publication&gt;&lt;/bundle&gt;&lt;authors&gt;&lt;author&gt;&lt;lastName&gt;Sasso&lt;/lastName&gt;&lt;firstName&gt;Milène&lt;/firstName&gt;&lt;/author&gt;&lt;author&gt;&lt;lastName&gt;Chastang-Dumas&lt;/lastName&gt;&lt;firstName&gt;Elsa&lt;/firstName&gt;&lt;/author&gt;&lt;author&gt;&lt;lastName&gt;Bastide&lt;/lastName&gt;&lt;firstName&gt;Sophie&lt;/firstName&gt;&lt;/author&gt;&lt;author&gt;&lt;lastName&gt;Alonso&lt;/lastName&gt;&lt;firstName&gt;Sandrine&lt;/firstName&gt;&lt;/author&gt;&lt;author&gt;&lt;lastName&gt;Lechiche&lt;/lastName&gt;&lt;firstName&gt;Catherine&lt;/firstName&gt;&lt;/author&gt;&lt;author&gt;&lt;lastName&gt;Bourgeois&lt;/lastName&gt;&lt;firstName&gt;Nathalie&lt;/firstName&gt;&lt;/author&gt;&lt;author&gt;&lt;lastName&gt;Lachaud&lt;/lastName&gt;&lt;firstName&gt;Laurence&lt;/firstName&gt;&lt;/author&gt;&lt;/authors&gt;&lt;/publication&gt;&lt;publication&gt;&lt;subtype&gt;400&lt;/subtype&gt;&lt;title&gt;Comparative Evaluation Between the RealStar Pneumocystis jirovecii PCR Kit and the AmpliSens Pneumocystis jirovecii (carinii)-FRT PCR Kit for Detecting P. jirovecii in Non-HIV Immunocompromised Patients.&lt;/title&gt;&lt;url&gt;http://eutils.ncbi.nlm.nih.gov/entrez/eutils/elink.fcgi?dbfrom=pubmed&amp;amp;id=30430780&amp;amp;retmode=ref&amp;amp;cmd=prlinks&lt;/url&gt;&lt;volume&gt;39&lt;/volume&gt;&lt;revision_date&gt;99201806121200000000222000&lt;/revision_date&gt;&lt;publication_date&gt;99201903001200000000220000&lt;/publication_date&gt;&lt;uuid&gt;47947F03-7350-4EE6-98A2-73A53ADCA3F0&lt;/uuid&gt;&lt;type&gt;400&lt;/type&gt;&lt;accepted_date&gt;99201810171200000000222000&lt;/accepted_date&gt;&lt;number&gt;2&lt;/number&gt;&lt;submission_date&gt;99201803201200000000222000&lt;/submission_date&gt;&lt;doi&gt;10.3343/alm.2019.39.2.176&lt;/doi&gt;&lt;institution&gt;Department of Laboratory Medicine and Genetics, Samsung Medical Center, Sungkyunkwan University School of Medicine, Seoul, Korea.&lt;/institution&gt;&lt;startpage&gt;176&lt;/startpage&gt;&lt;endpage&gt;182&lt;/endpage&gt;&lt;bundle&gt;&lt;publication&gt;&lt;title&gt;Annals of laboratory medicine&lt;/title&gt;&lt;uuid&gt;1CB759C0-FB0E-47FB-AC47-4BC93B700945&lt;/uuid&gt;&lt;subtype&gt;-100&lt;/subtype&gt;&lt;type&gt;-100&lt;/type&gt;&lt;/publication&gt;&lt;/bundle&gt;&lt;authors&gt;&lt;author&gt;&lt;lastName&gt;Huh&lt;/lastName&gt;&lt;firstName&gt;Hee&lt;/firstName&gt;&lt;middleNames&gt;Jae&lt;/middleNames&gt;&lt;/author&gt;&lt;author&gt;&lt;lastName&gt;Lim&lt;/lastName&gt;&lt;firstName&gt;Kyoung&lt;/firstName&gt;&lt;middleNames&gt;Ree&lt;/middleNames&gt;&lt;/author&gt;&lt;author&gt;&lt;lastName&gt;Ki&lt;/lastName&gt;&lt;firstName&gt;Chang-Seok&lt;/firstName&gt;&lt;/author&gt;&lt;author&gt;&lt;lastName&gt;Huh&lt;/lastName&gt;&lt;firstName&gt;Kyungmin&lt;/firstName&gt;&lt;/author&gt;&lt;author&gt;&lt;lastName&gt;Shim&lt;/lastName&gt;&lt;firstName&gt;Hyang&lt;/firstName&gt;&lt;middleNames&gt;Jin&lt;/middleNames&gt;&lt;/author&gt;&lt;author&gt;&lt;lastName&gt;Song&lt;/lastName&gt;&lt;firstName&gt;Dong&lt;/firstName&gt;&lt;middleNames&gt;Joon&lt;/middleNames&gt;&lt;/author&gt;&lt;author&gt;&lt;lastName&gt;Kim&lt;/lastName&gt;&lt;firstName&gt;Yae-Jean&lt;/firstName&gt;&lt;/author&gt;&lt;author&gt;&lt;lastName&gt;Chung&lt;/lastName&gt;&lt;firstName&gt;Doo&lt;/firstName&gt;&lt;middleNames&gt;Ryeon&lt;/middleNames&gt;&lt;/author&gt;&lt;author&gt;&lt;lastName&gt;Lee&lt;/lastName&gt;&lt;firstName&gt;Nam&lt;/firstName&gt;&lt;middleNames&gt;Yong&lt;/middleNames&gt;&lt;/author&gt;&lt;/authors&gt;&lt;/publication&gt;&lt;/publications&gt;&lt;cites&gt;&lt;/cites&gt;&lt;/citation&gt;</w:instrText>
      </w:r>
      <w:r w:rsidRPr="0060202E">
        <w:rPr>
          <w:sz w:val="24"/>
          <w:szCs w:val="24"/>
          <w:lang w:val="en-GB"/>
        </w:rPr>
        <w:fldChar w:fldCharType="separate"/>
      </w:r>
      <w:r w:rsidRPr="0060202E">
        <w:rPr>
          <w:rFonts w:ascii="Helvetica" w:hAnsi="Helvetica" w:cs="Helvetica"/>
          <w:sz w:val="24"/>
          <w:szCs w:val="24"/>
          <w:vertAlign w:val="superscript"/>
          <w:lang w:val="en-US"/>
        </w:rPr>
        <w:t>14-22</w:t>
      </w:r>
      <w:r w:rsidRPr="0060202E">
        <w:rPr>
          <w:sz w:val="24"/>
          <w:szCs w:val="24"/>
          <w:lang w:val="en-GB"/>
        </w:rPr>
        <w:fldChar w:fldCharType="end"/>
      </w:r>
      <w:r w:rsidRPr="0060202E">
        <w:rPr>
          <w:rFonts w:ascii="Calibri" w:hAnsi="Calibri" w:cs="Calibri"/>
          <w:sz w:val="24"/>
          <w:szCs w:val="24"/>
          <w:lang w:val="en-GB"/>
        </w:rPr>
        <w:t xml:space="preserve"> , Increases in the number of amplifiable targets in the extract and by employing RT-qPCR to allow the detection of DNA and RNA is a simple way to increase sensitivity by using one step reverse transcriptase qPCR amplification kits. These were initially developed for virology to allow cDNA and genomic DNA amplification in the same run using specific primers and a reverse transcriptase step. Different assays based on this method have been developed to increase the quantity of target.</w:t>
      </w:r>
      <w:r w:rsidRPr="0060202E">
        <w:rPr>
          <w:rFonts w:ascii="Calibri" w:hAnsi="Calibri" w:cs="Calibri"/>
          <w:sz w:val="24"/>
          <w:szCs w:val="24"/>
          <w:lang w:val="en-GB"/>
        </w:rPr>
        <w:fldChar w:fldCharType="begin"/>
      </w:r>
      <w:r w:rsidRPr="0060202E">
        <w:rPr>
          <w:rFonts w:ascii="Calibri" w:hAnsi="Calibri" w:cs="Calibri"/>
          <w:sz w:val="24"/>
          <w:szCs w:val="24"/>
          <w:lang w:val="en-GB"/>
        </w:rPr>
        <w:instrText xml:space="preserve"> ADDIN PAPERS2_CITATIONS &lt;citation&gt;&lt;priority&gt;26&lt;/priority&gt;&lt;uuid&gt;70532F0C-1E2F-45A2-BA78-9C228277D910&lt;/uuid&gt;&lt;publications&gt;&lt;publication&gt;&lt;subtype&gt;420&lt;/subtype&gt;&lt;place&gt;Lisboa&lt;/place&gt;&lt;title&gt;Diagnosis of Pneumocystis pneumonia : switching from DNA quantification to RNA expression analysis</w:instrText>
      </w:r>
    </w:p>
    <w:p w14:paraId="1416C2D9" w14:textId="77777777" w:rsidR="00D43774" w:rsidRPr="0060202E" w:rsidRDefault="00D43774" w:rsidP="00D43774">
      <w:pPr>
        <w:spacing w:line="480" w:lineRule="auto"/>
        <w:ind w:firstLine="708"/>
        <w:contextualSpacing/>
        <w:jc w:val="both"/>
        <w:rPr>
          <w:rFonts w:ascii="Calibri" w:hAnsi="Calibri" w:cs="Calibri"/>
          <w:sz w:val="24"/>
          <w:szCs w:val="24"/>
          <w:lang w:val="en-GB"/>
        </w:rPr>
      </w:pPr>
      <w:r w:rsidRPr="0060202E">
        <w:rPr>
          <w:rFonts w:ascii="Calibri" w:hAnsi="Calibri" w:cs="Calibri"/>
          <w:sz w:val="24"/>
          <w:szCs w:val="24"/>
          <w:lang w:val="en-GB"/>
        </w:rPr>
        <w:instrText>&lt;/title&gt;&lt;publication_date&gt;99201500001200000000200000&lt;/publication_date&gt;&lt;uuid&gt;7A446550-7B32-497D-8609-3E7563CBF9FD&lt;/uuid&gt;&lt;type&gt;400&lt;/type&gt;&lt;citekey&gt;Alanio:2015vp&lt;/citekey&gt;&lt;bundle&gt;&lt;publication&gt;&lt;title&gt;7th Trends In Medical Mycology&lt;/title&gt;&lt;uuid&gt;F1E21014-6195-43A5-A36B-C142182A7F35&lt;/uuid&gt;&lt;subtype&gt;-200&lt;/subtype&gt;&lt;type&gt;-200&lt;/type&gt;&lt;/publication&gt;&lt;/bundle&gt;&lt;authors&gt;&lt;author&gt;&lt;lastName&gt;Alanio&lt;/lastName&gt;&lt;firstName&gt;A&lt;/firstName&gt;&lt;/author&gt;&lt;author&gt;&lt;lastName&gt;Bergeron&lt;/lastName&gt;&lt;firstName&gt;A&lt;/firstName&gt;&lt;/author&gt;&lt;author&gt;&lt;lastName&gt;Sturny-Leclère&lt;/lastName&gt;&lt;firstName&gt;Aude&lt;/firstName&gt;&lt;/author&gt;&lt;author&gt;&lt;lastName&gt;Castro&lt;/lastName&gt;&lt;nonDroppingParticle&gt;de&lt;/nonDroppingParticle&gt;&lt;firstName&gt;N&lt;/firstName&gt;&lt;/author&gt;&lt;author&gt;&lt;lastName&gt;Hommel&lt;/lastName&gt;&lt;firstName&gt;B&lt;/firstName&gt;&lt;/author&gt;&lt;author&gt;&lt;lastName&gt;Dromer&lt;/lastName&gt;&lt;firstName&gt;F&lt;/firstName&gt;&lt;/author&gt;&lt;author&gt;&lt;lastName&gt;Bretagne&lt;/lastName&gt;&lt;firstName&gt;S&lt;/firstName&gt;&lt;/author&gt;&lt;/authors&gt;&lt;/publication&gt;&lt;/publications&gt;&lt;cites&gt;&lt;/cites&gt;&lt;/citation&gt;</w:instrText>
      </w:r>
      <w:r w:rsidRPr="0060202E">
        <w:rPr>
          <w:rFonts w:ascii="Calibri" w:hAnsi="Calibri" w:cs="Calibri"/>
          <w:sz w:val="24"/>
          <w:szCs w:val="24"/>
          <w:lang w:val="en-GB"/>
        </w:rPr>
        <w:fldChar w:fldCharType="separate"/>
      </w:r>
      <w:r w:rsidRPr="0060202E">
        <w:rPr>
          <w:rFonts w:ascii="Helvetica" w:hAnsi="Helvetica" w:cs="Helvetica"/>
          <w:sz w:val="24"/>
          <w:szCs w:val="24"/>
          <w:vertAlign w:val="superscript"/>
          <w:lang w:val="en-US"/>
        </w:rPr>
        <w:t>27</w:t>
      </w:r>
      <w:r w:rsidRPr="0060202E">
        <w:rPr>
          <w:rFonts w:ascii="Calibri" w:hAnsi="Calibri" w:cs="Calibri"/>
          <w:sz w:val="24"/>
          <w:szCs w:val="24"/>
          <w:lang w:val="en-GB"/>
        </w:rPr>
        <w:fldChar w:fldCharType="end"/>
      </w:r>
      <w:r w:rsidRPr="0060202E">
        <w:rPr>
          <w:rFonts w:ascii="Calibri" w:hAnsi="Calibri" w:cs="Calibri"/>
          <w:sz w:val="24"/>
          <w:szCs w:val="24"/>
          <w:vertAlign w:val="superscript"/>
          <w:lang w:val="en-GB"/>
        </w:rPr>
        <w:t>,</w:t>
      </w:r>
      <w:r w:rsidRPr="0060202E">
        <w:rPr>
          <w:rFonts w:ascii="Calibri" w:hAnsi="Calibri" w:cs="Calibri"/>
          <w:sz w:val="24"/>
          <w:szCs w:val="24"/>
          <w:lang w:val="en-GB"/>
        </w:rPr>
        <w:fldChar w:fldCharType="begin"/>
      </w:r>
      <w:r w:rsidRPr="0060202E">
        <w:rPr>
          <w:rFonts w:ascii="Calibri" w:hAnsi="Calibri" w:cs="Calibri"/>
          <w:sz w:val="24"/>
          <w:szCs w:val="24"/>
          <w:lang w:val="en-GB"/>
        </w:rPr>
        <w:instrText xml:space="preserve"> ADDIN PAPERS2_CITATIONS &lt;citation&gt;&lt;priority&gt;27&lt;/priority&gt;&lt;uuid&gt;F6863741-0FA7-4BC0-8C3A-61A172309FA4&lt;/uuid&gt;&lt;publications&gt;&lt;publication&gt;&lt;subtype&gt;420&lt;/subtype&gt;&lt;place&gt;Belgrade&lt;/place&gt;&lt;title&gt;Diagnosis of histoplasmosis : switching from microscopy to RNA detection&lt;/title&gt;&lt;publication_date&gt;99201710071200000000222000&lt;/publication_date&gt;&lt;uuid&gt;A913C85A-F973-4E63-8A30-5468DCE85D75&lt;/uuid&gt;&lt;type&gt;400&lt;/type&gt;&lt;citekey&gt;Alanio:2017tf&lt;/citekey&gt;&lt;bundle&gt;&lt;publication&gt;&lt;title&gt;7th Trends In Medical Mycology&lt;/title&gt;&lt;uuid&gt;F1E21014-6195-43A5-A36B-C142182A7F35&lt;/uuid&gt;&lt;subtype&gt;-200&lt;/subtype&gt;&lt;type&gt;-200&lt;/type&gt;&lt;/publication&gt;&lt;/bundle&gt;&lt;authors&gt;&lt;author&gt;&lt;lastName&gt;Alanio&lt;/lastName&gt;&lt;firstName&gt;Alexandre&lt;/firstName&gt;&lt;/author&gt;&lt;author&gt;&lt;lastName&gt;Lanternier&lt;/lastName&gt;&lt;firstName&gt;Fanny&lt;/firstName&gt;&lt;/author&gt;&lt;author&gt;&lt;lastName&gt;Gits-Muselli&lt;/lastName&gt;&lt;firstName&gt;Maud&lt;/firstName&gt;&lt;/author&gt;&lt;author&gt;&lt;lastName&gt;Bretagne&lt;/lastName&gt;&lt;firstName&gt;Stéphane&lt;/firstName&gt;&lt;/author&gt;&lt;/authors&gt;&lt;/publication&gt;&lt;/publications&gt;&lt;cites&gt;&lt;/cites&gt;&lt;/citation&gt;</w:instrText>
      </w:r>
      <w:r w:rsidRPr="0060202E">
        <w:rPr>
          <w:rFonts w:ascii="Calibri" w:hAnsi="Calibri" w:cs="Calibri"/>
          <w:sz w:val="24"/>
          <w:szCs w:val="24"/>
          <w:lang w:val="en-GB"/>
        </w:rPr>
        <w:fldChar w:fldCharType="separate"/>
      </w:r>
      <w:r w:rsidRPr="0060202E">
        <w:rPr>
          <w:rFonts w:ascii="Helvetica" w:hAnsi="Helvetica" w:cs="Helvetica"/>
          <w:sz w:val="24"/>
          <w:szCs w:val="24"/>
          <w:vertAlign w:val="superscript"/>
          <w:lang w:val="en-US"/>
        </w:rPr>
        <w:t>28</w:t>
      </w:r>
      <w:r w:rsidRPr="0060202E">
        <w:rPr>
          <w:rFonts w:ascii="Calibri" w:hAnsi="Calibri" w:cs="Calibri"/>
          <w:sz w:val="24"/>
          <w:szCs w:val="24"/>
          <w:lang w:val="en-GB"/>
        </w:rPr>
        <w:fldChar w:fldCharType="end"/>
      </w:r>
      <w:r w:rsidRPr="0060202E">
        <w:rPr>
          <w:rFonts w:ascii="Calibri" w:hAnsi="Calibri" w:cs="Calibri"/>
          <w:sz w:val="24"/>
          <w:szCs w:val="24"/>
          <w:lang w:val="en-GB"/>
        </w:rPr>
        <w:t xml:space="preserve"> Most automated extractors allow whole nucleic acid extraction to test for the presence of RNA or DNA viruses and DNA from other pathogenic organisms in the same sample extract as part of a syndromic investigation.</w:t>
      </w:r>
      <w:r w:rsidRPr="0060202E">
        <w:rPr>
          <w:rFonts w:ascii="Calibri" w:hAnsi="Calibri" w:cs="Calibri"/>
          <w:sz w:val="24"/>
          <w:szCs w:val="24"/>
          <w:lang w:val="en-GB"/>
        </w:rPr>
        <w:fldChar w:fldCharType="begin"/>
      </w:r>
      <w:r w:rsidRPr="0060202E">
        <w:rPr>
          <w:rFonts w:ascii="Calibri" w:hAnsi="Calibri" w:cs="Calibri"/>
          <w:sz w:val="24"/>
          <w:szCs w:val="24"/>
          <w:lang w:val="en-GB"/>
        </w:rPr>
        <w:instrText xml:space="preserve"> ADDIN PAPERS2_CITATIONS &lt;citation&gt;&lt;priority&gt;27&lt;/priority&gt;&lt;uuid&gt;0B092F4B-3318-43F4-987F-E5AE04C0C7EA&lt;/uuid&gt;&lt;publications&gt;&lt;publication&gt;&lt;subtype&gt;400&lt;/subtype&gt;&lt;title&gt;Performance evaluation of multiplex PCR including Aspergillus-not so simple!&lt;/title&gt;&lt;url&gt;https://academic.oup.com/mmy/article-lookup/doi/10.1093/mmy/myw080&lt;/url&gt;&lt;volume&gt;55&lt;/volume&gt;&lt;revision_date&gt;99201604251200000000222000&lt;/revision_date&gt;&lt;publication_date&gt;99201701011200000000222000&lt;/publication_date&gt;&lt;uuid&gt;8E91F813-D6A5-4229-8688-1AC3FFD1948C&lt;/uuid&gt;&lt;type&gt;400&lt;/type&gt;&lt;accepted_date&gt;99201607081200000000222000&lt;/accepted_date&gt;&lt;number&gt;1&lt;/number&gt;&lt;citekey&gt;Alanio:2017iz&lt;/citekey&gt;&lt;submission_date&gt;99201607041200000000222000&lt;/submission_date&gt;&lt;doi&gt;10.1093/mmy/myw080&lt;/doi&gt;&lt;institution&gt;Paris-Diderot, Sorbonne Paris Cité University.&lt;/institution&gt;&lt;startpage&gt;56&lt;/startpage&gt;&lt;endpage&gt;62&lt;/endpage&gt;&lt;bundle&gt;&lt;publication&gt;&lt;title&gt;Medical mycology : official publication of the International Society for Human and Animal Mycology&lt;/title&gt;&lt;uuid&gt;3CD79968-8DA8-44EA-9A87-1B08DB06400C&lt;/uuid&gt;&lt;subtype&gt;-100&lt;/subtype&gt;&lt;type&gt;-100&lt;/type&gt;&lt;/publication&gt;&lt;/bundle&gt;&lt;authors&gt;&lt;author&gt;&lt;lastName&gt;Alanio&lt;/lastName&gt;&lt;firstName&gt;Alexandre&lt;/firstName&gt;&lt;/author&gt;&lt;author&gt;&lt;lastName&gt;Bretagne&lt;/lastName&gt;&lt;firstName&gt;Stéphane&lt;/firstName&gt;&lt;/author&gt;&lt;/authors&gt;&lt;/publication&gt;&lt;/publications&gt;&lt;cites&gt;&lt;/cites&gt;&lt;/citation&gt;</w:instrText>
      </w:r>
      <w:r w:rsidRPr="0060202E">
        <w:rPr>
          <w:rFonts w:ascii="Calibri" w:hAnsi="Calibri" w:cs="Calibri"/>
          <w:sz w:val="24"/>
          <w:szCs w:val="24"/>
          <w:lang w:val="en-GB"/>
        </w:rPr>
        <w:fldChar w:fldCharType="separate"/>
      </w:r>
      <w:r w:rsidRPr="0060202E">
        <w:rPr>
          <w:rFonts w:ascii="Helvetica" w:hAnsi="Helvetica" w:cs="Helvetica"/>
          <w:sz w:val="24"/>
          <w:szCs w:val="24"/>
          <w:vertAlign w:val="superscript"/>
          <w:lang w:val="en-US"/>
        </w:rPr>
        <w:t>29</w:t>
      </w:r>
      <w:r w:rsidRPr="0060202E">
        <w:rPr>
          <w:rFonts w:ascii="Calibri" w:hAnsi="Calibri" w:cs="Calibri"/>
          <w:sz w:val="24"/>
          <w:szCs w:val="24"/>
          <w:lang w:val="en-GB"/>
        </w:rPr>
        <w:fldChar w:fldCharType="end"/>
      </w:r>
    </w:p>
    <w:p w14:paraId="483DBF0C" w14:textId="019A8855" w:rsidR="00D43774" w:rsidRPr="0060202E" w:rsidRDefault="00D43774" w:rsidP="00D43774">
      <w:pPr>
        <w:spacing w:line="480" w:lineRule="auto"/>
        <w:ind w:firstLine="708"/>
        <w:contextualSpacing/>
        <w:jc w:val="both"/>
        <w:rPr>
          <w:rFonts w:ascii="Calibri" w:hAnsi="Calibri" w:cs="Calibri"/>
          <w:sz w:val="24"/>
          <w:szCs w:val="24"/>
          <w:lang w:val="en-GB"/>
        </w:rPr>
      </w:pPr>
      <w:r w:rsidRPr="0060202E">
        <w:rPr>
          <w:rFonts w:ascii="Calibri" w:hAnsi="Calibri" w:cs="Calibri"/>
          <w:sz w:val="24"/>
          <w:szCs w:val="24"/>
          <w:lang w:val="en-GB"/>
        </w:rPr>
        <w:t xml:space="preserve">In our study, using mtSSU as the target gene and WNA as the starting material yielded the best sensitivity. The rationale of supporting the use of a qPCR assay with the best sensitivity might be contentious as low fungal loads are often considered to represent “carriage/colonization” and therefore of limited clinical significance. However, detection of low numbers of </w:t>
      </w:r>
      <w:r w:rsidRPr="0060202E">
        <w:rPr>
          <w:rFonts w:ascii="Calibri" w:hAnsi="Calibri" w:cs="Calibri"/>
          <w:i/>
          <w:sz w:val="24"/>
          <w:szCs w:val="24"/>
          <w:lang w:val="en-GB"/>
        </w:rPr>
        <w:t xml:space="preserve">P. jirovecii </w:t>
      </w:r>
      <w:r w:rsidRPr="0060202E">
        <w:rPr>
          <w:rFonts w:ascii="Calibri" w:hAnsi="Calibri" w:cs="Calibri"/>
          <w:sz w:val="24"/>
          <w:szCs w:val="24"/>
          <w:lang w:val="en-GB"/>
        </w:rPr>
        <w:t xml:space="preserve"> in an hospital environment can have implications for infection control, as even patients with low fungal loads can form part of the onward transmission chain in clinical outbreaks.</w:t>
      </w:r>
      <w:r w:rsidRPr="0060202E">
        <w:rPr>
          <w:rFonts w:ascii="Calibri" w:hAnsi="Calibri" w:cs="Calibri"/>
          <w:sz w:val="24"/>
          <w:szCs w:val="24"/>
          <w:lang w:val="en-GB"/>
        </w:rPr>
        <w:fldChar w:fldCharType="begin"/>
      </w:r>
      <w:r w:rsidRPr="0060202E">
        <w:rPr>
          <w:rFonts w:ascii="Calibri" w:hAnsi="Calibri" w:cs="Calibri"/>
          <w:sz w:val="24"/>
          <w:szCs w:val="24"/>
          <w:lang w:val="en-GB"/>
        </w:rPr>
        <w:instrText xml:space="preserve"> ADDIN PAPERS2_CITATIONS &lt;citation&gt;&lt;priority&gt;31&lt;/priority&gt;&lt;uuid&gt;23AC9D0C-416B-4F15-9ED5-7BA9CD964206&lt;/uuid&gt;&lt;publications&gt;&lt;publication&gt;&lt;subtype&gt;400&lt;/subtype&gt;&lt;title&gt;Pneumocystis jirovecii detection in asymptomatic patients: what does its natural history tell us?&lt;/title&gt;&lt;url&gt;https://f1000research.com/articles/6-739/v1&lt;/url&gt;&lt;volume&gt;6&lt;/volume&gt;&lt;publication_date&gt;99201700001200000000200000&lt;/publication_date&gt;&lt;uuid&gt;7C2BFFDA-4464-479E-A1E6-DCE09BCC9292&lt;/uuid&gt;&lt;type&gt;400&lt;/type&gt;&lt;accepted_date&gt;99201705181200000000222000&lt;/accepted_date&gt;&lt;citekey&gt;Alanio:2017iy&lt;/citekey&gt;&lt;doi&gt;10.12688/f1000research.10619.1&lt;/doi&gt;&lt;institution&gt;Parasitology-Mycology Laboratory, Lariboisière Saint-Louis Fernand Widal Hospitals, Assistance Publique-Hôpitaux de Paris, Paris, France.&lt;/institution&gt;&lt;startpage&gt;739&lt;/startpage&gt;&lt;bundle&gt;&lt;publication&gt;&lt;title&gt;F1000Research&lt;/title&gt;&lt;uuid&gt;0BC87E57-1F01-4F19-B81A-25DC86BAE49C&lt;/uuid&gt;&lt;subtype&gt;-100&lt;/subtype&gt;&lt;type&gt;-100&lt;/type&gt;&lt;/publication&gt;&lt;/bundle&gt;&lt;authors&gt;&lt;author&gt;&lt;lastName&gt;Alanio&lt;/lastName&gt;&lt;firstName&gt;Alexandre&lt;/firstName&gt;&lt;/author&gt;&lt;author&gt;&lt;lastName&gt;Bretagne&lt;/lastName&gt;&lt;firstName&gt;Stéphane&lt;/firstName&gt;&lt;/author&gt;&lt;/authors&gt;&lt;/publication&gt;&lt;/publications&gt;&lt;cites&gt;&lt;/cites&gt;&lt;/citation&gt;</w:instrText>
      </w:r>
      <w:r w:rsidRPr="0060202E">
        <w:rPr>
          <w:rFonts w:ascii="Calibri" w:hAnsi="Calibri" w:cs="Calibri"/>
          <w:sz w:val="24"/>
          <w:szCs w:val="24"/>
          <w:lang w:val="en-GB"/>
        </w:rPr>
        <w:fldChar w:fldCharType="separate"/>
      </w:r>
      <w:r w:rsidRPr="0060202E">
        <w:rPr>
          <w:rFonts w:ascii="Helvetica" w:hAnsi="Helvetica" w:cs="Helvetica"/>
          <w:sz w:val="24"/>
          <w:szCs w:val="24"/>
          <w:vertAlign w:val="superscript"/>
          <w:lang w:val="en-US"/>
        </w:rPr>
        <w:t>3</w:t>
      </w:r>
      <w:r w:rsidRPr="0060202E">
        <w:rPr>
          <w:rFonts w:ascii="Calibri" w:hAnsi="Calibri" w:cs="Calibri"/>
          <w:sz w:val="24"/>
          <w:szCs w:val="24"/>
          <w:lang w:val="en-GB"/>
        </w:rPr>
        <w:fldChar w:fldCharType="end"/>
      </w:r>
      <w:r w:rsidRPr="0060202E">
        <w:rPr>
          <w:rFonts w:ascii="Calibri" w:hAnsi="Calibri" w:cs="Calibri"/>
          <w:sz w:val="24"/>
          <w:szCs w:val="24"/>
          <w:lang w:val="en-GB"/>
        </w:rPr>
        <w:t xml:space="preserve"> Moreover, clinically speaking, low </w:t>
      </w:r>
      <w:r w:rsidRPr="0060202E">
        <w:rPr>
          <w:rFonts w:ascii="Calibri" w:hAnsi="Calibri" w:cs="Calibri"/>
          <w:i/>
          <w:sz w:val="24"/>
          <w:szCs w:val="24"/>
          <w:lang w:val="en-GB"/>
        </w:rPr>
        <w:t>P. jirovecii</w:t>
      </w:r>
      <w:r w:rsidRPr="0060202E">
        <w:rPr>
          <w:rFonts w:ascii="Calibri" w:hAnsi="Calibri" w:cs="Calibri"/>
          <w:sz w:val="24"/>
          <w:szCs w:val="24"/>
          <w:lang w:val="en-GB"/>
        </w:rPr>
        <w:t xml:space="preserve"> burden can be associated with severe disease in HIV-negative patients.</w:t>
      </w:r>
      <w:r w:rsidRPr="0060202E">
        <w:rPr>
          <w:rFonts w:ascii="Calibri" w:hAnsi="Calibri" w:cs="Calibri"/>
          <w:sz w:val="24"/>
          <w:szCs w:val="24"/>
          <w:lang w:val="en-GB"/>
        </w:rPr>
        <w:fldChar w:fldCharType="begin"/>
      </w:r>
      <w:r w:rsidRPr="0060202E">
        <w:rPr>
          <w:rFonts w:ascii="Calibri" w:hAnsi="Calibri" w:cs="Calibri"/>
          <w:sz w:val="24"/>
          <w:szCs w:val="24"/>
          <w:lang w:val="en-GB"/>
        </w:rPr>
        <w:instrText xml:space="preserve"> ADDIN PAPERS2_CITATIONS &lt;citation&gt;&lt;priority&gt;30&lt;/priority&gt;&lt;uuid&gt;7753F77D-F571-46F3-8F2D-13E5A05C2E9C&lt;/uuid&gt;&lt;publications&gt;&lt;publication&gt;&lt;subtype&gt;400&lt;/subtype&gt;&lt;title&gt;Molecular demonstration of a Pneumocystis outbreak in stem cell transplant patients: evidence for transmission in the daycare center&lt;/title&gt;&lt;url&gt;http://journal.frontiersin.org/article/10.3389/fmicb.2017.00700&lt;/url&gt;&lt;volume&gt;8&lt;/volume&gt;&lt;publication_date&gt;99201700001200000000200000&lt;/publication_date&gt;&lt;uuid&gt;FD14B5CD-49FE-42EA-9891-8997038A1189&lt;/uuid&gt;&lt;type&gt;400&lt;/type&gt;&lt;citekey&gt;10.3389/fmicb.2017.00700&lt;/citekey&gt;&lt;doi&gt;10.3389/fmicb.2017.00700&lt;/doi&gt;&lt;startpage&gt;700&lt;/startpage&gt;&lt;bundle&gt;&lt;publication&gt;&lt;title&gt;Frontiers in microbiology&lt;/title&gt;&lt;uuid&gt;F7524CB1-E05F-4351-AD57-96BE1274AD47&lt;/uuid&gt;&lt;subtype&gt;-100&lt;/subtype&gt;&lt;type&gt;-100&lt;/type&gt;&lt;/publication&gt;&lt;/bundle&gt;&lt;authors&gt;&lt;author&gt;&lt;lastName&gt;Robin&lt;/lastName&gt;&lt;firstName&gt;Christine&lt;/firstName&gt;&lt;/author&gt;&lt;author&gt;&lt;lastName&gt;Alanio&lt;/lastName&gt;&lt;firstName&gt;Alexandre&lt;/firstName&gt;&lt;/author&gt;&lt;author&gt;&lt;lastName&gt;Gits-Muselli&lt;/lastName&gt;&lt;firstName&gt;Maud&lt;/firstName&gt;&lt;/author&gt;&lt;author&gt;&lt;lastName&gt;Martire&lt;/lastName&gt;&lt;nonDroppingParticle&gt;la&lt;/nonDroppingParticle&gt;&lt;firstName&gt;Giulia&lt;/firstName&gt;&lt;/author&gt;&lt;author&gt;&lt;lastName&gt;Schlemmer&lt;/lastName&gt;&lt;firstName&gt;Frederic&lt;/firstName&gt;&lt;/author&gt;&lt;author&gt;&lt;lastName&gt;Botterel&lt;/lastName&gt;&lt;firstName&gt;Françoise&lt;/firstName&gt;&lt;/author&gt;&lt;author&gt;&lt;lastName&gt;Angebault&lt;/lastName&gt;&lt;firstName&gt;Cécile&lt;/firstName&gt;&lt;/author&gt;&lt;author&gt;&lt;lastName&gt;Leclerc&lt;/lastName&gt;&lt;firstName&gt;Mathieu&lt;/firstName&gt;&lt;/author&gt;&lt;author&gt;&lt;lastName&gt;Beckerich&lt;/lastName&gt;&lt;firstName&gt;Florence&lt;/firstName&gt;&lt;/author&gt;&lt;author&gt;&lt;lastName&gt;Redjoul&lt;/lastName&gt;&lt;firstName&gt;Rabah&lt;/firstName&gt;&lt;/author&gt;&lt;author&gt;&lt;lastName&gt;Pautas&lt;/lastName&gt;&lt;firstName&gt;Cécile&lt;/firstName&gt;&lt;/author&gt;&lt;author&gt;&lt;lastName&gt;Toma&lt;/lastName&gt;&lt;firstName&gt;Andrea&lt;/firstName&gt;&lt;/author&gt;&lt;author&gt;&lt;lastName&gt;Maury&lt;/lastName&gt;&lt;firstName&gt;Sébastien&lt;/firstName&gt;&lt;/author&gt;&lt;author&gt;&lt;lastName&gt;Bretagne&lt;/lastName&gt;&lt;firstName&gt;Stéphane&lt;/firstName&gt;&lt;/author&gt;&lt;author&gt;&lt;lastName&gt;Cordonnier&lt;/lastName&gt;&lt;firstName&gt;Catherine&lt;/firstName&gt;&lt;/author&gt;&lt;/authors&gt;&lt;/publication&gt;&lt;/publications&gt;&lt;cites&gt;&lt;/cites&gt;&lt;/citation&gt;</w:instrText>
      </w:r>
      <w:r w:rsidRPr="0060202E">
        <w:rPr>
          <w:rFonts w:ascii="Calibri" w:hAnsi="Calibri" w:cs="Calibri"/>
          <w:sz w:val="24"/>
          <w:szCs w:val="24"/>
          <w:lang w:val="en-GB"/>
        </w:rPr>
        <w:fldChar w:fldCharType="separate"/>
      </w:r>
      <w:r w:rsidRPr="0060202E">
        <w:rPr>
          <w:rFonts w:ascii="Helvetica" w:hAnsi="Helvetica" w:cs="Helvetica"/>
          <w:sz w:val="24"/>
          <w:szCs w:val="24"/>
          <w:vertAlign w:val="superscript"/>
          <w:lang w:val="en-US"/>
        </w:rPr>
        <w:t>30</w:t>
      </w:r>
      <w:r w:rsidRPr="0060202E">
        <w:rPr>
          <w:rFonts w:ascii="Calibri" w:hAnsi="Calibri" w:cs="Calibri"/>
          <w:sz w:val="24"/>
          <w:szCs w:val="24"/>
          <w:lang w:val="en-GB"/>
        </w:rPr>
        <w:fldChar w:fldCharType="end"/>
      </w:r>
      <w:r w:rsidRPr="0060202E">
        <w:rPr>
          <w:rFonts w:ascii="Calibri" w:hAnsi="Calibri" w:cs="Calibri"/>
          <w:sz w:val="24"/>
          <w:szCs w:val="24"/>
          <w:lang w:val="en-GB"/>
        </w:rPr>
        <w:t xml:space="preserve"> </w:t>
      </w:r>
      <w:proofErr w:type="spellStart"/>
      <w:r w:rsidRPr="0060202E">
        <w:rPr>
          <w:rFonts w:ascii="Calibri" w:hAnsi="Calibri" w:cs="Calibri"/>
          <w:sz w:val="24"/>
          <w:szCs w:val="24"/>
          <w:lang w:val="en-GB"/>
        </w:rPr>
        <w:t>Prophylaxxis</w:t>
      </w:r>
      <w:proofErr w:type="spellEnd"/>
      <w:r w:rsidRPr="0060202E">
        <w:rPr>
          <w:rFonts w:ascii="Calibri" w:hAnsi="Calibri" w:cs="Calibri"/>
          <w:sz w:val="24"/>
          <w:szCs w:val="24"/>
          <w:lang w:val="en-GB"/>
        </w:rPr>
        <w:t xml:space="preserve"> should also be considered for  immunocompromised patients with a low fungal load </w:t>
      </w:r>
      <w:r w:rsidRPr="0060202E">
        <w:rPr>
          <w:rFonts w:ascii="Helvetica" w:hAnsi="Helvetica" w:cs="Helvetica"/>
          <w:sz w:val="24"/>
          <w:szCs w:val="24"/>
          <w:lang w:val="en-US"/>
        </w:rPr>
        <w:fldChar w:fldCharType="begin"/>
      </w:r>
      <w:r w:rsidRPr="0060202E">
        <w:rPr>
          <w:rFonts w:ascii="Helvetica" w:hAnsi="Helvetica" w:cs="Helvetica"/>
          <w:sz w:val="24"/>
          <w:szCs w:val="24"/>
          <w:lang w:val="en-US"/>
        </w:rPr>
        <w:instrText xml:space="preserve"> ADDIN PAPERS2_CITATIONS &lt;citation&gt;&lt;priority&gt;37&lt;/priority&gt;&lt;uuid&gt;E40652C9-E61F-487A-AF8D-CCE93E808AC7&lt;/uuid&gt;&lt;publications&gt;&lt;publication&gt;&lt;subtype&gt;400&lt;/subtype&gt;&lt;location&gt;602,0,0,0&lt;/location&gt;&lt;title&gt;A followup study of asymptomatic carriers of Pneumocystis jirovecii during immunosuppressive therapy for rheumatoid arthritis&lt;/title&gt;&lt;volume&gt;36&lt;/volume&gt;&lt;publication_date&gt;99200908011200000000222000&lt;/publication_date&gt;&lt;uuid&gt;35CA22CA-1EA8-4184-BF50-51C83D3FCCF7&lt;/uuid&gt;&lt;type&gt;400&lt;/type&gt;&lt;number&gt;8&lt;/number&gt;&lt;citekey&gt;Mori:2009hq&lt;/citekey&gt;&lt;doi&gt;10.3899/jrheum.081270&lt;/doi&gt;&lt;institution&gt;Clinical Research Center for Rheumatic Disease, NHO Kumamoto Saishunsou National Hospital, 2659 Suya, Kohshi, Kumamoto 861-1196, Japan. moris@saisyunsou1.hosp.go.jp.&lt;/institution&gt;&lt;startpage&gt;1600&lt;/startpage&gt;&lt;endpage&gt;1605&lt;/endpage&gt;&lt;bundle&gt;&lt;publication&gt;&lt;title&gt;The Journal of Rheumatology&lt;/title&gt;&lt;uuid&gt;551F65D4-9816-4722-969E-C139D4C90572&lt;/uuid&gt;&lt;subtype&gt;-100&lt;/subtype&gt;&lt;type&gt;-100&lt;/type&gt;&lt;/publication&gt;&lt;/bundle&gt;&lt;authors&gt;&lt;author&gt;&lt;lastName&gt;Mori&lt;/lastName&gt;&lt;firstName&gt;Shunsuke&lt;/firstName&gt;&lt;/author&gt;&lt;author&gt;&lt;lastName&gt;Cho&lt;/lastName&gt;&lt;firstName&gt;Isamu&lt;/firstName&gt;&lt;/author&gt;&lt;author&gt;&lt;lastName&gt;Sugimoto&lt;/lastName&gt;&lt;firstName&gt;Mineharu&lt;/firstName&gt;&lt;/author&gt;&lt;/authors&gt;&lt;/publication&gt;&lt;/publications&gt;&lt;cites&gt;&lt;/cites&gt;&lt;/citation&gt;</w:instrText>
      </w:r>
      <w:r w:rsidRPr="0060202E">
        <w:rPr>
          <w:rFonts w:ascii="Helvetica" w:hAnsi="Helvetica" w:cs="Helvetica"/>
          <w:sz w:val="24"/>
          <w:szCs w:val="24"/>
          <w:lang w:val="en-US"/>
        </w:rPr>
        <w:fldChar w:fldCharType="separate"/>
      </w:r>
      <w:r w:rsidRPr="0060202E">
        <w:rPr>
          <w:rFonts w:ascii="Helvetica" w:hAnsi="Helvetica" w:cs="Helvetica"/>
          <w:sz w:val="24"/>
          <w:szCs w:val="24"/>
          <w:vertAlign w:val="superscript"/>
          <w:lang w:val="en-US"/>
        </w:rPr>
        <w:t>31</w:t>
      </w:r>
      <w:r w:rsidRPr="0060202E">
        <w:rPr>
          <w:rFonts w:ascii="Helvetica" w:hAnsi="Helvetica" w:cs="Helvetica"/>
          <w:sz w:val="24"/>
          <w:szCs w:val="24"/>
          <w:lang w:val="en-US"/>
        </w:rPr>
        <w:fldChar w:fldCharType="end"/>
      </w:r>
      <w:r w:rsidRPr="0060202E">
        <w:rPr>
          <w:rFonts w:ascii="Calibri" w:hAnsi="Calibri" w:cs="Calibri"/>
          <w:sz w:val="24"/>
          <w:szCs w:val="24"/>
          <w:lang w:val="en-US"/>
        </w:rPr>
        <w:t xml:space="preserve"> and </w:t>
      </w:r>
      <w:r w:rsidRPr="0060202E">
        <w:rPr>
          <w:rFonts w:ascii="Calibri" w:hAnsi="Calibri" w:cs="Calibri"/>
          <w:sz w:val="24"/>
          <w:szCs w:val="24"/>
          <w:lang w:val="en-GB"/>
        </w:rPr>
        <w:t xml:space="preserve">knowing that </w:t>
      </w:r>
      <w:r w:rsidRPr="0060202E">
        <w:rPr>
          <w:rFonts w:ascii="Calibri" w:hAnsi="Calibri" w:cs="Calibri"/>
          <w:i/>
          <w:sz w:val="24"/>
          <w:szCs w:val="24"/>
          <w:lang w:val="en-GB"/>
        </w:rPr>
        <w:t>P. jirovecii</w:t>
      </w:r>
      <w:r w:rsidRPr="0060202E">
        <w:rPr>
          <w:rFonts w:ascii="Calibri" w:hAnsi="Calibri" w:cs="Calibri"/>
          <w:sz w:val="24"/>
          <w:szCs w:val="24"/>
          <w:lang w:val="en-GB"/>
        </w:rPr>
        <w:t xml:space="preserve"> is present can tilt the balance between continuing co-trimoxazole or stopping the  </w:t>
      </w:r>
      <w:r w:rsidRPr="0060202E">
        <w:rPr>
          <w:rFonts w:ascii="Calibri" w:hAnsi="Calibri" w:cs="Calibri"/>
          <w:sz w:val="24"/>
          <w:szCs w:val="24"/>
          <w:lang w:val="en-GB"/>
        </w:rPr>
        <w:lastRenderedPageBreak/>
        <w:t>drug  because of the fear of side effects. In any event, if a threshold has to be defined for distinguishing between infection and carriage, it is better to compare quantitative test results than to compare positive with negative results. Moreover, if the negative predictive value of the assay to exclude PCP is taken into consideration, it seems preferable to rely on optimal sensitivity rather than managing false negative results.</w:t>
      </w:r>
    </w:p>
    <w:p w14:paraId="102317EF" w14:textId="5C1DD670" w:rsidR="00D43774" w:rsidRPr="0060202E" w:rsidRDefault="00D43774" w:rsidP="00D43774">
      <w:pPr>
        <w:spacing w:line="480" w:lineRule="auto"/>
        <w:ind w:firstLine="708"/>
        <w:contextualSpacing/>
        <w:jc w:val="both"/>
        <w:rPr>
          <w:rFonts w:ascii="Calibri" w:hAnsi="Calibri" w:cs="Calibri"/>
          <w:sz w:val="24"/>
          <w:szCs w:val="24"/>
          <w:lang w:val="en-GB"/>
        </w:rPr>
      </w:pPr>
      <w:r w:rsidRPr="0060202E">
        <w:rPr>
          <w:rFonts w:ascii="Calibri" w:hAnsi="Calibri" w:cs="Calibri"/>
          <w:sz w:val="24"/>
          <w:szCs w:val="24"/>
          <w:lang w:val="en-GB"/>
        </w:rPr>
        <w:t xml:space="preserve">There are several limitations to this study. First, due to the lack of culture system, the panel has to be constructed from clinical specimens containing variable numbers of </w:t>
      </w:r>
      <w:r w:rsidRPr="0060202E">
        <w:rPr>
          <w:rFonts w:ascii="Calibri" w:hAnsi="Calibri" w:cs="Calibri"/>
          <w:i/>
          <w:sz w:val="24"/>
          <w:szCs w:val="24"/>
          <w:lang w:val="en-GB"/>
        </w:rPr>
        <w:t>P. jirovecii</w:t>
      </w:r>
      <w:r w:rsidRPr="0060202E">
        <w:rPr>
          <w:rFonts w:ascii="Calibri" w:hAnsi="Calibri" w:cs="Calibri"/>
          <w:sz w:val="24"/>
          <w:szCs w:val="24"/>
          <w:lang w:val="en-GB"/>
        </w:rPr>
        <w:t xml:space="preserve"> and variable content of human DNA without any possibility of reproducing the same panel.</w:t>
      </w:r>
      <w:r w:rsidR="00CD4AFB" w:rsidRPr="0060202E">
        <w:rPr>
          <w:rFonts w:ascii="Calibri" w:hAnsi="Calibri" w:cs="Calibri"/>
          <w:sz w:val="24"/>
          <w:szCs w:val="24"/>
          <w:lang w:val="en-GB"/>
        </w:rPr>
        <w:t xml:space="preserve"> G</w:t>
      </w:r>
      <w:r w:rsidRPr="0060202E">
        <w:rPr>
          <w:rFonts w:ascii="Calibri" w:hAnsi="Calibri" w:cs="Calibri"/>
          <w:sz w:val="24"/>
          <w:szCs w:val="24"/>
          <w:lang w:val="en-GB"/>
        </w:rPr>
        <w:t>iven the possible diversity of the genotypes even in a given patient</w:t>
      </w:r>
      <w:r w:rsidRPr="0060202E">
        <w:rPr>
          <w:rFonts w:ascii="Helvetica" w:hAnsi="Helvetica" w:cs="Helvetica"/>
          <w:sz w:val="24"/>
          <w:szCs w:val="24"/>
          <w:lang w:val="en-US"/>
        </w:rPr>
        <w:fldChar w:fldCharType="begin"/>
      </w:r>
      <w:r w:rsidRPr="0060202E">
        <w:rPr>
          <w:rFonts w:ascii="Helvetica" w:hAnsi="Helvetica" w:cs="Helvetica"/>
          <w:sz w:val="24"/>
          <w:szCs w:val="24"/>
          <w:lang w:val="en-US"/>
        </w:rPr>
        <w:instrText xml:space="preserve"> ADDIN PAPERS2_CITATIONS &lt;citation&gt;&lt;priority&gt;38&lt;/priority&gt;&lt;uuid&gt;6E3DC70F-55E5-4DAD-9A82-212E3380823D&lt;/uuid&gt;&lt;publications&gt;&lt;publication&gt;&lt;subtype&gt;400&lt;/subtype&gt;&lt;title&gt;Diversity of Pneumocystis jirovecii during infection revealed by Ultra-Deep Pyrosequencing.&lt;/title&gt;&lt;url&gt;http://eutils.ncbi.nlm.nih.gov/entrez/eutils/elink.fcgi?dbfrom=pubmed&amp;amp;id=27252684&amp;amp;retmode=ref&amp;amp;cmd=prlinks&lt;/url&gt;&lt;volume&gt;7&lt;/volume&gt;&lt;publication_date&gt;99201600001200000000200000&lt;/publication_date&gt;&lt;uuid&gt;EC70F1A1-0A12-4ABF-AE66-E454377BB536&lt;/uuid&gt;&lt;type&gt;400&lt;/type&gt;&lt;accepted_date&gt;99201605021200000000222000&lt;/accepted_date&gt;&lt;citekey&gt;Alanio:2016hm&lt;/citekey&gt;&lt;submission_date&gt;99201602011200000000222000&lt;/submission_date&gt;&lt;doi&gt;10.3389/fmicb.2016.00733&lt;/doi&gt;&lt;institution&gt;Laboratoire de Parasitologie-Mycologie, Groupe Hospitalier Saint-Louis-Lariboisière-Fernand-Widal, Assistance Publique Hôpitaux de Paris, Hôpital Saint-LouisParis, France; Université Paris Diderot, Sorbonne Paris CitéParis, France; Unité de Mycologie Moléculaire, Département de Mycologie, Centre National de Référence Mycoses Invasives et Antifongiques, Institut PasteurParis, France; Centre National de la Recherche Scientifique CNRS URA3012Paris, France.&lt;/institution&gt;&lt;startpage&gt;733&lt;/startpage&gt;&lt;bundle&gt;&lt;publication&gt;&lt;title&gt;Frontiers in microbiology&lt;/title&gt;&lt;uuid&gt;F7524CB1-E05F-4351-AD57-96BE1274AD47&lt;/uuid&gt;&lt;subtype&gt;-100&lt;/subtype&gt;&lt;type&gt;-100&lt;/type&gt;&lt;/publication&gt;&lt;/bundle&gt;&lt;authors&gt;&lt;author&gt;&lt;lastName&gt;Alanio&lt;/lastName&gt;&lt;firstName&gt;Alexandre&lt;/firstName&gt;&lt;/author&gt;&lt;author&gt;&lt;lastName&gt;Gits-Muselli&lt;/lastName&gt;&lt;firstName&gt;Maud&lt;/firstName&gt;&lt;/author&gt;&lt;author&gt;&lt;lastName&gt;Mercier-Delarue&lt;/lastName&gt;&lt;firstName&gt;Séverine&lt;/firstName&gt;&lt;/author&gt;&lt;author&gt;&lt;lastName&gt;Dromer&lt;/lastName&gt;&lt;firstName&gt;Françoise&lt;/firstName&gt;&lt;/author&gt;&lt;author&gt;&lt;lastName&gt;Bretagne&lt;/lastName&gt;&lt;firstName&gt;Stéphane&lt;/firstName&gt;&lt;/author&gt;&lt;/authors&gt;&lt;/publication&gt;&lt;/publications&gt;&lt;cites&gt;&lt;/cites&gt;&lt;/citation&gt;</w:instrText>
      </w:r>
      <w:r w:rsidRPr="0060202E">
        <w:rPr>
          <w:rFonts w:ascii="Helvetica" w:hAnsi="Helvetica" w:cs="Helvetica"/>
          <w:sz w:val="24"/>
          <w:szCs w:val="24"/>
          <w:lang w:val="en-US"/>
        </w:rPr>
        <w:fldChar w:fldCharType="separate"/>
      </w:r>
      <w:r w:rsidRPr="0060202E">
        <w:rPr>
          <w:rFonts w:ascii="Helvetica" w:hAnsi="Helvetica" w:cs="Helvetica"/>
          <w:sz w:val="24"/>
          <w:szCs w:val="24"/>
          <w:vertAlign w:val="superscript"/>
          <w:lang w:val="en-US"/>
        </w:rPr>
        <w:t>32</w:t>
      </w:r>
      <w:r w:rsidRPr="0060202E">
        <w:rPr>
          <w:rFonts w:ascii="Helvetica" w:hAnsi="Helvetica" w:cs="Helvetica"/>
          <w:sz w:val="24"/>
          <w:szCs w:val="24"/>
          <w:lang w:val="en-US"/>
        </w:rPr>
        <w:fldChar w:fldCharType="end"/>
      </w:r>
      <w:r w:rsidRPr="0060202E">
        <w:rPr>
          <w:rFonts w:ascii="Calibri" w:hAnsi="Calibri" w:cs="Calibri"/>
          <w:sz w:val="24"/>
          <w:szCs w:val="24"/>
          <w:lang w:val="en-GB"/>
        </w:rPr>
        <w:t>, one can hypothesise that the BALs selected can be less well amplified by a given assay. We expect</w:t>
      </w:r>
      <w:r w:rsidR="00CD4AFB" w:rsidRPr="0060202E">
        <w:rPr>
          <w:rFonts w:ascii="Calibri" w:hAnsi="Calibri" w:cs="Calibri"/>
          <w:sz w:val="24"/>
          <w:szCs w:val="24"/>
          <w:lang w:val="en-GB"/>
        </w:rPr>
        <w:t>ed</w:t>
      </w:r>
      <w:r w:rsidRPr="0060202E">
        <w:rPr>
          <w:rFonts w:ascii="Calibri" w:hAnsi="Calibri" w:cs="Calibri"/>
          <w:sz w:val="24"/>
          <w:szCs w:val="24"/>
          <w:lang w:val="en-GB"/>
        </w:rPr>
        <w:t xml:space="preserve"> to have overcome this possibility in pooling three different BAL fluids for the inter-laboratory study. Second, some assays were tested only once in a single centre (DNA MSG, DNA TUB, WNA mtSSU, DNA mtSSU) making any evaluation on the reproducibility for this specific assay impossible. Third, in this study, only the analytical sensitivity of the amplification was tested, not the nucleic acids extraction step which can differ between platforms and modifies the global performance of commercial kits. We also did not have the opportunity to evaluate the impact of qPCR platform (thermocycler and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determination) or of the internal control on the efficiency of the different qPCR assays because too much parameters varied among the different centres. This study would require qPCR assays to be run on each thermocycler and with each internal control which was not possible to implement. Using an internal control is of outmost importance to analyse qPCR results in a diagnostic lab and is strongly advocated</w:t>
      </w:r>
      <w:r w:rsidRPr="0060202E">
        <w:rPr>
          <w:rFonts w:ascii="Helvetica" w:hAnsi="Helvetica" w:cs="Helvetica"/>
          <w:sz w:val="24"/>
          <w:szCs w:val="24"/>
          <w:lang w:val="en-US"/>
        </w:rPr>
        <w:fldChar w:fldCharType="begin"/>
      </w:r>
      <w:r w:rsidRPr="0060202E">
        <w:rPr>
          <w:rFonts w:ascii="Helvetica" w:hAnsi="Helvetica" w:cs="Helvetica"/>
          <w:sz w:val="24"/>
          <w:szCs w:val="24"/>
          <w:lang w:val="en-US"/>
        </w:rPr>
        <w:instrText xml:space="preserve"> ADDIN PAPERS2_CITATIONS &lt;citation&gt;&lt;priority&gt;33&lt;/priority&gt;&lt;uuid&gt;1CAC51B8-37C5-486B-9504-D173AF91E0F8&lt;/uuid&gt;&lt;publications&gt;&lt;publication&gt;&lt;subtype&gt;717&lt;/subtype&gt;&lt;title&gt;The MIQE guidelines: minimum information for publication of quantitative real-time PCR experiments.&lt;/title&gt;&lt;url&gt;http://eutils.ncbi.nlm.nih.gov/entrez/eutils/elink.fcgi?dbfrom=pubmed&amp;amp;id=19246619&amp;amp;retmode=ref&amp;amp;cmd=prlinks&lt;/url&gt;&lt;volume&gt;55&lt;/volume&gt;&lt;publication_date&gt;99200904001200000000220000&lt;/publication_date&gt;&lt;uuid&gt;748BE7F8-F831-41AA-88D6-D814BC4D5D48&lt;/uuid&gt;&lt;type&gt;700&lt;/type&gt;&lt;number&gt;4&lt;/number&gt;&lt;citekey&gt;Bustin:2009fo&lt;/citekey&gt;&lt;doi&gt;10.1373/clinchem.2008.112797&lt;/doi&gt;&lt;institution&gt;Centre for Academic Surgery, Institute of Cell and Molecular Science, Barts and the London School of Medicine and Dentistry, London, UK. s.a.bustin@qmul.ac.uk&lt;/institution&gt;&lt;startpage&gt;611&lt;/startpage&gt;&lt;endpage&gt;622&lt;/endpage&gt;&lt;bundle&gt;&lt;publication&gt;&lt;title&gt;Clinical chemistry&lt;/title&gt;&lt;uuid&gt;A15F4942-A2FE-44E0-9CCA-CD45E9E5741B&lt;/uuid&gt;&lt;subtype&gt;-100&lt;/subtype&gt;&lt;publisher&gt;&lt;/publisher&gt;&lt;type&gt;-100&lt;/type&gt;&lt;/publication&gt;&lt;/bundle&gt;&lt;authors&gt;&lt;author&gt;&lt;lastName&gt;Bustin&lt;/lastName&gt;&lt;firstName&gt;Stephen&lt;/firstName&gt;&lt;middleNames&gt;A&lt;/middleNames&gt;&lt;/author&gt;&lt;author&gt;&lt;lastName&gt;Benes&lt;/lastName&gt;&lt;firstName&gt;Vladimir&lt;/firstName&gt;&lt;/author&gt;&lt;author&gt;&lt;lastName&gt;Garson&lt;/lastName&gt;&lt;firstName&gt;Jeremy&lt;/firstName&gt;&lt;middleNames&gt;A&lt;/middleNames&gt;&lt;/author&gt;&lt;author&gt;&lt;lastName&gt;Hellemans&lt;/lastName&gt;&lt;firstName&gt;Jan&lt;/firstName&gt;&lt;/author&gt;&lt;author&gt;&lt;lastName&gt;Huggett&lt;/lastName&gt;&lt;firstName&gt;Jim&lt;/firstName&gt;&lt;/author&gt;&lt;author&gt;&lt;lastName&gt;Kubista&lt;/lastName&gt;&lt;firstName&gt;Mikael&lt;/firstName&gt;&lt;/author&gt;&lt;author&gt;&lt;lastName&gt;Mueller&lt;/lastName&gt;&lt;firstName&gt;Reinhold&lt;/firstName&gt;&lt;/author&gt;&lt;author&gt;&lt;lastName&gt;Nolan&lt;/lastName&gt;&lt;firstName&gt;Tania&lt;/firstName&gt;&lt;/author&gt;&lt;author&gt;&lt;lastName&gt;Pfaffl&lt;/lastName&gt;&lt;firstName&gt;Michael&lt;/firstName&gt;&lt;middleNames&gt;W&lt;/middleNames&gt;&lt;/author&gt;&lt;author&gt;&lt;lastName&gt;Shipley&lt;/lastName&gt;&lt;firstName&gt;Gregory&lt;/firstName&gt;&lt;middleNames&gt;L&lt;/middleNames&gt;&lt;/author&gt;&lt;author&gt;&lt;lastName&gt;Vandesompele&lt;/lastName&gt;&lt;firstName&gt;Jo&lt;/firstName&gt;&lt;/author&gt;&lt;author&gt;&lt;lastName&gt;Wittwer&lt;/lastName&gt;&lt;firstName&gt;Carl&lt;/firstName&gt;&lt;middleNames&gt;T&lt;/middleNames&gt;&lt;/author&gt;&lt;/authors&gt;&lt;/publication&gt;&lt;publication&gt;&lt;subtype&gt;400&lt;/subtype&gt;&lt;title&gt;Making Internal Amplification Control Mandatory for Diagnostic PCR&lt;/title&gt;&lt;url&gt;http://jcm.asm.org/cgi/doi/10.1128/JCM.41.12.5835.2003&lt;/url&gt;&lt;volume&gt;41&lt;/volume&gt;&lt;publication_date&gt;99200312081200000000222000&lt;/publication_date&gt;&lt;uuid&gt;D16BAA86-88D0-4E0A-A8AF-92EEE6A87E40&lt;/uuid&gt;&lt;type&gt;400&lt;/type&gt;&lt;number&gt;12&lt;/number&gt;&lt;doi&gt;10.1128/JCM.41.12.5835.2003&lt;/doi&gt;&lt;startpage&gt;5835&lt;/startpage&gt;&lt;endpage&gt;5835&lt;/endpage&gt;&lt;bundle&gt;&lt;publication&gt;&lt;title&gt;Journal of Clinical Microbiology&lt;/title&gt;&lt;uuid&gt;733D31BE-30C4-4744-A418-76FD2D17CBFB&lt;/uuid&gt;&lt;subtype&gt;-100&lt;/subtype&gt;&lt;publisher&gt;American Society for Microbiology (ASM)&lt;/publisher&gt;&lt;type&gt;-100&lt;/type&gt;&lt;/publication&gt;&lt;/bundle&gt;&lt;authors&gt;&lt;author&gt;&lt;lastName&gt;Hoorfar&lt;/lastName&gt;&lt;firstName&gt;J&lt;/firstName&gt;&lt;/author&gt;&lt;author&gt;&lt;lastName&gt;Cook&lt;/lastName&gt;&lt;firstName&gt;N&lt;/firstName&gt;&lt;/author&gt;&lt;author&gt;&lt;lastName&gt;Malorny&lt;/lastName&gt;&lt;firstName&gt;B&lt;/firstName&gt;&lt;/author&gt;&lt;author&gt;&lt;lastName&gt;Wagner&lt;/lastName&gt;&lt;firstName&gt;M&lt;/firstName&gt;&lt;/author&gt;&lt;author&gt;&lt;lastName&gt;Medici&lt;/lastName&gt;&lt;nonDroppingParticle&gt;De&lt;/nonDroppingParticle&gt;&lt;firstName&gt;D&lt;/firstName&gt;&lt;/author&gt;&lt;author&gt;&lt;lastName&gt;Abdulmawjood&lt;/lastName&gt;&lt;firstName&gt;A&lt;/firstName&gt;&lt;/author&gt;&lt;author&gt;&lt;lastName&gt;Fach&lt;/lastName&gt;&lt;firstName&gt;P&lt;/firstName&gt;&lt;/author&gt;&lt;/authors&gt;&lt;/publication&gt;&lt;/publications&gt;&lt;cites&gt;&lt;/cites&gt;&lt;/citation&gt;</w:instrText>
      </w:r>
      <w:r w:rsidRPr="0060202E">
        <w:rPr>
          <w:rFonts w:ascii="Helvetica" w:hAnsi="Helvetica" w:cs="Helvetica"/>
          <w:sz w:val="24"/>
          <w:szCs w:val="24"/>
          <w:lang w:val="en-US"/>
        </w:rPr>
        <w:fldChar w:fldCharType="separate"/>
      </w:r>
      <w:r w:rsidRPr="0060202E">
        <w:rPr>
          <w:rFonts w:ascii="Helvetica" w:hAnsi="Helvetica" w:cs="Helvetica"/>
          <w:sz w:val="24"/>
          <w:szCs w:val="24"/>
          <w:vertAlign w:val="superscript"/>
          <w:lang w:val="en-US"/>
        </w:rPr>
        <w:t>33,34</w:t>
      </w:r>
      <w:r w:rsidRPr="0060202E">
        <w:rPr>
          <w:rFonts w:ascii="Helvetica" w:hAnsi="Helvetica" w:cs="Helvetica"/>
          <w:sz w:val="24"/>
          <w:szCs w:val="24"/>
          <w:lang w:val="en-US"/>
        </w:rPr>
        <w:fldChar w:fldCharType="end"/>
      </w:r>
      <w:r w:rsidRPr="0060202E">
        <w:rPr>
          <w:rFonts w:ascii="Helvetica" w:hAnsi="Helvetica" w:cs="Helvetica"/>
          <w:sz w:val="24"/>
          <w:szCs w:val="24"/>
          <w:lang w:val="en-US"/>
        </w:rPr>
        <w:t xml:space="preserve"> and improve the quality of the results</w:t>
      </w:r>
      <w:r w:rsidRPr="0060202E">
        <w:rPr>
          <w:rFonts w:ascii="Helvetica" w:hAnsi="Helvetica" w:cs="Helvetica"/>
          <w:sz w:val="24"/>
          <w:szCs w:val="24"/>
          <w:lang w:val="en-US"/>
        </w:rPr>
        <w:fldChar w:fldCharType="begin"/>
      </w:r>
      <w:r w:rsidRPr="0060202E">
        <w:rPr>
          <w:rFonts w:ascii="Helvetica" w:hAnsi="Helvetica" w:cs="Helvetica"/>
          <w:sz w:val="24"/>
          <w:szCs w:val="24"/>
          <w:lang w:val="en-US"/>
        </w:rPr>
        <w:instrText xml:space="preserve"> ADDIN PAPERS2_CITATIONS &lt;citation&gt;&lt;priority&gt;34&lt;/priority&gt;&lt;uuid&gt;5C2B172F-DE21-4C14-9CB9-4749D5BAC705&lt;/uuid&gt;&lt;publications&gt;&lt;publication&gt;&lt;subtype&gt;400&lt;/subtype&gt;&lt;location&gt;200,4,51.4815810,-3.1790900&lt;/location&gt;&lt;title&gt;Evaluation of Aspergillus PCR protocols for testing serum specimens.&lt;/title&gt;&lt;url&gt;http://eutils.ncbi.nlm.nih.gov/entrez/eutils/elink.fcgi?dbfrom=pubmed&amp;amp;id=21940479&amp;amp;retmode=ref&amp;amp;cmd=prlinks&lt;/url&gt;&lt;volume&gt;49&lt;/volume&gt;&lt;publication_date&gt;99201111001200000000220000&lt;/publication_date&gt;&lt;uuid&gt;E8E73200-8C01-4EC3-952D-5B6A79E53154&lt;/uuid&gt;&lt;type&gt;400&lt;/type&gt;&lt;number&gt;11&lt;/number&gt;&lt;citekey&gt;White:2011dl&lt;/citekey&gt;&lt;doi&gt;10.1128/JCM.05316-11&lt;/doi&gt;&lt;institution&gt;PHW Microbiology Cardiff, UK. lewis.white@nphs.wales.nhs.uk&lt;/institution&gt;&lt;startpage&gt;3842&lt;/startpage&gt;&lt;endpage&gt;3848&lt;/endpage&gt;&lt;bundle&gt;&lt;publication&gt;&lt;title&gt;Journal of Clinical Microbiology&lt;/title&gt;&lt;uuid&gt;733D31BE-30C4-4744-A418-76FD2D17CBFB&lt;/uuid&gt;&lt;subtype&gt;-100&lt;/subtype&gt;&lt;publisher&gt;American Society for Microbiology (ASM)&lt;/publisher&gt;&lt;type&gt;-100&lt;/type&gt;&lt;/publication&gt;&lt;/bundle&gt;&lt;authors&gt;&lt;author&gt;&lt;lastName&gt;White&lt;/lastName&gt;&lt;firstName&gt;P&lt;/firstName&gt;&lt;middleNames&gt;Lewis&lt;/middleNames&gt;&lt;/author&gt;&lt;author&gt;&lt;lastName&gt;Mengoli&lt;/lastName&gt;&lt;firstName&gt;Carlo&lt;/firstName&gt;&lt;/author&gt;&lt;author&gt;&lt;lastName&gt;Bretagne&lt;/lastName&gt;&lt;firstName&gt;Stéphane&lt;/firstName&gt;&lt;/author&gt;&lt;author&gt;&lt;lastName&gt;Cuenca-Estrella&lt;/lastName&gt;&lt;firstName&gt;Manuel&lt;/firstName&gt;&lt;/author&gt;&lt;author&gt;&lt;lastName&gt;Finnstrom&lt;/lastName&gt;&lt;firstName&gt;Niklas&lt;/firstName&gt;&lt;/author&gt;&lt;author&gt;&lt;lastName&gt;Klingspor&lt;/lastName&gt;&lt;firstName&gt;Lena&lt;/firstName&gt;&lt;/author&gt;&lt;author&gt;&lt;lastName&gt;Melchers&lt;/lastName&gt;&lt;firstName&gt;Willem&lt;/firstName&gt;&lt;middleNames&gt;J G&lt;/middleNames&gt;&lt;/author&gt;&lt;author&gt;&lt;lastName&gt;Mcculloch&lt;/lastName&gt;&lt;firstName&gt;Elaine&lt;/firstName&gt;&lt;/author&gt;&lt;author&gt;&lt;lastName&gt;Barnes&lt;/lastName&gt;&lt;firstName&gt;Rosemary&lt;/firstName&gt;&lt;middleNames&gt;A&lt;/middleNames&gt;&lt;/author&gt;&lt;author&gt;&lt;lastName&gt;Donnelly&lt;/lastName&gt;&lt;firstName&gt;J&lt;/firstName&gt;&lt;middleNames&gt;Peter&lt;/middleNames&gt;&lt;/author&gt;&lt;author&gt;&lt;lastName&gt;Loeffler&lt;/lastName&gt;&lt;firstName&gt;Juergen&lt;/firstName&gt;&lt;/author&gt;&lt;author&gt;&lt;lastName&gt;European Aspergillus PCR Initiative (EAPCRI)&lt;/lastName&gt;&lt;/author&gt;&lt;/authors&gt;&lt;/publication&gt;&lt;/publications&gt;&lt;cites&gt;&lt;/cites&gt;&lt;/citation&gt;</w:instrText>
      </w:r>
      <w:r w:rsidRPr="0060202E">
        <w:rPr>
          <w:rFonts w:ascii="Helvetica" w:hAnsi="Helvetica" w:cs="Helvetica"/>
          <w:sz w:val="24"/>
          <w:szCs w:val="24"/>
          <w:lang w:val="en-US"/>
        </w:rPr>
        <w:fldChar w:fldCharType="separate"/>
      </w:r>
      <w:r w:rsidRPr="0060202E">
        <w:rPr>
          <w:rFonts w:ascii="Helvetica" w:hAnsi="Helvetica" w:cs="Helvetica"/>
          <w:sz w:val="24"/>
          <w:szCs w:val="24"/>
          <w:vertAlign w:val="superscript"/>
          <w:lang w:val="en-US"/>
        </w:rPr>
        <w:t>35</w:t>
      </w:r>
      <w:r w:rsidRPr="0060202E">
        <w:rPr>
          <w:rFonts w:ascii="Helvetica" w:hAnsi="Helvetica" w:cs="Helvetica"/>
          <w:sz w:val="24"/>
          <w:szCs w:val="24"/>
          <w:lang w:val="en-US"/>
        </w:rPr>
        <w:fldChar w:fldCharType="end"/>
      </w:r>
      <w:r w:rsidRPr="0060202E">
        <w:rPr>
          <w:rFonts w:ascii="Calibri" w:hAnsi="Calibri" w:cs="Calibri"/>
          <w:sz w:val="24"/>
          <w:szCs w:val="24"/>
          <w:lang w:val="en-GB"/>
        </w:rPr>
        <w:t xml:space="preserve">. There are future plans to implement specific studies on these topics to show the impact of extraction, qPCR </w:t>
      </w:r>
      <w:proofErr w:type="spellStart"/>
      <w:r w:rsidRPr="0060202E">
        <w:rPr>
          <w:rFonts w:ascii="Calibri" w:hAnsi="Calibri" w:cs="Calibri"/>
          <w:sz w:val="24"/>
          <w:szCs w:val="24"/>
          <w:lang w:val="en-GB"/>
        </w:rPr>
        <w:t>plateform</w:t>
      </w:r>
      <w:proofErr w:type="spellEnd"/>
      <w:r w:rsidRPr="0060202E">
        <w:rPr>
          <w:rFonts w:ascii="Calibri" w:hAnsi="Calibri" w:cs="Calibri"/>
          <w:sz w:val="24"/>
          <w:szCs w:val="24"/>
          <w:lang w:val="en-GB"/>
        </w:rPr>
        <w:t xml:space="preserve"> and the use of an internal control on the performance of </w:t>
      </w:r>
      <w:r w:rsidRPr="0060202E">
        <w:rPr>
          <w:rFonts w:ascii="Calibri" w:hAnsi="Calibri" w:cs="Calibri"/>
          <w:i/>
          <w:sz w:val="24"/>
          <w:szCs w:val="24"/>
          <w:lang w:val="en-GB"/>
        </w:rPr>
        <w:t xml:space="preserve">P. jirovecii </w:t>
      </w:r>
      <w:r w:rsidRPr="0060202E">
        <w:rPr>
          <w:rFonts w:ascii="Calibri" w:hAnsi="Calibri" w:cs="Calibri"/>
          <w:sz w:val="24"/>
          <w:szCs w:val="24"/>
          <w:lang w:val="en-GB"/>
        </w:rPr>
        <w:t>qPCR.</w:t>
      </w:r>
    </w:p>
    <w:p w14:paraId="2D59ED76" w14:textId="77777777" w:rsidR="00D43774" w:rsidRPr="0060202E" w:rsidRDefault="00D43774" w:rsidP="00D43774">
      <w:pPr>
        <w:spacing w:line="480" w:lineRule="auto"/>
        <w:contextualSpacing/>
        <w:jc w:val="both"/>
        <w:outlineLvl w:val="0"/>
        <w:rPr>
          <w:rFonts w:ascii="Calibri" w:hAnsi="Calibri" w:cs="Calibri"/>
          <w:b/>
          <w:sz w:val="24"/>
          <w:szCs w:val="24"/>
          <w:lang w:val="en-GB"/>
        </w:rPr>
      </w:pPr>
      <w:r w:rsidRPr="0060202E">
        <w:rPr>
          <w:rFonts w:ascii="Calibri" w:hAnsi="Calibri" w:cs="Calibri"/>
          <w:b/>
          <w:sz w:val="24"/>
          <w:szCs w:val="24"/>
          <w:lang w:val="en-GB"/>
        </w:rPr>
        <w:lastRenderedPageBreak/>
        <w:t>Conclusion</w:t>
      </w:r>
    </w:p>
    <w:p w14:paraId="6DF7A633" w14:textId="77777777" w:rsidR="00D43774" w:rsidRPr="0060202E" w:rsidRDefault="00D43774" w:rsidP="00D43774">
      <w:pPr>
        <w:spacing w:line="480" w:lineRule="auto"/>
        <w:ind w:firstLine="708"/>
        <w:contextualSpacing/>
        <w:jc w:val="both"/>
        <w:rPr>
          <w:rFonts w:ascii="Calibri" w:hAnsi="Calibri" w:cs="Calibri"/>
          <w:sz w:val="24"/>
          <w:szCs w:val="24"/>
          <w:lang w:val="en-GB"/>
        </w:rPr>
      </w:pPr>
      <w:r w:rsidRPr="0060202E">
        <w:rPr>
          <w:rFonts w:ascii="Calibri" w:hAnsi="Calibri" w:cs="Calibri"/>
          <w:sz w:val="24"/>
          <w:szCs w:val="24"/>
          <w:lang w:val="en-GB"/>
        </w:rPr>
        <w:t xml:space="preserve">The large variations in the ability of different procedures and qPCR assays to quantify </w:t>
      </w:r>
      <w:r w:rsidRPr="0060202E">
        <w:rPr>
          <w:rFonts w:ascii="Calibri" w:hAnsi="Calibri" w:cs="Calibri"/>
          <w:i/>
          <w:sz w:val="24"/>
          <w:szCs w:val="24"/>
          <w:lang w:val="en-GB"/>
        </w:rPr>
        <w:t>P. jirovecii</w:t>
      </w:r>
      <w:r w:rsidRPr="0060202E">
        <w:rPr>
          <w:rFonts w:ascii="Calibri" w:hAnsi="Calibri" w:cs="Calibri"/>
          <w:sz w:val="24"/>
          <w:szCs w:val="24"/>
          <w:lang w:val="en-GB"/>
        </w:rPr>
        <w:t xml:space="preserve"> nucleic acids makes reaching a consensus threshold value to distinguish between low and high fungal loads in respiratory samples difficult. RT-qPCR amplifying combined RNA and DNA targeting the mtSSU gene is the most sensitive technique and MSG and unique gene targets should be avoided. Interpretative thresholds might be defined in the future, provided centres use the same target and proper account is taken of the other factors not directly related to the PCR process that influence the result such as the procedure for obtaining BAL and the protocol for processing the fluid.</w:t>
      </w:r>
    </w:p>
    <w:p w14:paraId="50AFE6AA" w14:textId="77777777" w:rsidR="00D43774" w:rsidRPr="0060202E" w:rsidRDefault="00D43774" w:rsidP="00D43774">
      <w:pPr>
        <w:spacing w:line="480" w:lineRule="auto"/>
        <w:contextualSpacing/>
        <w:jc w:val="both"/>
        <w:rPr>
          <w:rFonts w:ascii="Calibri" w:hAnsi="Calibri" w:cs="Calibri"/>
          <w:b/>
          <w:sz w:val="24"/>
          <w:szCs w:val="24"/>
          <w:lang w:val="en-GB"/>
        </w:rPr>
      </w:pPr>
    </w:p>
    <w:p w14:paraId="5F8101D1" w14:textId="77777777" w:rsidR="00FE77F0" w:rsidRPr="0060202E" w:rsidRDefault="00FE77F0" w:rsidP="00FE77F0">
      <w:pPr>
        <w:spacing w:line="480" w:lineRule="auto"/>
        <w:contextualSpacing/>
        <w:jc w:val="both"/>
        <w:rPr>
          <w:rFonts w:ascii="Calibri" w:hAnsi="Calibri" w:cs="Calibri"/>
          <w:b/>
          <w:sz w:val="24"/>
          <w:szCs w:val="24"/>
          <w:lang w:val="en-GB"/>
        </w:rPr>
      </w:pPr>
    </w:p>
    <w:p w14:paraId="56627474" w14:textId="77777777" w:rsidR="00AB0DC4" w:rsidRPr="0060202E" w:rsidRDefault="00AB0DC4" w:rsidP="00FE77F0">
      <w:pPr>
        <w:spacing w:line="480" w:lineRule="auto"/>
        <w:contextualSpacing/>
        <w:jc w:val="both"/>
        <w:rPr>
          <w:rFonts w:ascii="Calibri" w:hAnsi="Calibri" w:cs="Calibri"/>
          <w:b/>
          <w:sz w:val="24"/>
          <w:szCs w:val="24"/>
          <w:lang w:val="en-GB"/>
        </w:rPr>
      </w:pPr>
    </w:p>
    <w:p w14:paraId="732FA10A" w14:textId="62118D31" w:rsidR="00FE77F0" w:rsidRPr="0060202E" w:rsidRDefault="00FE77F0" w:rsidP="00FE77F0">
      <w:pPr>
        <w:spacing w:line="480" w:lineRule="auto"/>
        <w:contextualSpacing/>
        <w:jc w:val="both"/>
        <w:rPr>
          <w:rFonts w:ascii="Calibri" w:hAnsi="Calibri" w:cs="Calibri"/>
          <w:b/>
          <w:sz w:val="24"/>
          <w:szCs w:val="24"/>
          <w:lang w:val="en-GB"/>
        </w:rPr>
      </w:pPr>
      <w:r w:rsidRPr="0060202E">
        <w:rPr>
          <w:rFonts w:ascii="Calibri" w:hAnsi="Calibri" w:cs="Calibri"/>
          <w:b/>
          <w:sz w:val="24"/>
          <w:szCs w:val="24"/>
          <w:lang w:val="en-GB"/>
        </w:rPr>
        <w:t>Acknowledgments</w:t>
      </w:r>
    </w:p>
    <w:p w14:paraId="0541EEFA" w14:textId="243D2193" w:rsidR="00FE77F0" w:rsidRPr="0060202E" w:rsidRDefault="00FE77F0" w:rsidP="00FE77F0">
      <w:pPr>
        <w:spacing w:line="480" w:lineRule="auto"/>
        <w:contextualSpacing/>
        <w:jc w:val="both"/>
        <w:rPr>
          <w:rFonts w:ascii="Calibri" w:hAnsi="Calibri" w:cs="Calibri"/>
          <w:sz w:val="24"/>
          <w:szCs w:val="24"/>
          <w:lang w:val="en-GB"/>
        </w:rPr>
      </w:pPr>
      <w:r w:rsidRPr="0060202E">
        <w:rPr>
          <w:rFonts w:ascii="Calibri" w:hAnsi="Calibri" w:cs="Calibri"/>
          <w:sz w:val="24"/>
          <w:szCs w:val="24"/>
          <w:lang w:val="en-GB"/>
        </w:rPr>
        <w:t xml:space="preserve">We would like to thank Aude </w:t>
      </w:r>
      <w:proofErr w:type="spellStart"/>
      <w:r w:rsidRPr="0060202E">
        <w:rPr>
          <w:rFonts w:ascii="Calibri" w:hAnsi="Calibri" w:cs="Calibri"/>
          <w:sz w:val="24"/>
          <w:szCs w:val="24"/>
          <w:lang w:val="en-GB"/>
        </w:rPr>
        <w:t>Sturny</w:t>
      </w:r>
      <w:r w:rsidR="0062251C" w:rsidRPr="0060202E">
        <w:rPr>
          <w:rFonts w:ascii="Calibri" w:hAnsi="Calibri" w:cs="Calibri"/>
          <w:sz w:val="24"/>
          <w:szCs w:val="24"/>
          <w:lang w:val="en-GB"/>
        </w:rPr>
        <w:t>-</w:t>
      </w:r>
      <w:r w:rsidRPr="0060202E">
        <w:rPr>
          <w:rFonts w:ascii="Calibri" w:hAnsi="Calibri" w:cs="Calibri"/>
          <w:sz w:val="24"/>
          <w:szCs w:val="24"/>
          <w:lang w:val="en-GB"/>
        </w:rPr>
        <w:t>Leclère</w:t>
      </w:r>
      <w:proofErr w:type="spellEnd"/>
      <w:r w:rsidR="0062251C" w:rsidRPr="0060202E">
        <w:rPr>
          <w:rFonts w:ascii="Calibri" w:hAnsi="Calibri" w:cs="Calibri"/>
          <w:sz w:val="24"/>
          <w:szCs w:val="24"/>
          <w:lang w:val="en-GB"/>
        </w:rPr>
        <w:t xml:space="preserve">, </w:t>
      </w:r>
      <w:r w:rsidRPr="0060202E">
        <w:rPr>
          <w:rFonts w:ascii="Calibri" w:hAnsi="Calibri" w:cs="Calibri"/>
          <w:sz w:val="24"/>
          <w:szCs w:val="24"/>
          <w:lang w:val="en-GB"/>
        </w:rPr>
        <w:t xml:space="preserve">Marion </w:t>
      </w:r>
      <w:proofErr w:type="spellStart"/>
      <w:r w:rsidRPr="0060202E">
        <w:rPr>
          <w:rFonts w:ascii="Calibri" w:hAnsi="Calibri" w:cs="Calibri"/>
          <w:sz w:val="24"/>
          <w:szCs w:val="24"/>
          <w:lang w:val="en-GB"/>
        </w:rPr>
        <w:t>Benazra</w:t>
      </w:r>
      <w:proofErr w:type="spellEnd"/>
      <w:r w:rsidR="0062251C" w:rsidRPr="0060202E">
        <w:rPr>
          <w:rFonts w:ascii="Calibri" w:hAnsi="Calibri" w:cs="Calibri"/>
          <w:sz w:val="24"/>
          <w:szCs w:val="24"/>
          <w:lang w:val="en-GB"/>
        </w:rPr>
        <w:t xml:space="preserve">, </w:t>
      </w:r>
      <w:r w:rsidR="00E06527" w:rsidRPr="0060202E">
        <w:rPr>
          <w:rFonts w:ascii="Calibri" w:hAnsi="Calibri" w:cs="Calibri"/>
          <w:sz w:val="24"/>
          <w:szCs w:val="24"/>
          <w:lang w:val="en-GB"/>
        </w:rPr>
        <w:t>and Dirk Schmid for technical assistance</w:t>
      </w:r>
      <w:r w:rsidR="00D208C6" w:rsidRPr="0060202E">
        <w:rPr>
          <w:rFonts w:ascii="Calibri" w:hAnsi="Calibri" w:cs="Calibri"/>
          <w:sz w:val="24"/>
          <w:szCs w:val="24"/>
          <w:lang w:val="en-GB"/>
        </w:rPr>
        <w:t xml:space="preserve"> and Dr </w:t>
      </w:r>
      <w:proofErr w:type="spellStart"/>
      <w:r w:rsidR="00D208C6" w:rsidRPr="0060202E">
        <w:rPr>
          <w:rFonts w:ascii="Calibri" w:hAnsi="Calibri" w:cs="Calibri"/>
          <w:sz w:val="24"/>
          <w:szCs w:val="24"/>
          <w:lang w:val="en-GB"/>
        </w:rPr>
        <w:t>Samia</w:t>
      </w:r>
      <w:proofErr w:type="spellEnd"/>
      <w:r w:rsidR="00D208C6" w:rsidRPr="0060202E">
        <w:rPr>
          <w:rFonts w:ascii="Calibri" w:hAnsi="Calibri" w:cs="Calibri"/>
          <w:sz w:val="24"/>
          <w:szCs w:val="24"/>
          <w:lang w:val="en-GB"/>
        </w:rPr>
        <w:t xml:space="preserve"> </w:t>
      </w:r>
      <w:proofErr w:type="spellStart"/>
      <w:r w:rsidR="00D208C6" w:rsidRPr="0060202E">
        <w:rPr>
          <w:rFonts w:ascii="Calibri" w:hAnsi="Calibri" w:cs="Calibri"/>
          <w:sz w:val="24"/>
          <w:szCs w:val="24"/>
          <w:lang w:val="en-GB"/>
        </w:rPr>
        <w:t>Hamane</w:t>
      </w:r>
      <w:proofErr w:type="spellEnd"/>
      <w:r w:rsidR="00D208C6" w:rsidRPr="0060202E">
        <w:rPr>
          <w:rFonts w:ascii="Calibri" w:hAnsi="Calibri" w:cs="Calibri"/>
          <w:sz w:val="24"/>
          <w:szCs w:val="24"/>
          <w:lang w:val="en-GB"/>
        </w:rPr>
        <w:t xml:space="preserve"> for her aid in managing the routine diagnosis of PCP</w:t>
      </w:r>
      <w:r w:rsidR="00E06527" w:rsidRPr="0060202E">
        <w:rPr>
          <w:rFonts w:ascii="Calibri" w:hAnsi="Calibri" w:cs="Calibri"/>
          <w:sz w:val="24"/>
          <w:szCs w:val="24"/>
          <w:lang w:val="en-GB"/>
        </w:rPr>
        <w:t>.</w:t>
      </w:r>
      <w:r w:rsidR="00D208C6" w:rsidRPr="0060202E">
        <w:rPr>
          <w:rFonts w:ascii="Calibri" w:hAnsi="Calibri" w:cs="Calibri"/>
          <w:sz w:val="24"/>
          <w:szCs w:val="24"/>
          <w:lang w:val="en-GB"/>
        </w:rPr>
        <w:t xml:space="preserve"> We also thank </w:t>
      </w:r>
      <w:proofErr w:type="spellStart"/>
      <w:r w:rsidR="00D208C6" w:rsidRPr="0060202E">
        <w:rPr>
          <w:rFonts w:ascii="Calibri" w:hAnsi="Calibri" w:cs="Calibri"/>
          <w:sz w:val="24"/>
          <w:szCs w:val="24"/>
          <w:lang w:val="en-GB"/>
        </w:rPr>
        <w:t>Pr</w:t>
      </w:r>
      <w:proofErr w:type="spellEnd"/>
      <w:r w:rsidR="00D208C6" w:rsidRPr="0060202E">
        <w:rPr>
          <w:rFonts w:ascii="Calibri" w:hAnsi="Calibri" w:cs="Calibri"/>
          <w:sz w:val="24"/>
          <w:szCs w:val="24"/>
          <w:lang w:val="en-GB"/>
        </w:rPr>
        <w:t xml:space="preserve"> Anne Bergeron who is in charge of the BAL procedure in Saint Louis hospital.</w:t>
      </w:r>
    </w:p>
    <w:p w14:paraId="75A4B87C" w14:textId="77777777" w:rsidR="00395D76" w:rsidRPr="0060202E" w:rsidRDefault="00395D76" w:rsidP="00FE77F0">
      <w:pPr>
        <w:spacing w:line="480" w:lineRule="auto"/>
        <w:contextualSpacing/>
        <w:jc w:val="both"/>
        <w:rPr>
          <w:rFonts w:ascii="Calibri" w:hAnsi="Calibri" w:cs="Calibri"/>
          <w:b/>
          <w:sz w:val="24"/>
          <w:szCs w:val="24"/>
          <w:lang w:val="en-GB"/>
        </w:rPr>
      </w:pPr>
    </w:p>
    <w:p w14:paraId="3B1A3A3A" w14:textId="77777777" w:rsidR="00A71B41" w:rsidRPr="0060202E" w:rsidRDefault="00A71B41">
      <w:pPr>
        <w:spacing w:after="0" w:line="240" w:lineRule="auto"/>
        <w:rPr>
          <w:rFonts w:ascii="Calibri" w:hAnsi="Calibri" w:cs="Calibri"/>
          <w:b/>
          <w:sz w:val="24"/>
          <w:szCs w:val="24"/>
          <w:lang w:val="en-GB"/>
        </w:rPr>
      </w:pPr>
      <w:r w:rsidRPr="0060202E">
        <w:rPr>
          <w:rFonts w:ascii="Calibri" w:hAnsi="Calibri" w:cs="Calibri"/>
          <w:b/>
          <w:sz w:val="24"/>
          <w:szCs w:val="24"/>
          <w:lang w:val="en-GB"/>
        </w:rPr>
        <w:br w:type="page"/>
      </w:r>
    </w:p>
    <w:p w14:paraId="22E3A842" w14:textId="2725E733" w:rsidR="001B5F16" w:rsidRPr="0060202E" w:rsidRDefault="001B5F16" w:rsidP="001B5F16">
      <w:pPr>
        <w:rPr>
          <w:rFonts w:ascii="Calibri" w:hAnsi="Calibri" w:cs="Calibri"/>
          <w:b/>
          <w:sz w:val="24"/>
          <w:szCs w:val="24"/>
          <w:lang w:val="en-GB"/>
        </w:rPr>
      </w:pPr>
      <w:r w:rsidRPr="0060202E">
        <w:rPr>
          <w:rFonts w:ascii="Calibri" w:hAnsi="Calibri" w:cs="Calibri"/>
          <w:b/>
          <w:sz w:val="24"/>
          <w:szCs w:val="24"/>
          <w:lang w:val="en-GB"/>
        </w:rPr>
        <w:lastRenderedPageBreak/>
        <w:t>Tables</w:t>
      </w:r>
    </w:p>
    <w:p w14:paraId="413DCE02" w14:textId="73B3055F" w:rsidR="00694F56" w:rsidRPr="0060202E" w:rsidRDefault="00694F56" w:rsidP="00694F56">
      <w:pPr>
        <w:rPr>
          <w:rFonts w:ascii="Calibri" w:hAnsi="Calibri" w:cs="Calibri"/>
          <w:b/>
          <w:sz w:val="24"/>
          <w:szCs w:val="24"/>
          <w:lang w:val="en-GB"/>
        </w:rPr>
      </w:pPr>
      <w:r w:rsidRPr="0060202E">
        <w:rPr>
          <w:rFonts w:ascii="Calibri" w:hAnsi="Calibri" w:cs="Calibri"/>
          <w:b/>
          <w:sz w:val="24"/>
          <w:szCs w:val="24"/>
          <w:lang w:val="en-GB"/>
        </w:rPr>
        <w:t>Table 1. Characteristics of the assays used in these studies</w:t>
      </w:r>
    </w:p>
    <w:tbl>
      <w:tblPr>
        <w:tblW w:w="10418" w:type="dxa"/>
        <w:tblLayout w:type="fixed"/>
        <w:tblCellMar>
          <w:left w:w="70" w:type="dxa"/>
          <w:right w:w="70" w:type="dxa"/>
        </w:tblCellMar>
        <w:tblLook w:val="04A0" w:firstRow="1" w:lastRow="0" w:firstColumn="1" w:lastColumn="0" w:noHBand="0" w:noVBand="1"/>
      </w:tblPr>
      <w:tblGrid>
        <w:gridCol w:w="1280"/>
        <w:gridCol w:w="1260"/>
        <w:gridCol w:w="1260"/>
        <w:gridCol w:w="1260"/>
        <w:gridCol w:w="1106"/>
        <w:gridCol w:w="1417"/>
        <w:gridCol w:w="1418"/>
        <w:gridCol w:w="1417"/>
      </w:tblGrid>
      <w:tr w:rsidR="00694F56" w:rsidRPr="0060202E" w14:paraId="2993EAF6" w14:textId="77777777" w:rsidTr="00082635">
        <w:trPr>
          <w:trHeight w:val="340"/>
        </w:trPr>
        <w:tc>
          <w:tcPr>
            <w:tcW w:w="1280" w:type="dxa"/>
            <w:tcBorders>
              <w:top w:val="single" w:sz="4" w:space="0" w:color="auto"/>
              <w:left w:val="nil"/>
              <w:bottom w:val="single" w:sz="8" w:space="0" w:color="auto"/>
              <w:right w:val="nil"/>
            </w:tcBorders>
            <w:shd w:val="clear" w:color="auto" w:fill="auto"/>
            <w:noWrap/>
            <w:vAlign w:val="bottom"/>
            <w:hideMark/>
          </w:tcPr>
          <w:p w14:paraId="7B150794" w14:textId="77777777" w:rsidR="00694F56" w:rsidRPr="0060202E" w:rsidRDefault="00694F56" w:rsidP="0060202E">
            <w:pPr>
              <w:spacing w:after="0" w:line="240" w:lineRule="auto"/>
              <w:jc w:val="center"/>
              <w:rPr>
                <w:rFonts w:ascii="Calibri" w:eastAsia="Times New Roman" w:hAnsi="Calibri" w:cs="Calibri"/>
                <w:b/>
                <w:bCs/>
                <w:color w:val="000000"/>
                <w:sz w:val="24"/>
                <w:szCs w:val="24"/>
                <w:lang w:eastAsia="fr-FR"/>
              </w:rPr>
            </w:pPr>
            <w:proofErr w:type="spellStart"/>
            <w:r w:rsidRPr="0060202E">
              <w:rPr>
                <w:rFonts w:ascii="Calibri" w:eastAsia="Times New Roman" w:hAnsi="Calibri" w:cs="Calibri"/>
                <w:b/>
                <w:bCs/>
                <w:color w:val="000000"/>
                <w:sz w:val="24"/>
                <w:szCs w:val="24"/>
                <w:lang w:eastAsia="fr-FR"/>
              </w:rPr>
              <w:t>Assay</w:t>
            </w:r>
            <w:proofErr w:type="spellEnd"/>
            <w:r w:rsidRPr="0060202E">
              <w:rPr>
                <w:rFonts w:ascii="Calibri" w:eastAsia="Times New Roman" w:hAnsi="Calibri" w:cs="Calibri"/>
                <w:b/>
                <w:bCs/>
                <w:color w:val="000000"/>
                <w:sz w:val="24"/>
                <w:szCs w:val="24"/>
                <w:lang w:eastAsia="fr-FR"/>
              </w:rPr>
              <w:t xml:space="preserve"> ID</w:t>
            </w:r>
          </w:p>
        </w:tc>
        <w:tc>
          <w:tcPr>
            <w:tcW w:w="1260" w:type="dxa"/>
            <w:tcBorders>
              <w:top w:val="single" w:sz="4" w:space="0" w:color="auto"/>
              <w:left w:val="nil"/>
              <w:bottom w:val="single" w:sz="8" w:space="0" w:color="auto"/>
              <w:right w:val="nil"/>
            </w:tcBorders>
            <w:shd w:val="clear" w:color="auto" w:fill="auto"/>
            <w:noWrap/>
            <w:vAlign w:val="bottom"/>
            <w:hideMark/>
          </w:tcPr>
          <w:p w14:paraId="70D0A556" w14:textId="77777777" w:rsidR="00694F56" w:rsidRPr="0060202E" w:rsidRDefault="00694F56" w:rsidP="0060202E">
            <w:pPr>
              <w:spacing w:after="0" w:line="240" w:lineRule="auto"/>
              <w:jc w:val="center"/>
              <w:rPr>
                <w:rFonts w:ascii="Calibri" w:eastAsia="Times New Roman" w:hAnsi="Calibri" w:cs="Calibri"/>
                <w:b/>
                <w:bCs/>
                <w:color w:val="000000"/>
                <w:sz w:val="24"/>
                <w:szCs w:val="24"/>
                <w:lang w:eastAsia="fr-FR"/>
              </w:rPr>
            </w:pPr>
            <w:r w:rsidRPr="0060202E">
              <w:rPr>
                <w:rFonts w:ascii="Calibri" w:eastAsia="Times New Roman" w:hAnsi="Calibri" w:cs="Calibri"/>
                <w:b/>
                <w:bCs/>
                <w:color w:val="000000"/>
                <w:sz w:val="24"/>
                <w:szCs w:val="24"/>
                <w:lang w:eastAsia="fr-FR"/>
              </w:rPr>
              <w:t>Center ID</w:t>
            </w:r>
          </w:p>
        </w:tc>
        <w:tc>
          <w:tcPr>
            <w:tcW w:w="1260" w:type="dxa"/>
            <w:tcBorders>
              <w:top w:val="single" w:sz="4" w:space="0" w:color="auto"/>
              <w:left w:val="nil"/>
              <w:bottom w:val="single" w:sz="8" w:space="0" w:color="auto"/>
              <w:right w:val="nil"/>
            </w:tcBorders>
            <w:shd w:val="clear" w:color="auto" w:fill="auto"/>
            <w:noWrap/>
            <w:vAlign w:val="bottom"/>
            <w:hideMark/>
          </w:tcPr>
          <w:p w14:paraId="0F63B5BA" w14:textId="77777777" w:rsidR="00694F56" w:rsidRPr="0060202E" w:rsidRDefault="00694F56" w:rsidP="0060202E">
            <w:pPr>
              <w:spacing w:after="0" w:line="240" w:lineRule="auto"/>
              <w:jc w:val="center"/>
              <w:rPr>
                <w:rFonts w:ascii="Calibri" w:eastAsia="Times New Roman" w:hAnsi="Calibri" w:cs="Calibri"/>
                <w:b/>
                <w:bCs/>
                <w:color w:val="000000"/>
                <w:sz w:val="24"/>
                <w:szCs w:val="24"/>
                <w:lang w:eastAsia="fr-FR"/>
              </w:rPr>
            </w:pPr>
            <w:r w:rsidRPr="0060202E">
              <w:rPr>
                <w:rFonts w:ascii="Calibri" w:eastAsia="Times New Roman" w:hAnsi="Calibri" w:cs="Calibri"/>
                <w:b/>
                <w:bCs/>
                <w:color w:val="000000"/>
                <w:sz w:val="24"/>
                <w:szCs w:val="24"/>
                <w:lang w:eastAsia="fr-FR"/>
              </w:rPr>
              <w:t>Target</w:t>
            </w:r>
          </w:p>
        </w:tc>
        <w:tc>
          <w:tcPr>
            <w:tcW w:w="1260" w:type="dxa"/>
            <w:tcBorders>
              <w:top w:val="single" w:sz="4" w:space="0" w:color="auto"/>
              <w:left w:val="nil"/>
              <w:bottom w:val="single" w:sz="8" w:space="0" w:color="auto"/>
              <w:right w:val="nil"/>
            </w:tcBorders>
            <w:shd w:val="clear" w:color="auto" w:fill="auto"/>
            <w:noWrap/>
            <w:vAlign w:val="bottom"/>
            <w:hideMark/>
          </w:tcPr>
          <w:p w14:paraId="7F3F602E" w14:textId="77777777" w:rsidR="00694F56" w:rsidRPr="0060202E" w:rsidRDefault="00694F56" w:rsidP="0060202E">
            <w:pPr>
              <w:spacing w:after="0" w:line="240" w:lineRule="auto"/>
              <w:jc w:val="center"/>
              <w:rPr>
                <w:rFonts w:ascii="Calibri" w:eastAsia="Times New Roman" w:hAnsi="Calibri" w:cs="Calibri"/>
                <w:b/>
                <w:bCs/>
                <w:color w:val="000000"/>
                <w:sz w:val="24"/>
                <w:szCs w:val="24"/>
                <w:lang w:eastAsia="fr-FR"/>
              </w:rPr>
            </w:pPr>
            <w:r w:rsidRPr="0060202E">
              <w:rPr>
                <w:rFonts w:ascii="Calibri" w:eastAsia="Times New Roman" w:hAnsi="Calibri" w:cs="Calibri"/>
                <w:b/>
                <w:bCs/>
                <w:color w:val="000000"/>
                <w:sz w:val="24"/>
                <w:szCs w:val="24"/>
                <w:lang w:eastAsia="fr-FR"/>
              </w:rPr>
              <w:t>PCR Type</w:t>
            </w:r>
          </w:p>
        </w:tc>
        <w:tc>
          <w:tcPr>
            <w:tcW w:w="1106" w:type="dxa"/>
            <w:tcBorders>
              <w:top w:val="single" w:sz="4" w:space="0" w:color="auto"/>
              <w:left w:val="nil"/>
              <w:bottom w:val="single" w:sz="8" w:space="0" w:color="auto"/>
              <w:right w:val="nil"/>
            </w:tcBorders>
            <w:shd w:val="clear" w:color="auto" w:fill="auto"/>
            <w:noWrap/>
            <w:vAlign w:val="bottom"/>
            <w:hideMark/>
          </w:tcPr>
          <w:p w14:paraId="3D59CD15" w14:textId="77777777" w:rsidR="00694F56" w:rsidRPr="0060202E" w:rsidRDefault="00694F56" w:rsidP="0060202E">
            <w:pPr>
              <w:spacing w:after="0" w:line="240" w:lineRule="auto"/>
              <w:jc w:val="center"/>
              <w:rPr>
                <w:rFonts w:ascii="Calibri" w:eastAsia="Times New Roman" w:hAnsi="Calibri" w:cs="Calibri"/>
                <w:b/>
                <w:bCs/>
                <w:color w:val="000000"/>
                <w:sz w:val="24"/>
                <w:szCs w:val="24"/>
                <w:lang w:eastAsia="fr-FR"/>
              </w:rPr>
            </w:pPr>
            <w:r w:rsidRPr="0060202E">
              <w:rPr>
                <w:rFonts w:ascii="Calibri" w:eastAsia="Times New Roman" w:hAnsi="Calibri" w:cs="Calibri"/>
                <w:b/>
                <w:bCs/>
                <w:color w:val="000000"/>
                <w:sz w:val="24"/>
                <w:szCs w:val="24"/>
                <w:lang w:eastAsia="fr-FR"/>
              </w:rPr>
              <w:t xml:space="preserve">In House </w:t>
            </w:r>
            <w:proofErr w:type="spellStart"/>
            <w:r w:rsidRPr="0060202E">
              <w:rPr>
                <w:rFonts w:ascii="Calibri" w:eastAsia="Times New Roman" w:hAnsi="Calibri" w:cs="Calibri"/>
                <w:b/>
                <w:bCs/>
                <w:color w:val="000000"/>
                <w:sz w:val="24"/>
                <w:szCs w:val="24"/>
                <w:lang w:eastAsia="fr-FR"/>
              </w:rPr>
              <w:t>assay</w:t>
            </w:r>
            <w:proofErr w:type="spellEnd"/>
          </w:p>
        </w:tc>
        <w:tc>
          <w:tcPr>
            <w:tcW w:w="1417" w:type="dxa"/>
            <w:tcBorders>
              <w:top w:val="single" w:sz="4" w:space="0" w:color="auto"/>
              <w:left w:val="nil"/>
              <w:bottom w:val="single" w:sz="8" w:space="0" w:color="auto"/>
              <w:right w:val="nil"/>
            </w:tcBorders>
            <w:shd w:val="clear" w:color="auto" w:fill="auto"/>
            <w:noWrap/>
            <w:vAlign w:val="bottom"/>
            <w:hideMark/>
          </w:tcPr>
          <w:p w14:paraId="391D6895" w14:textId="188469BF" w:rsidR="00694F56" w:rsidRPr="0060202E" w:rsidRDefault="00694F56" w:rsidP="0060202E">
            <w:pPr>
              <w:spacing w:after="0" w:line="240" w:lineRule="auto"/>
              <w:jc w:val="center"/>
              <w:rPr>
                <w:rFonts w:ascii="Calibri" w:eastAsia="Times New Roman" w:hAnsi="Calibri" w:cs="Calibri"/>
                <w:b/>
                <w:bCs/>
                <w:color w:val="000000"/>
                <w:sz w:val="24"/>
                <w:szCs w:val="24"/>
                <w:lang w:eastAsia="fr-FR"/>
              </w:rPr>
            </w:pPr>
            <w:r w:rsidRPr="0060202E">
              <w:rPr>
                <w:rFonts w:ascii="Calibri" w:eastAsia="Times New Roman" w:hAnsi="Calibri" w:cs="Calibri"/>
                <w:b/>
                <w:bCs/>
                <w:color w:val="000000"/>
                <w:sz w:val="24"/>
                <w:szCs w:val="24"/>
                <w:lang w:eastAsia="fr-FR"/>
              </w:rPr>
              <w:t>Commercial kit</w:t>
            </w:r>
          </w:p>
        </w:tc>
        <w:tc>
          <w:tcPr>
            <w:tcW w:w="1418" w:type="dxa"/>
            <w:tcBorders>
              <w:top w:val="single" w:sz="4" w:space="0" w:color="auto"/>
              <w:left w:val="nil"/>
              <w:bottom w:val="single" w:sz="8" w:space="0" w:color="auto"/>
              <w:right w:val="nil"/>
            </w:tcBorders>
            <w:shd w:val="clear" w:color="auto" w:fill="auto"/>
            <w:noWrap/>
            <w:vAlign w:val="bottom"/>
            <w:hideMark/>
          </w:tcPr>
          <w:p w14:paraId="384200AF" w14:textId="77777777" w:rsidR="00694F56" w:rsidRPr="0060202E" w:rsidRDefault="00694F56" w:rsidP="0060202E">
            <w:pPr>
              <w:spacing w:after="0" w:line="240" w:lineRule="auto"/>
              <w:jc w:val="center"/>
              <w:rPr>
                <w:rFonts w:ascii="Calibri" w:eastAsia="Times New Roman" w:hAnsi="Calibri" w:cs="Calibri"/>
                <w:b/>
                <w:bCs/>
                <w:color w:val="000000"/>
                <w:sz w:val="24"/>
                <w:szCs w:val="24"/>
                <w:lang w:eastAsia="fr-FR"/>
              </w:rPr>
            </w:pPr>
            <w:proofErr w:type="spellStart"/>
            <w:r w:rsidRPr="0060202E">
              <w:rPr>
                <w:rFonts w:ascii="Calibri" w:eastAsia="Times New Roman" w:hAnsi="Calibri" w:cs="Calibri"/>
                <w:b/>
                <w:bCs/>
                <w:color w:val="000000"/>
                <w:sz w:val="24"/>
                <w:szCs w:val="24"/>
                <w:lang w:eastAsia="fr-FR"/>
              </w:rPr>
              <w:t>Multicentric</w:t>
            </w:r>
            <w:proofErr w:type="spellEnd"/>
            <w:r w:rsidRPr="0060202E">
              <w:rPr>
                <w:rFonts w:ascii="Calibri" w:eastAsia="Times New Roman" w:hAnsi="Calibri" w:cs="Calibri"/>
                <w:b/>
                <w:bCs/>
                <w:color w:val="000000"/>
                <w:sz w:val="24"/>
                <w:szCs w:val="24"/>
                <w:lang w:eastAsia="fr-FR"/>
              </w:rPr>
              <w:t xml:space="preserve"> </w:t>
            </w:r>
            <w:proofErr w:type="spellStart"/>
            <w:r w:rsidRPr="0060202E">
              <w:rPr>
                <w:rFonts w:ascii="Calibri" w:eastAsia="Times New Roman" w:hAnsi="Calibri" w:cs="Calibri"/>
                <w:b/>
                <w:bCs/>
                <w:color w:val="000000"/>
                <w:sz w:val="24"/>
                <w:szCs w:val="24"/>
                <w:lang w:eastAsia="fr-FR"/>
              </w:rPr>
              <w:t>study</w:t>
            </w:r>
            <w:proofErr w:type="spellEnd"/>
          </w:p>
        </w:tc>
        <w:tc>
          <w:tcPr>
            <w:tcW w:w="1417" w:type="dxa"/>
            <w:tcBorders>
              <w:top w:val="single" w:sz="4" w:space="0" w:color="auto"/>
              <w:left w:val="nil"/>
              <w:bottom w:val="single" w:sz="8" w:space="0" w:color="auto"/>
              <w:right w:val="nil"/>
            </w:tcBorders>
            <w:shd w:val="clear" w:color="auto" w:fill="auto"/>
            <w:noWrap/>
            <w:vAlign w:val="bottom"/>
            <w:hideMark/>
          </w:tcPr>
          <w:p w14:paraId="57210A45" w14:textId="77777777" w:rsidR="00694F56" w:rsidRPr="0060202E" w:rsidRDefault="00694F56" w:rsidP="0060202E">
            <w:pPr>
              <w:spacing w:after="0" w:line="240" w:lineRule="auto"/>
              <w:jc w:val="center"/>
              <w:rPr>
                <w:rFonts w:ascii="Calibri" w:eastAsia="Times New Roman" w:hAnsi="Calibri" w:cs="Calibri"/>
                <w:b/>
                <w:bCs/>
                <w:color w:val="000000"/>
                <w:sz w:val="24"/>
                <w:szCs w:val="24"/>
                <w:lang w:eastAsia="fr-FR"/>
              </w:rPr>
            </w:pPr>
            <w:proofErr w:type="spellStart"/>
            <w:r w:rsidRPr="0060202E">
              <w:rPr>
                <w:rFonts w:ascii="Calibri" w:eastAsia="Times New Roman" w:hAnsi="Calibri" w:cs="Calibri"/>
                <w:b/>
                <w:bCs/>
                <w:color w:val="000000"/>
                <w:sz w:val="24"/>
                <w:szCs w:val="24"/>
                <w:lang w:eastAsia="fr-FR"/>
              </w:rPr>
              <w:t>Monocentric</w:t>
            </w:r>
            <w:proofErr w:type="spellEnd"/>
            <w:r w:rsidRPr="0060202E">
              <w:rPr>
                <w:rFonts w:ascii="Calibri" w:eastAsia="Times New Roman" w:hAnsi="Calibri" w:cs="Calibri"/>
                <w:b/>
                <w:bCs/>
                <w:color w:val="000000"/>
                <w:sz w:val="24"/>
                <w:szCs w:val="24"/>
                <w:lang w:eastAsia="fr-FR"/>
              </w:rPr>
              <w:t xml:space="preserve"> </w:t>
            </w:r>
            <w:proofErr w:type="spellStart"/>
            <w:r w:rsidRPr="0060202E">
              <w:rPr>
                <w:rFonts w:ascii="Calibri" w:eastAsia="Times New Roman" w:hAnsi="Calibri" w:cs="Calibri"/>
                <w:b/>
                <w:bCs/>
                <w:color w:val="000000"/>
                <w:sz w:val="24"/>
                <w:szCs w:val="24"/>
                <w:lang w:eastAsia="fr-FR"/>
              </w:rPr>
              <w:t>study</w:t>
            </w:r>
            <w:proofErr w:type="spellEnd"/>
          </w:p>
        </w:tc>
      </w:tr>
      <w:tr w:rsidR="00694F56" w:rsidRPr="0060202E" w14:paraId="0EAC2EA9" w14:textId="77777777" w:rsidTr="00082635">
        <w:trPr>
          <w:trHeight w:val="320"/>
        </w:trPr>
        <w:tc>
          <w:tcPr>
            <w:tcW w:w="1280" w:type="dxa"/>
            <w:tcBorders>
              <w:top w:val="nil"/>
              <w:left w:val="nil"/>
              <w:bottom w:val="nil"/>
              <w:right w:val="nil"/>
            </w:tcBorders>
            <w:shd w:val="clear" w:color="auto" w:fill="auto"/>
            <w:noWrap/>
            <w:vAlign w:val="bottom"/>
            <w:hideMark/>
          </w:tcPr>
          <w:p w14:paraId="2AA9967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w:t>
            </w:r>
          </w:p>
        </w:tc>
        <w:tc>
          <w:tcPr>
            <w:tcW w:w="1260" w:type="dxa"/>
            <w:tcBorders>
              <w:top w:val="nil"/>
              <w:left w:val="nil"/>
              <w:bottom w:val="nil"/>
              <w:right w:val="nil"/>
            </w:tcBorders>
            <w:shd w:val="clear" w:color="auto" w:fill="auto"/>
            <w:noWrap/>
            <w:vAlign w:val="bottom"/>
            <w:hideMark/>
          </w:tcPr>
          <w:p w14:paraId="46FD33EF"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A</w:t>
            </w:r>
          </w:p>
        </w:tc>
        <w:tc>
          <w:tcPr>
            <w:tcW w:w="1260" w:type="dxa"/>
            <w:tcBorders>
              <w:top w:val="nil"/>
              <w:left w:val="nil"/>
              <w:bottom w:val="nil"/>
              <w:right w:val="nil"/>
            </w:tcBorders>
            <w:shd w:val="clear" w:color="auto" w:fill="auto"/>
            <w:noWrap/>
            <w:vAlign w:val="bottom"/>
            <w:hideMark/>
          </w:tcPr>
          <w:p w14:paraId="7ABE2B37"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6C8CE38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74027AC0"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1E2C128F"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8" w:type="dxa"/>
            <w:tcBorders>
              <w:top w:val="nil"/>
              <w:left w:val="nil"/>
              <w:bottom w:val="nil"/>
              <w:right w:val="nil"/>
            </w:tcBorders>
            <w:shd w:val="clear" w:color="auto" w:fill="auto"/>
            <w:noWrap/>
            <w:vAlign w:val="bottom"/>
            <w:hideMark/>
          </w:tcPr>
          <w:p w14:paraId="1BD0C6B4"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3363973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r>
      <w:tr w:rsidR="00694F56" w:rsidRPr="0060202E" w14:paraId="29D3CF5B" w14:textId="77777777" w:rsidTr="00082635">
        <w:trPr>
          <w:trHeight w:val="320"/>
        </w:trPr>
        <w:tc>
          <w:tcPr>
            <w:tcW w:w="1280" w:type="dxa"/>
            <w:tcBorders>
              <w:top w:val="nil"/>
              <w:left w:val="nil"/>
              <w:bottom w:val="nil"/>
              <w:right w:val="nil"/>
            </w:tcBorders>
            <w:shd w:val="clear" w:color="auto" w:fill="auto"/>
            <w:noWrap/>
            <w:vAlign w:val="bottom"/>
            <w:hideMark/>
          </w:tcPr>
          <w:p w14:paraId="7E86C688"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2</w:t>
            </w:r>
          </w:p>
        </w:tc>
        <w:tc>
          <w:tcPr>
            <w:tcW w:w="1260" w:type="dxa"/>
            <w:tcBorders>
              <w:top w:val="nil"/>
              <w:left w:val="nil"/>
              <w:bottom w:val="nil"/>
              <w:right w:val="nil"/>
            </w:tcBorders>
            <w:shd w:val="clear" w:color="auto" w:fill="auto"/>
            <w:noWrap/>
            <w:vAlign w:val="bottom"/>
            <w:hideMark/>
          </w:tcPr>
          <w:p w14:paraId="137B580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B, C, E, J, O</w:t>
            </w:r>
          </w:p>
        </w:tc>
        <w:tc>
          <w:tcPr>
            <w:tcW w:w="1260" w:type="dxa"/>
            <w:tcBorders>
              <w:top w:val="nil"/>
              <w:left w:val="nil"/>
              <w:bottom w:val="nil"/>
              <w:right w:val="nil"/>
            </w:tcBorders>
            <w:shd w:val="clear" w:color="auto" w:fill="auto"/>
            <w:noWrap/>
            <w:vAlign w:val="bottom"/>
            <w:hideMark/>
          </w:tcPr>
          <w:p w14:paraId="7DEBD6EE"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5BA16DFB"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5B052A65"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70385A54"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8" w:type="dxa"/>
            <w:tcBorders>
              <w:top w:val="nil"/>
              <w:left w:val="nil"/>
              <w:bottom w:val="nil"/>
              <w:right w:val="nil"/>
            </w:tcBorders>
            <w:shd w:val="clear" w:color="auto" w:fill="auto"/>
            <w:noWrap/>
            <w:vAlign w:val="bottom"/>
            <w:hideMark/>
          </w:tcPr>
          <w:p w14:paraId="3CEE291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17AB832B"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r>
      <w:tr w:rsidR="00694F56" w:rsidRPr="0060202E" w14:paraId="673AFEB7" w14:textId="77777777" w:rsidTr="00082635">
        <w:trPr>
          <w:trHeight w:val="320"/>
        </w:trPr>
        <w:tc>
          <w:tcPr>
            <w:tcW w:w="1280" w:type="dxa"/>
            <w:tcBorders>
              <w:top w:val="nil"/>
              <w:left w:val="nil"/>
              <w:bottom w:val="nil"/>
              <w:right w:val="nil"/>
            </w:tcBorders>
            <w:shd w:val="clear" w:color="auto" w:fill="auto"/>
            <w:noWrap/>
            <w:vAlign w:val="bottom"/>
            <w:hideMark/>
          </w:tcPr>
          <w:p w14:paraId="3DC69B85"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3</w:t>
            </w:r>
          </w:p>
        </w:tc>
        <w:tc>
          <w:tcPr>
            <w:tcW w:w="1260" w:type="dxa"/>
            <w:tcBorders>
              <w:top w:val="nil"/>
              <w:left w:val="nil"/>
              <w:bottom w:val="nil"/>
              <w:right w:val="nil"/>
            </w:tcBorders>
            <w:shd w:val="clear" w:color="auto" w:fill="auto"/>
            <w:noWrap/>
            <w:vAlign w:val="bottom"/>
            <w:hideMark/>
          </w:tcPr>
          <w:p w14:paraId="0748FF68"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D</w:t>
            </w:r>
          </w:p>
        </w:tc>
        <w:tc>
          <w:tcPr>
            <w:tcW w:w="1260" w:type="dxa"/>
            <w:tcBorders>
              <w:top w:val="nil"/>
              <w:left w:val="nil"/>
              <w:bottom w:val="nil"/>
              <w:right w:val="nil"/>
            </w:tcBorders>
            <w:shd w:val="clear" w:color="auto" w:fill="auto"/>
            <w:noWrap/>
            <w:vAlign w:val="bottom"/>
            <w:hideMark/>
          </w:tcPr>
          <w:p w14:paraId="167AF434"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05F723F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752A9F1A"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7F269E6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8" w:type="dxa"/>
            <w:tcBorders>
              <w:top w:val="nil"/>
              <w:left w:val="nil"/>
              <w:bottom w:val="nil"/>
              <w:right w:val="nil"/>
            </w:tcBorders>
            <w:shd w:val="clear" w:color="auto" w:fill="auto"/>
            <w:noWrap/>
            <w:vAlign w:val="bottom"/>
            <w:hideMark/>
          </w:tcPr>
          <w:p w14:paraId="0796EBD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43E29A0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r>
      <w:tr w:rsidR="00694F56" w:rsidRPr="0060202E" w14:paraId="1D53DB76" w14:textId="77777777" w:rsidTr="00082635">
        <w:trPr>
          <w:trHeight w:val="320"/>
        </w:trPr>
        <w:tc>
          <w:tcPr>
            <w:tcW w:w="1280" w:type="dxa"/>
            <w:tcBorders>
              <w:top w:val="nil"/>
              <w:left w:val="nil"/>
              <w:bottom w:val="nil"/>
              <w:right w:val="nil"/>
            </w:tcBorders>
            <w:shd w:val="clear" w:color="auto" w:fill="auto"/>
            <w:noWrap/>
            <w:vAlign w:val="bottom"/>
            <w:hideMark/>
          </w:tcPr>
          <w:p w14:paraId="5D4A90F7"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5</w:t>
            </w:r>
          </w:p>
        </w:tc>
        <w:tc>
          <w:tcPr>
            <w:tcW w:w="1260" w:type="dxa"/>
            <w:tcBorders>
              <w:top w:val="nil"/>
              <w:left w:val="nil"/>
              <w:bottom w:val="nil"/>
              <w:right w:val="nil"/>
            </w:tcBorders>
            <w:shd w:val="clear" w:color="auto" w:fill="auto"/>
            <w:noWrap/>
            <w:vAlign w:val="bottom"/>
            <w:hideMark/>
          </w:tcPr>
          <w:p w14:paraId="10A82F7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E</w:t>
            </w:r>
          </w:p>
        </w:tc>
        <w:tc>
          <w:tcPr>
            <w:tcW w:w="1260" w:type="dxa"/>
            <w:tcBorders>
              <w:top w:val="nil"/>
              <w:left w:val="nil"/>
              <w:bottom w:val="nil"/>
              <w:right w:val="nil"/>
            </w:tcBorders>
            <w:shd w:val="clear" w:color="auto" w:fill="auto"/>
            <w:noWrap/>
            <w:vAlign w:val="bottom"/>
            <w:hideMark/>
          </w:tcPr>
          <w:p w14:paraId="1F30E87B"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mtSSU</w:t>
            </w:r>
            <w:proofErr w:type="gramEnd"/>
          </w:p>
        </w:tc>
        <w:tc>
          <w:tcPr>
            <w:tcW w:w="1260" w:type="dxa"/>
            <w:tcBorders>
              <w:top w:val="nil"/>
              <w:left w:val="nil"/>
              <w:bottom w:val="nil"/>
              <w:right w:val="nil"/>
            </w:tcBorders>
            <w:shd w:val="clear" w:color="auto" w:fill="auto"/>
            <w:noWrap/>
            <w:vAlign w:val="bottom"/>
            <w:hideMark/>
          </w:tcPr>
          <w:p w14:paraId="325375C6"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46DA0485"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34EC491E"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8" w:type="dxa"/>
            <w:tcBorders>
              <w:top w:val="nil"/>
              <w:left w:val="nil"/>
              <w:bottom w:val="nil"/>
              <w:right w:val="nil"/>
            </w:tcBorders>
            <w:shd w:val="clear" w:color="auto" w:fill="auto"/>
            <w:noWrap/>
            <w:vAlign w:val="bottom"/>
            <w:hideMark/>
          </w:tcPr>
          <w:p w14:paraId="67BDE5D4"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7B26DF5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r>
      <w:tr w:rsidR="00694F56" w:rsidRPr="0060202E" w14:paraId="78C54ABA" w14:textId="77777777" w:rsidTr="00082635">
        <w:trPr>
          <w:trHeight w:val="320"/>
        </w:trPr>
        <w:tc>
          <w:tcPr>
            <w:tcW w:w="1280" w:type="dxa"/>
            <w:tcBorders>
              <w:top w:val="nil"/>
              <w:left w:val="nil"/>
              <w:bottom w:val="nil"/>
              <w:right w:val="nil"/>
            </w:tcBorders>
            <w:shd w:val="clear" w:color="auto" w:fill="auto"/>
            <w:noWrap/>
            <w:vAlign w:val="bottom"/>
            <w:hideMark/>
          </w:tcPr>
          <w:p w14:paraId="35170E44"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6</w:t>
            </w:r>
          </w:p>
        </w:tc>
        <w:tc>
          <w:tcPr>
            <w:tcW w:w="1260" w:type="dxa"/>
            <w:tcBorders>
              <w:top w:val="nil"/>
              <w:left w:val="nil"/>
              <w:bottom w:val="nil"/>
              <w:right w:val="nil"/>
            </w:tcBorders>
            <w:shd w:val="clear" w:color="auto" w:fill="auto"/>
            <w:noWrap/>
            <w:vAlign w:val="bottom"/>
            <w:hideMark/>
          </w:tcPr>
          <w:p w14:paraId="508B1CB8"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H</w:t>
            </w:r>
          </w:p>
        </w:tc>
        <w:tc>
          <w:tcPr>
            <w:tcW w:w="1260" w:type="dxa"/>
            <w:tcBorders>
              <w:top w:val="nil"/>
              <w:left w:val="nil"/>
              <w:bottom w:val="nil"/>
              <w:right w:val="nil"/>
            </w:tcBorders>
            <w:shd w:val="clear" w:color="auto" w:fill="auto"/>
            <w:noWrap/>
            <w:vAlign w:val="bottom"/>
            <w:hideMark/>
          </w:tcPr>
          <w:p w14:paraId="03D9ACC4" w14:textId="7F8C2EFB" w:rsidR="00694F56" w:rsidRPr="0060202E" w:rsidRDefault="00B71508"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TUB</w:t>
            </w:r>
          </w:p>
        </w:tc>
        <w:tc>
          <w:tcPr>
            <w:tcW w:w="1260" w:type="dxa"/>
            <w:tcBorders>
              <w:top w:val="nil"/>
              <w:left w:val="nil"/>
              <w:bottom w:val="nil"/>
              <w:right w:val="nil"/>
            </w:tcBorders>
            <w:shd w:val="clear" w:color="auto" w:fill="auto"/>
            <w:noWrap/>
            <w:vAlign w:val="bottom"/>
            <w:hideMark/>
          </w:tcPr>
          <w:p w14:paraId="50C5A096"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48AE7BF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68D6E55B"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8" w:type="dxa"/>
            <w:tcBorders>
              <w:top w:val="nil"/>
              <w:left w:val="nil"/>
              <w:bottom w:val="nil"/>
              <w:right w:val="nil"/>
            </w:tcBorders>
            <w:shd w:val="clear" w:color="auto" w:fill="auto"/>
            <w:noWrap/>
            <w:vAlign w:val="bottom"/>
            <w:hideMark/>
          </w:tcPr>
          <w:p w14:paraId="1729D576"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3AEEDDF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r>
      <w:tr w:rsidR="00694F56" w:rsidRPr="0060202E" w14:paraId="6C725F1C" w14:textId="77777777" w:rsidTr="00082635">
        <w:trPr>
          <w:trHeight w:val="320"/>
        </w:trPr>
        <w:tc>
          <w:tcPr>
            <w:tcW w:w="1280" w:type="dxa"/>
            <w:tcBorders>
              <w:top w:val="nil"/>
              <w:left w:val="nil"/>
              <w:bottom w:val="nil"/>
              <w:right w:val="nil"/>
            </w:tcBorders>
            <w:shd w:val="clear" w:color="auto" w:fill="auto"/>
            <w:noWrap/>
            <w:vAlign w:val="bottom"/>
            <w:hideMark/>
          </w:tcPr>
          <w:p w14:paraId="43D0BC27"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7</w:t>
            </w:r>
          </w:p>
        </w:tc>
        <w:tc>
          <w:tcPr>
            <w:tcW w:w="1260" w:type="dxa"/>
            <w:tcBorders>
              <w:top w:val="nil"/>
              <w:left w:val="nil"/>
              <w:bottom w:val="nil"/>
              <w:right w:val="nil"/>
            </w:tcBorders>
            <w:shd w:val="clear" w:color="auto" w:fill="auto"/>
            <w:noWrap/>
            <w:vAlign w:val="bottom"/>
            <w:hideMark/>
          </w:tcPr>
          <w:p w14:paraId="39CF044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I</w:t>
            </w:r>
          </w:p>
        </w:tc>
        <w:tc>
          <w:tcPr>
            <w:tcW w:w="1260" w:type="dxa"/>
            <w:tcBorders>
              <w:top w:val="nil"/>
              <w:left w:val="nil"/>
              <w:bottom w:val="nil"/>
              <w:right w:val="nil"/>
            </w:tcBorders>
            <w:shd w:val="clear" w:color="auto" w:fill="auto"/>
            <w:noWrap/>
            <w:vAlign w:val="bottom"/>
            <w:hideMark/>
          </w:tcPr>
          <w:p w14:paraId="55E4D98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477A354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365A12AC"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388B2754"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8" w:type="dxa"/>
            <w:tcBorders>
              <w:top w:val="nil"/>
              <w:left w:val="nil"/>
              <w:bottom w:val="nil"/>
              <w:right w:val="nil"/>
            </w:tcBorders>
            <w:shd w:val="clear" w:color="auto" w:fill="auto"/>
            <w:noWrap/>
            <w:vAlign w:val="bottom"/>
            <w:hideMark/>
          </w:tcPr>
          <w:p w14:paraId="4D7088FF"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7144836A"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r>
      <w:tr w:rsidR="00694F56" w:rsidRPr="0060202E" w14:paraId="7857F5C1" w14:textId="77777777" w:rsidTr="00082635">
        <w:trPr>
          <w:trHeight w:val="320"/>
        </w:trPr>
        <w:tc>
          <w:tcPr>
            <w:tcW w:w="1280" w:type="dxa"/>
            <w:tcBorders>
              <w:top w:val="nil"/>
              <w:left w:val="nil"/>
              <w:bottom w:val="nil"/>
              <w:right w:val="nil"/>
            </w:tcBorders>
            <w:shd w:val="clear" w:color="auto" w:fill="auto"/>
            <w:noWrap/>
            <w:vAlign w:val="bottom"/>
            <w:hideMark/>
          </w:tcPr>
          <w:p w14:paraId="7AB79AB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8</w:t>
            </w:r>
          </w:p>
        </w:tc>
        <w:tc>
          <w:tcPr>
            <w:tcW w:w="1260" w:type="dxa"/>
            <w:tcBorders>
              <w:top w:val="nil"/>
              <w:left w:val="nil"/>
              <w:bottom w:val="nil"/>
              <w:right w:val="nil"/>
            </w:tcBorders>
            <w:shd w:val="clear" w:color="auto" w:fill="auto"/>
            <w:noWrap/>
            <w:vAlign w:val="bottom"/>
            <w:hideMark/>
          </w:tcPr>
          <w:p w14:paraId="70B6A3A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M</w:t>
            </w:r>
          </w:p>
        </w:tc>
        <w:tc>
          <w:tcPr>
            <w:tcW w:w="1260" w:type="dxa"/>
            <w:tcBorders>
              <w:top w:val="nil"/>
              <w:left w:val="nil"/>
              <w:bottom w:val="nil"/>
              <w:right w:val="nil"/>
            </w:tcBorders>
            <w:shd w:val="clear" w:color="auto" w:fill="auto"/>
            <w:noWrap/>
            <w:vAlign w:val="bottom"/>
            <w:hideMark/>
          </w:tcPr>
          <w:p w14:paraId="29B1741F"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17C0882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RT-</w:t>
            </w:r>
            <w:proofErr w:type="spellStart"/>
            <w:r w:rsidRPr="0060202E">
              <w:rPr>
                <w:rFonts w:ascii="Calibri" w:eastAsia="Times New Roman" w:hAnsi="Calibri" w:cs="Calibri"/>
                <w:color w:val="000000"/>
                <w:sz w:val="24"/>
                <w:szCs w:val="24"/>
                <w:lang w:eastAsia="fr-FR"/>
              </w:rPr>
              <w:t>qPCR</w:t>
            </w:r>
            <w:proofErr w:type="spellEnd"/>
          </w:p>
        </w:tc>
        <w:tc>
          <w:tcPr>
            <w:tcW w:w="1106" w:type="dxa"/>
            <w:tcBorders>
              <w:top w:val="nil"/>
              <w:left w:val="nil"/>
              <w:bottom w:val="nil"/>
              <w:right w:val="nil"/>
            </w:tcBorders>
            <w:shd w:val="clear" w:color="auto" w:fill="auto"/>
            <w:noWrap/>
            <w:vAlign w:val="bottom"/>
            <w:hideMark/>
          </w:tcPr>
          <w:p w14:paraId="50331CAC"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53DFE5A6"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8" w:type="dxa"/>
            <w:tcBorders>
              <w:top w:val="nil"/>
              <w:left w:val="nil"/>
              <w:bottom w:val="nil"/>
              <w:right w:val="nil"/>
            </w:tcBorders>
            <w:shd w:val="clear" w:color="auto" w:fill="auto"/>
            <w:noWrap/>
            <w:vAlign w:val="bottom"/>
            <w:hideMark/>
          </w:tcPr>
          <w:p w14:paraId="4F79F21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144A1017"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r>
      <w:tr w:rsidR="00694F56" w:rsidRPr="0060202E" w14:paraId="35C38D7F" w14:textId="77777777" w:rsidTr="00082635">
        <w:trPr>
          <w:trHeight w:val="320"/>
        </w:trPr>
        <w:tc>
          <w:tcPr>
            <w:tcW w:w="1280" w:type="dxa"/>
            <w:tcBorders>
              <w:top w:val="nil"/>
              <w:left w:val="nil"/>
              <w:bottom w:val="nil"/>
              <w:right w:val="nil"/>
            </w:tcBorders>
            <w:shd w:val="clear" w:color="auto" w:fill="auto"/>
            <w:noWrap/>
            <w:vAlign w:val="bottom"/>
            <w:hideMark/>
          </w:tcPr>
          <w:p w14:paraId="617BDE2E"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9</w:t>
            </w:r>
          </w:p>
        </w:tc>
        <w:tc>
          <w:tcPr>
            <w:tcW w:w="1260" w:type="dxa"/>
            <w:tcBorders>
              <w:top w:val="nil"/>
              <w:left w:val="nil"/>
              <w:bottom w:val="nil"/>
              <w:right w:val="nil"/>
            </w:tcBorders>
            <w:shd w:val="clear" w:color="auto" w:fill="auto"/>
            <w:noWrap/>
            <w:vAlign w:val="bottom"/>
            <w:hideMark/>
          </w:tcPr>
          <w:p w14:paraId="6807684B"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E</w:t>
            </w:r>
          </w:p>
        </w:tc>
        <w:tc>
          <w:tcPr>
            <w:tcW w:w="1260" w:type="dxa"/>
            <w:tcBorders>
              <w:top w:val="nil"/>
              <w:left w:val="nil"/>
              <w:bottom w:val="nil"/>
              <w:right w:val="nil"/>
            </w:tcBorders>
            <w:shd w:val="clear" w:color="auto" w:fill="auto"/>
            <w:noWrap/>
            <w:vAlign w:val="bottom"/>
            <w:hideMark/>
          </w:tcPr>
          <w:p w14:paraId="7F39006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48D2471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RT-</w:t>
            </w:r>
            <w:proofErr w:type="spellStart"/>
            <w:r w:rsidRPr="0060202E">
              <w:rPr>
                <w:rFonts w:ascii="Calibri" w:eastAsia="Times New Roman" w:hAnsi="Calibri" w:cs="Calibri"/>
                <w:color w:val="000000"/>
                <w:sz w:val="24"/>
                <w:szCs w:val="24"/>
                <w:lang w:eastAsia="fr-FR"/>
              </w:rPr>
              <w:t>qPCR</w:t>
            </w:r>
            <w:proofErr w:type="spellEnd"/>
          </w:p>
        </w:tc>
        <w:tc>
          <w:tcPr>
            <w:tcW w:w="1106" w:type="dxa"/>
            <w:tcBorders>
              <w:top w:val="nil"/>
              <w:left w:val="nil"/>
              <w:bottom w:val="nil"/>
              <w:right w:val="nil"/>
            </w:tcBorders>
            <w:shd w:val="clear" w:color="auto" w:fill="auto"/>
            <w:noWrap/>
            <w:vAlign w:val="bottom"/>
            <w:hideMark/>
          </w:tcPr>
          <w:p w14:paraId="45FF049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635F112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8" w:type="dxa"/>
            <w:tcBorders>
              <w:top w:val="nil"/>
              <w:left w:val="nil"/>
              <w:bottom w:val="nil"/>
              <w:right w:val="nil"/>
            </w:tcBorders>
            <w:shd w:val="clear" w:color="auto" w:fill="auto"/>
            <w:noWrap/>
            <w:vAlign w:val="bottom"/>
            <w:hideMark/>
          </w:tcPr>
          <w:p w14:paraId="512112C0"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7CD941F0"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r>
      <w:tr w:rsidR="00694F56" w:rsidRPr="0060202E" w14:paraId="05B7FE0C" w14:textId="77777777" w:rsidTr="00082635">
        <w:trPr>
          <w:trHeight w:val="320"/>
        </w:trPr>
        <w:tc>
          <w:tcPr>
            <w:tcW w:w="1280" w:type="dxa"/>
            <w:tcBorders>
              <w:top w:val="nil"/>
              <w:left w:val="nil"/>
              <w:bottom w:val="nil"/>
              <w:right w:val="nil"/>
            </w:tcBorders>
            <w:shd w:val="clear" w:color="auto" w:fill="auto"/>
            <w:noWrap/>
            <w:vAlign w:val="bottom"/>
            <w:hideMark/>
          </w:tcPr>
          <w:p w14:paraId="2A181DF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10</w:t>
            </w:r>
          </w:p>
        </w:tc>
        <w:tc>
          <w:tcPr>
            <w:tcW w:w="1260" w:type="dxa"/>
            <w:tcBorders>
              <w:top w:val="nil"/>
              <w:left w:val="nil"/>
              <w:bottom w:val="nil"/>
              <w:right w:val="nil"/>
            </w:tcBorders>
            <w:shd w:val="clear" w:color="auto" w:fill="auto"/>
            <w:noWrap/>
            <w:vAlign w:val="bottom"/>
            <w:hideMark/>
          </w:tcPr>
          <w:p w14:paraId="7A42B55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E</w:t>
            </w:r>
          </w:p>
        </w:tc>
        <w:tc>
          <w:tcPr>
            <w:tcW w:w="1260" w:type="dxa"/>
            <w:tcBorders>
              <w:top w:val="nil"/>
              <w:left w:val="nil"/>
              <w:bottom w:val="nil"/>
              <w:right w:val="nil"/>
            </w:tcBorders>
            <w:shd w:val="clear" w:color="auto" w:fill="auto"/>
            <w:noWrap/>
            <w:vAlign w:val="bottom"/>
            <w:hideMark/>
          </w:tcPr>
          <w:p w14:paraId="6C32D8C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mtSSU</w:t>
            </w:r>
            <w:proofErr w:type="gramEnd"/>
          </w:p>
        </w:tc>
        <w:tc>
          <w:tcPr>
            <w:tcW w:w="1260" w:type="dxa"/>
            <w:tcBorders>
              <w:top w:val="nil"/>
              <w:left w:val="nil"/>
              <w:bottom w:val="nil"/>
              <w:right w:val="nil"/>
            </w:tcBorders>
            <w:shd w:val="clear" w:color="auto" w:fill="auto"/>
            <w:noWrap/>
            <w:vAlign w:val="bottom"/>
            <w:hideMark/>
          </w:tcPr>
          <w:p w14:paraId="75B39AAA"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RT-</w:t>
            </w:r>
            <w:proofErr w:type="spellStart"/>
            <w:r w:rsidRPr="0060202E">
              <w:rPr>
                <w:rFonts w:ascii="Calibri" w:eastAsia="Times New Roman" w:hAnsi="Calibri" w:cs="Calibri"/>
                <w:color w:val="000000"/>
                <w:sz w:val="24"/>
                <w:szCs w:val="24"/>
                <w:lang w:eastAsia="fr-FR"/>
              </w:rPr>
              <w:t>qPCR</w:t>
            </w:r>
            <w:proofErr w:type="spellEnd"/>
          </w:p>
        </w:tc>
        <w:tc>
          <w:tcPr>
            <w:tcW w:w="1106" w:type="dxa"/>
            <w:tcBorders>
              <w:top w:val="nil"/>
              <w:left w:val="nil"/>
              <w:bottom w:val="nil"/>
              <w:right w:val="nil"/>
            </w:tcBorders>
            <w:shd w:val="clear" w:color="auto" w:fill="auto"/>
            <w:noWrap/>
            <w:vAlign w:val="bottom"/>
            <w:hideMark/>
          </w:tcPr>
          <w:p w14:paraId="0641718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17AC448C"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8" w:type="dxa"/>
            <w:tcBorders>
              <w:top w:val="nil"/>
              <w:left w:val="nil"/>
              <w:bottom w:val="nil"/>
              <w:right w:val="nil"/>
            </w:tcBorders>
            <w:shd w:val="clear" w:color="auto" w:fill="auto"/>
            <w:noWrap/>
            <w:vAlign w:val="bottom"/>
            <w:hideMark/>
          </w:tcPr>
          <w:p w14:paraId="46CE6AC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77E4204C"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r>
      <w:tr w:rsidR="00694F56" w:rsidRPr="0060202E" w14:paraId="3DFC76AF" w14:textId="77777777" w:rsidTr="00082635">
        <w:trPr>
          <w:trHeight w:val="320"/>
        </w:trPr>
        <w:tc>
          <w:tcPr>
            <w:tcW w:w="1280" w:type="dxa"/>
            <w:tcBorders>
              <w:top w:val="nil"/>
              <w:left w:val="nil"/>
              <w:bottom w:val="nil"/>
              <w:right w:val="nil"/>
            </w:tcBorders>
            <w:shd w:val="clear" w:color="auto" w:fill="auto"/>
            <w:noWrap/>
            <w:vAlign w:val="bottom"/>
            <w:hideMark/>
          </w:tcPr>
          <w:p w14:paraId="7E99BE57"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11</w:t>
            </w:r>
          </w:p>
        </w:tc>
        <w:tc>
          <w:tcPr>
            <w:tcW w:w="1260" w:type="dxa"/>
            <w:tcBorders>
              <w:top w:val="nil"/>
              <w:left w:val="nil"/>
              <w:bottom w:val="nil"/>
              <w:right w:val="nil"/>
            </w:tcBorders>
            <w:shd w:val="clear" w:color="auto" w:fill="auto"/>
            <w:noWrap/>
            <w:vAlign w:val="bottom"/>
            <w:hideMark/>
          </w:tcPr>
          <w:p w14:paraId="6B280158"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E</w:t>
            </w:r>
          </w:p>
        </w:tc>
        <w:tc>
          <w:tcPr>
            <w:tcW w:w="1260" w:type="dxa"/>
            <w:tcBorders>
              <w:top w:val="nil"/>
              <w:left w:val="nil"/>
              <w:bottom w:val="nil"/>
              <w:right w:val="nil"/>
            </w:tcBorders>
            <w:shd w:val="clear" w:color="auto" w:fill="auto"/>
            <w:noWrap/>
            <w:vAlign w:val="bottom"/>
            <w:hideMark/>
          </w:tcPr>
          <w:p w14:paraId="78C882FA"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MSG</w:t>
            </w:r>
          </w:p>
        </w:tc>
        <w:tc>
          <w:tcPr>
            <w:tcW w:w="1260" w:type="dxa"/>
            <w:tcBorders>
              <w:top w:val="nil"/>
              <w:left w:val="nil"/>
              <w:bottom w:val="nil"/>
              <w:right w:val="nil"/>
            </w:tcBorders>
            <w:shd w:val="clear" w:color="auto" w:fill="auto"/>
            <w:noWrap/>
            <w:vAlign w:val="bottom"/>
            <w:hideMark/>
          </w:tcPr>
          <w:p w14:paraId="3F55B45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55F37F3C"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79650BA4"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8" w:type="dxa"/>
            <w:tcBorders>
              <w:top w:val="nil"/>
              <w:left w:val="nil"/>
              <w:bottom w:val="nil"/>
              <w:right w:val="nil"/>
            </w:tcBorders>
            <w:shd w:val="clear" w:color="auto" w:fill="auto"/>
            <w:noWrap/>
            <w:vAlign w:val="bottom"/>
            <w:hideMark/>
          </w:tcPr>
          <w:p w14:paraId="347C9388" w14:textId="77777777" w:rsidR="00694F56" w:rsidRPr="0060202E" w:rsidRDefault="00694F56" w:rsidP="0060202E">
            <w:pPr>
              <w:spacing w:after="0" w:line="240" w:lineRule="auto"/>
              <w:jc w:val="center"/>
              <w:rPr>
                <w:rFonts w:ascii="Times New Roman" w:eastAsia="Times New Roman" w:hAnsi="Times New Roman" w:cs="Times New Roman"/>
                <w:sz w:val="20"/>
                <w:szCs w:val="20"/>
                <w:lang w:eastAsia="fr-FR"/>
              </w:rPr>
            </w:pPr>
          </w:p>
        </w:tc>
        <w:tc>
          <w:tcPr>
            <w:tcW w:w="1417" w:type="dxa"/>
            <w:tcBorders>
              <w:top w:val="nil"/>
              <w:left w:val="nil"/>
              <w:bottom w:val="nil"/>
              <w:right w:val="nil"/>
            </w:tcBorders>
            <w:shd w:val="clear" w:color="auto" w:fill="auto"/>
            <w:noWrap/>
            <w:vAlign w:val="bottom"/>
            <w:hideMark/>
          </w:tcPr>
          <w:p w14:paraId="2A34931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r>
      <w:tr w:rsidR="00694F56" w:rsidRPr="0060202E" w14:paraId="6EAC3C37" w14:textId="77777777" w:rsidTr="00082635">
        <w:trPr>
          <w:trHeight w:val="320"/>
        </w:trPr>
        <w:tc>
          <w:tcPr>
            <w:tcW w:w="1280" w:type="dxa"/>
            <w:tcBorders>
              <w:top w:val="nil"/>
              <w:left w:val="nil"/>
              <w:bottom w:val="nil"/>
              <w:right w:val="nil"/>
            </w:tcBorders>
            <w:shd w:val="clear" w:color="auto" w:fill="auto"/>
            <w:noWrap/>
            <w:vAlign w:val="bottom"/>
            <w:hideMark/>
          </w:tcPr>
          <w:p w14:paraId="1961E56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4</w:t>
            </w:r>
          </w:p>
        </w:tc>
        <w:tc>
          <w:tcPr>
            <w:tcW w:w="1260" w:type="dxa"/>
            <w:tcBorders>
              <w:top w:val="nil"/>
              <w:left w:val="nil"/>
              <w:bottom w:val="nil"/>
              <w:right w:val="nil"/>
            </w:tcBorders>
            <w:shd w:val="clear" w:color="auto" w:fill="auto"/>
            <w:noWrap/>
            <w:vAlign w:val="bottom"/>
            <w:hideMark/>
          </w:tcPr>
          <w:p w14:paraId="5BAB55DF"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F</w:t>
            </w:r>
          </w:p>
        </w:tc>
        <w:tc>
          <w:tcPr>
            <w:tcW w:w="1260" w:type="dxa"/>
            <w:tcBorders>
              <w:top w:val="nil"/>
              <w:left w:val="nil"/>
              <w:bottom w:val="nil"/>
              <w:right w:val="nil"/>
            </w:tcBorders>
            <w:shd w:val="clear" w:color="auto" w:fill="auto"/>
            <w:noWrap/>
            <w:vAlign w:val="bottom"/>
            <w:hideMark/>
          </w:tcPr>
          <w:p w14:paraId="570A2C98"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3C5DA23A"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6F25713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bottom w:val="nil"/>
              <w:right w:val="nil"/>
            </w:tcBorders>
            <w:shd w:val="clear" w:color="auto" w:fill="auto"/>
            <w:noWrap/>
            <w:vAlign w:val="bottom"/>
            <w:hideMark/>
          </w:tcPr>
          <w:p w14:paraId="0A747B1C"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8" w:type="dxa"/>
            <w:tcBorders>
              <w:top w:val="nil"/>
              <w:left w:val="nil"/>
              <w:bottom w:val="nil"/>
              <w:right w:val="nil"/>
            </w:tcBorders>
            <w:shd w:val="clear" w:color="auto" w:fill="auto"/>
            <w:noWrap/>
            <w:vAlign w:val="bottom"/>
            <w:hideMark/>
          </w:tcPr>
          <w:p w14:paraId="31A3A30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6DB25D25"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r>
      <w:tr w:rsidR="00694F56" w:rsidRPr="0060202E" w14:paraId="1FE2D0FB" w14:textId="77777777" w:rsidTr="00082635">
        <w:trPr>
          <w:trHeight w:val="320"/>
        </w:trPr>
        <w:tc>
          <w:tcPr>
            <w:tcW w:w="1280" w:type="dxa"/>
            <w:tcBorders>
              <w:top w:val="nil"/>
              <w:left w:val="nil"/>
              <w:bottom w:val="nil"/>
              <w:right w:val="nil"/>
            </w:tcBorders>
            <w:shd w:val="clear" w:color="auto" w:fill="auto"/>
            <w:noWrap/>
            <w:vAlign w:val="bottom"/>
            <w:hideMark/>
          </w:tcPr>
          <w:p w14:paraId="608EF9D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12</w:t>
            </w:r>
          </w:p>
        </w:tc>
        <w:tc>
          <w:tcPr>
            <w:tcW w:w="1260" w:type="dxa"/>
            <w:tcBorders>
              <w:top w:val="nil"/>
              <w:left w:val="nil"/>
              <w:bottom w:val="nil"/>
              <w:right w:val="nil"/>
            </w:tcBorders>
            <w:shd w:val="clear" w:color="auto" w:fill="auto"/>
            <w:noWrap/>
            <w:vAlign w:val="bottom"/>
            <w:hideMark/>
          </w:tcPr>
          <w:p w14:paraId="6813DB03"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K, P, E</w:t>
            </w:r>
          </w:p>
        </w:tc>
        <w:tc>
          <w:tcPr>
            <w:tcW w:w="1260" w:type="dxa"/>
            <w:tcBorders>
              <w:top w:val="nil"/>
              <w:left w:val="nil"/>
              <w:bottom w:val="nil"/>
              <w:right w:val="nil"/>
            </w:tcBorders>
            <w:shd w:val="clear" w:color="auto" w:fill="auto"/>
            <w:noWrap/>
            <w:vAlign w:val="bottom"/>
            <w:hideMark/>
          </w:tcPr>
          <w:p w14:paraId="5CC5F27B"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30F44435"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25E971D5"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bottom w:val="nil"/>
              <w:right w:val="nil"/>
            </w:tcBorders>
            <w:shd w:val="clear" w:color="auto" w:fill="auto"/>
            <w:noWrap/>
            <w:vAlign w:val="bottom"/>
            <w:hideMark/>
          </w:tcPr>
          <w:p w14:paraId="07C0C44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8" w:type="dxa"/>
            <w:tcBorders>
              <w:top w:val="nil"/>
              <w:left w:val="nil"/>
              <w:bottom w:val="nil"/>
              <w:right w:val="nil"/>
            </w:tcBorders>
            <w:shd w:val="clear" w:color="auto" w:fill="auto"/>
            <w:noWrap/>
            <w:vAlign w:val="bottom"/>
            <w:hideMark/>
          </w:tcPr>
          <w:p w14:paraId="0936D813"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180C032F"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r>
      <w:tr w:rsidR="00694F56" w:rsidRPr="0060202E" w14:paraId="50FF0B05" w14:textId="77777777" w:rsidTr="00082635">
        <w:trPr>
          <w:trHeight w:val="320"/>
        </w:trPr>
        <w:tc>
          <w:tcPr>
            <w:tcW w:w="1280" w:type="dxa"/>
            <w:tcBorders>
              <w:top w:val="nil"/>
              <w:left w:val="nil"/>
              <w:bottom w:val="nil"/>
              <w:right w:val="nil"/>
            </w:tcBorders>
            <w:shd w:val="clear" w:color="auto" w:fill="auto"/>
            <w:noWrap/>
            <w:vAlign w:val="bottom"/>
            <w:hideMark/>
          </w:tcPr>
          <w:p w14:paraId="5B77FBC8"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13</w:t>
            </w:r>
          </w:p>
        </w:tc>
        <w:tc>
          <w:tcPr>
            <w:tcW w:w="1260" w:type="dxa"/>
            <w:tcBorders>
              <w:top w:val="nil"/>
              <w:left w:val="nil"/>
              <w:bottom w:val="nil"/>
              <w:right w:val="nil"/>
            </w:tcBorders>
            <w:shd w:val="clear" w:color="auto" w:fill="auto"/>
            <w:noWrap/>
            <w:vAlign w:val="bottom"/>
            <w:hideMark/>
          </w:tcPr>
          <w:p w14:paraId="2503164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N</w:t>
            </w:r>
          </w:p>
        </w:tc>
        <w:tc>
          <w:tcPr>
            <w:tcW w:w="1260" w:type="dxa"/>
            <w:tcBorders>
              <w:top w:val="nil"/>
              <w:left w:val="nil"/>
              <w:bottom w:val="nil"/>
              <w:right w:val="nil"/>
            </w:tcBorders>
            <w:shd w:val="clear" w:color="auto" w:fill="auto"/>
            <w:noWrap/>
            <w:vAlign w:val="bottom"/>
            <w:hideMark/>
          </w:tcPr>
          <w:p w14:paraId="027972F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083D104E"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29A74340"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bottom w:val="nil"/>
              <w:right w:val="nil"/>
            </w:tcBorders>
            <w:shd w:val="clear" w:color="auto" w:fill="auto"/>
            <w:noWrap/>
            <w:vAlign w:val="bottom"/>
            <w:hideMark/>
          </w:tcPr>
          <w:p w14:paraId="10CBC097"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8" w:type="dxa"/>
            <w:tcBorders>
              <w:top w:val="nil"/>
              <w:left w:val="nil"/>
              <w:bottom w:val="nil"/>
              <w:right w:val="nil"/>
            </w:tcBorders>
            <w:shd w:val="clear" w:color="auto" w:fill="auto"/>
            <w:noWrap/>
            <w:vAlign w:val="bottom"/>
            <w:hideMark/>
          </w:tcPr>
          <w:p w14:paraId="73A81CFC"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136CD39E"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r>
      <w:tr w:rsidR="00694F56" w:rsidRPr="0060202E" w14:paraId="2801B905" w14:textId="77777777" w:rsidTr="00082635">
        <w:trPr>
          <w:trHeight w:val="320"/>
        </w:trPr>
        <w:tc>
          <w:tcPr>
            <w:tcW w:w="1280" w:type="dxa"/>
            <w:tcBorders>
              <w:top w:val="nil"/>
              <w:left w:val="nil"/>
              <w:bottom w:val="nil"/>
              <w:right w:val="nil"/>
            </w:tcBorders>
            <w:shd w:val="clear" w:color="auto" w:fill="auto"/>
            <w:noWrap/>
            <w:vAlign w:val="bottom"/>
            <w:hideMark/>
          </w:tcPr>
          <w:p w14:paraId="6356A89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14</w:t>
            </w:r>
          </w:p>
        </w:tc>
        <w:tc>
          <w:tcPr>
            <w:tcW w:w="1260" w:type="dxa"/>
            <w:tcBorders>
              <w:top w:val="nil"/>
              <w:left w:val="nil"/>
              <w:bottom w:val="nil"/>
              <w:right w:val="nil"/>
            </w:tcBorders>
            <w:shd w:val="clear" w:color="auto" w:fill="auto"/>
            <w:noWrap/>
            <w:vAlign w:val="bottom"/>
            <w:hideMark/>
          </w:tcPr>
          <w:p w14:paraId="0E8F7B2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K</w:t>
            </w:r>
          </w:p>
        </w:tc>
        <w:tc>
          <w:tcPr>
            <w:tcW w:w="1260" w:type="dxa"/>
            <w:tcBorders>
              <w:top w:val="nil"/>
              <w:left w:val="nil"/>
              <w:bottom w:val="nil"/>
              <w:right w:val="nil"/>
            </w:tcBorders>
            <w:shd w:val="clear" w:color="auto" w:fill="auto"/>
            <w:noWrap/>
            <w:vAlign w:val="bottom"/>
            <w:hideMark/>
          </w:tcPr>
          <w:p w14:paraId="31748B7E"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5F18321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3E45B973"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bottom w:val="nil"/>
              <w:right w:val="nil"/>
            </w:tcBorders>
            <w:shd w:val="clear" w:color="auto" w:fill="auto"/>
            <w:noWrap/>
            <w:vAlign w:val="bottom"/>
            <w:hideMark/>
          </w:tcPr>
          <w:p w14:paraId="13E8539C"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8" w:type="dxa"/>
            <w:tcBorders>
              <w:top w:val="nil"/>
              <w:left w:val="nil"/>
              <w:bottom w:val="nil"/>
              <w:right w:val="nil"/>
            </w:tcBorders>
            <w:shd w:val="clear" w:color="auto" w:fill="auto"/>
            <w:noWrap/>
            <w:vAlign w:val="bottom"/>
            <w:hideMark/>
          </w:tcPr>
          <w:p w14:paraId="52DC518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69316BCE"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r>
      <w:tr w:rsidR="00694F56" w:rsidRPr="0060202E" w14:paraId="3ACB25AC" w14:textId="77777777" w:rsidTr="00082635">
        <w:trPr>
          <w:trHeight w:val="320"/>
        </w:trPr>
        <w:tc>
          <w:tcPr>
            <w:tcW w:w="1280" w:type="dxa"/>
            <w:tcBorders>
              <w:top w:val="nil"/>
              <w:left w:val="nil"/>
              <w:bottom w:val="nil"/>
              <w:right w:val="nil"/>
            </w:tcBorders>
            <w:shd w:val="clear" w:color="auto" w:fill="auto"/>
            <w:noWrap/>
            <w:vAlign w:val="bottom"/>
            <w:hideMark/>
          </w:tcPr>
          <w:p w14:paraId="6523BFF8"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15</w:t>
            </w:r>
          </w:p>
        </w:tc>
        <w:tc>
          <w:tcPr>
            <w:tcW w:w="1260" w:type="dxa"/>
            <w:tcBorders>
              <w:top w:val="nil"/>
              <w:left w:val="nil"/>
              <w:bottom w:val="nil"/>
              <w:right w:val="nil"/>
            </w:tcBorders>
            <w:shd w:val="clear" w:color="auto" w:fill="auto"/>
            <w:noWrap/>
            <w:vAlign w:val="bottom"/>
            <w:hideMark/>
          </w:tcPr>
          <w:p w14:paraId="27886E0E"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L, E</w:t>
            </w:r>
          </w:p>
        </w:tc>
        <w:tc>
          <w:tcPr>
            <w:tcW w:w="1260" w:type="dxa"/>
            <w:tcBorders>
              <w:top w:val="nil"/>
              <w:left w:val="nil"/>
              <w:bottom w:val="nil"/>
              <w:right w:val="nil"/>
            </w:tcBorders>
            <w:shd w:val="clear" w:color="auto" w:fill="auto"/>
            <w:noWrap/>
            <w:vAlign w:val="bottom"/>
            <w:hideMark/>
          </w:tcPr>
          <w:p w14:paraId="37F2C436"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775E1D23"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RT-</w:t>
            </w:r>
            <w:proofErr w:type="spellStart"/>
            <w:r w:rsidRPr="0060202E">
              <w:rPr>
                <w:rFonts w:ascii="Calibri" w:eastAsia="Times New Roman" w:hAnsi="Calibri" w:cs="Calibri"/>
                <w:color w:val="000000"/>
                <w:sz w:val="24"/>
                <w:szCs w:val="24"/>
                <w:lang w:eastAsia="fr-FR"/>
              </w:rPr>
              <w:t>qPCR</w:t>
            </w:r>
            <w:proofErr w:type="spellEnd"/>
          </w:p>
        </w:tc>
        <w:tc>
          <w:tcPr>
            <w:tcW w:w="1106" w:type="dxa"/>
            <w:tcBorders>
              <w:top w:val="nil"/>
              <w:left w:val="nil"/>
              <w:bottom w:val="nil"/>
              <w:right w:val="nil"/>
            </w:tcBorders>
            <w:shd w:val="clear" w:color="auto" w:fill="auto"/>
            <w:noWrap/>
            <w:vAlign w:val="bottom"/>
            <w:hideMark/>
          </w:tcPr>
          <w:p w14:paraId="7090B987"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bottom w:val="nil"/>
              <w:right w:val="nil"/>
            </w:tcBorders>
            <w:shd w:val="clear" w:color="auto" w:fill="auto"/>
            <w:noWrap/>
            <w:vAlign w:val="bottom"/>
            <w:hideMark/>
          </w:tcPr>
          <w:p w14:paraId="7B2A6CF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8" w:type="dxa"/>
            <w:tcBorders>
              <w:top w:val="nil"/>
              <w:left w:val="nil"/>
              <w:bottom w:val="nil"/>
              <w:right w:val="nil"/>
            </w:tcBorders>
            <w:shd w:val="clear" w:color="auto" w:fill="auto"/>
            <w:noWrap/>
            <w:vAlign w:val="bottom"/>
            <w:hideMark/>
          </w:tcPr>
          <w:p w14:paraId="25A27853"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64EEDE18"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r>
      <w:tr w:rsidR="00694F56" w:rsidRPr="0060202E" w14:paraId="0430AE7F" w14:textId="77777777" w:rsidTr="00082635">
        <w:trPr>
          <w:trHeight w:val="320"/>
        </w:trPr>
        <w:tc>
          <w:tcPr>
            <w:tcW w:w="1280" w:type="dxa"/>
            <w:tcBorders>
              <w:top w:val="nil"/>
              <w:left w:val="nil"/>
              <w:bottom w:val="nil"/>
              <w:right w:val="nil"/>
            </w:tcBorders>
            <w:shd w:val="clear" w:color="auto" w:fill="auto"/>
            <w:noWrap/>
            <w:vAlign w:val="bottom"/>
            <w:hideMark/>
          </w:tcPr>
          <w:p w14:paraId="1E7100FE"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16</w:t>
            </w:r>
          </w:p>
        </w:tc>
        <w:tc>
          <w:tcPr>
            <w:tcW w:w="1260" w:type="dxa"/>
            <w:tcBorders>
              <w:top w:val="nil"/>
              <w:left w:val="nil"/>
              <w:bottom w:val="nil"/>
              <w:right w:val="nil"/>
            </w:tcBorders>
            <w:shd w:val="clear" w:color="auto" w:fill="auto"/>
            <w:noWrap/>
            <w:vAlign w:val="bottom"/>
            <w:hideMark/>
          </w:tcPr>
          <w:p w14:paraId="703FCB04"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G</w:t>
            </w:r>
          </w:p>
        </w:tc>
        <w:tc>
          <w:tcPr>
            <w:tcW w:w="1260" w:type="dxa"/>
            <w:tcBorders>
              <w:top w:val="nil"/>
              <w:left w:val="nil"/>
              <w:bottom w:val="nil"/>
              <w:right w:val="nil"/>
            </w:tcBorders>
            <w:shd w:val="clear" w:color="auto" w:fill="auto"/>
            <w:noWrap/>
            <w:vAlign w:val="bottom"/>
            <w:hideMark/>
          </w:tcPr>
          <w:p w14:paraId="5A5C41E0"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MSG</w:t>
            </w:r>
          </w:p>
        </w:tc>
        <w:tc>
          <w:tcPr>
            <w:tcW w:w="1260" w:type="dxa"/>
            <w:tcBorders>
              <w:top w:val="nil"/>
              <w:left w:val="nil"/>
              <w:bottom w:val="nil"/>
              <w:right w:val="nil"/>
            </w:tcBorders>
            <w:shd w:val="clear" w:color="auto" w:fill="auto"/>
            <w:noWrap/>
            <w:vAlign w:val="bottom"/>
            <w:hideMark/>
          </w:tcPr>
          <w:p w14:paraId="20581E18"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6F8751E3"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bottom w:val="nil"/>
              <w:right w:val="nil"/>
            </w:tcBorders>
            <w:shd w:val="clear" w:color="auto" w:fill="auto"/>
            <w:noWrap/>
            <w:vAlign w:val="bottom"/>
            <w:hideMark/>
          </w:tcPr>
          <w:p w14:paraId="355D632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8" w:type="dxa"/>
            <w:tcBorders>
              <w:top w:val="nil"/>
              <w:left w:val="nil"/>
              <w:bottom w:val="nil"/>
              <w:right w:val="nil"/>
            </w:tcBorders>
            <w:shd w:val="clear" w:color="auto" w:fill="auto"/>
            <w:noWrap/>
            <w:vAlign w:val="bottom"/>
            <w:hideMark/>
          </w:tcPr>
          <w:p w14:paraId="5AB0D7F5"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7" w:type="dxa"/>
            <w:tcBorders>
              <w:top w:val="nil"/>
              <w:left w:val="nil"/>
              <w:bottom w:val="nil"/>
              <w:right w:val="nil"/>
            </w:tcBorders>
            <w:shd w:val="clear" w:color="auto" w:fill="auto"/>
            <w:noWrap/>
            <w:vAlign w:val="bottom"/>
            <w:hideMark/>
          </w:tcPr>
          <w:p w14:paraId="4D59AC38"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r>
      <w:tr w:rsidR="00694F56" w:rsidRPr="0060202E" w14:paraId="68C98B75" w14:textId="77777777" w:rsidTr="00082635">
        <w:trPr>
          <w:trHeight w:val="320"/>
        </w:trPr>
        <w:tc>
          <w:tcPr>
            <w:tcW w:w="1280" w:type="dxa"/>
            <w:tcBorders>
              <w:top w:val="nil"/>
              <w:left w:val="nil"/>
              <w:bottom w:val="nil"/>
              <w:right w:val="nil"/>
            </w:tcBorders>
            <w:shd w:val="clear" w:color="auto" w:fill="auto"/>
            <w:noWrap/>
            <w:vAlign w:val="bottom"/>
            <w:hideMark/>
          </w:tcPr>
          <w:p w14:paraId="5AA302EB"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17</w:t>
            </w:r>
          </w:p>
        </w:tc>
        <w:tc>
          <w:tcPr>
            <w:tcW w:w="1260" w:type="dxa"/>
            <w:tcBorders>
              <w:top w:val="nil"/>
              <w:left w:val="nil"/>
              <w:bottom w:val="nil"/>
              <w:right w:val="nil"/>
            </w:tcBorders>
            <w:shd w:val="clear" w:color="auto" w:fill="auto"/>
            <w:noWrap/>
            <w:vAlign w:val="bottom"/>
            <w:hideMark/>
          </w:tcPr>
          <w:p w14:paraId="3AB3E7D5"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E</w:t>
            </w:r>
          </w:p>
        </w:tc>
        <w:tc>
          <w:tcPr>
            <w:tcW w:w="1260" w:type="dxa"/>
            <w:tcBorders>
              <w:top w:val="nil"/>
              <w:left w:val="nil"/>
              <w:bottom w:val="nil"/>
              <w:right w:val="nil"/>
            </w:tcBorders>
            <w:shd w:val="clear" w:color="auto" w:fill="auto"/>
            <w:noWrap/>
            <w:vAlign w:val="bottom"/>
            <w:hideMark/>
          </w:tcPr>
          <w:p w14:paraId="22D1B6E3"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nil"/>
              <w:right w:val="nil"/>
            </w:tcBorders>
            <w:shd w:val="clear" w:color="auto" w:fill="auto"/>
            <w:noWrap/>
            <w:vAlign w:val="bottom"/>
            <w:hideMark/>
          </w:tcPr>
          <w:p w14:paraId="6261FA8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nil"/>
              <w:right w:val="nil"/>
            </w:tcBorders>
            <w:shd w:val="clear" w:color="auto" w:fill="auto"/>
            <w:noWrap/>
            <w:vAlign w:val="bottom"/>
            <w:hideMark/>
          </w:tcPr>
          <w:p w14:paraId="63D4111C"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bottom w:val="nil"/>
              <w:right w:val="nil"/>
            </w:tcBorders>
            <w:shd w:val="clear" w:color="auto" w:fill="auto"/>
            <w:noWrap/>
            <w:vAlign w:val="bottom"/>
            <w:hideMark/>
          </w:tcPr>
          <w:p w14:paraId="59A14EBD"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8" w:type="dxa"/>
            <w:tcBorders>
              <w:top w:val="nil"/>
              <w:left w:val="nil"/>
              <w:bottom w:val="nil"/>
              <w:right w:val="nil"/>
            </w:tcBorders>
            <w:shd w:val="clear" w:color="auto" w:fill="auto"/>
            <w:noWrap/>
            <w:vAlign w:val="bottom"/>
            <w:hideMark/>
          </w:tcPr>
          <w:p w14:paraId="1C569442"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bottom w:val="nil"/>
              <w:right w:val="nil"/>
            </w:tcBorders>
            <w:shd w:val="clear" w:color="auto" w:fill="auto"/>
            <w:noWrap/>
            <w:vAlign w:val="bottom"/>
            <w:hideMark/>
          </w:tcPr>
          <w:p w14:paraId="40827B86"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r>
      <w:tr w:rsidR="00694F56" w:rsidRPr="0060202E" w14:paraId="54EF083F" w14:textId="77777777" w:rsidTr="00082635">
        <w:trPr>
          <w:trHeight w:val="320"/>
        </w:trPr>
        <w:tc>
          <w:tcPr>
            <w:tcW w:w="1280" w:type="dxa"/>
            <w:tcBorders>
              <w:top w:val="nil"/>
              <w:left w:val="nil"/>
              <w:right w:val="nil"/>
            </w:tcBorders>
            <w:shd w:val="clear" w:color="auto" w:fill="auto"/>
            <w:noWrap/>
            <w:vAlign w:val="bottom"/>
            <w:hideMark/>
          </w:tcPr>
          <w:p w14:paraId="16F8082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18</w:t>
            </w:r>
          </w:p>
        </w:tc>
        <w:tc>
          <w:tcPr>
            <w:tcW w:w="1260" w:type="dxa"/>
            <w:tcBorders>
              <w:top w:val="nil"/>
              <w:left w:val="nil"/>
              <w:right w:val="nil"/>
            </w:tcBorders>
            <w:shd w:val="clear" w:color="auto" w:fill="auto"/>
            <w:noWrap/>
            <w:vAlign w:val="bottom"/>
            <w:hideMark/>
          </w:tcPr>
          <w:p w14:paraId="445DBBA6"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E</w:t>
            </w:r>
          </w:p>
        </w:tc>
        <w:tc>
          <w:tcPr>
            <w:tcW w:w="1260" w:type="dxa"/>
            <w:tcBorders>
              <w:top w:val="nil"/>
              <w:left w:val="nil"/>
              <w:right w:val="nil"/>
            </w:tcBorders>
            <w:shd w:val="clear" w:color="auto" w:fill="auto"/>
            <w:noWrap/>
            <w:vAlign w:val="bottom"/>
            <w:hideMark/>
          </w:tcPr>
          <w:p w14:paraId="5AF4B654"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right w:val="nil"/>
            </w:tcBorders>
            <w:shd w:val="clear" w:color="auto" w:fill="auto"/>
            <w:noWrap/>
            <w:vAlign w:val="bottom"/>
            <w:hideMark/>
          </w:tcPr>
          <w:p w14:paraId="7903AB5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right w:val="nil"/>
            </w:tcBorders>
            <w:shd w:val="clear" w:color="auto" w:fill="auto"/>
            <w:noWrap/>
            <w:vAlign w:val="bottom"/>
            <w:hideMark/>
          </w:tcPr>
          <w:p w14:paraId="1CD178AF"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right w:val="nil"/>
            </w:tcBorders>
            <w:shd w:val="clear" w:color="auto" w:fill="auto"/>
            <w:noWrap/>
            <w:vAlign w:val="bottom"/>
            <w:hideMark/>
          </w:tcPr>
          <w:p w14:paraId="2B0F9516"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8" w:type="dxa"/>
            <w:tcBorders>
              <w:top w:val="nil"/>
              <w:left w:val="nil"/>
              <w:right w:val="nil"/>
            </w:tcBorders>
            <w:shd w:val="clear" w:color="auto" w:fill="auto"/>
            <w:noWrap/>
            <w:vAlign w:val="bottom"/>
            <w:hideMark/>
          </w:tcPr>
          <w:p w14:paraId="0FD739B9"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right w:val="nil"/>
            </w:tcBorders>
            <w:shd w:val="clear" w:color="auto" w:fill="auto"/>
            <w:noWrap/>
            <w:vAlign w:val="bottom"/>
            <w:hideMark/>
          </w:tcPr>
          <w:p w14:paraId="4ECE21AF"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r>
      <w:tr w:rsidR="00694F56" w:rsidRPr="0060202E" w14:paraId="7210389C" w14:textId="77777777" w:rsidTr="00082635">
        <w:trPr>
          <w:trHeight w:val="320"/>
        </w:trPr>
        <w:tc>
          <w:tcPr>
            <w:tcW w:w="1280" w:type="dxa"/>
            <w:tcBorders>
              <w:top w:val="nil"/>
              <w:left w:val="nil"/>
              <w:bottom w:val="single" w:sz="4" w:space="0" w:color="auto"/>
              <w:right w:val="nil"/>
            </w:tcBorders>
            <w:shd w:val="clear" w:color="auto" w:fill="auto"/>
            <w:noWrap/>
            <w:vAlign w:val="bottom"/>
            <w:hideMark/>
          </w:tcPr>
          <w:p w14:paraId="711C3246"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19</w:t>
            </w:r>
          </w:p>
        </w:tc>
        <w:tc>
          <w:tcPr>
            <w:tcW w:w="1260" w:type="dxa"/>
            <w:tcBorders>
              <w:top w:val="nil"/>
              <w:left w:val="nil"/>
              <w:bottom w:val="single" w:sz="4" w:space="0" w:color="auto"/>
              <w:right w:val="nil"/>
            </w:tcBorders>
            <w:shd w:val="clear" w:color="auto" w:fill="auto"/>
            <w:noWrap/>
            <w:vAlign w:val="bottom"/>
            <w:hideMark/>
          </w:tcPr>
          <w:p w14:paraId="61C19C04"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E</w:t>
            </w:r>
          </w:p>
        </w:tc>
        <w:tc>
          <w:tcPr>
            <w:tcW w:w="1260" w:type="dxa"/>
            <w:tcBorders>
              <w:top w:val="nil"/>
              <w:left w:val="nil"/>
              <w:bottom w:val="single" w:sz="4" w:space="0" w:color="auto"/>
              <w:right w:val="nil"/>
            </w:tcBorders>
            <w:shd w:val="clear" w:color="auto" w:fill="auto"/>
            <w:noWrap/>
            <w:vAlign w:val="bottom"/>
            <w:hideMark/>
          </w:tcPr>
          <w:p w14:paraId="5B8B3791"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gramStart"/>
            <w:r w:rsidRPr="0060202E">
              <w:rPr>
                <w:rFonts w:ascii="Calibri" w:eastAsia="Times New Roman" w:hAnsi="Calibri" w:cs="Calibri"/>
                <w:color w:val="000000"/>
                <w:sz w:val="24"/>
                <w:szCs w:val="24"/>
                <w:lang w:eastAsia="fr-FR"/>
              </w:rPr>
              <w:t>mtLSU</w:t>
            </w:r>
            <w:proofErr w:type="gramEnd"/>
          </w:p>
        </w:tc>
        <w:tc>
          <w:tcPr>
            <w:tcW w:w="1260" w:type="dxa"/>
            <w:tcBorders>
              <w:top w:val="nil"/>
              <w:left w:val="nil"/>
              <w:bottom w:val="single" w:sz="4" w:space="0" w:color="auto"/>
              <w:right w:val="nil"/>
            </w:tcBorders>
            <w:shd w:val="clear" w:color="auto" w:fill="auto"/>
            <w:noWrap/>
            <w:vAlign w:val="bottom"/>
            <w:hideMark/>
          </w:tcPr>
          <w:p w14:paraId="06DFA805"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roofErr w:type="spellStart"/>
            <w:proofErr w:type="gramStart"/>
            <w:r w:rsidRPr="0060202E">
              <w:rPr>
                <w:rFonts w:ascii="Calibri" w:eastAsia="Times New Roman" w:hAnsi="Calibri" w:cs="Calibri"/>
                <w:color w:val="000000"/>
                <w:sz w:val="24"/>
                <w:szCs w:val="24"/>
                <w:lang w:eastAsia="fr-FR"/>
              </w:rPr>
              <w:t>qPCR</w:t>
            </w:r>
            <w:proofErr w:type="spellEnd"/>
            <w:proofErr w:type="gramEnd"/>
          </w:p>
        </w:tc>
        <w:tc>
          <w:tcPr>
            <w:tcW w:w="1106" w:type="dxa"/>
            <w:tcBorders>
              <w:top w:val="nil"/>
              <w:left w:val="nil"/>
              <w:bottom w:val="single" w:sz="4" w:space="0" w:color="auto"/>
              <w:right w:val="nil"/>
            </w:tcBorders>
            <w:shd w:val="clear" w:color="auto" w:fill="auto"/>
            <w:noWrap/>
            <w:vAlign w:val="bottom"/>
            <w:hideMark/>
          </w:tcPr>
          <w:p w14:paraId="4D3D8256"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bottom w:val="single" w:sz="4" w:space="0" w:color="auto"/>
              <w:right w:val="nil"/>
            </w:tcBorders>
            <w:shd w:val="clear" w:color="auto" w:fill="auto"/>
            <w:noWrap/>
            <w:vAlign w:val="bottom"/>
            <w:hideMark/>
          </w:tcPr>
          <w:p w14:paraId="4BBDF1C3"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c>
          <w:tcPr>
            <w:tcW w:w="1418" w:type="dxa"/>
            <w:tcBorders>
              <w:top w:val="nil"/>
              <w:left w:val="nil"/>
              <w:bottom w:val="single" w:sz="4" w:space="0" w:color="auto"/>
              <w:right w:val="nil"/>
            </w:tcBorders>
            <w:shd w:val="clear" w:color="auto" w:fill="auto"/>
            <w:noWrap/>
            <w:vAlign w:val="bottom"/>
            <w:hideMark/>
          </w:tcPr>
          <w:p w14:paraId="50F09B7B"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p>
        </w:tc>
        <w:tc>
          <w:tcPr>
            <w:tcW w:w="1417" w:type="dxa"/>
            <w:tcBorders>
              <w:top w:val="nil"/>
              <w:left w:val="nil"/>
              <w:bottom w:val="single" w:sz="4" w:space="0" w:color="auto"/>
              <w:right w:val="nil"/>
            </w:tcBorders>
            <w:shd w:val="clear" w:color="auto" w:fill="auto"/>
            <w:noWrap/>
            <w:vAlign w:val="bottom"/>
            <w:hideMark/>
          </w:tcPr>
          <w:p w14:paraId="3989AF20" w14:textId="77777777" w:rsidR="00694F56" w:rsidRPr="0060202E" w:rsidRDefault="00694F56" w:rsidP="0060202E">
            <w:pPr>
              <w:spacing w:after="0" w:line="240" w:lineRule="auto"/>
              <w:jc w:val="center"/>
              <w:rPr>
                <w:rFonts w:ascii="Calibri" w:eastAsia="Times New Roman" w:hAnsi="Calibri" w:cs="Calibri"/>
                <w:color w:val="000000"/>
                <w:sz w:val="24"/>
                <w:szCs w:val="24"/>
                <w:lang w:eastAsia="fr-FR"/>
              </w:rPr>
            </w:pPr>
            <w:r w:rsidRPr="0060202E">
              <w:rPr>
                <w:rFonts w:ascii="Calibri" w:eastAsia="Times New Roman" w:hAnsi="Calibri" w:cs="Calibri"/>
                <w:color w:val="000000"/>
                <w:sz w:val="24"/>
                <w:szCs w:val="24"/>
                <w:lang w:eastAsia="fr-FR"/>
              </w:rPr>
              <w:t>X</w:t>
            </w:r>
          </w:p>
        </w:tc>
      </w:tr>
    </w:tbl>
    <w:p w14:paraId="7358BEA4" w14:textId="77777777" w:rsidR="00694F56" w:rsidRPr="0060202E" w:rsidRDefault="00694F56" w:rsidP="00694F56">
      <w:pPr>
        <w:rPr>
          <w:rFonts w:ascii="Calibri" w:hAnsi="Calibri" w:cs="Calibri"/>
          <w:b/>
          <w:sz w:val="24"/>
          <w:szCs w:val="24"/>
          <w:lang w:val="en-GB"/>
        </w:rPr>
      </w:pPr>
    </w:p>
    <w:p w14:paraId="2E969117" w14:textId="77777777" w:rsidR="00694F56" w:rsidRPr="0060202E" w:rsidRDefault="00694F56" w:rsidP="00694F56">
      <w:pPr>
        <w:rPr>
          <w:rFonts w:ascii="Calibri" w:hAnsi="Calibri" w:cs="Calibri"/>
          <w:b/>
          <w:sz w:val="24"/>
          <w:szCs w:val="24"/>
          <w:lang w:val="en-GB"/>
        </w:rPr>
      </w:pPr>
    </w:p>
    <w:p w14:paraId="6148EE67" w14:textId="77777777" w:rsidR="00694F56" w:rsidRPr="0060202E" w:rsidRDefault="00694F56" w:rsidP="00694F56">
      <w:pPr>
        <w:rPr>
          <w:rFonts w:ascii="Calibri" w:hAnsi="Calibri" w:cs="Calibri"/>
          <w:b/>
          <w:sz w:val="24"/>
          <w:szCs w:val="24"/>
          <w:lang w:val="en-GB"/>
        </w:rPr>
      </w:pPr>
      <w:r w:rsidRPr="0060202E">
        <w:rPr>
          <w:rFonts w:ascii="Calibri" w:hAnsi="Calibri" w:cs="Calibri"/>
          <w:b/>
          <w:sz w:val="24"/>
          <w:szCs w:val="24"/>
          <w:lang w:val="en-GB"/>
        </w:rPr>
        <w:t>Table 2. Descriptive statistics.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1"/>
        <w:gridCol w:w="410"/>
        <w:gridCol w:w="851"/>
        <w:gridCol w:w="851"/>
        <w:gridCol w:w="851"/>
        <w:gridCol w:w="851"/>
        <w:gridCol w:w="851"/>
        <w:gridCol w:w="851"/>
        <w:gridCol w:w="851"/>
      </w:tblGrid>
      <w:tr w:rsidR="00694F56" w:rsidRPr="0060202E" w14:paraId="2EE9E576" w14:textId="77777777" w:rsidTr="0060202E">
        <w:trPr>
          <w:trHeight w:val="380"/>
          <w:tblCellSpacing w:w="0" w:type="dxa"/>
        </w:trPr>
        <w:tc>
          <w:tcPr>
            <w:tcW w:w="1291" w:type="dxa"/>
            <w:tcBorders>
              <w:top w:val="single" w:sz="4" w:space="0" w:color="auto"/>
              <w:bottom w:val="single" w:sz="4" w:space="0" w:color="auto"/>
            </w:tcBorders>
            <w:vAlign w:val="center"/>
            <w:hideMark/>
          </w:tcPr>
          <w:p w14:paraId="45EED775"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Fungal load</w:t>
            </w:r>
          </w:p>
        </w:tc>
        <w:tc>
          <w:tcPr>
            <w:tcW w:w="410" w:type="dxa"/>
            <w:tcBorders>
              <w:top w:val="single" w:sz="4" w:space="0" w:color="auto"/>
              <w:bottom w:val="single" w:sz="4" w:space="0" w:color="auto"/>
            </w:tcBorders>
            <w:vAlign w:val="center"/>
            <w:hideMark/>
          </w:tcPr>
          <w:p w14:paraId="76CC8EE0"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N</w:t>
            </w:r>
          </w:p>
        </w:tc>
        <w:tc>
          <w:tcPr>
            <w:tcW w:w="851" w:type="dxa"/>
            <w:tcBorders>
              <w:top w:val="single" w:sz="4" w:space="0" w:color="auto"/>
              <w:bottom w:val="single" w:sz="4" w:space="0" w:color="auto"/>
            </w:tcBorders>
            <w:vAlign w:val="center"/>
            <w:hideMark/>
          </w:tcPr>
          <w:p w14:paraId="20920C61"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mean</w:t>
            </w:r>
          </w:p>
        </w:tc>
        <w:tc>
          <w:tcPr>
            <w:tcW w:w="851" w:type="dxa"/>
            <w:tcBorders>
              <w:top w:val="single" w:sz="4" w:space="0" w:color="auto"/>
              <w:bottom w:val="single" w:sz="4" w:space="0" w:color="auto"/>
            </w:tcBorders>
            <w:vAlign w:val="center"/>
            <w:hideMark/>
          </w:tcPr>
          <w:p w14:paraId="1DF1B963"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SD</w:t>
            </w:r>
          </w:p>
        </w:tc>
        <w:tc>
          <w:tcPr>
            <w:tcW w:w="851" w:type="dxa"/>
            <w:tcBorders>
              <w:top w:val="single" w:sz="4" w:space="0" w:color="auto"/>
              <w:bottom w:val="single" w:sz="4" w:space="0" w:color="auto"/>
            </w:tcBorders>
            <w:vAlign w:val="center"/>
            <w:hideMark/>
          </w:tcPr>
          <w:p w14:paraId="5D61BDC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min</w:t>
            </w:r>
          </w:p>
        </w:tc>
        <w:tc>
          <w:tcPr>
            <w:tcW w:w="851" w:type="dxa"/>
            <w:tcBorders>
              <w:top w:val="single" w:sz="4" w:space="0" w:color="auto"/>
              <w:bottom w:val="single" w:sz="4" w:space="0" w:color="auto"/>
            </w:tcBorders>
            <w:vAlign w:val="center"/>
            <w:hideMark/>
          </w:tcPr>
          <w:p w14:paraId="09B9E7E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p25</w:t>
            </w:r>
          </w:p>
        </w:tc>
        <w:tc>
          <w:tcPr>
            <w:tcW w:w="851" w:type="dxa"/>
            <w:tcBorders>
              <w:top w:val="single" w:sz="4" w:space="0" w:color="auto"/>
              <w:bottom w:val="single" w:sz="4" w:space="0" w:color="auto"/>
            </w:tcBorders>
            <w:vAlign w:val="center"/>
            <w:hideMark/>
          </w:tcPr>
          <w:p w14:paraId="3C01C795"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p50</w:t>
            </w:r>
          </w:p>
        </w:tc>
        <w:tc>
          <w:tcPr>
            <w:tcW w:w="851" w:type="dxa"/>
            <w:tcBorders>
              <w:top w:val="single" w:sz="4" w:space="0" w:color="auto"/>
              <w:bottom w:val="single" w:sz="4" w:space="0" w:color="auto"/>
            </w:tcBorders>
            <w:vAlign w:val="center"/>
            <w:hideMark/>
          </w:tcPr>
          <w:p w14:paraId="2B5269FC"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p75</w:t>
            </w:r>
          </w:p>
        </w:tc>
        <w:tc>
          <w:tcPr>
            <w:tcW w:w="851" w:type="dxa"/>
            <w:tcBorders>
              <w:top w:val="single" w:sz="4" w:space="0" w:color="auto"/>
              <w:bottom w:val="single" w:sz="4" w:space="0" w:color="auto"/>
            </w:tcBorders>
            <w:vAlign w:val="center"/>
            <w:hideMark/>
          </w:tcPr>
          <w:p w14:paraId="13B8ADA2"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max</w:t>
            </w:r>
          </w:p>
        </w:tc>
      </w:tr>
      <w:tr w:rsidR="00694F56" w:rsidRPr="0060202E" w14:paraId="25DFE7B9" w14:textId="77777777" w:rsidTr="0060202E">
        <w:trPr>
          <w:trHeight w:val="380"/>
          <w:tblCellSpacing w:w="0" w:type="dxa"/>
        </w:trPr>
        <w:tc>
          <w:tcPr>
            <w:tcW w:w="1291" w:type="dxa"/>
            <w:vAlign w:val="center"/>
            <w:hideMark/>
          </w:tcPr>
          <w:p w14:paraId="5E14AFE4"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Negative</w:t>
            </w:r>
          </w:p>
        </w:tc>
        <w:tc>
          <w:tcPr>
            <w:tcW w:w="410" w:type="dxa"/>
            <w:vAlign w:val="center"/>
            <w:hideMark/>
          </w:tcPr>
          <w:p w14:paraId="5AAC975E"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80</w:t>
            </w:r>
          </w:p>
        </w:tc>
        <w:tc>
          <w:tcPr>
            <w:tcW w:w="851" w:type="dxa"/>
            <w:vAlign w:val="center"/>
            <w:hideMark/>
          </w:tcPr>
          <w:p w14:paraId="2A37CD50"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45</w:t>
            </w:r>
          </w:p>
        </w:tc>
        <w:tc>
          <w:tcPr>
            <w:tcW w:w="851" w:type="dxa"/>
            <w:vAlign w:val="center"/>
            <w:hideMark/>
          </w:tcPr>
          <w:p w14:paraId="39CC3993"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w:t>
            </w:r>
          </w:p>
        </w:tc>
        <w:tc>
          <w:tcPr>
            <w:tcW w:w="851" w:type="dxa"/>
            <w:vAlign w:val="center"/>
            <w:hideMark/>
          </w:tcPr>
          <w:p w14:paraId="6AC98920"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45</w:t>
            </w:r>
          </w:p>
        </w:tc>
        <w:tc>
          <w:tcPr>
            <w:tcW w:w="851" w:type="dxa"/>
            <w:vAlign w:val="center"/>
            <w:hideMark/>
          </w:tcPr>
          <w:p w14:paraId="509E90D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45</w:t>
            </w:r>
          </w:p>
        </w:tc>
        <w:tc>
          <w:tcPr>
            <w:tcW w:w="851" w:type="dxa"/>
            <w:vAlign w:val="center"/>
            <w:hideMark/>
          </w:tcPr>
          <w:p w14:paraId="6E26E6C3"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45</w:t>
            </w:r>
          </w:p>
        </w:tc>
        <w:tc>
          <w:tcPr>
            <w:tcW w:w="851" w:type="dxa"/>
            <w:vAlign w:val="center"/>
            <w:hideMark/>
          </w:tcPr>
          <w:p w14:paraId="656FA732"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45</w:t>
            </w:r>
          </w:p>
        </w:tc>
        <w:tc>
          <w:tcPr>
            <w:tcW w:w="851" w:type="dxa"/>
            <w:vAlign w:val="center"/>
            <w:hideMark/>
          </w:tcPr>
          <w:p w14:paraId="076E19C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45</w:t>
            </w:r>
          </w:p>
        </w:tc>
      </w:tr>
      <w:tr w:rsidR="00694F56" w:rsidRPr="0060202E" w14:paraId="2038D5F2" w14:textId="77777777" w:rsidTr="0060202E">
        <w:trPr>
          <w:trHeight w:val="380"/>
          <w:tblCellSpacing w:w="0" w:type="dxa"/>
        </w:trPr>
        <w:tc>
          <w:tcPr>
            <w:tcW w:w="1291" w:type="dxa"/>
            <w:vAlign w:val="center"/>
            <w:hideMark/>
          </w:tcPr>
          <w:p w14:paraId="19C9646C" w14:textId="77777777" w:rsidR="00694F56" w:rsidRPr="0060202E" w:rsidRDefault="00694F56" w:rsidP="0060202E">
            <w:pPr>
              <w:rPr>
                <w:rFonts w:ascii="Calibri" w:eastAsia="Times New Roman" w:hAnsi="Calibri" w:cs="Calibri"/>
                <w:sz w:val="24"/>
                <w:szCs w:val="24"/>
                <w:lang w:val="en-GB"/>
              </w:rPr>
            </w:pPr>
            <w:proofErr w:type="spellStart"/>
            <w:r w:rsidRPr="0060202E">
              <w:rPr>
                <w:rFonts w:ascii="Calibri" w:eastAsia="Times New Roman" w:hAnsi="Calibri" w:cs="Calibri"/>
                <w:sz w:val="24"/>
                <w:szCs w:val="24"/>
                <w:lang w:val="en-GB"/>
              </w:rPr>
              <w:t>Cq</w:t>
            </w:r>
            <w:proofErr w:type="spellEnd"/>
            <w:r w:rsidRPr="0060202E">
              <w:rPr>
                <w:rFonts w:ascii="Calibri" w:eastAsia="Times New Roman" w:hAnsi="Calibri" w:cs="Calibri"/>
                <w:sz w:val="24"/>
                <w:szCs w:val="24"/>
                <w:lang w:val="en-GB"/>
              </w:rPr>
              <w:t xml:space="preserve"> at 1:1000</w:t>
            </w:r>
          </w:p>
        </w:tc>
        <w:tc>
          <w:tcPr>
            <w:tcW w:w="410" w:type="dxa"/>
            <w:vAlign w:val="center"/>
            <w:hideMark/>
          </w:tcPr>
          <w:p w14:paraId="5E1E5042"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40</w:t>
            </w:r>
          </w:p>
        </w:tc>
        <w:tc>
          <w:tcPr>
            <w:tcW w:w="851" w:type="dxa"/>
            <w:vAlign w:val="center"/>
            <w:hideMark/>
          </w:tcPr>
          <w:p w14:paraId="4BF9E9B0"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37.704</w:t>
            </w:r>
          </w:p>
        </w:tc>
        <w:tc>
          <w:tcPr>
            <w:tcW w:w="851" w:type="dxa"/>
            <w:vAlign w:val="center"/>
            <w:hideMark/>
          </w:tcPr>
          <w:p w14:paraId="4D86EC7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3.985</w:t>
            </w:r>
          </w:p>
        </w:tc>
        <w:tc>
          <w:tcPr>
            <w:tcW w:w="851" w:type="dxa"/>
            <w:vAlign w:val="center"/>
            <w:hideMark/>
          </w:tcPr>
          <w:p w14:paraId="4C2B524C"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30.400</w:t>
            </w:r>
          </w:p>
        </w:tc>
        <w:tc>
          <w:tcPr>
            <w:tcW w:w="851" w:type="dxa"/>
            <w:vAlign w:val="center"/>
            <w:hideMark/>
          </w:tcPr>
          <w:p w14:paraId="3501141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35.325</w:t>
            </w:r>
          </w:p>
        </w:tc>
        <w:tc>
          <w:tcPr>
            <w:tcW w:w="851" w:type="dxa"/>
            <w:vAlign w:val="center"/>
            <w:hideMark/>
          </w:tcPr>
          <w:p w14:paraId="056D629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37.090</w:t>
            </w:r>
          </w:p>
        </w:tc>
        <w:tc>
          <w:tcPr>
            <w:tcW w:w="851" w:type="dxa"/>
            <w:vAlign w:val="center"/>
            <w:hideMark/>
          </w:tcPr>
          <w:p w14:paraId="506C34B0"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38.615</w:t>
            </w:r>
          </w:p>
        </w:tc>
        <w:tc>
          <w:tcPr>
            <w:tcW w:w="851" w:type="dxa"/>
            <w:vAlign w:val="center"/>
            <w:hideMark/>
          </w:tcPr>
          <w:p w14:paraId="622E2B1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45</w:t>
            </w:r>
          </w:p>
        </w:tc>
      </w:tr>
      <w:tr w:rsidR="00694F56" w:rsidRPr="0060202E" w14:paraId="4603209C" w14:textId="77777777" w:rsidTr="0060202E">
        <w:trPr>
          <w:trHeight w:val="380"/>
          <w:tblCellSpacing w:w="0" w:type="dxa"/>
        </w:trPr>
        <w:tc>
          <w:tcPr>
            <w:tcW w:w="1291" w:type="dxa"/>
            <w:vAlign w:val="center"/>
            <w:hideMark/>
          </w:tcPr>
          <w:p w14:paraId="3F7479A9" w14:textId="77777777" w:rsidR="00694F56" w:rsidRPr="0060202E" w:rsidRDefault="00694F56" w:rsidP="0060202E">
            <w:pPr>
              <w:rPr>
                <w:rFonts w:ascii="Calibri" w:eastAsia="Times New Roman" w:hAnsi="Calibri" w:cs="Calibri"/>
                <w:sz w:val="24"/>
                <w:szCs w:val="24"/>
                <w:lang w:val="en-GB"/>
              </w:rPr>
            </w:pPr>
            <w:proofErr w:type="spellStart"/>
            <w:r w:rsidRPr="0060202E">
              <w:rPr>
                <w:rFonts w:ascii="Calibri" w:eastAsia="Times New Roman" w:hAnsi="Calibri" w:cs="Calibri"/>
                <w:sz w:val="24"/>
                <w:szCs w:val="24"/>
                <w:lang w:val="en-GB"/>
              </w:rPr>
              <w:t>Cq</w:t>
            </w:r>
            <w:proofErr w:type="spellEnd"/>
            <w:r w:rsidRPr="0060202E">
              <w:rPr>
                <w:rFonts w:ascii="Calibri" w:eastAsia="Times New Roman" w:hAnsi="Calibri" w:cs="Calibri"/>
                <w:sz w:val="24"/>
                <w:szCs w:val="24"/>
                <w:lang w:val="en-GB"/>
              </w:rPr>
              <w:t xml:space="preserve"> at 1:100 </w:t>
            </w:r>
          </w:p>
        </w:tc>
        <w:tc>
          <w:tcPr>
            <w:tcW w:w="410" w:type="dxa"/>
            <w:vAlign w:val="center"/>
            <w:hideMark/>
          </w:tcPr>
          <w:p w14:paraId="726C0C9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40</w:t>
            </w:r>
          </w:p>
        </w:tc>
        <w:tc>
          <w:tcPr>
            <w:tcW w:w="851" w:type="dxa"/>
            <w:vAlign w:val="center"/>
            <w:hideMark/>
          </w:tcPr>
          <w:p w14:paraId="362B6ED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33.956</w:t>
            </w:r>
          </w:p>
        </w:tc>
        <w:tc>
          <w:tcPr>
            <w:tcW w:w="851" w:type="dxa"/>
            <w:vAlign w:val="center"/>
            <w:hideMark/>
          </w:tcPr>
          <w:p w14:paraId="3B482FA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3.423</w:t>
            </w:r>
          </w:p>
        </w:tc>
        <w:tc>
          <w:tcPr>
            <w:tcW w:w="851" w:type="dxa"/>
            <w:vAlign w:val="center"/>
            <w:hideMark/>
          </w:tcPr>
          <w:p w14:paraId="5B591C0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28.940</w:t>
            </w:r>
          </w:p>
        </w:tc>
        <w:tc>
          <w:tcPr>
            <w:tcW w:w="851" w:type="dxa"/>
            <w:vAlign w:val="center"/>
            <w:hideMark/>
          </w:tcPr>
          <w:p w14:paraId="0495ADF0"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31.615</w:t>
            </w:r>
          </w:p>
        </w:tc>
        <w:tc>
          <w:tcPr>
            <w:tcW w:w="851" w:type="dxa"/>
            <w:vAlign w:val="center"/>
            <w:hideMark/>
          </w:tcPr>
          <w:p w14:paraId="7D3E7ECA"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33.545</w:t>
            </w:r>
          </w:p>
        </w:tc>
        <w:tc>
          <w:tcPr>
            <w:tcW w:w="851" w:type="dxa"/>
            <w:vAlign w:val="center"/>
            <w:hideMark/>
          </w:tcPr>
          <w:p w14:paraId="61930AD6"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35.100</w:t>
            </w:r>
          </w:p>
        </w:tc>
        <w:tc>
          <w:tcPr>
            <w:tcW w:w="851" w:type="dxa"/>
            <w:vAlign w:val="center"/>
            <w:hideMark/>
          </w:tcPr>
          <w:p w14:paraId="61138C8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45</w:t>
            </w:r>
          </w:p>
        </w:tc>
      </w:tr>
      <w:tr w:rsidR="00694F56" w:rsidRPr="0060202E" w14:paraId="1DAE6F84" w14:textId="77777777" w:rsidTr="0060202E">
        <w:trPr>
          <w:trHeight w:val="380"/>
          <w:tblCellSpacing w:w="0" w:type="dxa"/>
        </w:trPr>
        <w:tc>
          <w:tcPr>
            <w:tcW w:w="1291" w:type="dxa"/>
            <w:tcBorders>
              <w:bottom w:val="single" w:sz="4" w:space="0" w:color="auto"/>
            </w:tcBorders>
            <w:vAlign w:val="center"/>
            <w:hideMark/>
          </w:tcPr>
          <w:p w14:paraId="0106ED66" w14:textId="77777777" w:rsidR="00694F56" w:rsidRPr="0060202E" w:rsidRDefault="00694F56" w:rsidP="0060202E">
            <w:pPr>
              <w:rPr>
                <w:rFonts w:ascii="Calibri" w:eastAsia="Times New Roman" w:hAnsi="Calibri" w:cs="Calibri"/>
                <w:sz w:val="24"/>
                <w:szCs w:val="24"/>
                <w:lang w:val="en-GB"/>
              </w:rPr>
            </w:pPr>
            <w:proofErr w:type="spellStart"/>
            <w:r w:rsidRPr="0060202E">
              <w:rPr>
                <w:rFonts w:ascii="Calibri" w:eastAsia="Times New Roman" w:hAnsi="Calibri" w:cs="Calibri"/>
                <w:sz w:val="24"/>
                <w:szCs w:val="24"/>
                <w:lang w:val="en-GB"/>
              </w:rPr>
              <w:t>Cq</w:t>
            </w:r>
            <w:proofErr w:type="spellEnd"/>
            <w:r w:rsidRPr="0060202E">
              <w:rPr>
                <w:rFonts w:ascii="Calibri" w:eastAsia="Times New Roman" w:hAnsi="Calibri" w:cs="Calibri"/>
                <w:sz w:val="24"/>
                <w:szCs w:val="24"/>
                <w:lang w:val="en-GB"/>
              </w:rPr>
              <w:t xml:space="preserve"> at 1:1 </w:t>
            </w:r>
          </w:p>
        </w:tc>
        <w:tc>
          <w:tcPr>
            <w:tcW w:w="410" w:type="dxa"/>
            <w:tcBorders>
              <w:bottom w:val="single" w:sz="4" w:space="0" w:color="auto"/>
            </w:tcBorders>
            <w:vAlign w:val="center"/>
            <w:hideMark/>
          </w:tcPr>
          <w:p w14:paraId="01CE04A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40</w:t>
            </w:r>
          </w:p>
        </w:tc>
        <w:tc>
          <w:tcPr>
            <w:tcW w:w="851" w:type="dxa"/>
            <w:tcBorders>
              <w:bottom w:val="single" w:sz="4" w:space="0" w:color="auto"/>
            </w:tcBorders>
            <w:vAlign w:val="center"/>
            <w:hideMark/>
          </w:tcPr>
          <w:p w14:paraId="5796112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26.831</w:t>
            </w:r>
          </w:p>
        </w:tc>
        <w:tc>
          <w:tcPr>
            <w:tcW w:w="851" w:type="dxa"/>
            <w:tcBorders>
              <w:bottom w:val="single" w:sz="4" w:space="0" w:color="auto"/>
            </w:tcBorders>
            <w:vAlign w:val="center"/>
            <w:hideMark/>
          </w:tcPr>
          <w:p w14:paraId="331DD6C2"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2.682</w:t>
            </w:r>
          </w:p>
        </w:tc>
        <w:tc>
          <w:tcPr>
            <w:tcW w:w="851" w:type="dxa"/>
            <w:tcBorders>
              <w:bottom w:val="single" w:sz="4" w:space="0" w:color="auto"/>
            </w:tcBorders>
            <w:vAlign w:val="center"/>
            <w:hideMark/>
          </w:tcPr>
          <w:p w14:paraId="1AC48ED2"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22.900</w:t>
            </w:r>
          </w:p>
        </w:tc>
        <w:tc>
          <w:tcPr>
            <w:tcW w:w="851" w:type="dxa"/>
            <w:tcBorders>
              <w:bottom w:val="single" w:sz="4" w:space="0" w:color="auto"/>
            </w:tcBorders>
            <w:vAlign w:val="center"/>
            <w:hideMark/>
          </w:tcPr>
          <w:p w14:paraId="01A7C690"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24.890</w:t>
            </w:r>
          </w:p>
        </w:tc>
        <w:tc>
          <w:tcPr>
            <w:tcW w:w="851" w:type="dxa"/>
            <w:tcBorders>
              <w:bottom w:val="single" w:sz="4" w:space="0" w:color="auto"/>
            </w:tcBorders>
            <w:vAlign w:val="center"/>
            <w:hideMark/>
          </w:tcPr>
          <w:p w14:paraId="1C79459A"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26.760</w:t>
            </w:r>
          </w:p>
        </w:tc>
        <w:tc>
          <w:tcPr>
            <w:tcW w:w="851" w:type="dxa"/>
            <w:tcBorders>
              <w:bottom w:val="single" w:sz="4" w:space="0" w:color="auto"/>
            </w:tcBorders>
            <w:vAlign w:val="center"/>
            <w:hideMark/>
          </w:tcPr>
          <w:p w14:paraId="736FDCC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27.700</w:t>
            </w:r>
          </w:p>
        </w:tc>
        <w:tc>
          <w:tcPr>
            <w:tcW w:w="851" w:type="dxa"/>
            <w:tcBorders>
              <w:bottom w:val="single" w:sz="4" w:space="0" w:color="auto"/>
            </w:tcBorders>
            <w:vAlign w:val="center"/>
            <w:hideMark/>
          </w:tcPr>
          <w:p w14:paraId="25753CE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35.200</w:t>
            </w:r>
          </w:p>
        </w:tc>
      </w:tr>
    </w:tbl>
    <w:p w14:paraId="47F8EF9F" w14:textId="77777777" w:rsidR="00694F56" w:rsidRPr="0060202E" w:rsidRDefault="00694F56" w:rsidP="00694F56">
      <w:pPr>
        <w:spacing w:before="120"/>
        <w:rPr>
          <w:rFonts w:ascii="Calibri" w:hAnsi="Calibri" w:cs="Calibri"/>
          <w:sz w:val="24"/>
          <w:szCs w:val="24"/>
          <w:lang w:val="en-GB"/>
        </w:rPr>
      </w:pPr>
      <w:r w:rsidRPr="0060202E">
        <w:rPr>
          <w:rFonts w:ascii="Calibri" w:hAnsi="Calibri" w:cs="Calibri"/>
          <w:sz w:val="24"/>
          <w:szCs w:val="24"/>
          <w:lang w:val="en-GB"/>
        </w:rPr>
        <w:t xml:space="preserve">PCR summary results, as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means, standard deviations, 25</w:t>
      </w:r>
      <w:r w:rsidRPr="0060202E">
        <w:rPr>
          <w:rFonts w:ascii="Calibri" w:hAnsi="Calibri" w:cs="Calibri"/>
          <w:sz w:val="24"/>
          <w:szCs w:val="24"/>
          <w:vertAlign w:val="superscript"/>
          <w:lang w:val="en-GB"/>
        </w:rPr>
        <w:t xml:space="preserve">th </w:t>
      </w:r>
      <w:r w:rsidRPr="0060202E">
        <w:rPr>
          <w:rFonts w:ascii="Calibri" w:hAnsi="Calibri" w:cs="Calibri"/>
          <w:sz w:val="24"/>
          <w:szCs w:val="24"/>
          <w:lang w:val="en-GB"/>
        </w:rPr>
        <w:t>- 50</w:t>
      </w:r>
      <w:r w:rsidRPr="0060202E">
        <w:rPr>
          <w:rFonts w:ascii="Calibri" w:hAnsi="Calibri" w:cs="Calibri"/>
          <w:sz w:val="24"/>
          <w:szCs w:val="24"/>
          <w:vertAlign w:val="superscript"/>
          <w:lang w:val="en-GB"/>
        </w:rPr>
        <w:t>th</w:t>
      </w:r>
      <w:r w:rsidRPr="0060202E">
        <w:rPr>
          <w:rFonts w:ascii="Calibri" w:hAnsi="Calibri" w:cs="Calibri"/>
          <w:sz w:val="24"/>
          <w:szCs w:val="24"/>
          <w:lang w:val="en-GB"/>
        </w:rPr>
        <w:t xml:space="preserve"> -75</w:t>
      </w:r>
      <w:r w:rsidRPr="0060202E">
        <w:rPr>
          <w:rFonts w:ascii="Calibri" w:hAnsi="Calibri" w:cs="Calibri"/>
          <w:sz w:val="24"/>
          <w:szCs w:val="24"/>
          <w:vertAlign w:val="superscript"/>
          <w:lang w:val="en-GB"/>
        </w:rPr>
        <w:t>th</w:t>
      </w:r>
      <w:r w:rsidRPr="0060202E">
        <w:rPr>
          <w:rFonts w:ascii="Calibri" w:hAnsi="Calibri" w:cs="Calibri"/>
          <w:sz w:val="24"/>
          <w:szCs w:val="24"/>
          <w:lang w:val="en-GB"/>
        </w:rPr>
        <w:t xml:space="preserve"> percentiles. The number of the DNA assays is indicated (N). Relative genomic loads are indicated as 0, 1:1000, 1:100, and 1:1. </w:t>
      </w:r>
    </w:p>
    <w:p w14:paraId="340D8A58" w14:textId="77777777" w:rsidR="00694F56" w:rsidRPr="0060202E" w:rsidRDefault="00694F56" w:rsidP="00694F56">
      <w:pPr>
        <w:rPr>
          <w:rFonts w:ascii="Calibri" w:hAnsi="Calibri" w:cs="Calibri"/>
          <w:sz w:val="24"/>
          <w:szCs w:val="24"/>
          <w:lang w:val="en-GB"/>
        </w:rPr>
      </w:pPr>
    </w:p>
    <w:p w14:paraId="068114CF" w14:textId="77777777" w:rsidR="00694F56" w:rsidRPr="0060202E" w:rsidRDefault="00694F56" w:rsidP="00694F56">
      <w:pPr>
        <w:rPr>
          <w:rFonts w:ascii="Calibri" w:hAnsi="Calibri" w:cs="Calibri"/>
          <w:b/>
          <w:sz w:val="24"/>
          <w:szCs w:val="24"/>
          <w:lang w:val="en-GB"/>
        </w:rPr>
      </w:pPr>
      <w:r w:rsidRPr="0060202E">
        <w:rPr>
          <w:rFonts w:ascii="Calibri" w:hAnsi="Calibri" w:cs="Calibri"/>
          <w:b/>
          <w:sz w:val="24"/>
          <w:szCs w:val="24"/>
          <w:lang w:val="en-GB"/>
        </w:rPr>
        <w:lastRenderedPageBreak/>
        <w:t xml:space="preserve">Table 3: Prediction model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68"/>
        <w:gridCol w:w="864"/>
        <w:gridCol w:w="851"/>
        <w:gridCol w:w="851"/>
        <w:gridCol w:w="851"/>
        <w:gridCol w:w="851"/>
        <w:gridCol w:w="851"/>
      </w:tblGrid>
      <w:tr w:rsidR="00694F56" w:rsidRPr="0060202E" w14:paraId="49C146FE" w14:textId="77777777" w:rsidTr="0060202E">
        <w:trPr>
          <w:trHeight w:val="380"/>
          <w:tblCellSpacing w:w="0" w:type="dxa"/>
        </w:trPr>
        <w:tc>
          <w:tcPr>
            <w:tcW w:w="2268" w:type="dxa"/>
            <w:tcBorders>
              <w:top w:val="single" w:sz="4" w:space="0" w:color="auto"/>
              <w:bottom w:val="single" w:sz="4" w:space="0" w:color="auto"/>
            </w:tcBorders>
            <w:vAlign w:val="center"/>
            <w:hideMark/>
          </w:tcPr>
          <w:p w14:paraId="2107FD94" w14:textId="77777777" w:rsidR="00694F56" w:rsidRPr="0060202E" w:rsidRDefault="00694F56" w:rsidP="0060202E">
            <w:pPr>
              <w:rPr>
                <w:rFonts w:ascii="Calibri" w:eastAsia="Times New Roman" w:hAnsi="Calibri" w:cs="Calibri"/>
                <w:sz w:val="24"/>
                <w:szCs w:val="24"/>
                <w:lang w:val="en-GB"/>
              </w:rPr>
            </w:pPr>
            <w:proofErr w:type="spellStart"/>
            <w:r w:rsidRPr="0060202E">
              <w:rPr>
                <w:rFonts w:ascii="Calibri" w:eastAsia="Times New Roman" w:hAnsi="Calibri" w:cs="Calibri"/>
                <w:sz w:val="24"/>
                <w:szCs w:val="24"/>
                <w:lang w:val="en-GB"/>
              </w:rPr>
              <w:t>Cq</w:t>
            </w:r>
            <w:proofErr w:type="spellEnd"/>
          </w:p>
        </w:tc>
        <w:tc>
          <w:tcPr>
            <w:tcW w:w="851" w:type="dxa"/>
            <w:tcBorders>
              <w:top w:val="single" w:sz="4" w:space="0" w:color="auto"/>
              <w:bottom w:val="single" w:sz="4" w:space="0" w:color="auto"/>
            </w:tcBorders>
            <w:vAlign w:val="center"/>
            <w:hideMark/>
          </w:tcPr>
          <w:p w14:paraId="4A97C8F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Contrast</w:t>
            </w:r>
          </w:p>
        </w:tc>
        <w:tc>
          <w:tcPr>
            <w:tcW w:w="851" w:type="dxa"/>
            <w:tcBorders>
              <w:top w:val="single" w:sz="4" w:space="0" w:color="auto"/>
              <w:bottom w:val="single" w:sz="4" w:space="0" w:color="auto"/>
            </w:tcBorders>
            <w:vAlign w:val="center"/>
            <w:hideMark/>
          </w:tcPr>
          <w:p w14:paraId="3C05A065"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Std. Err.</w:t>
            </w:r>
          </w:p>
        </w:tc>
        <w:tc>
          <w:tcPr>
            <w:tcW w:w="851" w:type="dxa"/>
            <w:tcBorders>
              <w:top w:val="single" w:sz="4" w:space="0" w:color="auto"/>
              <w:bottom w:val="single" w:sz="4" w:space="0" w:color="auto"/>
            </w:tcBorders>
            <w:vAlign w:val="center"/>
            <w:hideMark/>
          </w:tcPr>
          <w:p w14:paraId="3EE7156A"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z</w:t>
            </w:r>
          </w:p>
        </w:tc>
        <w:tc>
          <w:tcPr>
            <w:tcW w:w="851" w:type="dxa"/>
            <w:tcBorders>
              <w:top w:val="single" w:sz="4" w:space="0" w:color="auto"/>
              <w:bottom w:val="single" w:sz="4" w:space="0" w:color="auto"/>
            </w:tcBorders>
            <w:vAlign w:val="center"/>
            <w:hideMark/>
          </w:tcPr>
          <w:p w14:paraId="422D4B5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 xml:space="preserve">P </w:t>
            </w:r>
          </w:p>
        </w:tc>
        <w:tc>
          <w:tcPr>
            <w:tcW w:w="1702" w:type="dxa"/>
            <w:gridSpan w:val="2"/>
            <w:tcBorders>
              <w:top w:val="single" w:sz="4" w:space="0" w:color="auto"/>
              <w:bottom w:val="single" w:sz="4" w:space="0" w:color="auto"/>
            </w:tcBorders>
            <w:vAlign w:val="center"/>
            <w:hideMark/>
          </w:tcPr>
          <w:p w14:paraId="5EB1100A"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95% Conf. Interval</w:t>
            </w:r>
          </w:p>
        </w:tc>
      </w:tr>
      <w:tr w:rsidR="00694F56" w:rsidRPr="0060202E" w14:paraId="5C8E9DDD" w14:textId="77777777" w:rsidTr="0060202E">
        <w:trPr>
          <w:trHeight w:val="380"/>
          <w:tblCellSpacing w:w="0" w:type="dxa"/>
        </w:trPr>
        <w:tc>
          <w:tcPr>
            <w:tcW w:w="2268" w:type="dxa"/>
            <w:vAlign w:val="center"/>
            <w:hideMark/>
          </w:tcPr>
          <w:p w14:paraId="16CD65AD"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 xml:space="preserve">1:100 vs 1:1000 </w:t>
            </w:r>
          </w:p>
        </w:tc>
        <w:tc>
          <w:tcPr>
            <w:tcW w:w="851" w:type="dxa"/>
            <w:vAlign w:val="center"/>
            <w:hideMark/>
          </w:tcPr>
          <w:p w14:paraId="60C26ACC"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-3.814</w:t>
            </w:r>
          </w:p>
        </w:tc>
        <w:tc>
          <w:tcPr>
            <w:tcW w:w="851" w:type="dxa"/>
            <w:vAlign w:val="center"/>
            <w:hideMark/>
          </w:tcPr>
          <w:p w14:paraId="1D8802D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0.536</w:t>
            </w:r>
          </w:p>
        </w:tc>
        <w:tc>
          <w:tcPr>
            <w:tcW w:w="851" w:type="dxa"/>
            <w:vAlign w:val="center"/>
            <w:hideMark/>
          </w:tcPr>
          <w:p w14:paraId="05E250DF"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-7.11</w:t>
            </w:r>
          </w:p>
        </w:tc>
        <w:tc>
          <w:tcPr>
            <w:tcW w:w="851" w:type="dxa"/>
            <w:vAlign w:val="center"/>
            <w:hideMark/>
          </w:tcPr>
          <w:p w14:paraId="56452F2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851" w:type="dxa"/>
            <w:vAlign w:val="center"/>
            <w:hideMark/>
          </w:tcPr>
          <w:p w14:paraId="372F21E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-4.865</w:t>
            </w:r>
          </w:p>
        </w:tc>
        <w:tc>
          <w:tcPr>
            <w:tcW w:w="851" w:type="dxa"/>
            <w:vAlign w:val="center"/>
            <w:hideMark/>
          </w:tcPr>
          <w:p w14:paraId="26350F0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-2.763</w:t>
            </w:r>
          </w:p>
        </w:tc>
      </w:tr>
      <w:tr w:rsidR="00694F56" w:rsidRPr="0060202E" w14:paraId="38FBCD03" w14:textId="77777777" w:rsidTr="0060202E">
        <w:trPr>
          <w:trHeight w:val="380"/>
          <w:tblCellSpacing w:w="0" w:type="dxa"/>
        </w:trPr>
        <w:tc>
          <w:tcPr>
            <w:tcW w:w="2268" w:type="dxa"/>
            <w:vAlign w:val="center"/>
            <w:hideMark/>
          </w:tcPr>
          <w:p w14:paraId="664B2011"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 xml:space="preserve">1:1 vs 1:1000 </w:t>
            </w:r>
          </w:p>
        </w:tc>
        <w:tc>
          <w:tcPr>
            <w:tcW w:w="851" w:type="dxa"/>
            <w:vAlign w:val="center"/>
            <w:hideMark/>
          </w:tcPr>
          <w:p w14:paraId="6B1A24E2"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-11.005</w:t>
            </w:r>
          </w:p>
        </w:tc>
        <w:tc>
          <w:tcPr>
            <w:tcW w:w="851" w:type="dxa"/>
            <w:vAlign w:val="center"/>
            <w:hideMark/>
          </w:tcPr>
          <w:p w14:paraId="6505E3D7"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0.564</w:t>
            </w:r>
          </w:p>
        </w:tc>
        <w:tc>
          <w:tcPr>
            <w:tcW w:w="851" w:type="dxa"/>
            <w:vAlign w:val="center"/>
            <w:hideMark/>
          </w:tcPr>
          <w:p w14:paraId="2E02A51E"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-19.50</w:t>
            </w:r>
          </w:p>
        </w:tc>
        <w:tc>
          <w:tcPr>
            <w:tcW w:w="851" w:type="dxa"/>
            <w:vAlign w:val="center"/>
            <w:hideMark/>
          </w:tcPr>
          <w:p w14:paraId="36854CF6"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851" w:type="dxa"/>
            <w:vAlign w:val="center"/>
            <w:hideMark/>
          </w:tcPr>
          <w:p w14:paraId="32E643C6"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-12.111</w:t>
            </w:r>
          </w:p>
        </w:tc>
        <w:tc>
          <w:tcPr>
            <w:tcW w:w="851" w:type="dxa"/>
            <w:vAlign w:val="center"/>
            <w:hideMark/>
          </w:tcPr>
          <w:p w14:paraId="46C2C491"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-9.899</w:t>
            </w:r>
          </w:p>
        </w:tc>
      </w:tr>
      <w:tr w:rsidR="00694F56" w:rsidRPr="0060202E" w14:paraId="1D3D1B50" w14:textId="77777777" w:rsidTr="0060202E">
        <w:trPr>
          <w:trHeight w:val="380"/>
          <w:tblCellSpacing w:w="0" w:type="dxa"/>
        </w:trPr>
        <w:tc>
          <w:tcPr>
            <w:tcW w:w="2268" w:type="dxa"/>
            <w:tcBorders>
              <w:bottom w:val="single" w:sz="4" w:space="0" w:color="auto"/>
            </w:tcBorders>
            <w:vAlign w:val="center"/>
            <w:hideMark/>
          </w:tcPr>
          <w:p w14:paraId="2EF4B9DE"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 xml:space="preserve">1:1 vs 1:100 </w:t>
            </w:r>
          </w:p>
        </w:tc>
        <w:tc>
          <w:tcPr>
            <w:tcW w:w="851" w:type="dxa"/>
            <w:tcBorders>
              <w:bottom w:val="single" w:sz="4" w:space="0" w:color="auto"/>
            </w:tcBorders>
            <w:vAlign w:val="center"/>
            <w:hideMark/>
          </w:tcPr>
          <w:p w14:paraId="7D8B41F3"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-7.191</w:t>
            </w:r>
          </w:p>
        </w:tc>
        <w:tc>
          <w:tcPr>
            <w:tcW w:w="851" w:type="dxa"/>
            <w:tcBorders>
              <w:bottom w:val="single" w:sz="4" w:space="0" w:color="auto"/>
            </w:tcBorders>
            <w:vAlign w:val="center"/>
            <w:hideMark/>
          </w:tcPr>
          <w:p w14:paraId="626E125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0.536</w:t>
            </w:r>
          </w:p>
        </w:tc>
        <w:tc>
          <w:tcPr>
            <w:tcW w:w="851" w:type="dxa"/>
            <w:tcBorders>
              <w:bottom w:val="single" w:sz="4" w:space="0" w:color="auto"/>
            </w:tcBorders>
            <w:vAlign w:val="center"/>
            <w:hideMark/>
          </w:tcPr>
          <w:p w14:paraId="33C2989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-13.41</w:t>
            </w:r>
          </w:p>
        </w:tc>
        <w:tc>
          <w:tcPr>
            <w:tcW w:w="851" w:type="dxa"/>
            <w:tcBorders>
              <w:bottom w:val="single" w:sz="4" w:space="0" w:color="auto"/>
            </w:tcBorders>
            <w:vAlign w:val="center"/>
            <w:hideMark/>
          </w:tcPr>
          <w:p w14:paraId="4B65359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851" w:type="dxa"/>
            <w:tcBorders>
              <w:bottom w:val="single" w:sz="4" w:space="0" w:color="auto"/>
            </w:tcBorders>
            <w:vAlign w:val="center"/>
            <w:hideMark/>
          </w:tcPr>
          <w:p w14:paraId="04C5E66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-8.242</w:t>
            </w:r>
          </w:p>
        </w:tc>
        <w:tc>
          <w:tcPr>
            <w:tcW w:w="851" w:type="dxa"/>
            <w:tcBorders>
              <w:bottom w:val="single" w:sz="4" w:space="0" w:color="auto"/>
            </w:tcBorders>
            <w:vAlign w:val="center"/>
            <w:hideMark/>
          </w:tcPr>
          <w:p w14:paraId="3724E39F"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-6.140</w:t>
            </w:r>
          </w:p>
        </w:tc>
      </w:tr>
    </w:tbl>
    <w:p w14:paraId="4C4D89A7" w14:textId="77777777" w:rsidR="00694F56" w:rsidRPr="0060202E" w:rsidRDefault="00694F56" w:rsidP="00694F56">
      <w:pPr>
        <w:spacing w:before="120"/>
        <w:rPr>
          <w:rFonts w:ascii="Calibri" w:hAnsi="Calibri" w:cs="Calibri"/>
          <w:sz w:val="24"/>
          <w:szCs w:val="24"/>
          <w:lang w:val="en-GB"/>
        </w:rPr>
      </w:pPr>
      <w:r w:rsidRPr="0060202E">
        <w:rPr>
          <w:rFonts w:ascii="Calibri" w:hAnsi="Calibri" w:cs="Calibri"/>
          <w:sz w:val="24"/>
          <w:szCs w:val="24"/>
          <w:lang w:val="en-GB"/>
        </w:rPr>
        <w:t xml:space="preserve">The mean effect on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was evaluated after ANOVA as mean difference between two levels of relative genomic load.</w:t>
      </w:r>
    </w:p>
    <w:p w14:paraId="3EFB8740" w14:textId="77777777" w:rsidR="00694F56" w:rsidRPr="0060202E" w:rsidRDefault="00694F56" w:rsidP="00694F56">
      <w:pPr>
        <w:rPr>
          <w:rFonts w:ascii="Calibri" w:hAnsi="Calibri" w:cs="Calibri"/>
          <w:sz w:val="24"/>
          <w:szCs w:val="24"/>
          <w:lang w:val="en-GB"/>
        </w:rPr>
      </w:pPr>
    </w:p>
    <w:p w14:paraId="52808800" w14:textId="77777777" w:rsidR="00694F56" w:rsidRPr="0060202E" w:rsidRDefault="00694F56" w:rsidP="00694F56">
      <w:pPr>
        <w:rPr>
          <w:rFonts w:ascii="Calibri" w:hAnsi="Calibri" w:cs="Calibri"/>
          <w:b/>
          <w:sz w:val="24"/>
          <w:szCs w:val="24"/>
          <w:lang w:val="en-GB"/>
        </w:rPr>
      </w:pPr>
      <w:r w:rsidRPr="0060202E">
        <w:rPr>
          <w:rFonts w:ascii="Calibri" w:hAnsi="Calibri" w:cs="Calibri"/>
          <w:b/>
          <w:sz w:val="24"/>
          <w:szCs w:val="24"/>
          <w:lang w:val="en-GB"/>
        </w:rPr>
        <w:t xml:space="preserve">Table 4: Effect of the qPCR type on the </w:t>
      </w:r>
      <w:proofErr w:type="spellStart"/>
      <w:r w:rsidRPr="0060202E">
        <w:rPr>
          <w:rFonts w:ascii="Calibri" w:hAnsi="Calibri" w:cs="Calibri"/>
          <w:b/>
          <w:sz w:val="24"/>
          <w:szCs w:val="24"/>
          <w:lang w:val="en-GB"/>
        </w:rPr>
        <w:t>Cq</w:t>
      </w:r>
      <w:proofErr w:type="spellEnd"/>
      <w:r w:rsidRPr="0060202E">
        <w:rPr>
          <w:rFonts w:ascii="Calibri" w:hAnsi="Calibri" w:cs="Calibri"/>
          <w:b/>
          <w:sz w:val="24"/>
          <w:szCs w:val="24"/>
          <w:lang w:val="en-GB"/>
        </w:rPr>
        <w:t xml:space="preserve"> values of </w:t>
      </w:r>
      <w:r w:rsidRPr="0060202E">
        <w:rPr>
          <w:rFonts w:ascii="Calibri" w:hAnsi="Calibri" w:cs="Calibri"/>
          <w:b/>
          <w:i/>
          <w:sz w:val="24"/>
          <w:szCs w:val="24"/>
          <w:lang w:val="en-GB"/>
        </w:rPr>
        <w:t>P. jirovecii</w:t>
      </w:r>
      <w:r w:rsidRPr="0060202E">
        <w:rPr>
          <w:rFonts w:ascii="Calibri" w:hAnsi="Calibri" w:cs="Calibri"/>
          <w:b/>
          <w:sz w:val="24"/>
          <w:szCs w:val="24"/>
          <w:lang w:val="en-GB"/>
        </w:rPr>
        <w:t xml:space="preserve"> detection</w:t>
      </w:r>
    </w:p>
    <w:p w14:paraId="27EE5B77" w14:textId="77777777" w:rsidR="00694F56" w:rsidRPr="0060202E" w:rsidRDefault="00694F56" w:rsidP="00694F56">
      <w:pPr>
        <w:rPr>
          <w:rFonts w:ascii="Calibri" w:hAnsi="Calibri" w:cs="Calibri"/>
          <w:sz w:val="24"/>
          <w:szCs w:val="24"/>
          <w:lang w:val="en-GB"/>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34"/>
        <w:gridCol w:w="1134"/>
        <w:gridCol w:w="1134"/>
        <w:gridCol w:w="1134"/>
        <w:gridCol w:w="1134"/>
        <w:gridCol w:w="1134"/>
        <w:gridCol w:w="1134"/>
      </w:tblGrid>
      <w:tr w:rsidR="00694F56" w:rsidRPr="0060202E" w14:paraId="3BC51FAD" w14:textId="77777777" w:rsidTr="0060202E">
        <w:trPr>
          <w:trHeight w:val="380"/>
          <w:tblCellSpacing w:w="0" w:type="dxa"/>
        </w:trPr>
        <w:tc>
          <w:tcPr>
            <w:tcW w:w="1134" w:type="dxa"/>
            <w:tcBorders>
              <w:top w:val="single" w:sz="4" w:space="0" w:color="auto"/>
              <w:bottom w:val="single" w:sz="4" w:space="0" w:color="auto"/>
            </w:tcBorders>
            <w:vAlign w:val="center"/>
            <w:hideMark/>
          </w:tcPr>
          <w:p w14:paraId="7E37BA8B"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Target load</w:t>
            </w:r>
          </w:p>
        </w:tc>
        <w:tc>
          <w:tcPr>
            <w:tcW w:w="1134" w:type="dxa"/>
            <w:tcBorders>
              <w:top w:val="single" w:sz="4" w:space="0" w:color="auto"/>
              <w:bottom w:val="single" w:sz="4" w:space="0" w:color="auto"/>
            </w:tcBorders>
            <w:vAlign w:val="center"/>
            <w:hideMark/>
          </w:tcPr>
          <w:p w14:paraId="3AFC704A"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Procedure 1</w:t>
            </w:r>
          </w:p>
        </w:tc>
        <w:tc>
          <w:tcPr>
            <w:tcW w:w="1134" w:type="dxa"/>
            <w:tcBorders>
              <w:top w:val="single" w:sz="4" w:space="0" w:color="auto"/>
              <w:bottom w:val="single" w:sz="4" w:space="0" w:color="auto"/>
            </w:tcBorders>
            <w:vAlign w:val="center"/>
            <w:hideMark/>
          </w:tcPr>
          <w:p w14:paraId="016CA239"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Procedure 2</w:t>
            </w:r>
          </w:p>
        </w:tc>
        <w:tc>
          <w:tcPr>
            <w:tcW w:w="1134" w:type="dxa"/>
            <w:tcBorders>
              <w:top w:val="single" w:sz="4" w:space="0" w:color="auto"/>
              <w:bottom w:val="single" w:sz="4" w:space="0" w:color="auto"/>
            </w:tcBorders>
            <w:vAlign w:val="center"/>
            <w:hideMark/>
          </w:tcPr>
          <w:p w14:paraId="3F98284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Effects</w:t>
            </w:r>
          </w:p>
        </w:tc>
        <w:tc>
          <w:tcPr>
            <w:tcW w:w="1134" w:type="dxa"/>
            <w:tcBorders>
              <w:top w:val="single" w:sz="4" w:space="0" w:color="auto"/>
              <w:bottom w:val="single" w:sz="4" w:space="0" w:color="auto"/>
            </w:tcBorders>
            <w:vAlign w:val="center"/>
            <w:hideMark/>
          </w:tcPr>
          <w:p w14:paraId="4B4E98F1" w14:textId="77777777" w:rsidR="00694F56" w:rsidRPr="0060202E" w:rsidRDefault="00694F56" w:rsidP="0060202E">
            <w:pPr>
              <w:jc w:val="center"/>
              <w:rPr>
                <w:rFonts w:ascii="Calibri" w:eastAsia="Times New Roman" w:hAnsi="Calibri" w:cs="Calibri"/>
                <w:sz w:val="24"/>
                <w:szCs w:val="24"/>
                <w:lang w:val="en-GB"/>
              </w:rPr>
            </w:pPr>
            <w:proofErr w:type="spellStart"/>
            <w:r w:rsidRPr="0060202E">
              <w:rPr>
                <w:rFonts w:ascii="Calibri" w:eastAsia="Times New Roman" w:hAnsi="Calibri" w:cs="Calibri"/>
                <w:sz w:val="24"/>
                <w:szCs w:val="24"/>
                <w:lang w:val="en-GB"/>
              </w:rPr>
              <w:t>Std.Error</w:t>
            </w:r>
            <w:proofErr w:type="spellEnd"/>
          </w:p>
        </w:tc>
        <w:tc>
          <w:tcPr>
            <w:tcW w:w="1134" w:type="dxa"/>
            <w:tcBorders>
              <w:top w:val="single" w:sz="4" w:space="0" w:color="auto"/>
              <w:bottom w:val="single" w:sz="4" w:space="0" w:color="auto"/>
            </w:tcBorders>
            <w:vAlign w:val="center"/>
            <w:hideMark/>
          </w:tcPr>
          <w:p w14:paraId="214E36BC"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P</w:t>
            </w:r>
          </w:p>
        </w:tc>
        <w:tc>
          <w:tcPr>
            <w:tcW w:w="1134" w:type="dxa"/>
            <w:tcBorders>
              <w:top w:val="single" w:sz="4" w:space="0" w:color="auto"/>
              <w:bottom w:val="single" w:sz="4" w:space="0" w:color="auto"/>
            </w:tcBorders>
            <w:vAlign w:val="center"/>
            <w:hideMark/>
          </w:tcPr>
          <w:p w14:paraId="50969453"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Better</w:t>
            </w:r>
          </w:p>
        </w:tc>
      </w:tr>
      <w:tr w:rsidR="00694F56" w:rsidRPr="0060202E" w14:paraId="610509A8" w14:textId="77777777" w:rsidTr="0060202E">
        <w:trPr>
          <w:trHeight w:val="380"/>
          <w:tblCellSpacing w:w="0" w:type="dxa"/>
        </w:trPr>
        <w:tc>
          <w:tcPr>
            <w:tcW w:w="1134" w:type="dxa"/>
            <w:vAlign w:val="center"/>
            <w:hideMark/>
          </w:tcPr>
          <w:p w14:paraId="145CFC6D"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1:1000</w:t>
            </w:r>
          </w:p>
        </w:tc>
        <w:tc>
          <w:tcPr>
            <w:tcW w:w="1134" w:type="dxa"/>
            <w:vAlign w:val="center"/>
            <w:hideMark/>
          </w:tcPr>
          <w:p w14:paraId="4E4CAD80"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RT-qPCR</w:t>
            </w:r>
          </w:p>
        </w:tc>
        <w:tc>
          <w:tcPr>
            <w:tcW w:w="1134" w:type="dxa"/>
            <w:vAlign w:val="center"/>
            <w:hideMark/>
          </w:tcPr>
          <w:p w14:paraId="6EA8E169"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qPCR</w:t>
            </w:r>
          </w:p>
        </w:tc>
        <w:tc>
          <w:tcPr>
            <w:tcW w:w="1134" w:type="dxa"/>
            <w:vAlign w:val="center"/>
            <w:hideMark/>
          </w:tcPr>
          <w:p w14:paraId="5FDC7825"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-3.567</w:t>
            </w:r>
          </w:p>
        </w:tc>
        <w:tc>
          <w:tcPr>
            <w:tcW w:w="1134" w:type="dxa"/>
            <w:vAlign w:val="center"/>
            <w:hideMark/>
          </w:tcPr>
          <w:p w14:paraId="27FA1F26"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1.105</w:t>
            </w:r>
          </w:p>
        </w:tc>
        <w:tc>
          <w:tcPr>
            <w:tcW w:w="1134" w:type="dxa"/>
            <w:vAlign w:val="center"/>
            <w:hideMark/>
          </w:tcPr>
          <w:p w14:paraId="4189CA5F"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0.001</w:t>
            </w:r>
          </w:p>
        </w:tc>
        <w:tc>
          <w:tcPr>
            <w:tcW w:w="1134" w:type="dxa"/>
            <w:vAlign w:val="center"/>
            <w:hideMark/>
          </w:tcPr>
          <w:p w14:paraId="5E2588FC"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661F440D" w14:textId="77777777" w:rsidTr="0060202E">
        <w:trPr>
          <w:trHeight w:val="380"/>
          <w:tblCellSpacing w:w="0" w:type="dxa"/>
        </w:trPr>
        <w:tc>
          <w:tcPr>
            <w:tcW w:w="1134" w:type="dxa"/>
            <w:vAlign w:val="center"/>
            <w:hideMark/>
          </w:tcPr>
          <w:p w14:paraId="19505145"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 xml:space="preserve">1:100 </w:t>
            </w:r>
          </w:p>
        </w:tc>
        <w:tc>
          <w:tcPr>
            <w:tcW w:w="1134" w:type="dxa"/>
            <w:vAlign w:val="center"/>
            <w:hideMark/>
          </w:tcPr>
          <w:p w14:paraId="394A725F"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RT-qPCR</w:t>
            </w:r>
          </w:p>
        </w:tc>
        <w:tc>
          <w:tcPr>
            <w:tcW w:w="1134" w:type="dxa"/>
            <w:vAlign w:val="center"/>
            <w:hideMark/>
          </w:tcPr>
          <w:p w14:paraId="78128A17"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qPCR</w:t>
            </w:r>
          </w:p>
        </w:tc>
        <w:tc>
          <w:tcPr>
            <w:tcW w:w="1134" w:type="dxa"/>
            <w:vAlign w:val="center"/>
            <w:hideMark/>
          </w:tcPr>
          <w:p w14:paraId="7A487D8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-4.125</w:t>
            </w:r>
          </w:p>
        </w:tc>
        <w:tc>
          <w:tcPr>
            <w:tcW w:w="1134" w:type="dxa"/>
            <w:vAlign w:val="center"/>
            <w:hideMark/>
          </w:tcPr>
          <w:p w14:paraId="4A058B53"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1.040</w:t>
            </w:r>
          </w:p>
        </w:tc>
        <w:tc>
          <w:tcPr>
            <w:tcW w:w="1134" w:type="dxa"/>
            <w:vAlign w:val="center"/>
            <w:hideMark/>
          </w:tcPr>
          <w:p w14:paraId="51BEC7C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1134" w:type="dxa"/>
            <w:vAlign w:val="center"/>
            <w:hideMark/>
          </w:tcPr>
          <w:p w14:paraId="1F038C0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72474511" w14:textId="77777777" w:rsidTr="0060202E">
        <w:trPr>
          <w:trHeight w:val="380"/>
          <w:tblCellSpacing w:w="0" w:type="dxa"/>
        </w:trPr>
        <w:tc>
          <w:tcPr>
            <w:tcW w:w="1134" w:type="dxa"/>
            <w:tcBorders>
              <w:bottom w:val="single" w:sz="4" w:space="0" w:color="auto"/>
            </w:tcBorders>
            <w:vAlign w:val="center"/>
            <w:hideMark/>
          </w:tcPr>
          <w:p w14:paraId="58829551"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1:1</w:t>
            </w:r>
          </w:p>
        </w:tc>
        <w:tc>
          <w:tcPr>
            <w:tcW w:w="1134" w:type="dxa"/>
            <w:tcBorders>
              <w:bottom w:val="single" w:sz="4" w:space="0" w:color="auto"/>
            </w:tcBorders>
            <w:vAlign w:val="center"/>
            <w:hideMark/>
          </w:tcPr>
          <w:p w14:paraId="24A7222A"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RT-qPCR</w:t>
            </w:r>
          </w:p>
        </w:tc>
        <w:tc>
          <w:tcPr>
            <w:tcW w:w="1134" w:type="dxa"/>
            <w:tcBorders>
              <w:bottom w:val="single" w:sz="4" w:space="0" w:color="auto"/>
            </w:tcBorders>
            <w:vAlign w:val="center"/>
            <w:hideMark/>
          </w:tcPr>
          <w:p w14:paraId="3AD661A7"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qPCR</w:t>
            </w:r>
          </w:p>
        </w:tc>
        <w:tc>
          <w:tcPr>
            <w:tcW w:w="1134" w:type="dxa"/>
            <w:tcBorders>
              <w:bottom w:val="single" w:sz="4" w:space="0" w:color="auto"/>
            </w:tcBorders>
            <w:vAlign w:val="center"/>
            <w:hideMark/>
          </w:tcPr>
          <w:p w14:paraId="4D6D069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-3.539</w:t>
            </w:r>
          </w:p>
        </w:tc>
        <w:tc>
          <w:tcPr>
            <w:tcW w:w="1134" w:type="dxa"/>
            <w:tcBorders>
              <w:bottom w:val="single" w:sz="4" w:space="0" w:color="auto"/>
            </w:tcBorders>
            <w:vAlign w:val="center"/>
            <w:hideMark/>
          </w:tcPr>
          <w:p w14:paraId="6AA23D7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1.042</w:t>
            </w:r>
          </w:p>
        </w:tc>
        <w:tc>
          <w:tcPr>
            <w:tcW w:w="1134" w:type="dxa"/>
            <w:tcBorders>
              <w:bottom w:val="single" w:sz="4" w:space="0" w:color="auto"/>
            </w:tcBorders>
            <w:vAlign w:val="center"/>
            <w:hideMark/>
          </w:tcPr>
          <w:p w14:paraId="6D1D1F66"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0.001</w:t>
            </w:r>
          </w:p>
        </w:tc>
        <w:tc>
          <w:tcPr>
            <w:tcW w:w="1134" w:type="dxa"/>
            <w:tcBorders>
              <w:bottom w:val="single" w:sz="4" w:space="0" w:color="auto"/>
            </w:tcBorders>
            <w:vAlign w:val="center"/>
            <w:hideMark/>
          </w:tcPr>
          <w:p w14:paraId="114A811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bl>
    <w:p w14:paraId="333184BA" w14:textId="77777777" w:rsidR="00694F56" w:rsidRPr="0060202E" w:rsidRDefault="00694F56" w:rsidP="00694F56">
      <w:pPr>
        <w:spacing w:before="120"/>
        <w:rPr>
          <w:rFonts w:ascii="Calibri" w:hAnsi="Calibri" w:cs="Calibri"/>
          <w:sz w:val="24"/>
          <w:szCs w:val="24"/>
          <w:lang w:val="en-GB"/>
        </w:rPr>
      </w:pPr>
      <w:r w:rsidRPr="0060202E">
        <w:rPr>
          <w:rFonts w:ascii="Calibri" w:hAnsi="Calibri" w:cs="Calibri"/>
          <w:sz w:val="24"/>
          <w:szCs w:val="24"/>
          <w:lang w:val="en-GB"/>
        </w:rPr>
        <w:t>The effects of the WNA/DNA procedures on the signal intensity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are reported as pairwise contrasts (mean differences), at each target load. Significant (P &lt; 0.05) results are included. WNA procedure was superior at all target loads, with higher qPCR signal levels.</w:t>
      </w:r>
    </w:p>
    <w:p w14:paraId="0DBDAE9D" w14:textId="003F7938" w:rsidR="00694F56" w:rsidRPr="0060202E" w:rsidRDefault="00694F56" w:rsidP="00694F56">
      <w:pPr>
        <w:rPr>
          <w:rFonts w:ascii="Calibri" w:hAnsi="Calibri" w:cs="Calibri"/>
          <w:sz w:val="24"/>
          <w:szCs w:val="24"/>
          <w:lang w:val="en-GB"/>
        </w:rPr>
      </w:pPr>
    </w:p>
    <w:p w14:paraId="1E1A1CA2" w14:textId="329ED031" w:rsidR="00694F56" w:rsidRPr="0060202E" w:rsidRDefault="00694F56" w:rsidP="00694F56">
      <w:pPr>
        <w:rPr>
          <w:rFonts w:ascii="Calibri" w:hAnsi="Calibri" w:cs="Calibri"/>
          <w:sz w:val="24"/>
          <w:szCs w:val="24"/>
          <w:lang w:val="en-GB"/>
        </w:rPr>
      </w:pPr>
    </w:p>
    <w:p w14:paraId="11A5BD72" w14:textId="4EC336B6" w:rsidR="00694F56" w:rsidRDefault="00694F56" w:rsidP="00694F56">
      <w:pPr>
        <w:rPr>
          <w:rFonts w:ascii="Calibri" w:hAnsi="Calibri" w:cs="Calibri"/>
          <w:sz w:val="24"/>
          <w:szCs w:val="24"/>
          <w:lang w:val="en-GB"/>
        </w:rPr>
      </w:pPr>
    </w:p>
    <w:p w14:paraId="3216D69C" w14:textId="42F4089F" w:rsidR="002F005D" w:rsidRDefault="002F005D" w:rsidP="00694F56">
      <w:pPr>
        <w:rPr>
          <w:rFonts w:ascii="Calibri" w:hAnsi="Calibri" w:cs="Calibri"/>
          <w:sz w:val="24"/>
          <w:szCs w:val="24"/>
          <w:lang w:val="en-GB"/>
        </w:rPr>
      </w:pPr>
    </w:p>
    <w:p w14:paraId="26FBA663" w14:textId="547547D0" w:rsidR="002F005D" w:rsidRDefault="002F005D" w:rsidP="00694F56">
      <w:pPr>
        <w:rPr>
          <w:rFonts w:ascii="Calibri" w:hAnsi="Calibri" w:cs="Calibri"/>
          <w:sz w:val="24"/>
          <w:szCs w:val="24"/>
          <w:lang w:val="en-GB"/>
        </w:rPr>
      </w:pPr>
    </w:p>
    <w:p w14:paraId="3250DCFE" w14:textId="5FB049AD" w:rsidR="002F005D" w:rsidRDefault="002F005D" w:rsidP="00694F56">
      <w:pPr>
        <w:rPr>
          <w:rFonts w:ascii="Calibri" w:hAnsi="Calibri" w:cs="Calibri"/>
          <w:sz w:val="24"/>
          <w:szCs w:val="24"/>
          <w:lang w:val="en-GB"/>
        </w:rPr>
      </w:pPr>
    </w:p>
    <w:p w14:paraId="09075F06" w14:textId="77777777" w:rsidR="002F005D" w:rsidRPr="0060202E" w:rsidRDefault="002F005D" w:rsidP="00694F56">
      <w:pPr>
        <w:rPr>
          <w:rFonts w:ascii="Calibri" w:hAnsi="Calibri" w:cs="Calibri"/>
          <w:sz w:val="24"/>
          <w:szCs w:val="24"/>
          <w:lang w:val="en-GB"/>
        </w:rPr>
      </w:pPr>
    </w:p>
    <w:p w14:paraId="73DB2636" w14:textId="77777777" w:rsidR="00694F56" w:rsidRPr="0060202E" w:rsidRDefault="00694F56" w:rsidP="00694F56">
      <w:pPr>
        <w:rPr>
          <w:rFonts w:ascii="Calibri" w:hAnsi="Calibri" w:cs="Calibri"/>
          <w:sz w:val="24"/>
          <w:szCs w:val="24"/>
          <w:lang w:val="en-GB"/>
        </w:rPr>
      </w:pPr>
    </w:p>
    <w:p w14:paraId="40E064BF" w14:textId="77777777" w:rsidR="00694F56" w:rsidRPr="0060202E" w:rsidRDefault="00694F56" w:rsidP="00694F56">
      <w:pPr>
        <w:rPr>
          <w:rFonts w:ascii="Calibri" w:hAnsi="Calibri" w:cs="Calibri"/>
          <w:b/>
          <w:sz w:val="24"/>
          <w:szCs w:val="24"/>
          <w:lang w:val="en-GB"/>
        </w:rPr>
      </w:pPr>
      <w:r w:rsidRPr="0060202E">
        <w:rPr>
          <w:rFonts w:ascii="Calibri" w:hAnsi="Calibri" w:cs="Calibri"/>
          <w:b/>
          <w:sz w:val="24"/>
          <w:szCs w:val="24"/>
          <w:lang w:val="en-GB"/>
        </w:rPr>
        <w:lastRenderedPageBreak/>
        <w:t xml:space="preserve">Table 5: Effect of the target gene on the </w:t>
      </w:r>
      <w:proofErr w:type="spellStart"/>
      <w:r w:rsidRPr="0060202E">
        <w:rPr>
          <w:rFonts w:ascii="Calibri" w:hAnsi="Calibri" w:cs="Calibri"/>
          <w:b/>
          <w:sz w:val="24"/>
          <w:szCs w:val="24"/>
          <w:lang w:val="en-GB"/>
        </w:rPr>
        <w:t>Cq</w:t>
      </w:r>
      <w:proofErr w:type="spellEnd"/>
      <w:r w:rsidRPr="0060202E">
        <w:rPr>
          <w:rFonts w:ascii="Calibri" w:hAnsi="Calibri" w:cs="Calibri"/>
          <w:b/>
          <w:sz w:val="24"/>
          <w:szCs w:val="24"/>
          <w:lang w:val="en-GB"/>
        </w:rPr>
        <w:t xml:space="preserve"> values of </w:t>
      </w:r>
      <w:r w:rsidRPr="0060202E">
        <w:rPr>
          <w:rFonts w:ascii="Calibri" w:hAnsi="Calibri" w:cs="Calibri"/>
          <w:b/>
          <w:i/>
          <w:sz w:val="24"/>
          <w:szCs w:val="24"/>
          <w:lang w:val="en-GB"/>
        </w:rPr>
        <w:t>P. jirovecii</w:t>
      </w:r>
      <w:r w:rsidRPr="0060202E">
        <w:rPr>
          <w:rFonts w:ascii="Calibri" w:hAnsi="Calibri" w:cs="Calibri"/>
          <w:b/>
          <w:sz w:val="24"/>
          <w:szCs w:val="24"/>
          <w:lang w:val="en-GB"/>
        </w:rPr>
        <w:t xml:space="preserve"> detection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34"/>
        <w:gridCol w:w="1134"/>
        <w:gridCol w:w="1134"/>
        <w:gridCol w:w="1134"/>
        <w:gridCol w:w="1134"/>
        <w:gridCol w:w="1134"/>
        <w:gridCol w:w="1134"/>
      </w:tblGrid>
      <w:tr w:rsidR="00694F56" w:rsidRPr="0060202E" w14:paraId="11F88A72" w14:textId="77777777" w:rsidTr="0060202E">
        <w:trPr>
          <w:trHeight w:val="380"/>
          <w:tblCellSpacing w:w="0" w:type="dxa"/>
        </w:trPr>
        <w:tc>
          <w:tcPr>
            <w:tcW w:w="1134" w:type="dxa"/>
            <w:tcBorders>
              <w:top w:val="single" w:sz="4" w:space="0" w:color="auto"/>
              <w:bottom w:val="single" w:sz="4" w:space="0" w:color="auto"/>
            </w:tcBorders>
            <w:vAlign w:val="center"/>
            <w:hideMark/>
          </w:tcPr>
          <w:p w14:paraId="7B85D790"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Target load</w:t>
            </w:r>
          </w:p>
        </w:tc>
        <w:tc>
          <w:tcPr>
            <w:tcW w:w="1134" w:type="dxa"/>
            <w:tcBorders>
              <w:top w:val="single" w:sz="4" w:space="0" w:color="auto"/>
              <w:bottom w:val="single" w:sz="4" w:space="0" w:color="auto"/>
            </w:tcBorders>
            <w:vAlign w:val="center"/>
            <w:hideMark/>
          </w:tcPr>
          <w:p w14:paraId="58ABA9E5"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Gene 1</w:t>
            </w:r>
          </w:p>
        </w:tc>
        <w:tc>
          <w:tcPr>
            <w:tcW w:w="1134" w:type="dxa"/>
            <w:tcBorders>
              <w:top w:val="single" w:sz="4" w:space="0" w:color="auto"/>
              <w:bottom w:val="single" w:sz="4" w:space="0" w:color="auto"/>
            </w:tcBorders>
            <w:vAlign w:val="center"/>
            <w:hideMark/>
          </w:tcPr>
          <w:p w14:paraId="4CA19653"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Gene 2</w:t>
            </w:r>
          </w:p>
        </w:tc>
        <w:tc>
          <w:tcPr>
            <w:tcW w:w="1134" w:type="dxa"/>
            <w:tcBorders>
              <w:top w:val="single" w:sz="4" w:space="0" w:color="auto"/>
              <w:bottom w:val="single" w:sz="4" w:space="0" w:color="auto"/>
            </w:tcBorders>
            <w:vAlign w:val="center"/>
            <w:hideMark/>
          </w:tcPr>
          <w:p w14:paraId="6E10C9B6"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Contrast</w:t>
            </w:r>
          </w:p>
        </w:tc>
        <w:tc>
          <w:tcPr>
            <w:tcW w:w="1134" w:type="dxa"/>
            <w:tcBorders>
              <w:top w:val="single" w:sz="4" w:space="0" w:color="auto"/>
              <w:bottom w:val="single" w:sz="4" w:space="0" w:color="auto"/>
            </w:tcBorders>
            <w:vAlign w:val="center"/>
            <w:hideMark/>
          </w:tcPr>
          <w:p w14:paraId="151749F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Std. Err.</w:t>
            </w:r>
          </w:p>
        </w:tc>
        <w:tc>
          <w:tcPr>
            <w:tcW w:w="1134" w:type="dxa"/>
            <w:tcBorders>
              <w:top w:val="single" w:sz="4" w:space="0" w:color="auto"/>
              <w:bottom w:val="single" w:sz="4" w:space="0" w:color="auto"/>
            </w:tcBorders>
            <w:vAlign w:val="center"/>
            <w:hideMark/>
          </w:tcPr>
          <w:p w14:paraId="397D9CD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P</w:t>
            </w:r>
          </w:p>
        </w:tc>
        <w:tc>
          <w:tcPr>
            <w:tcW w:w="1134" w:type="dxa"/>
            <w:tcBorders>
              <w:top w:val="single" w:sz="4" w:space="0" w:color="auto"/>
              <w:bottom w:val="single" w:sz="4" w:space="0" w:color="auto"/>
            </w:tcBorders>
            <w:vAlign w:val="center"/>
            <w:hideMark/>
          </w:tcPr>
          <w:p w14:paraId="22F7A81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Better</w:t>
            </w:r>
          </w:p>
        </w:tc>
      </w:tr>
      <w:tr w:rsidR="00694F56" w:rsidRPr="0060202E" w14:paraId="7C5DCD7F" w14:textId="77777777" w:rsidTr="0060202E">
        <w:trPr>
          <w:trHeight w:val="380"/>
          <w:tblCellSpacing w:w="0" w:type="dxa"/>
        </w:trPr>
        <w:tc>
          <w:tcPr>
            <w:tcW w:w="1134" w:type="dxa"/>
            <w:vAlign w:val="center"/>
            <w:hideMark/>
          </w:tcPr>
          <w:p w14:paraId="06E3F635"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1:1000</w:t>
            </w:r>
          </w:p>
        </w:tc>
        <w:tc>
          <w:tcPr>
            <w:tcW w:w="1134" w:type="dxa"/>
            <w:vAlign w:val="center"/>
            <w:hideMark/>
          </w:tcPr>
          <w:p w14:paraId="72690AF8"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mtLSU</w:t>
            </w:r>
          </w:p>
        </w:tc>
        <w:tc>
          <w:tcPr>
            <w:tcW w:w="1134" w:type="dxa"/>
            <w:vAlign w:val="center"/>
            <w:hideMark/>
          </w:tcPr>
          <w:p w14:paraId="42D6C361"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MSG</w:t>
            </w:r>
          </w:p>
        </w:tc>
        <w:tc>
          <w:tcPr>
            <w:tcW w:w="1134" w:type="dxa"/>
            <w:vAlign w:val="center"/>
            <w:hideMark/>
          </w:tcPr>
          <w:p w14:paraId="441240AC"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-4.439</w:t>
            </w:r>
          </w:p>
        </w:tc>
        <w:tc>
          <w:tcPr>
            <w:tcW w:w="1134" w:type="dxa"/>
            <w:vAlign w:val="center"/>
            <w:hideMark/>
          </w:tcPr>
          <w:p w14:paraId="0B47D78F"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2.083</w:t>
            </w:r>
          </w:p>
        </w:tc>
        <w:tc>
          <w:tcPr>
            <w:tcW w:w="1134" w:type="dxa"/>
            <w:vAlign w:val="center"/>
            <w:hideMark/>
          </w:tcPr>
          <w:p w14:paraId="5E2550F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0.033</w:t>
            </w:r>
          </w:p>
        </w:tc>
        <w:tc>
          <w:tcPr>
            <w:tcW w:w="1134" w:type="dxa"/>
            <w:vAlign w:val="center"/>
            <w:hideMark/>
          </w:tcPr>
          <w:p w14:paraId="589F8FD5"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091B4E8A" w14:textId="77777777" w:rsidTr="0060202E">
        <w:trPr>
          <w:trHeight w:val="380"/>
          <w:tblCellSpacing w:w="0" w:type="dxa"/>
        </w:trPr>
        <w:tc>
          <w:tcPr>
            <w:tcW w:w="1134" w:type="dxa"/>
            <w:vAlign w:val="center"/>
            <w:hideMark/>
          </w:tcPr>
          <w:p w14:paraId="35A1694A" w14:textId="77777777" w:rsidR="00694F56" w:rsidRPr="0060202E" w:rsidRDefault="00694F56" w:rsidP="0060202E">
            <w:pPr>
              <w:rPr>
                <w:rFonts w:ascii="Calibri" w:eastAsia="Times New Roman" w:hAnsi="Calibri" w:cs="Calibri"/>
                <w:sz w:val="24"/>
                <w:szCs w:val="24"/>
                <w:lang w:val="en-GB"/>
              </w:rPr>
            </w:pPr>
          </w:p>
        </w:tc>
        <w:tc>
          <w:tcPr>
            <w:tcW w:w="1134" w:type="dxa"/>
            <w:vAlign w:val="center"/>
            <w:hideMark/>
          </w:tcPr>
          <w:p w14:paraId="0C5101F2"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mtSSU</w:t>
            </w:r>
          </w:p>
        </w:tc>
        <w:tc>
          <w:tcPr>
            <w:tcW w:w="1134" w:type="dxa"/>
            <w:vAlign w:val="center"/>
            <w:hideMark/>
          </w:tcPr>
          <w:p w14:paraId="1AC44E06"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MSG</w:t>
            </w:r>
          </w:p>
        </w:tc>
        <w:tc>
          <w:tcPr>
            <w:tcW w:w="1134" w:type="dxa"/>
            <w:vAlign w:val="center"/>
            <w:hideMark/>
          </w:tcPr>
          <w:p w14:paraId="77F1FCF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-9.023</w:t>
            </w:r>
          </w:p>
        </w:tc>
        <w:tc>
          <w:tcPr>
            <w:tcW w:w="1134" w:type="dxa"/>
            <w:vAlign w:val="center"/>
            <w:hideMark/>
          </w:tcPr>
          <w:p w14:paraId="19837AB0"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2.397</w:t>
            </w:r>
          </w:p>
        </w:tc>
        <w:tc>
          <w:tcPr>
            <w:tcW w:w="1134" w:type="dxa"/>
            <w:vAlign w:val="center"/>
            <w:hideMark/>
          </w:tcPr>
          <w:p w14:paraId="64066051"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1134" w:type="dxa"/>
            <w:vAlign w:val="center"/>
            <w:hideMark/>
          </w:tcPr>
          <w:p w14:paraId="63A9EDF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57D9F72B" w14:textId="77777777" w:rsidTr="0060202E">
        <w:trPr>
          <w:trHeight w:val="380"/>
          <w:tblCellSpacing w:w="0" w:type="dxa"/>
        </w:trPr>
        <w:tc>
          <w:tcPr>
            <w:tcW w:w="1134" w:type="dxa"/>
            <w:vAlign w:val="center"/>
            <w:hideMark/>
          </w:tcPr>
          <w:p w14:paraId="77A0B8E1" w14:textId="77777777" w:rsidR="00694F56" w:rsidRPr="0060202E" w:rsidRDefault="00694F56" w:rsidP="0060202E">
            <w:pPr>
              <w:rPr>
                <w:rFonts w:ascii="Calibri" w:eastAsia="Times New Roman" w:hAnsi="Calibri" w:cs="Calibri"/>
                <w:sz w:val="24"/>
                <w:szCs w:val="24"/>
                <w:lang w:val="en-GB"/>
              </w:rPr>
            </w:pPr>
          </w:p>
        </w:tc>
        <w:tc>
          <w:tcPr>
            <w:tcW w:w="1134" w:type="dxa"/>
            <w:vAlign w:val="center"/>
            <w:hideMark/>
          </w:tcPr>
          <w:p w14:paraId="6BE18B25"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mtLSU</w:t>
            </w:r>
          </w:p>
        </w:tc>
        <w:tc>
          <w:tcPr>
            <w:tcW w:w="1134" w:type="dxa"/>
            <w:vAlign w:val="center"/>
            <w:hideMark/>
          </w:tcPr>
          <w:p w14:paraId="46A3EA93"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TUB</w:t>
            </w:r>
          </w:p>
        </w:tc>
        <w:tc>
          <w:tcPr>
            <w:tcW w:w="1134" w:type="dxa"/>
            <w:vAlign w:val="center"/>
            <w:hideMark/>
          </w:tcPr>
          <w:p w14:paraId="196AE50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-7.339</w:t>
            </w:r>
          </w:p>
        </w:tc>
        <w:tc>
          <w:tcPr>
            <w:tcW w:w="1134" w:type="dxa"/>
            <w:vAlign w:val="center"/>
            <w:hideMark/>
          </w:tcPr>
          <w:p w14:paraId="34E1901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2.083</w:t>
            </w:r>
          </w:p>
        </w:tc>
        <w:tc>
          <w:tcPr>
            <w:tcW w:w="1134" w:type="dxa"/>
            <w:vAlign w:val="center"/>
            <w:hideMark/>
          </w:tcPr>
          <w:p w14:paraId="4C61ABEE"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1134" w:type="dxa"/>
            <w:vAlign w:val="center"/>
            <w:hideMark/>
          </w:tcPr>
          <w:p w14:paraId="5A0DA0A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2EB8E403" w14:textId="77777777" w:rsidTr="0060202E">
        <w:trPr>
          <w:trHeight w:val="380"/>
          <w:tblCellSpacing w:w="0" w:type="dxa"/>
        </w:trPr>
        <w:tc>
          <w:tcPr>
            <w:tcW w:w="1134" w:type="dxa"/>
            <w:vAlign w:val="center"/>
            <w:hideMark/>
          </w:tcPr>
          <w:p w14:paraId="5FEC2328" w14:textId="77777777" w:rsidR="00694F56" w:rsidRPr="0060202E" w:rsidRDefault="00694F56" w:rsidP="0060202E">
            <w:pPr>
              <w:rPr>
                <w:rFonts w:ascii="Calibri" w:eastAsia="Times New Roman" w:hAnsi="Calibri" w:cs="Calibri"/>
                <w:sz w:val="24"/>
                <w:szCs w:val="24"/>
                <w:lang w:val="en-GB"/>
              </w:rPr>
            </w:pPr>
          </w:p>
        </w:tc>
        <w:tc>
          <w:tcPr>
            <w:tcW w:w="1134" w:type="dxa"/>
            <w:vAlign w:val="center"/>
            <w:hideMark/>
          </w:tcPr>
          <w:p w14:paraId="010D9D03"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mtSSU</w:t>
            </w:r>
          </w:p>
        </w:tc>
        <w:tc>
          <w:tcPr>
            <w:tcW w:w="1134" w:type="dxa"/>
            <w:vAlign w:val="center"/>
            <w:hideMark/>
          </w:tcPr>
          <w:p w14:paraId="024D29A6"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TUB</w:t>
            </w:r>
          </w:p>
        </w:tc>
        <w:tc>
          <w:tcPr>
            <w:tcW w:w="1134" w:type="dxa"/>
            <w:vAlign w:val="center"/>
            <w:hideMark/>
          </w:tcPr>
          <w:p w14:paraId="65438990"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-11.923</w:t>
            </w:r>
          </w:p>
        </w:tc>
        <w:tc>
          <w:tcPr>
            <w:tcW w:w="1134" w:type="dxa"/>
            <w:vAlign w:val="center"/>
            <w:hideMark/>
          </w:tcPr>
          <w:p w14:paraId="6B0150D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2.397</w:t>
            </w:r>
          </w:p>
        </w:tc>
        <w:tc>
          <w:tcPr>
            <w:tcW w:w="1134" w:type="dxa"/>
            <w:vAlign w:val="center"/>
            <w:hideMark/>
          </w:tcPr>
          <w:p w14:paraId="2C87D69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1134" w:type="dxa"/>
            <w:vAlign w:val="center"/>
            <w:hideMark/>
          </w:tcPr>
          <w:p w14:paraId="72407AEE"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196721B4" w14:textId="77777777" w:rsidTr="0060202E">
        <w:trPr>
          <w:trHeight w:val="380"/>
          <w:tblCellSpacing w:w="0" w:type="dxa"/>
        </w:trPr>
        <w:tc>
          <w:tcPr>
            <w:tcW w:w="1134" w:type="dxa"/>
            <w:vAlign w:val="center"/>
            <w:hideMark/>
          </w:tcPr>
          <w:p w14:paraId="06102222" w14:textId="77777777" w:rsidR="00694F56" w:rsidRPr="0060202E" w:rsidRDefault="00694F56" w:rsidP="0060202E">
            <w:pPr>
              <w:rPr>
                <w:rFonts w:ascii="Calibri" w:eastAsia="Times New Roman" w:hAnsi="Calibri" w:cs="Calibri"/>
                <w:sz w:val="24"/>
                <w:szCs w:val="24"/>
                <w:lang w:val="en-GB"/>
              </w:rPr>
            </w:pPr>
          </w:p>
        </w:tc>
        <w:tc>
          <w:tcPr>
            <w:tcW w:w="1134" w:type="dxa"/>
            <w:vAlign w:val="center"/>
            <w:hideMark/>
          </w:tcPr>
          <w:p w14:paraId="33FA1A11"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mtSSU</w:t>
            </w:r>
          </w:p>
        </w:tc>
        <w:tc>
          <w:tcPr>
            <w:tcW w:w="1134" w:type="dxa"/>
            <w:vAlign w:val="center"/>
            <w:hideMark/>
          </w:tcPr>
          <w:p w14:paraId="1CC6BBFE"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mtLSU</w:t>
            </w:r>
          </w:p>
        </w:tc>
        <w:tc>
          <w:tcPr>
            <w:tcW w:w="1134" w:type="dxa"/>
            <w:vAlign w:val="center"/>
            <w:hideMark/>
          </w:tcPr>
          <w:p w14:paraId="0F26D37F"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-4.585</w:t>
            </w:r>
          </w:p>
        </w:tc>
        <w:tc>
          <w:tcPr>
            <w:tcW w:w="1134" w:type="dxa"/>
            <w:vAlign w:val="center"/>
            <w:hideMark/>
          </w:tcPr>
          <w:p w14:paraId="5F8C68E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1.298</w:t>
            </w:r>
          </w:p>
        </w:tc>
        <w:tc>
          <w:tcPr>
            <w:tcW w:w="1134" w:type="dxa"/>
            <w:vAlign w:val="center"/>
            <w:hideMark/>
          </w:tcPr>
          <w:p w14:paraId="28A167D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1134" w:type="dxa"/>
            <w:vAlign w:val="center"/>
            <w:hideMark/>
          </w:tcPr>
          <w:p w14:paraId="5319A1F5"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0BCA99B2" w14:textId="77777777" w:rsidTr="0060202E">
        <w:trPr>
          <w:trHeight w:val="380"/>
          <w:tblCellSpacing w:w="0" w:type="dxa"/>
        </w:trPr>
        <w:tc>
          <w:tcPr>
            <w:tcW w:w="1134" w:type="dxa"/>
            <w:vAlign w:val="center"/>
            <w:hideMark/>
          </w:tcPr>
          <w:p w14:paraId="2484A6DF"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1:100</w:t>
            </w:r>
          </w:p>
        </w:tc>
        <w:tc>
          <w:tcPr>
            <w:tcW w:w="1134" w:type="dxa"/>
            <w:vAlign w:val="center"/>
            <w:hideMark/>
          </w:tcPr>
          <w:p w14:paraId="1002807F"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mtSSU</w:t>
            </w:r>
          </w:p>
        </w:tc>
        <w:tc>
          <w:tcPr>
            <w:tcW w:w="1134" w:type="dxa"/>
            <w:vAlign w:val="center"/>
            <w:hideMark/>
          </w:tcPr>
          <w:p w14:paraId="4B08468D"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MSG</w:t>
            </w:r>
          </w:p>
        </w:tc>
        <w:tc>
          <w:tcPr>
            <w:tcW w:w="1134" w:type="dxa"/>
            <w:vAlign w:val="center"/>
            <w:hideMark/>
          </w:tcPr>
          <w:p w14:paraId="178774D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-5.991</w:t>
            </w:r>
          </w:p>
        </w:tc>
        <w:tc>
          <w:tcPr>
            <w:tcW w:w="1134" w:type="dxa"/>
            <w:vAlign w:val="center"/>
            <w:hideMark/>
          </w:tcPr>
          <w:p w14:paraId="4299A82E"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2.397</w:t>
            </w:r>
          </w:p>
        </w:tc>
        <w:tc>
          <w:tcPr>
            <w:tcW w:w="1134" w:type="dxa"/>
            <w:vAlign w:val="center"/>
            <w:hideMark/>
          </w:tcPr>
          <w:p w14:paraId="1BD5CB46"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0.012</w:t>
            </w:r>
          </w:p>
        </w:tc>
        <w:tc>
          <w:tcPr>
            <w:tcW w:w="1134" w:type="dxa"/>
            <w:vAlign w:val="center"/>
            <w:hideMark/>
          </w:tcPr>
          <w:p w14:paraId="73E3F8BE"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17F0FEF2" w14:textId="77777777" w:rsidTr="0060202E">
        <w:trPr>
          <w:trHeight w:val="380"/>
          <w:tblCellSpacing w:w="0" w:type="dxa"/>
        </w:trPr>
        <w:tc>
          <w:tcPr>
            <w:tcW w:w="1134" w:type="dxa"/>
            <w:vAlign w:val="center"/>
            <w:hideMark/>
          </w:tcPr>
          <w:p w14:paraId="76770120" w14:textId="77777777" w:rsidR="00694F56" w:rsidRPr="0060202E" w:rsidRDefault="00694F56" w:rsidP="0060202E">
            <w:pPr>
              <w:rPr>
                <w:rFonts w:ascii="Calibri" w:eastAsia="Times New Roman" w:hAnsi="Calibri" w:cs="Calibri"/>
                <w:sz w:val="24"/>
                <w:szCs w:val="24"/>
                <w:lang w:val="en-GB"/>
              </w:rPr>
            </w:pPr>
          </w:p>
        </w:tc>
        <w:tc>
          <w:tcPr>
            <w:tcW w:w="1134" w:type="dxa"/>
            <w:vAlign w:val="center"/>
            <w:hideMark/>
          </w:tcPr>
          <w:p w14:paraId="4E73230F"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mtLSU</w:t>
            </w:r>
          </w:p>
        </w:tc>
        <w:tc>
          <w:tcPr>
            <w:tcW w:w="1134" w:type="dxa"/>
            <w:vAlign w:val="center"/>
            <w:hideMark/>
          </w:tcPr>
          <w:p w14:paraId="3214C8CC"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TUB</w:t>
            </w:r>
          </w:p>
        </w:tc>
        <w:tc>
          <w:tcPr>
            <w:tcW w:w="1134" w:type="dxa"/>
            <w:vAlign w:val="center"/>
            <w:hideMark/>
          </w:tcPr>
          <w:p w14:paraId="6268057C"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-7.862</w:t>
            </w:r>
          </w:p>
        </w:tc>
        <w:tc>
          <w:tcPr>
            <w:tcW w:w="1134" w:type="dxa"/>
            <w:vAlign w:val="center"/>
            <w:hideMark/>
          </w:tcPr>
          <w:p w14:paraId="4BA75BE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2.083</w:t>
            </w:r>
          </w:p>
        </w:tc>
        <w:tc>
          <w:tcPr>
            <w:tcW w:w="1134" w:type="dxa"/>
            <w:vAlign w:val="center"/>
            <w:hideMark/>
          </w:tcPr>
          <w:p w14:paraId="6E7DC8C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1134" w:type="dxa"/>
            <w:vAlign w:val="center"/>
            <w:hideMark/>
          </w:tcPr>
          <w:p w14:paraId="6A8C0036"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064BEA9F" w14:textId="77777777" w:rsidTr="0060202E">
        <w:trPr>
          <w:trHeight w:val="380"/>
          <w:tblCellSpacing w:w="0" w:type="dxa"/>
        </w:trPr>
        <w:tc>
          <w:tcPr>
            <w:tcW w:w="1134" w:type="dxa"/>
            <w:vAlign w:val="center"/>
            <w:hideMark/>
          </w:tcPr>
          <w:p w14:paraId="13714FE6" w14:textId="77777777" w:rsidR="00694F56" w:rsidRPr="0060202E" w:rsidRDefault="00694F56" w:rsidP="0060202E">
            <w:pPr>
              <w:rPr>
                <w:rFonts w:ascii="Calibri" w:eastAsia="Times New Roman" w:hAnsi="Calibri" w:cs="Calibri"/>
                <w:sz w:val="24"/>
                <w:szCs w:val="24"/>
                <w:lang w:val="en-GB"/>
              </w:rPr>
            </w:pPr>
          </w:p>
        </w:tc>
        <w:tc>
          <w:tcPr>
            <w:tcW w:w="1134" w:type="dxa"/>
            <w:vAlign w:val="center"/>
            <w:hideMark/>
          </w:tcPr>
          <w:p w14:paraId="7D12F70E"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mtSSU</w:t>
            </w:r>
          </w:p>
        </w:tc>
        <w:tc>
          <w:tcPr>
            <w:tcW w:w="1134" w:type="dxa"/>
            <w:vAlign w:val="center"/>
            <w:hideMark/>
          </w:tcPr>
          <w:p w14:paraId="5B9CBF62"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TUB</w:t>
            </w:r>
          </w:p>
        </w:tc>
        <w:tc>
          <w:tcPr>
            <w:tcW w:w="1134" w:type="dxa"/>
            <w:vAlign w:val="center"/>
            <w:hideMark/>
          </w:tcPr>
          <w:p w14:paraId="2766F0A3"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-10.441</w:t>
            </w:r>
          </w:p>
        </w:tc>
        <w:tc>
          <w:tcPr>
            <w:tcW w:w="1134" w:type="dxa"/>
            <w:vAlign w:val="center"/>
            <w:hideMark/>
          </w:tcPr>
          <w:p w14:paraId="332A757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2.397</w:t>
            </w:r>
          </w:p>
        </w:tc>
        <w:tc>
          <w:tcPr>
            <w:tcW w:w="1134" w:type="dxa"/>
            <w:vAlign w:val="center"/>
            <w:hideMark/>
          </w:tcPr>
          <w:p w14:paraId="7EE9C87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1134" w:type="dxa"/>
            <w:vAlign w:val="center"/>
            <w:hideMark/>
          </w:tcPr>
          <w:p w14:paraId="69BCAD2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219246B7" w14:textId="77777777" w:rsidTr="0060202E">
        <w:trPr>
          <w:trHeight w:val="380"/>
          <w:tblCellSpacing w:w="0" w:type="dxa"/>
        </w:trPr>
        <w:tc>
          <w:tcPr>
            <w:tcW w:w="1134" w:type="dxa"/>
            <w:vAlign w:val="center"/>
            <w:hideMark/>
          </w:tcPr>
          <w:p w14:paraId="29747861" w14:textId="77777777" w:rsidR="00694F56" w:rsidRPr="0060202E" w:rsidRDefault="00694F56" w:rsidP="0060202E">
            <w:pPr>
              <w:rPr>
                <w:rFonts w:ascii="Calibri" w:eastAsia="Times New Roman" w:hAnsi="Calibri" w:cs="Calibri"/>
                <w:sz w:val="24"/>
                <w:szCs w:val="24"/>
                <w:lang w:val="en-GB"/>
              </w:rPr>
            </w:pPr>
          </w:p>
        </w:tc>
        <w:tc>
          <w:tcPr>
            <w:tcW w:w="1134" w:type="dxa"/>
            <w:vAlign w:val="center"/>
            <w:hideMark/>
          </w:tcPr>
          <w:p w14:paraId="743AF7ED"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mtSSU</w:t>
            </w:r>
          </w:p>
        </w:tc>
        <w:tc>
          <w:tcPr>
            <w:tcW w:w="1134" w:type="dxa"/>
            <w:vAlign w:val="center"/>
            <w:hideMark/>
          </w:tcPr>
          <w:p w14:paraId="1546455F"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mtLSU</w:t>
            </w:r>
          </w:p>
        </w:tc>
        <w:tc>
          <w:tcPr>
            <w:tcW w:w="1134" w:type="dxa"/>
            <w:vAlign w:val="center"/>
            <w:hideMark/>
          </w:tcPr>
          <w:p w14:paraId="43E0142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-2.579</w:t>
            </w:r>
          </w:p>
        </w:tc>
        <w:tc>
          <w:tcPr>
            <w:tcW w:w="1134" w:type="dxa"/>
            <w:vAlign w:val="center"/>
            <w:hideMark/>
          </w:tcPr>
          <w:p w14:paraId="06729A7A"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1.298</w:t>
            </w:r>
          </w:p>
        </w:tc>
        <w:tc>
          <w:tcPr>
            <w:tcW w:w="1134" w:type="dxa"/>
            <w:vAlign w:val="center"/>
            <w:hideMark/>
          </w:tcPr>
          <w:p w14:paraId="759D0086"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0.047</w:t>
            </w:r>
          </w:p>
        </w:tc>
        <w:tc>
          <w:tcPr>
            <w:tcW w:w="1134" w:type="dxa"/>
            <w:vAlign w:val="center"/>
            <w:hideMark/>
          </w:tcPr>
          <w:p w14:paraId="232A1C74"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3FC8FB2F" w14:textId="77777777" w:rsidTr="0060202E">
        <w:trPr>
          <w:trHeight w:val="380"/>
          <w:tblCellSpacing w:w="0" w:type="dxa"/>
        </w:trPr>
        <w:tc>
          <w:tcPr>
            <w:tcW w:w="1134" w:type="dxa"/>
            <w:vAlign w:val="center"/>
            <w:hideMark/>
          </w:tcPr>
          <w:p w14:paraId="03AF9348"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1:1</w:t>
            </w:r>
          </w:p>
        </w:tc>
        <w:tc>
          <w:tcPr>
            <w:tcW w:w="1134" w:type="dxa"/>
            <w:vAlign w:val="center"/>
            <w:hideMark/>
          </w:tcPr>
          <w:p w14:paraId="01B1D87F"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mtLSU</w:t>
            </w:r>
          </w:p>
        </w:tc>
        <w:tc>
          <w:tcPr>
            <w:tcW w:w="1134" w:type="dxa"/>
            <w:vAlign w:val="center"/>
            <w:hideMark/>
          </w:tcPr>
          <w:p w14:paraId="1ECB417A"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MSG</w:t>
            </w:r>
          </w:p>
        </w:tc>
        <w:tc>
          <w:tcPr>
            <w:tcW w:w="1134" w:type="dxa"/>
            <w:vAlign w:val="center"/>
            <w:hideMark/>
          </w:tcPr>
          <w:p w14:paraId="769BA7C8"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-4.314</w:t>
            </w:r>
          </w:p>
        </w:tc>
        <w:tc>
          <w:tcPr>
            <w:tcW w:w="1134" w:type="dxa"/>
            <w:vAlign w:val="center"/>
            <w:hideMark/>
          </w:tcPr>
          <w:p w14:paraId="4C8098E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2.083</w:t>
            </w:r>
          </w:p>
        </w:tc>
        <w:tc>
          <w:tcPr>
            <w:tcW w:w="1134" w:type="dxa"/>
            <w:vAlign w:val="center"/>
            <w:hideMark/>
          </w:tcPr>
          <w:p w14:paraId="7C77538C"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0.038</w:t>
            </w:r>
          </w:p>
        </w:tc>
        <w:tc>
          <w:tcPr>
            <w:tcW w:w="1134" w:type="dxa"/>
            <w:vAlign w:val="center"/>
            <w:hideMark/>
          </w:tcPr>
          <w:p w14:paraId="08CD1C72"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57CC8ED5" w14:textId="77777777" w:rsidTr="0060202E">
        <w:trPr>
          <w:trHeight w:val="380"/>
          <w:tblCellSpacing w:w="0" w:type="dxa"/>
        </w:trPr>
        <w:tc>
          <w:tcPr>
            <w:tcW w:w="1134" w:type="dxa"/>
            <w:vAlign w:val="center"/>
            <w:hideMark/>
          </w:tcPr>
          <w:p w14:paraId="1C5915A4" w14:textId="77777777" w:rsidR="00694F56" w:rsidRPr="0060202E" w:rsidRDefault="00694F56" w:rsidP="0060202E">
            <w:pPr>
              <w:rPr>
                <w:rFonts w:ascii="Calibri" w:eastAsia="Times New Roman" w:hAnsi="Calibri" w:cs="Calibri"/>
                <w:sz w:val="24"/>
                <w:szCs w:val="24"/>
                <w:lang w:val="en-GB"/>
              </w:rPr>
            </w:pPr>
          </w:p>
        </w:tc>
        <w:tc>
          <w:tcPr>
            <w:tcW w:w="1134" w:type="dxa"/>
            <w:vAlign w:val="center"/>
            <w:hideMark/>
          </w:tcPr>
          <w:p w14:paraId="209FE6B5"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mtSSU</w:t>
            </w:r>
          </w:p>
        </w:tc>
        <w:tc>
          <w:tcPr>
            <w:tcW w:w="1134" w:type="dxa"/>
            <w:vAlign w:val="center"/>
            <w:hideMark/>
          </w:tcPr>
          <w:p w14:paraId="31627516"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MSG</w:t>
            </w:r>
          </w:p>
        </w:tc>
        <w:tc>
          <w:tcPr>
            <w:tcW w:w="1134" w:type="dxa"/>
            <w:vAlign w:val="center"/>
            <w:hideMark/>
          </w:tcPr>
          <w:p w14:paraId="2932A3D6"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-5.418</w:t>
            </w:r>
          </w:p>
        </w:tc>
        <w:tc>
          <w:tcPr>
            <w:tcW w:w="1134" w:type="dxa"/>
            <w:vAlign w:val="center"/>
            <w:hideMark/>
          </w:tcPr>
          <w:p w14:paraId="16C4103A"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2.397</w:t>
            </w:r>
          </w:p>
        </w:tc>
        <w:tc>
          <w:tcPr>
            <w:tcW w:w="1134" w:type="dxa"/>
            <w:vAlign w:val="center"/>
            <w:hideMark/>
          </w:tcPr>
          <w:p w14:paraId="7AAF3F7B"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0.024</w:t>
            </w:r>
          </w:p>
        </w:tc>
        <w:tc>
          <w:tcPr>
            <w:tcW w:w="1134" w:type="dxa"/>
            <w:vAlign w:val="center"/>
            <w:hideMark/>
          </w:tcPr>
          <w:p w14:paraId="30235DA7"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1FCC5F07" w14:textId="77777777" w:rsidTr="0060202E">
        <w:trPr>
          <w:trHeight w:val="380"/>
          <w:tblCellSpacing w:w="0" w:type="dxa"/>
        </w:trPr>
        <w:tc>
          <w:tcPr>
            <w:tcW w:w="1134" w:type="dxa"/>
            <w:vAlign w:val="center"/>
            <w:hideMark/>
          </w:tcPr>
          <w:p w14:paraId="5D905FF0" w14:textId="77777777" w:rsidR="00694F56" w:rsidRPr="0060202E" w:rsidRDefault="00694F56" w:rsidP="0060202E">
            <w:pPr>
              <w:rPr>
                <w:rFonts w:ascii="Calibri" w:eastAsia="Times New Roman" w:hAnsi="Calibri" w:cs="Calibri"/>
                <w:sz w:val="24"/>
                <w:szCs w:val="24"/>
                <w:lang w:val="en-GB"/>
              </w:rPr>
            </w:pPr>
          </w:p>
        </w:tc>
        <w:tc>
          <w:tcPr>
            <w:tcW w:w="1134" w:type="dxa"/>
            <w:vAlign w:val="center"/>
            <w:hideMark/>
          </w:tcPr>
          <w:p w14:paraId="06BD5CDF"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mtLSU</w:t>
            </w:r>
          </w:p>
        </w:tc>
        <w:tc>
          <w:tcPr>
            <w:tcW w:w="1134" w:type="dxa"/>
            <w:vAlign w:val="center"/>
            <w:hideMark/>
          </w:tcPr>
          <w:p w14:paraId="29A092F5"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TUB</w:t>
            </w:r>
          </w:p>
        </w:tc>
        <w:tc>
          <w:tcPr>
            <w:tcW w:w="1134" w:type="dxa"/>
            <w:vAlign w:val="center"/>
            <w:hideMark/>
          </w:tcPr>
          <w:p w14:paraId="1032807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-8.564</w:t>
            </w:r>
          </w:p>
        </w:tc>
        <w:tc>
          <w:tcPr>
            <w:tcW w:w="1134" w:type="dxa"/>
            <w:vAlign w:val="center"/>
            <w:hideMark/>
          </w:tcPr>
          <w:p w14:paraId="7C774FA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2.083</w:t>
            </w:r>
          </w:p>
        </w:tc>
        <w:tc>
          <w:tcPr>
            <w:tcW w:w="1134" w:type="dxa"/>
            <w:vAlign w:val="center"/>
            <w:hideMark/>
          </w:tcPr>
          <w:p w14:paraId="0837FEF5"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1134" w:type="dxa"/>
            <w:vAlign w:val="center"/>
            <w:hideMark/>
          </w:tcPr>
          <w:p w14:paraId="673CBA85"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r w:rsidR="00694F56" w:rsidRPr="0060202E" w14:paraId="49EC1641" w14:textId="77777777" w:rsidTr="0060202E">
        <w:trPr>
          <w:trHeight w:val="380"/>
          <w:tblCellSpacing w:w="0" w:type="dxa"/>
        </w:trPr>
        <w:tc>
          <w:tcPr>
            <w:tcW w:w="1134" w:type="dxa"/>
            <w:tcBorders>
              <w:bottom w:val="single" w:sz="4" w:space="0" w:color="auto"/>
            </w:tcBorders>
            <w:vAlign w:val="center"/>
            <w:hideMark/>
          </w:tcPr>
          <w:p w14:paraId="7E6659CB" w14:textId="77777777" w:rsidR="00694F56" w:rsidRPr="0060202E" w:rsidRDefault="00694F56" w:rsidP="0060202E">
            <w:pPr>
              <w:rPr>
                <w:rFonts w:ascii="Calibri" w:eastAsia="Times New Roman" w:hAnsi="Calibri" w:cs="Calibri"/>
                <w:sz w:val="24"/>
                <w:szCs w:val="24"/>
                <w:lang w:val="en-GB"/>
              </w:rPr>
            </w:pPr>
          </w:p>
        </w:tc>
        <w:tc>
          <w:tcPr>
            <w:tcW w:w="1134" w:type="dxa"/>
            <w:tcBorders>
              <w:bottom w:val="single" w:sz="4" w:space="0" w:color="auto"/>
            </w:tcBorders>
            <w:vAlign w:val="center"/>
            <w:hideMark/>
          </w:tcPr>
          <w:p w14:paraId="378FC12D"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mtSSU</w:t>
            </w:r>
          </w:p>
        </w:tc>
        <w:tc>
          <w:tcPr>
            <w:tcW w:w="1134" w:type="dxa"/>
            <w:tcBorders>
              <w:bottom w:val="single" w:sz="4" w:space="0" w:color="auto"/>
            </w:tcBorders>
            <w:vAlign w:val="center"/>
            <w:hideMark/>
          </w:tcPr>
          <w:p w14:paraId="20F29BB7" w14:textId="77777777" w:rsidR="00694F56" w:rsidRPr="0060202E" w:rsidRDefault="00694F56" w:rsidP="0060202E">
            <w:pPr>
              <w:rPr>
                <w:rFonts w:ascii="Calibri" w:eastAsia="Times New Roman" w:hAnsi="Calibri" w:cs="Calibri"/>
                <w:sz w:val="24"/>
                <w:szCs w:val="24"/>
                <w:lang w:val="en-GB"/>
              </w:rPr>
            </w:pPr>
            <w:r w:rsidRPr="0060202E">
              <w:rPr>
                <w:rFonts w:ascii="Calibri" w:eastAsia="Times New Roman" w:hAnsi="Calibri" w:cs="Calibri"/>
                <w:sz w:val="24"/>
                <w:szCs w:val="24"/>
                <w:lang w:val="en-GB"/>
              </w:rPr>
              <w:t>TUB</w:t>
            </w:r>
          </w:p>
        </w:tc>
        <w:tc>
          <w:tcPr>
            <w:tcW w:w="1134" w:type="dxa"/>
            <w:tcBorders>
              <w:bottom w:val="single" w:sz="4" w:space="0" w:color="auto"/>
            </w:tcBorders>
            <w:vAlign w:val="center"/>
            <w:hideMark/>
          </w:tcPr>
          <w:p w14:paraId="164C7015"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-9.668</w:t>
            </w:r>
          </w:p>
        </w:tc>
        <w:tc>
          <w:tcPr>
            <w:tcW w:w="1134" w:type="dxa"/>
            <w:tcBorders>
              <w:bottom w:val="single" w:sz="4" w:space="0" w:color="auto"/>
            </w:tcBorders>
            <w:vAlign w:val="center"/>
            <w:hideMark/>
          </w:tcPr>
          <w:p w14:paraId="0D749CBD"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2.397</w:t>
            </w:r>
          </w:p>
        </w:tc>
        <w:tc>
          <w:tcPr>
            <w:tcW w:w="1134" w:type="dxa"/>
            <w:tcBorders>
              <w:bottom w:val="single" w:sz="4" w:space="0" w:color="auto"/>
            </w:tcBorders>
            <w:vAlign w:val="center"/>
            <w:hideMark/>
          </w:tcPr>
          <w:p w14:paraId="4DADC099"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0.0001</w:t>
            </w:r>
          </w:p>
        </w:tc>
        <w:tc>
          <w:tcPr>
            <w:tcW w:w="1134" w:type="dxa"/>
            <w:tcBorders>
              <w:bottom w:val="single" w:sz="4" w:space="0" w:color="auto"/>
            </w:tcBorders>
            <w:vAlign w:val="center"/>
            <w:hideMark/>
          </w:tcPr>
          <w:p w14:paraId="1DC2816E" w14:textId="77777777" w:rsidR="00694F56" w:rsidRPr="0060202E" w:rsidRDefault="00694F56" w:rsidP="0060202E">
            <w:pPr>
              <w:jc w:val="center"/>
              <w:rPr>
                <w:rFonts w:ascii="Calibri" w:eastAsia="Times New Roman" w:hAnsi="Calibri" w:cs="Calibri"/>
                <w:sz w:val="24"/>
                <w:szCs w:val="24"/>
                <w:lang w:val="en-GB"/>
              </w:rPr>
            </w:pPr>
            <w:r w:rsidRPr="0060202E">
              <w:rPr>
                <w:rFonts w:ascii="Calibri" w:eastAsia="Times New Roman" w:hAnsi="Calibri" w:cs="Calibri"/>
                <w:sz w:val="24"/>
                <w:szCs w:val="24"/>
                <w:lang w:val="en-GB"/>
              </w:rPr>
              <w:t>first</w:t>
            </w:r>
          </w:p>
        </w:tc>
      </w:tr>
    </w:tbl>
    <w:p w14:paraId="011E856C" w14:textId="77777777" w:rsidR="00694F56" w:rsidRPr="0060202E" w:rsidRDefault="00694F56" w:rsidP="00694F56">
      <w:pPr>
        <w:spacing w:before="120"/>
        <w:rPr>
          <w:rFonts w:ascii="Calibri" w:hAnsi="Calibri" w:cs="Calibri"/>
          <w:sz w:val="24"/>
          <w:szCs w:val="24"/>
          <w:lang w:val="en-GB"/>
        </w:rPr>
      </w:pPr>
      <w:r w:rsidRPr="0060202E">
        <w:rPr>
          <w:rFonts w:ascii="Calibri" w:hAnsi="Calibri" w:cs="Calibri"/>
          <w:sz w:val="24"/>
          <w:szCs w:val="24"/>
          <w:lang w:val="en-GB"/>
        </w:rPr>
        <w:t>The effects of the target genes on the signal intensity (</w:t>
      </w:r>
      <w:proofErr w:type="spellStart"/>
      <w:r w:rsidRPr="0060202E">
        <w:rPr>
          <w:rFonts w:ascii="Calibri" w:hAnsi="Calibri" w:cs="Calibri"/>
          <w:sz w:val="24"/>
          <w:szCs w:val="24"/>
          <w:lang w:val="en-GB"/>
        </w:rPr>
        <w:t>Cq</w:t>
      </w:r>
      <w:proofErr w:type="spellEnd"/>
      <w:r w:rsidRPr="0060202E">
        <w:rPr>
          <w:rFonts w:ascii="Calibri" w:hAnsi="Calibri" w:cs="Calibri"/>
          <w:sz w:val="24"/>
          <w:szCs w:val="24"/>
          <w:lang w:val="en-GB"/>
        </w:rPr>
        <w:t xml:space="preserve">) are reported as pairwise contrasts (mean differences), at each target load. Only significant (P &lt; 0.05) results are included. mtLSU, mitochondrial Large Sub-Unit; mtSSU, mitochondrial Small Sub-Unit; MSG, Major Surface Glycoprotein; </w:t>
      </w:r>
      <w:r w:rsidRPr="0060202E">
        <w:rPr>
          <w:rFonts w:ascii="Calibri" w:eastAsia="Times New Roman" w:hAnsi="Calibri" w:cs="Calibri"/>
          <w:sz w:val="24"/>
          <w:szCs w:val="24"/>
          <w:lang w:val="en-GB"/>
        </w:rPr>
        <w:t>TUB, beta-tubulin</w:t>
      </w:r>
    </w:p>
    <w:p w14:paraId="0AF1307E" w14:textId="77777777" w:rsidR="00694F56" w:rsidRPr="0060202E" w:rsidRDefault="00694F56" w:rsidP="00694F56">
      <w:pPr>
        <w:spacing w:after="0" w:line="240" w:lineRule="auto"/>
        <w:rPr>
          <w:rFonts w:ascii="Calibri" w:hAnsi="Calibri" w:cs="Calibri"/>
          <w:b/>
          <w:sz w:val="24"/>
          <w:szCs w:val="24"/>
          <w:lang w:val="en-GB"/>
        </w:rPr>
      </w:pPr>
      <w:r w:rsidRPr="0060202E">
        <w:rPr>
          <w:rFonts w:ascii="Calibri" w:hAnsi="Calibri" w:cs="Calibri"/>
          <w:b/>
          <w:sz w:val="24"/>
          <w:szCs w:val="24"/>
          <w:lang w:val="en-GB"/>
        </w:rPr>
        <w:br w:type="page"/>
      </w:r>
    </w:p>
    <w:p w14:paraId="4D79A77D" w14:textId="50FD2E97" w:rsidR="00FE77F0" w:rsidRPr="0060202E" w:rsidRDefault="00FE77F0" w:rsidP="00FE77F0">
      <w:pPr>
        <w:spacing w:line="480" w:lineRule="auto"/>
        <w:contextualSpacing/>
        <w:jc w:val="both"/>
        <w:rPr>
          <w:rFonts w:ascii="Calibri" w:hAnsi="Calibri" w:cs="Calibri"/>
          <w:b/>
          <w:sz w:val="24"/>
          <w:szCs w:val="24"/>
          <w:lang w:val="en-GB"/>
        </w:rPr>
      </w:pPr>
      <w:r w:rsidRPr="0060202E">
        <w:rPr>
          <w:rFonts w:ascii="Calibri" w:hAnsi="Calibri" w:cs="Calibri"/>
          <w:b/>
          <w:sz w:val="24"/>
          <w:szCs w:val="24"/>
          <w:lang w:val="en-GB"/>
        </w:rPr>
        <w:lastRenderedPageBreak/>
        <w:t>Legends to Figure</w:t>
      </w:r>
    </w:p>
    <w:p w14:paraId="4F1B48DE" w14:textId="0F503B99" w:rsidR="00FE77F0" w:rsidRPr="0060202E" w:rsidRDefault="00FE77F0" w:rsidP="00FE77F0">
      <w:pPr>
        <w:spacing w:line="480" w:lineRule="auto"/>
        <w:contextualSpacing/>
        <w:jc w:val="both"/>
        <w:rPr>
          <w:rFonts w:ascii="Calibri" w:hAnsi="Calibri" w:cs="Calibri"/>
          <w:sz w:val="24"/>
          <w:szCs w:val="24"/>
          <w:lang w:val="en-GB"/>
        </w:rPr>
      </w:pPr>
      <w:r w:rsidRPr="0060202E">
        <w:rPr>
          <w:rFonts w:ascii="Calibri" w:hAnsi="Calibri" w:cs="Calibri"/>
          <w:b/>
          <w:sz w:val="24"/>
          <w:szCs w:val="24"/>
          <w:lang w:val="en-GB"/>
        </w:rPr>
        <w:t>Figure 1:</w:t>
      </w:r>
      <w:r w:rsidR="00526D27" w:rsidRPr="0060202E">
        <w:rPr>
          <w:rFonts w:ascii="Calibri" w:hAnsi="Calibri" w:cs="Calibri"/>
          <w:b/>
          <w:sz w:val="24"/>
          <w:szCs w:val="24"/>
          <w:lang w:val="en-GB"/>
        </w:rPr>
        <w:t xml:space="preserve"> </w:t>
      </w:r>
      <w:proofErr w:type="spellStart"/>
      <w:r w:rsidR="00F323D5" w:rsidRPr="0060202E">
        <w:rPr>
          <w:rFonts w:ascii="Calibri" w:hAnsi="Calibri" w:cs="Calibri"/>
          <w:b/>
          <w:sz w:val="24"/>
          <w:szCs w:val="24"/>
          <w:lang w:val="en-GB"/>
        </w:rPr>
        <w:t>Cq</w:t>
      </w:r>
      <w:proofErr w:type="spellEnd"/>
      <w:r w:rsidR="00F323D5" w:rsidRPr="0060202E">
        <w:rPr>
          <w:rFonts w:ascii="Calibri" w:hAnsi="Calibri" w:cs="Calibri"/>
          <w:b/>
          <w:sz w:val="24"/>
          <w:szCs w:val="24"/>
          <w:lang w:val="en-GB"/>
        </w:rPr>
        <w:t xml:space="preserve"> variation</w:t>
      </w:r>
      <w:r w:rsidR="00526D27" w:rsidRPr="0060202E">
        <w:rPr>
          <w:rFonts w:ascii="Calibri" w:hAnsi="Calibri" w:cs="Calibri"/>
          <w:b/>
          <w:sz w:val="24"/>
          <w:szCs w:val="24"/>
          <w:lang w:val="en-GB"/>
        </w:rPr>
        <w:t xml:space="preserve"> of the three positive panel </w:t>
      </w:r>
      <w:r w:rsidR="00726E82" w:rsidRPr="0060202E">
        <w:rPr>
          <w:rFonts w:ascii="Calibri" w:hAnsi="Calibri" w:cs="Calibri"/>
          <w:b/>
          <w:sz w:val="24"/>
          <w:szCs w:val="24"/>
          <w:lang w:val="en-GB"/>
        </w:rPr>
        <w:t>samples</w:t>
      </w:r>
      <w:r w:rsidR="00526D27" w:rsidRPr="0060202E">
        <w:rPr>
          <w:rFonts w:ascii="Calibri" w:hAnsi="Calibri" w:cs="Calibri"/>
          <w:b/>
          <w:sz w:val="24"/>
          <w:szCs w:val="24"/>
          <w:lang w:val="en-GB"/>
        </w:rPr>
        <w:t xml:space="preserve"> at dilutions 1:1, 1:100, and 1:100</w:t>
      </w:r>
      <w:r w:rsidR="00912F3E" w:rsidRPr="0060202E">
        <w:rPr>
          <w:rFonts w:ascii="Calibri" w:hAnsi="Calibri" w:cs="Calibri"/>
          <w:b/>
          <w:sz w:val="24"/>
          <w:szCs w:val="24"/>
          <w:lang w:val="en-GB"/>
        </w:rPr>
        <w:t>0</w:t>
      </w:r>
      <w:r w:rsidR="00F323D5" w:rsidRPr="0060202E">
        <w:rPr>
          <w:rFonts w:ascii="Calibri" w:hAnsi="Calibri" w:cs="Calibri"/>
          <w:b/>
          <w:sz w:val="24"/>
          <w:szCs w:val="24"/>
          <w:lang w:val="en-GB"/>
        </w:rPr>
        <w:t xml:space="preserve"> upon evaluation by the 20 qPCR assays in the inter-laboratory study</w:t>
      </w:r>
      <w:r w:rsidR="00526D27" w:rsidRPr="0060202E">
        <w:rPr>
          <w:rFonts w:ascii="Calibri" w:hAnsi="Calibri" w:cs="Calibri"/>
          <w:b/>
          <w:sz w:val="24"/>
          <w:szCs w:val="24"/>
          <w:lang w:val="en-GB"/>
        </w:rPr>
        <w:t xml:space="preserve">. </w:t>
      </w:r>
      <w:r w:rsidR="00F323D5" w:rsidRPr="0060202E">
        <w:rPr>
          <w:rFonts w:ascii="Calibri" w:hAnsi="Calibri" w:cs="Calibri"/>
          <w:sz w:val="24"/>
          <w:szCs w:val="24"/>
          <w:lang w:val="en-GB"/>
        </w:rPr>
        <w:t xml:space="preserve">Each dot represents each </w:t>
      </w:r>
      <w:proofErr w:type="spellStart"/>
      <w:r w:rsidR="00F323D5" w:rsidRPr="0060202E">
        <w:rPr>
          <w:rFonts w:ascii="Calibri" w:hAnsi="Calibri" w:cs="Calibri"/>
          <w:sz w:val="24"/>
          <w:szCs w:val="24"/>
          <w:lang w:val="en-GB"/>
        </w:rPr>
        <w:t>Cq</w:t>
      </w:r>
      <w:proofErr w:type="spellEnd"/>
      <w:r w:rsidR="00F323D5" w:rsidRPr="0060202E">
        <w:rPr>
          <w:rFonts w:ascii="Calibri" w:hAnsi="Calibri" w:cs="Calibri"/>
          <w:sz w:val="24"/>
          <w:szCs w:val="24"/>
          <w:lang w:val="en-GB"/>
        </w:rPr>
        <w:t xml:space="preserve"> value of the duplicate performed in each </w:t>
      </w:r>
      <w:r w:rsidR="00C35BD1" w:rsidRPr="0060202E">
        <w:rPr>
          <w:rFonts w:ascii="Calibri" w:hAnsi="Calibri" w:cs="Calibri"/>
          <w:sz w:val="24"/>
          <w:szCs w:val="24"/>
          <w:lang w:val="en-GB"/>
        </w:rPr>
        <w:t>centre</w:t>
      </w:r>
      <w:r w:rsidR="00F323D5" w:rsidRPr="0060202E">
        <w:rPr>
          <w:rFonts w:ascii="Calibri" w:hAnsi="Calibri" w:cs="Calibri"/>
          <w:sz w:val="24"/>
          <w:szCs w:val="24"/>
          <w:lang w:val="en-GB"/>
        </w:rPr>
        <w:t xml:space="preserve"> (40 </w:t>
      </w:r>
      <w:proofErr w:type="spellStart"/>
      <w:r w:rsidR="00F323D5" w:rsidRPr="0060202E">
        <w:rPr>
          <w:rFonts w:ascii="Calibri" w:hAnsi="Calibri" w:cs="Calibri"/>
          <w:sz w:val="24"/>
          <w:szCs w:val="24"/>
          <w:lang w:val="en-GB"/>
        </w:rPr>
        <w:t>Cq</w:t>
      </w:r>
      <w:proofErr w:type="spellEnd"/>
      <w:r w:rsidR="00F323D5" w:rsidRPr="0060202E">
        <w:rPr>
          <w:rFonts w:ascii="Calibri" w:hAnsi="Calibri" w:cs="Calibri"/>
          <w:sz w:val="24"/>
          <w:szCs w:val="24"/>
          <w:lang w:val="en-GB"/>
        </w:rPr>
        <w:t xml:space="preserve"> values by specimen).</w:t>
      </w:r>
      <w:r w:rsidR="00F323D5" w:rsidRPr="0060202E">
        <w:rPr>
          <w:rFonts w:ascii="Calibri" w:hAnsi="Calibri" w:cs="Calibri"/>
          <w:b/>
          <w:sz w:val="24"/>
          <w:szCs w:val="24"/>
          <w:lang w:val="en-GB"/>
        </w:rPr>
        <w:t xml:space="preserve"> </w:t>
      </w:r>
      <w:r w:rsidR="00526D27" w:rsidRPr="0060202E">
        <w:rPr>
          <w:rFonts w:ascii="Calibri" w:hAnsi="Calibri" w:cs="Calibri"/>
          <w:sz w:val="24"/>
          <w:szCs w:val="24"/>
          <w:lang w:val="en-GB"/>
        </w:rPr>
        <w:t>Negative amplification</w:t>
      </w:r>
      <w:r w:rsidR="00F323D5" w:rsidRPr="0060202E">
        <w:rPr>
          <w:rFonts w:ascii="Calibri" w:hAnsi="Calibri" w:cs="Calibri"/>
          <w:sz w:val="24"/>
          <w:szCs w:val="24"/>
          <w:lang w:val="en-GB"/>
        </w:rPr>
        <w:t>s</w:t>
      </w:r>
      <w:r w:rsidR="00526D27" w:rsidRPr="0060202E">
        <w:rPr>
          <w:rFonts w:ascii="Calibri" w:hAnsi="Calibri" w:cs="Calibri"/>
          <w:sz w:val="24"/>
          <w:szCs w:val="24"/>
          <w:lang w:val="en-GB"/>
        </w:rPr>
        <w:t xml:space="preserve"> </w:t>
      </w:r>
      <w:r w:rsidR="00F323D5" w:rsidRPr="0060202E">
        <w:rPr>
          <w:rFonts w:ascii="Calibri" w:hAnsi="Calibri" w:cs="Calibri"/>
          <w:sz w:val="24"/>
          <w:szCs w:val="24"/>
          <w:lang w:val="en-GB"/>
        </w:rPr>
        <w:t>h</w:t>
      </w:r>
      <w:r w:rsidR="00526D27" w:rsidRPr="0060202E">
        <w:rPr>
          <w:rFonts w:ascii="Calibri" w:hAnsi="Calibri" w:cs="Calibri"/>
          <w:sz w:val="24"/>
          <w:szCs w:val="24"/>
          <w:lang w:val="en-GB"/>
        </w:rPr>
        <w:t>a</w:t>
      </w:r>
      <w:r w:rsidR="00F323D5" w:rsidRPr="0060202E">
        <w:rPr>
          <w:rFonts w:ascii="Calibri" w:hAnsi="Calibri" w:cs="Calibri"/>
          <w:sz w:val="24"/>
          <w:szCs w:val="24"/>
          <w:lang w:val="en-GB"/>
        </w:rPr>
        <w:t>ve</w:t>
      </w:r>
      <w:r w:rsidR="00526D27" w:rsidRPr="0060202E">
        <w:rPr>
          <w:rFonts w:ascii="Calibri" w:hAnsi="Calibri" w:cs="Calibri"/>
          <w:sz w:val="24"/>
          <w:szCs w:val="24"/>
          <w:lang w:val="en-GB"/>
        </w:rPr>
        <w:t xml:space="preserve"> been plotted with a </w:t>
      </w:r>
      <w:proofErr w:type="spellStart"/>
      <w:r w:rsidR="00526D27" w:rsidRPr="0060202E">
        <w:rPr>
          <w:rFonts w:ascii="Calibri" w:hAnsi="Calibri" w:cs="Calibri"/>
          <w:sz w:val="24"/>
          <w:szCs w:val="24"/>
          <w:lang w:val="en-GB"/>
        </w:rPr>
        <w:t>Cq</w:t>
      </w:r>
      <w:proofErr w:type="spellEnd"/>
      <w:r w:rsidR="00526D27" w:rsidRPr="0060202E">
        <w:rPr>
          <w:rFonts w:ascii="Calibri" w:hAnsi="Calibri" w:cs="Calibri"/>
          <w:sz w:val="24"/>
          <w:szCs w:val="24"/>
          <w:lang w:val="en-GB"/>
        </w:rPr>
        <w:t xml:space="preserve"> at 45</w:t>
      </w:r>
      <w:r w:rsidR="00F323D5" w:rsidRPr="0060202E">
        <w:rPr>
          <w:rFonts w:ascii="Calibri" w:hAnsi="Calibri" w:cs="Calibri"/>
          <w:sz w:val="24"/>
          <w:szCs w:val="24"/>
          <w:lang w:val="en-GB"/>
        </w:rPr>
        <w:t>.</w:t>
      </w:r>
    </w:p>
    <w:p w14:paraId="64C73A0C" w14:textId="77777777" w:rsidR="00FE77F0" w:rsidRPr="0060202E" w:rsidRDefault="00FE77F0" w:rsidP="00FE77F0">
      <w:pPr>
        <w:spacing w:line="480" w:lineRule="auto"/>
        <w:contextualSpacing/>
        <w:jc w:val="both"/>
        <w:rPr>
          <w:rFonts w:ascii="Calibri" w:hAnsi="Calibri" w:cs="Calibri"/>
          <w:sz w:val="24"/>
          <w:szCs w:val="24"/>
          <w:lang w:val="en-GB"/>
        </w:rPr>
      </w:pPr>
    </w:p>
    <w:p w14:paraId="4A0AD08D" w14:textId="4F1A624F" w:rsidR="00FE77F0" w:rsidRPr="0060202E" w:rsidRDefault="00FE77F0" w:rsidP="00FE77F0">
      <w:pPr>
        <w:spacing w:line="480" w:lineRule="auto"/>
        <w:contextualSpacing/>
        <w:jc w:val="both"/>
        <w:rPr>
          <w:rFonts w:ascii="Calibri" w:hAnsi="Calibri" w:cs="Calibri"/>
          <w:sz w:val="24"/>
          <w:szCs w:val="24"/>
          <w:lang w:val="en-GB"/>
        </w:rPr>
      </w:pPr>
      <w:r w:rsidRPr="0060202E">
        <w:rPr>
          <w:rFonts w:ascii="Calibri" w:hAnsi="Calibri" w:cs="Calibri"/>
          <w:b/>
          <w:sz w:val="24"/>
          <w:szCs w:val="24"/>
          <w:lang w:val="en-GB"/>
        </w:rPr>
        <w:t>Figure 2:</w:t>
      </w:r>
      <w:r w:rsidR="00F323D5" w:rsidRPr="0060202E">
        <w:rPr>
          <w:rFonts w:ascii="Calibri" w:hAnsi="Calibri" w:cs="Calibri"/>
          <w:b/>
          <w:sz w:val="24"/>
          <w:szCs w:val="24"/>
          <w:lang w:val="en-GB"/>
        </w:rPr>
        <w:t xml:space="preserve"> </w:t>
      </w:r>
      <w:proofErr w:type="spellStart"/>
      <w:r w:rsidR="00F323D5" w:rsidRPr="0060202E">
        <w:rPr>
          <w:rFonts w:ascii="Calibri" w:hAnsi="Calibri" w:cs="Calibri"/>
          <w:b/>
          <w:sz w:val="24"/>
          <w:szCs w:val="24"/>
          <w:lang w:val="en-GB"/>
        </w:rPr>
        <w:t>Cq</w:t>
      </w:r>
      <w:proofErr w:type="spellEnd"/>
      <w:r w:rsidR="00F323D5" w:rsidRPr="0060202E">
        <w:rPr>
          <w:rFonts w:ascii="Calibri" w:hAnsi="Calibri" w:cs="Calibri"/>
          <w:b/>
          <w:sz w:val="24"/>
          <w:szCs w:val="24"/>
          <w:lang w:val="en-GB"/>
        </w:rPr>
        <w:t xml:space="preserve"> variation in assays amplifying mtLSU DNA or mtLSU Whole Nucleic Acids (WNA) for each panel </w:t>
      </w:r>
      <w:r w:rsidR="00726E82" w:rsidRPr="0060202E">
        <w:rPr>
          <w:rFonts w:ascii="Calibri" w:hAnsi="Calibri" w:cs="Calibri"/>
          <w:b/>
          <w:sz w:val="24"/>
          <w:szCs w:val="24"/>
          <w:lang w:val="en-GB"/>
        </w:rPr>
        <w:t>sample</w:t>
      </w:r>
      <w:r w:rsidR="00F323D5" w:rsidRPr="0060202E">
        <w:rPr>
          <w:rFonts w:ascii="Calibri" w:hAnsi="Calibri" w:cs="Calibri"/>
          <w:b/>
          <w:sz w:val="24"/>
          <w:szCs w:val="24"/>
          <w:lang w:val="en-GB"/>
        </w:rPr>
        <w:t xml:space="preserve">. </w:t>
      </w:r>
      <w:r w:rsidR="00F323D5" w:rsidRPr="0060202E">
        <w:rPr>
          <w:rFonts w:ascii="Calibri" w:hAnsi="Calibri" w:cs="Calibri"/>
          <w:sz w:val="24"/>
          <w:szCs w:val="24"/>
          <w:lang w:val="en-GB"/>
        </w:rPr>
        <w:t xml:space="preserve">It shows the gain in </w:t>
      </w:r>
      <w:r w:rsidR="00912F3E" w:rsidRPr="0060202E">
        <w:rPr>
          <w:rFonts w:ascii="Calibri" w:hAnsi="Calibri" w:cs="Calibri"/>
          <w:sz w:val="24"/>
          <w:szCs w:val="24"/>
          <w:lang w:val="en-GB"/>
        </w:rPr>
        <w:t>the ability to detect the target</w:t>
      </w:r>
      <w:r w:rsidR="00F323D5" w:rsidRPr="0060202E">
        <w:rPr>
          <w:rFonts w:ascii="Calibri" w:hAnsi="Calibri" w:cs="Calibri"/>
          <w:sz w:val="24"/>
          <w:szCs w:val="24"/>
          <w:lang w:val="en-GB"/>
        </w:rPr>
        <w:t xml:space="preserve"> (lower </w:t>
      </w:r>
      <w:proofErr w:type="spellStart"/>
      <w:r w:rsidR="00F323D5" w:rsidRPr="0060202E">
        <w:rPr>
          <w:rFonts w:ascii="Calibri" w:hAnsi="Calibri" w:cs="Calibri"/>
          <w:sz w:val="24"/>
          <w:szCs w:val="24"/>
          <w:lang w:val="en-GB"/>
        </w:rPr>
        <w:t>Cq</w:t>
      </w:r>
      <w:proofErr w:type="spellEnd"/>
      <w:r w:rsidR="00F323D5" w:rsidRPr="0060202E">
        <w:rPr>
          <w:rFonts w:ascii="Calibri" w:hAnsi="Calibri" w:cs="Calibri"/>
          <w:sz w:val="24"/>
          <w:szCs w:val="24"/>
          <w:lang w:val="en-GB"/>
        </w:rPr>
        <w:t>) in WNA assays compared to DNA</w:t>
      </w:r>
      <w:r w:rsidR="00912F3E" w:rsidRPr="0060202E">
        <w:rPr>
          <w:rFonts w:ascii="Calibri" w:hAnsi="Calibri" w:cs="Calibri"/>
          <w:sz w:val="24"/>
          <w:szCs w:val="24"/>
          <w:lang w:val="en-GB"/>
        </w:rPr>
        <w:t>.</w:t>
      </w:r>
    </w:p>
    <w:p w14:paraId="1BEF842C" w14:textId="77777777" w:rsidR="00FE77F0" w:rsidRPr="0060202E" w:rsidRDefault="00FE77F0" w:rsidP="00FE77F0">
      <w:pPr>
        <w:spacing w:line="480" w:lineRule="auto"/>
        <w:contextualSpacing/>
        <w:jc w:val="both"/>
        <w:rPr>
          <w:rFonts w:ascii="Calibri" w:hAnsi="Calibri" w:cs="Calibri"/>
          <w:b/>
          <w:sz w:val="24"/>
          <w:szCs w:val="24"/>
          <w:lang w:val="en-GB"/>
        </w:rPr>
      </w:pPr>
    </w:p>
    <w:p w14:paraId="0E357E80" w14:textId="460ACA16" w:rsidR="00FE77F0" w:rsidRPr="0060202E" w:rsidRDefault="00FE77F0" w:rsidP="00FE77F0">
      <w:pPr>
        <w:spacing w:line="480" w:lineRule="auto"/>
        <w:contextualSpacing/>
        <w:jc w:val="both"/>
        <w:rPr>
          <w:rFonts w:ascii="Calibri" w:hAnsi="Calibri" w:cs="Calibri"/>
          <w:b/>
          <w:sz w:val="24"/>
          <w:szCs w:val="24"/>
          <w:lang w:val="en-GB"/>
        </w:rPr>
      </w:pPr>
      <w:r w:rsidRPr="0060202E">
        <w:rPr>
          <w:rFonts w:ascii="Calibri" w:hAnsi="Calibri" w:cs="Calibri"/>
          <w:b/>
          <w:sz w:val="24"/>
          <w:szCs w:val="24"/>
          <w:lang w:val="en-GB"/>
        </w:rPr>
        <w:t>Figure 3:</w:t>
      </w:r>
      <w:r w:rsidR="00F323D5" w:rsidRPr="0060202E">
        <w:rPr>
          <w:rFonts w:ascii="Calibri" w:hAnsi="Calibri" w:cs="Calibri"/>
          <w:b/>
          <w:sz w:val="24"/>
          <w:szCs w:val="24"/>
          <w:lang w:val="en-GB"/>
        </w:rPr>
        <w:t xml:space="preserve"> </w:t>
      </w:r>
      <w:proofErr w:type="spellStart"/>
      <w:r w:rsidR="00F323D5" w:rsidRPr="0060202E">
        <w:rPr>
          <w:rFonts w:ascii="Calibri" w:hAnsi="Calibri" w:cs="Calibri"/>
          <w:b/>
          <w:sz w:val="24"/>
          <w:szCs w:val="24"/>
          <w:lang w:val="en-GB"/>
        </w:rPr>
        <w:t>Cq</w:t>
      </w:r>
      <w:proofErr w:type="spellEnd"/>
      <w:r w:rsidR="00F323D5" w:rsidRPr="0060202E">
        <w:rPr>
          <w:rFonts w:ascii="Calibri" w:hAnsi="Calibri" w:cs="Calibri"/>
          <w:b/>
          <w:sz w:val="24"/>
          <w:szCs w:val="24"/>
          <w:lang w:val="en-GB"/>
        </w:rPr>
        <w:t xml:space="preserve"> variation for each assay regarding the target gene and the </w:t>
      </w:r>
      <w:r w:rsidR="00912F3E" w:rsidRPr="0060202E">
        <w:rPr>
          <w:rFonts w:ascii="Calibri" w:hAnsi="Calibri" w:cs="Calibri"/>
          <w:b/>
          <w:sz w:val="24"/>
          <w:szCs w:val="24"/>
          <w:lang w:val="en-GB"/>
        </w:rPr>
        <w:t>type</w:t>
      </w:r>
      <w:r w:rsidR="00F323D5" w:rsidRPr="0060202E">
        <w:rPr>
          <w:rFonts w:ascii="Calibri" w:hAnsi="Calibri" w:cs="Calibri"/>
          <w:b/>
          <w:sz w:val="24"/>
          <w:szCs w:val="24"/>
          <w:lang w:val="en-GB"/>
        </w:rPr>
        <w:t xml:space="preserve"> of </w:t>
      </w:r>
      <w:r w:rsidR="00912F3E" w:rsidRPr="0060202E">
        <w:rPr>
          <w:rFonts w:ascii="Calibri" w:hAnsi="Calibri" w:cs="Calibri"/>
          <w:b/>
          <w:sz w:val="24"/>
          <w:szCs w:val="24"/>
          <w:lang w:val="en-GB"/>
        </w:rPr>
        <w:t xml:space="preserve">material amplified (DNA or WNA) in all the three positive panel </w:t>
      </w:r>
      <w:r w:rsidR="00726E82" w:rsidRPr="0060202E">
        <w:rPr>
          <w:rFonts w:ascii="Calibri" w:hAnsi="Calibri" w:cs="Calibri"/>
          <w:b/>
          <w:sz w:val="24"/>
          <w:szCs w:val="24"/>
          <w:lang w:val="en-GB"/>
        </w:rPr>
        <w:t>samples</w:t>
      </w:r>
      <w:r w:rsidR="00912F3E" w:rsidRPr="0060202E">
        <w:rPr>
          <w:rFonts w:ascii="Calibri" w:hAnsi="Calibri" w:cs="Calibri"/>
          <w:b/>
          <w:sz w:val="24"/>
          <w:szCs w:val="24"/>
          <w:lang w:val="en-GB"/>
        </w:rPr>
        <w:t xml:space="preserve"> at dilutions 1:1, 1:100, and 1:1000.</w:t>
      </w:r>
      <w:r w:rsidR="00F323D5" w:rsidRPr="0060202E">
        <w:rPr>
          <w:rFonts w:ascii="Calibri" w:hAnsi="Calibri" w:cs="Calibri"/>
          <w:b/>
          <w:sz w:val="24"/>
          <w:szCs w:val="24"/>
          <w:lang w:val="en-GB"/>
        </w:rPr>
        <w:t xml:space="preserve"> </w:t>
      </w:r>
      <w:r w:rsidR="00912F3E" w:rsidRPr="0060202E">
        <w:rPr>
          <w:rFonts w:ascii="Calibri" w:hAnsi="Calibri" w:cs="Calibri"/>
          <w:sz w:val="24"/>
          <w:szCs w:val="24"/>
          <w:lang w:val="en-GB"/>
        </w:rPr>
        <w:t xml:space="preserve">It shows the gain in the ability to detect the target (lower </w:t>
      </w:r>
      <w:proofErr w:type="spellStart"/>
      <w:r w:rsidR="00912F3E" w:rsidRPr="0060202E">
        <w:rPr>
          <w:rFonts w:ascii="Calibri" w:hAnsi="Calibri" w:cs="Calibri"/>
          <w:sz w:val="24"/>
          <w:szCs w:val="24"/>
          <w:lang w:val="en-GB"/>
        </w:rPr>
        <w:t>Cq</w:t>
      </w:r>
      <w:proofErr w:type="spellEnd"/>
      <w:r w:rsidR="00912F3E" w:rsidRPr="0060202E">
        <w:rPr>
          <w:rFonts w:ascii="Calibri" w:hAnsi="Calibri" w:cs="Calibri"/>
          <w:sz w:val="24"/>
          <w:szCs w:val="24"/>
          <w:lang w:val="en-GB"/>
        </w:rPr>
        <w:t xml:space="preserve">) in WNA assays compared to DNA and </w:t>
      </w:r>
      <w:r w:rsidR="00CB48DF" w:rsidRPr="0060202E">
        <w:rPr>
          <w:rFonts w:ascii="Calibri" w:hAnsi="Calibri" w:cs="Calibri"/>
          <w:sz w:val="24"/>
          <w:szCs w:val="24"/>
          <w:lang w:val="en-GB"/>
        </w:rPr>
        <w:t xml:space="preserve">with a gradient from mtSSU to </w:t>
      </w:r>
      <w:r w:rsidR="001308B6" w:rsidRPr="0060202E">
        <w:rPr>
          <w:rFonts w:ascii="Calibri" w:hAnsi="Calibri" w:cs="Calibri"/>
          <w:sz w:val="24"/>
          <w:szCs w:val="24"/>
          <w:lang w:val="en-GB"/>
        </w:rPr>
        <w:t>TUB</w:t>
      </w:r>
      <w:r w:rsidR="00CB48DF" w:rsidRPr="0060202E">
        <w:rPr>
          <w:rFonts w:ascii="Calibri" w:hAnsi="Calibri" w:cs="Calibri"/>
          <w:sz w:val="24"/>
          <w:szCs w:val="24"/>
          <w:lang w:val="en-GB"/>
        </w:rPr>
        <w:t xml:space="preserve"> genes (</w:t>
      </w:r>
      <w:r w:rsidR="00912F3E" w:rsidRPr="0060202E">
        <w:rPr>
          <w:rFonts w:ascii="Calibri" w:hAnsi="Calibri" w:cs="Calibri"/>
          <w:sz w:val="24"/>
          <w:szCs w:val="24"/>
          <w:lang w:val="en-GB"/>
        </w:rPr>
        <w:t>mtSSU&gt;mtLSU&gt;MSG</w:t>
      </w:r>
      <w:r w:rsidR="00CB48DF" w:rsidRPr="0060202E">
        <w:rPr>
          <w:rFonts w:ascii="Calibri" w:hAnsi="Calibri" w:cs="Calibri"/>
          <w:sz w:val="24"/>
          <w:szCs w:val="24"/>
          <w:lang w:val="en-GB"/>
        </w:rPr>
        <w:t>&gt;</w:t>
      </w:r>
      <w:r w:rsidR="001308B6" w:rsidRPr="0060202E">
        <w:rPr>
          <w:rFonts w:ascii="Calibri" w:hAnsi="Calibri" w:cs="Calibri"/>
          <w:sz w:val="24"/>
          <w:szCs w:val="24"/>
          <w:lang w:val="en-GB"/>
        </w:rPr>
        <w:t>TUB</w:t>
      </w:r>
      <w:r w:rsidR="00CB48DF" w:rsidRPr="0060202E">
        <w:rPr>
          <w:rFonts w:ascii="Calibri" w:hAnsi="Calibri" w:cs="Calibri"/>
          <w:sz w:val="24"/>
          <w:szCs w:val="24"/>
          <w:lang w:val="en-GB"/>
        </w:rPr>
        <w:t>)</w:t>
      </w:r>
    </w:p>
    <w:p w14:paraId="7E3E04B5" w14:textId="77777777" w:rsidR="00CB48DF" w:rsidRPr="0060202E" w:rsidRDefault="00CB48DF" w:rsidP="00FE77F0">
      <w:pPr>
        <w:spacing w:line="480" w:lineRule="auto"/>
        <w:contextualSpacing/>
        <w:jc w:val="both"/>
        <w:rPr>
          <w:rFonts w:ascii="Calibri" w:hAnsi="Calibri" w:cs="Calibri"/>
          <w:b/>
          <w:sz w:val="24"/>
          <w:szCs w:val="24"/>
          <w:lang w:val="en-GB"/>
        </w:rPr>
      </w:pPr>
    </w:p>
    <w:p w14:paraId="3542A042" w14:textId="78CC099D" w:rsidR="00FE77F0" w:rsidRPr="0060202E" w:rsidRDefault="00FE77F0" w:rsidP="00FE77F0">
      <w:pPr>
        <w:spacing w:line="480" w:lineRule="auto"/>
        <w:contextualSpacing/>
        <w:jc w:val="both"/>
        <w:rPr>
          <w:rFonts w:ascii="Calibri" w:hAnsi="Calibri" w:cs="Calibri"/>
          <w:b/>
          <w:sz w:val="24"/>
          <w:szCs w:val="24"/>
          <w:lang w:val="en-GB"/>
        </w:rPr>
      </w:pPr>
      <w:r w:rsidRPr="0060202E">
        <w:rPr>
          <w:rFonts w:ascii="Calibri" w:hAnsi="Calibri" w:cs="Calibri"/>
          <w:b/>
          <w:sz w:val="24"/>
          <w:szCs w:val="24"/>
          <w:lang w:val="en-GB"/>
        </w:rPr>
        <w:t>Figure 4:</w:t>
      </w:r>
      <w:r w:rsidR="00CB48DF" w:rsidRPr="0060202E">
        <w:rPr>
          <w:rFonts w:ascii="Calibri" w:hAnsi="Calibri" w:cs="Calibri"/>
          <w:b/>
          <w:sz w:val="24"/>
          <w:szCs w:val="24"/>
          <w:lang w:val="en-GB"/>
        </w:rPr>
        <w:t xml:space="preserve"> </w:t>
      </w:r>
      <w:proofErr w:type="spellStart"/>
      <w:r w:rsidR="00CB48DF" w:rsidRPr="0060202E">
        <w:rPr>
          <w:rFonts w:ascii="Calibri" w:hAnsi="Calibri" w:cs="Calibri"/>
          <w:b/>
          <w:sz w:val="24"/>
          <w:szCs w:val="24"/>
          <w:lang w:val="en-GB"/>
        </w:rPr>
        <w:t>Cq</w:t>
      </w:r>
      <w:proofErr w:type="spellEnd"/>
      <w:r w:rsidR="00CB48DF" w:rsidRPr="0060202E">
        <w:rPr>
          <w:rFonts w:ascii="Calibri" w:hAnsi="Calibri" w:cs="Calibri"/>
          <w:b/>
          <w:sz w:val="24"/>
          <w:szCs w:val="24"/>
          <w:lang w:val="en-GB"/>
        </w:rPr>
        <w:t xml:space="preserve"> variation</w:t>
      </w:r>
      <w:r w:rsidR="00944402" w:rsidRPr="0060202E">
        <w:rPr>
          <w:rFonts w:ascii="Calibri" w:hAnsi="Calibri" w:cs="Calibri"/>
          <w:b/>
          <w:sz w:val="24"/>
          <w:szCs w:val="24"/>
          <w:lang w:val="en-GB"/>
        </w:rPr>
        <w:t xml:space="preserve"> </w:t>
      </w:r>
      <w:r w:rsidR="00CB48DF" w:rsidRPr="0060202E">
        <w:rPr>
          <w:rFonts w:ascii="Calibri" w:hAnsi="Calibri" w:cs="Calibri"/>
          <w:b/>
          <w:sz w:val="24"/>
          <w:szCs w:val="24"/>
          <w:lang w:val="en-GB"/>
        </w:rPr>
        <w:t>from 9 human bro</w:t>
      </w:r>
      <w:r w:rsidR="0097139C" w:rsidRPr="0060202E">
        <w:rPr>
          <w:rFonts w:ascii="Calibri" w:hAnsi="Calibri" w:cs="Calibri"/>
          <w:b/>
          <w:sz w:val="24"/>
          <w:szCs w:val="24"/>
          <w:lang w:val="en-GB"/>
        </w:rPr>
        <w:t>n</w:t>
      </w:r>
      <w:r w:rsidR="00CB48DF" w:rsidRPr="0060202E">
        <w:rPr>
          <w:rFonts w:ascii="Calibri" w:hAnsi="Calibri" w:cs="Calibri"/>
          <w:b/>
          <w:sz w:val="24"/>
          <w:szCs w:val="24"/>
          <w:lang w:val="en-GB"/>
        </w:rPr>
        <w:t>cho</w:t>
      </w:r>
      <w:r w:rsidR="00726E82" w:rsidRPr="0060202E">
        <w:rPr>
          <w:rFonts w:ascii="Calibri" w:hAnsi="Calibri" w:cs="Calibri"/>
          <w:b/>
          <w:sz w:val="24"/>
          <w:szCs w:val="24"/>
          <w:lang w:val="en-GB"/>
        </w:rPr>
        <w:t>-</w:t>
      </w:r>
      <w:r w:rsidR="00CB48DF" w:rsidRPr="0060202E">
        <w:rPr>
          <w:rFonts w:ascii="Calibri" w:hAnsi="Calibri" w:cs="Calibri"/>
          <w:b/>
          <w:sz w:val="24"/>
          <w:szCs w:val="24"/>
          <w:lang w:val="en-GB"/>
        </w:rPr>
        <w:t>alveolar lavage fluids (BAL1 to BAL9) among all 11 assays (A) of XX mtLSU (B) assays</w:t>
      </w:r>
      <w:r w:rsidR="0097139C" w:rsidRPr="0060202E">
        <w:rPr>
          <w:rFonts w:ascii="Calibri" w:hAnsi="Calibri" w:cs="Calibri"/>
          <w:b/>
          <w:sz w:val="24"/>
          <w:szCs w:val="24"/>
          <w:lang w:val="en-GB"/>
        </w:rPr>
        <w:t xml:space="preserve"> in the intra-laboratory evaluation</w:t>
      </w:r>
      <w:r w:rsidR="00CB48DF" w:rsidRPr="0060202E">
        <w:rPr>
          <w:rFonts w:ascii="Calibri" w:hAnsi="Calibri" w:cs="Calibri"/>
          <w:b/>
          <w:sz w:val="24"/>
          <w:szCs w:val="24"/>
          <w:lang w:val="en-GB"/>
        </w:rPr>
        <w:t>.</w:t>
      </w:r>
    </w:p>
    <w:p w14:paraId="580AE0D0" w14:textId="77777777" w:rsidR="00FE77F0" w:rsidRPr="0060202E" w:rsidRDefault="00FE77F0" w:rsidP="00FE77F0">
      <w:pPr>
        <w:spacing w:line="480" w:lineRule="auto"/>
        <w:contextualSpacing/>
        <w:jc w:val="both"/>
        <w:rPr>
          <w:rFonts w:ascii="Calibri" w:hAnsi="Calibri" w:cs="Calibri"/>
          <w:b/>
          <w:sz w:val="24"/>
          <w:szCs w:val="24"/>
          <w:lang w:val="en-GB"/>
        </w:rPr>
      </w:pPr>
    </w:p>
    <w:p w14:paraId="2E279EDF" w14:textId="16B63B56" w:rsidR="001B5F16" w:rsidRPr="0060202E" w:rsidRDefault="00FE77F0" w:rsidP="00FE77F0">
      <w:pPr>
        <w:spacing w:line="480" w:lineRule="auto"/>
        <w:contextualSpacing/>
        <w:jc w:val="both"/>
        <w:rPr>
          <w:rFonts w:ascii="Calibri" w:hAnsi="Calibri" w:cs="Calibri"/>
          <w:b/>
          <w:sz w:val="24"/>
          <w:szCs w:val="24"/>
          <w:lang w:val="en-GB"/>
        </w:rPr>
      </w:pPr>
      <w:r w:rsidRPr="0060202E">
        <w:rPr>
          <w:rFonts w:ascii="Calibri" w:hAnsi="Calibri" w:cs="Calibri"/>
          <w:b/>
          <w:sz w:val="24"/>
          <w:szCs w:val="24"/>
          <w:lang w:val="en-GB"/>
        </w:rPr>
        <w:t>Figure 5:</w:t>
      </w:r>
      <w:r w:rsidR="00CB48DF" w:rsidRPr="0060202E">
        <w:rPr>
          <w:rFonts w:ascii="Calibri" w:hAnsi="Calibri" w:cs="Calibri"/>
          <w:b/>
          <w:sz w:val="24"/>
          <w:szCs w:val="24"/>
          <w:lang w:val="en-GB"/>
        </w:rPr>
        <w:t xml:space="preserve"> </w:t>
      </w:r>
      <w:proofErr w:type="spellStart"/>
      <w:r w:rsidR="00CB48DF" w:rsidRPr="0060202E">
        <w:rPr>
          <w:rFonts w:ascii="Calibri" w:hAnsi="Calibri" w:cs="Calibri"/>
          <w:b/>
          <w:sz w:val="24"/>
          <w:szCs w:val="24"/>
          <w:lang w:val="en-GB"/>
        </w:rPr>
        <w:t>Cq</w:t>
      </w:r>
      <w:proofErr w:type="spellEnd"/>
      <w:r w:rsidR="00CB48DF" w:rsidRPr="0060202E">
        <w:rPr>
          <w:rFonts w:ascii="Calibri" w:hAnsi="Calibri" w:cs="Calibri"/>
          <w:b/>
          <w:sz w:val="24"/>
          <w:szCs w:val="24"/>
          <w:lang w:val="en-GB"/>
        </w:rPr>
        <w:t xml:space="preserve"> variation of the 9 tested BAL by the 11 qPCR assays in the </w:t>
      </w:r>
      <w:r w:rsidR="0097139C" w:rsidRPr="0060202E">
        <w:rPr>
          <w:rFonts w:ascii="Calibri" w:hAnsi="Calibri" w:cs="Calibri"/>
          <w:b/>
          <w:sz w:val="24"/>
          <w:szCs w:val="24"/>
          <w:lang w:val="en-GB"/>
        </w:rPr>
        <w:t xml:space="preserve">intra-laboratory </w:t>
      </w:r>
      <w:r w:rsidR="00CB48DF" w:rsidRPr="0060202E">
        <w:rPr>
          <w:rFonts w:ascii="Calibri" w:hAnsi="Calibri" w:cs="Calibri"/>
          <w:b/>
          <w:sz w:val="24"/>
          <w:szCs w:val="24"/>
          <w:lang w:val="en-GB"/>
        </w:rPr>
        <w:t>study</w:t>
      </w:r>
      <w:r w:rsidR="00A57E61" w:rsidRPr="0060202E">
        <w:rPr>
          <w:rFonts w:ascii="Calibri" w:hAnsi="Calibri" w:cs="Calibri"/>
          <w:b/>
          <w:sz w:val="24"/>
          <w:szCs w:val="24"/>
          <w:lang w:val="en-GB"/>
        </w:rPr>
        <w:t xml:space="preserve"> including all duplicates (A) or the mean of each replicate in different</w:t>
      </w:r>
      <w:r w:rsidR="0097119F" w:rsidRPr="0060202E">
        <w:rPr>
          <w:rFonts w:ascii="Calibri" w:hAnsi="Calibri" w:cs="Calibri"/>
          <w:b/>
          <w:sz w:val="24"/>
          <w:szCs w:val="24"/>
          <w:lang w:val="en-GB"/>
        </w:rPr>
        <w:t xml:space="preserve"> qPCR</w:t>
      </w:r>
      <w:r w:rsidR="00A57E61" w:rsidRPr="0060202E">
        <w:rPr>
          <w:rFonts w:ascii="Calibri" w:hAnsi="Calibri" w:cs="Calibri"/>
          <w:b/>
          <w:sz w:val="24"/>
          <w:szCs w:val="24"/>
          <w:lang w:val="en-GB"/>
        </w:rPr>
        <w:t xml:space="preserve"> assays categories (different targets, mtSSU, mtLSU, MSG, DHPS, and nucleic acids, DNA vs. WNA)</w:t>
      </w:r>
      <w:r w:rsidR="00CB48DF" w:rsidRPr="0060202E">
        <w:rPr>
          <w:rFonts w:ascii="Calibri" w:hAnsi="Calibri" w:cs="Calibri"/>
          <w:b/>
          <w:sz w:val="24"/>
          <w:szCs w:val="24"/>
          <w:lang w:val="en-GB"/>
        </w:rPr>
        <w:t xml:space="preserve">. </w:t>
      </w:r>
      <w:r w:rsidR="00A57E61" w:rsidRPr="0060202E">
        <w:rPr>
          <w:rFonts w:ascii="Calibri" w:hAnsi="Calibri" w:cs="Calibri"/>
          <w:sz w:val="24"/>
          <w:szCs w:val="24"/>
          <w:lang w:val="en-GB"/>
        </w:rPr>
        <w:t>In A, e</w:t>
      </w:r>
      <w:r w:rsidR="00CB48DF" w:rsidRPr="0060202E">
        <w:rPr>
          <w:rFonts w:ascii="Calibri" w:hAnsi="Calibri" w:cs="Calibri"/>
          <w:sz w:val="24"/>
          <w:szCs w:val="24"/>
          <w:lang w:val="en-GB"/>
        </w:rPr>
        <w:t xml:space="preserve">ach dot represents each </w:t>
      </w:r>
      <w:proofErr w:type="spellStart"/>
      <w:r w:rsidR="00CB48DF" w:rsidRPr="0060202E">
        <w:rPr>
          <w:rFonts w:ascii="Calibri" w:hAnsi="Calibri" w:cs="Calibri"/>
          <w:sz w:val="24"/>
          <w:szCs w:val="24"/>
          <w:lang w:val="en-GB"/>
        </w:rPr>
        <w:t>Cq</w:t>
      </w:r>
      <w:proofErr w:type="spellEnd"/>
      <w:r w:rsidR="00CB48DF" w:rsidRPr="0060202E">
        <w:rPr>
          <w:rFonts w:ascii="Calibri" w:hAnsi="Calibri" w:cs="Calibri"/>
          <w:sz w:val="24"/>
          <w:szCs w:val="24"/>
          <w:lang w:val="en-GB"/>
        </w:rPr>
        <w:t xml:space="preserve"> value of the duplicate performed in each </w:t>
      </w:r>
      <w:r w:rsidR="00C35BD1" w:rsidRPr="0060202E">
        <w:rPr>
          <w:rFonts w:ascii="Calibri" w:hAnsi="Calibri" w:cs="Calibri"/>
          <w:sz w:val="24"/>
          <w:szCs w:val="24"/>
          <w:lang w:val="en-GB"/>
        </w:rPr>
        <w:t>centre</w:t>
      </w:r>
      <w:r w:rsidR="00CB48DF" w:rsidRPr="0060202E">
        <w:rPr>
          <w:rFonts w:ascii="Calibri" w:hAnsi="Calibri" w:cs="Calibri"/>
          <w:sz w:val="24"/>
          <w:szCs w:val="24"/>
          <w:lang w:val="en-GB"/>
        </w:rPr>
        <w:t xml:space="preserve"> (40 </w:t>
      </w:r>
      <w:proofErr w:type="spellStart"/>
      <w:r w:rsidR="00CB48DF" w:rsidRPr="0060202E">
        <w:rPr>
          <w:rFonts w:ascii="Calibri" w:hAnsi="Calibri" w:cs="Calibri"/>
          <w:sz w:val="24"/>
          <w:szCs w:val="24"/>
          <w:lang w:val="en-GB"/>
        </w:rPr>
        <w:t>Cq</w:t>
      </w:r>
      <w:proofErr w:type="spellEnd"/>
      <w:r w:rsidR="00CB48DF" w:rsidRPr="0060202E">
        <w:rPr>
          <w:rFonts w:ascii="Calibri" w:hAnsi="Calibri" w:cs="Calibri"/>
          <w:sz w:val="24"/>
          <w:szCs w:val="24"/>
          <w:lang w:val="en-GB"/>
        </w:rPr>
        <w:t xml:space="preserve"> values by specimen).</w:t>
      </w:r>
      <w:r w:rsidR="00CB48DF" w:rsidRPr="0060202E">
        <w:rPr>
          <w:rFonts w:ascii="Calibri" w:hAnsi="Calibri" w:cs="Calibri"/>
          <w:b/>
          <w:sz w:val="24"/>
          <w:szCs w:val="24"/>
          <w:lang w:val="en-GB"/>
        </w:rPr>
        <w:t xml:space="preserve"> </w:t>
      </w:r>
      <w:r w:rsidR="00A57E61" w:rsidRPr="0060202E">
        <w:rPr>
          <w:rFonts w:ascii="Calibri" w:hAnsi="Calibri" w:cs="Calibri"/>
          <w:sz w:val="24"/>
          <w:szCs w:val="24"/>
          <w:lang w:val="en-GB"/>
        </w:rPr>
        <w:t>In B, the mean values of each</w:t>
      </w:r>
      <w:r w:rsidR="0097119F" w:rsidRPr="0060202E">
        <w:rPr>
          <w:rFonts w:ascii="Calibri" w:hAnsi="Calibri" w:cs="Calibri"/>
          <w:sz w:val="24"/>
          <w:szCs w:val="24"/>
          <w:lang w:val="en-GB"/>
        </w:rPr>
        <w:t xml:space="preserve"> qPCR</w:t>
      </w:r>
      <w:r w:rsidR="00A57E61" w:rsidRPr="0060202E">
        <w:rPr>
          <w:rFonts w:ascii="Calibri" w:hAnsi="Calibri" w:cs="Calibri"/>
          <w:sz w:val="24"/>
          <w:szCs w:val="24"/>
          <w:lang w:val="en-GB"/>
        </w:rPr>
        <w:t xml:space="preserve"> obtained from each BAL (BAL1 to BAL9) are connected in all categories of assays.</w:t>
      </w:r>
    </w:p>
    <w:p w14:paraId="5CAD46FE" w14:textId="4E821026" w:rsidR="001B5F16" w:rsidRPr="0060202E" w:rsidRDefault="001B5F16" w:rsidP="00FE77F0">
      <w:pPr>
        <w:spacing w:line="480" w:lineRule="auto"/>
        <w:contextualSpacing/>
        <w:jc w:val="both"/>
        <w:rPr>
          <w:rFonts w:ascii="Calibri" w:hAnsi="Calibri" w:cs="Calibri"/>
          <w:b/>
          <w:sz w:val="24"/>
          <w:szCs w:val="24"/>
          <w:lang w:val="en-GB"/>
        </w:rPr>
      </w:pPr>
      <w:r w:rsidRPr="0060202E">
        <w:rPr>
          <w:rFonts w:ascii="Calibri" w:hAnsi="Calibri" w:cs="Calibri"/>
          <w:b/>
          <w:sz w:val="24"/>
          <w:szCs w:val="24"/>
          <w:lang w:val="en-GB"/>
        </w:rPr>
        <w:lastRenderedPageBreak/>
        <w:t>Supplemental material</w:t>
      </w:r>
    </w:p>
    <w:p w14:paraId="6EB255F2" w14:textId="77777777" w:rsidR="001B5F16" w:rsidRPr="0060202E" w:rsidRDefault="001B5F16" w:rsidP="00FE77F0">
      <w:pPr>
        <w:spacing w:line="480" w:lineRule="auto"/>
        <w:contextualSpacing/>
        <w:jc w:val="both"/>
        <w:rPr>
          <w:rFonts w:ascii="Calibri" w:hAnsi="Calibri" w:cs="Calibri"/>
          <w:b/>
          <w:sz w:val="24"/>
          <w:szCs w:val="24"/>
          <w:lang w:val="en-GB"/>
        </w:rPr>
      </w:pPr>
    </w:p>
    <w:p w14:paraId="2EDE60CB" w14:textId="75B6AFFD" w:rsidR="00FE77F0" w:rsidRPr="0060202E" w:rsidRDefault="00FE77F0" w:rsidP="00FE77F0">
      <w:pPr>
        <w:spacing w:line="480" w:lineRule="auto"/>
        <w:contextualSpacing/>
        <w:jc w:val="both"/>
        <w:rPr>
          <w:rFonts w:ascii="Calibri" w:hAnsi="Calibri" w:cs="Calibri"/>
          <w:b/>
          <w:sz w:val="24"/>
          <w:szCs w:val="24"/>
          <w:lang w:val="en-GB"/>
        </w:rPr>
      </w:pPr>
      <w:r w:rsidRPr="0060202E">
        <w:rPr>
          <w:rFonts w:ascii="Calibri" w:hAnsi="Calibri" w:cs="Calibri"/>
          <w:b/>
          <w:sz w:val="24"/>
          <w:szCs w:val="24"/>
          <w:lang w:val="en-GB"/>
        </w:rPr>
        <w:t>Supplemental Figure 1:</w:t>
      </w:r>
      <w:r w:rsidR="00726E82" w:rsidRPr="0060202E">
        <w:rPr>
          <w:rFonts w:ascii="Calibri" w:hAnsi="Calibri" w:cs="Calibri"/>
          <w:b/>
          <w:sz w:val="24"/>
          <w:szCs w:val="24"/>
          <w:lang w:val="en-GB"/>
        </w:rPr>
        <w:t xml:space="preserve"> Results of the stability of nuclei</w:t>
      </w:r>
      <w:r w:rsidR="00B946C8" w:rsidRPr="0060202E">
        <w:rPr>
          <w:rFonts w:ascii="Calibri" w:hAnsi="Calibri" w:cs="Calibri"/>
          <w:b/>
          <w:sz w:val="24"/>
          <w:szCs w:val="24"/>
          <w:lang w:val="en-GB"/>
        </w:rPr>
        <w:t>c</w:t>
      </w:r>
      <w:r w:rsidR="00726E82" w:rsidRPr="0060202E">
        <w:rPr>
          <w:rFonts w:ascii="Calibri" w:hAnsi="Calibri" w:cs="Calibri"/>
          <w:b/>
          <w:sz w:val="24"/>
          <w:szCs w:val="24"/>
          <w:lang w:val="en-GB"/>
        </w:rPr>
        <w:t xml:space="preserve"> acids (mtLSU DNA and mtSSU WNA) obtained in all 3 samples (1:1, 1:100, 1:1000) obtained immediately thawing (D0) and after 3 (D3), 8 (D8) or 15 (D15) days at room temperature after one thawing/freezing cycle (A) or pooled (B).</w:t>
      </w:r>
    </w:p>
    <w:p w14:paraId="333864A7" w14:textId="55B53434" w:rsidR="00FE77F0" w:rsidRPr="0060202E" w:rsidRDefault="00FE77F0" w:rsidP="00FE77F0">
      <w:pPr>
        <w:spacing w:line="480" w:lineRule="auto"/>
        <w:contextualSpacing/>
        <w:jc w:val="both"/>
        <w:rPr>
          <w:rFonts w:ascii="Calibri" w:hAnsi="Calibri" w:cs="Calibri"/>
          <w:b/>
          <w:sz w:val="24"/>
          <w:szCs w:val="24"/>
          <w:lang w:val="en-GB"/>
        </w:rPr>
      </w:pPr>
    </w:p>
    <w:p w14:paraId="157A18A3" w14:textId="605E9944" w:rsidR="00FE77F0" w:rsidRPr="0060202E" w:rsidRDefault="00FE77F0" w:rsidP="00FE77F0">
      <w:pPr>
        <w:spacing w:line="480" w:lineRule="auto"/>
        <w:contextualSpacing/>
        <w:jc w:val="both"/>
        <w:rPr>
          <w:rFonts w:ascii="Calibri" w:hAnsi="Calibri" w:cs="Calibri"/>
          <w:b/>
          <w:sz w:val="24"/>
          <w:szCs w:val="24"/>
          <w:lang w:val="en-GB"/>
        </w:rPr>
      </w:pPr>
      <w:r w:rsidRPr="0060202E">
        <w:rPr>
          <w:rFonts w:ascii="Calibri" w:hAnsi="Calibri" w:cs="Calibri"/>
          <w:b/>
          <w:sz w:val="24"/>
          <w:szCs w:val="24"/>
          <w:lang w:val="en-GB"/>
        </w:rPr>
        <w:t xml:space="preserve">Supplemental Figure </w:t>
      </w:r>
      <w:r w:rsidR="00BF4DE7" w:rsidRPr="0060202E">
        <w:rPr>
          <w:rFonts w:ascii="Calibri" w:hAnsi="Calibri" w:cs="Calibri"/>
          <w:b/>
          <w:sz w:val="24"/>
          <w:szCs w:val="24"/>
          <w:lang w:val="en-GB"/>
        </w:rPr>
        <w:t>2</w:t>
      </w:r>
      <w:r w:rsidRPr="0060202E">
        <w:rPr>
          <w:rFonts w:ascii="Calibri" w:hAnsi="Calibri" w:cs="Calibri"/>
          <w:b/>
          <w:sz w:val="24"/>
          <w:szCs w:val="24"/>
          <w:lang w:val="en-GB"/>
        </w:rPr>
        <w:t>:</w:t>
      </w:r>
      <w:r w:rsidR="00AC5EB0" w:rsidRPr="0060202E">
        <w:rPr>
          <w:rFonts w:ascii="Calibri" w:hAnsi="Calibri" w:cs="Calibri"/>
          <w:b/>
          <w:sz w:val="24"/>
          <w:szCs w:val="24"/>
          <w:lang w:val="en-GB"/>
        </w:rPr>
        <w:t xml:space="preserve"> </w:t>
      </w:r>
      <w:proofErr w:type="spellStart"/>
      <w:r w:rsidR="00AC5EB0" w:rsidRPr="0060202E">
        <w:rPr>
          <w:rFonts w:ascii="Calibri" w:hAnsi="Calibri" w:cs="Calibri"/>
          <w:b/>
          <w:sz w:val="24"/>
          <w:szCs w:val="24"/>
          <w:lang w:val="en-GB"/>
        </w:rPr>
        <w:t>Cq</w:t>
      </w:r>
      <w:proofErr w:type="spellEnd"/>
      <w:r w:rsidR="00AC5EB0" w:rsidRPr="0060202E">
        <w:rPr>
          <w:rFonts w:ascii="Calibri" w:hAnsi="Calibri" w:cs="Calibri"/>
          <w:b/>
          <w:sz w:val="24"/>
          <w:szCs w:val="24"/>
          <w:lang w:val="en-GB"/>
        </w:rPr>
        <w:t xml:space="preserve"> variation tested from 11 assays among 9 human </w:t>
      </w:r>
      <w:proofErr w:type="spellStart"/>
      <w:r w:rsidR="00AC5EB0" w:rsidRPr="0060202E">
        <w:rPr>
          <w:rFonts w:ascii="Calibri" w:hAnsi="Calibri" w:cs="Calibri"/>
          <w:b/>
          <w:sz w:val="24"/>
          <w:szCs w:val="24"/>
          <w:lang w:val="en-GB"/>
        </w:rPr>
        <w:t>brocho</w:t>
      </w:r>
      <w:proofErr w:type="spellEnd"/>
      <w:r w:rsidR="00AC5EB0" w:rsidRPr="0060202E">
        <w:rPr>
          <w:rFonts w:ascii="Calibri" w:hAnsi="Calibri" w:cs="Calibri"/>
          <w:b/>
          <w:sz w:val="24"/>
          <w:szCs w:val="24"/>
          <w:lang w:val="en-GB"/>
        </w:rPr>
        <w:t>-alveolar lavage fluids (BAL1 to BAL9) (A) or from 9 BAL amon</w:t>
      </w:r>
      <w:r w:rsidR="0097139C" w:rsidRPr="0060202E">
        <w:rPr>
          <w:rFonts w:ascii="Calibri" w:hAnsi="Calibri" w:cs="Calibri"/>
          <w:b/>
          <w:sz w:val="24"/>
          <w:szCs w:val="24"/>
          <w:lang w:val="en-GB"/>
        </w:rPr>
        <w:t>g</w:t>
      </w:r>
      <w:r w:rsidR="00AC5EB0" w:rsidRPr="0060202E">
        <w:rPr>
          <w:rFonts w:ascii="Calibri" w:hAnsi="Calibri" w:cs="Calibri"/>
          <w:b/>
          <w:sz w:val="24"/>
          <w:szCs w:val="24"/>
          <w:lang w:val="en-GB"/>
        </w:rPr>
        <w:t xml:space="preserve"> 11 qPCR assays</w:t>
      </w:r>
      <w:r w:rsidR="0097139C" w:rsidRPr="0060202E">
        <w:rPr>
          <w:rFonts w:ascii="Calibri" w:hAnsi="Calibri" w:cs="Calibri"/>
          <w:b/>
          <w:sz w:val="24"/>
          <w:szCs w:val="24"/>
          <w:lang w:val="en-GB"/>
        </w:rPr>
        <w:t xml:space="preserve"> in the intra-laboratory evaluation</w:t>
      </w:r>
      <w:r w:rsidR="00AC5EB0" w:rsidRPr="0060202E">
        <w:rPr>
          <w:rFonts w:ascii="Calibri" w:hAnsi="Calibri" w:cs="Calibri"/>
          <w:b/>
          <w:sz w:val="24"/>
          <w:szCs w:val="24"/>
          <w:lang w:val="en-GB"/>
        </w:rPr>
        <w:t xml:space="preserve">. </w:t>
      </w:r>
      <w:r w:rsidR="00AC5EB0" w:rsidRPr="0060202E">
        <w:rPr>
          <w:rFonts w:ascii="Calibri" w:hAnsi="Calibri" w:cs="Calibri"/>
          <w:sz w:val="24"/>
          <w:szCs w:val="24"/>
          <w:lang w:val="en-GB"/>
        </w:rPr>
        <w:t>Each of the 9 BALs in A or 11 assays in B are connected.</w:t>
      </w:r>
    </w:p>
    <w:p w14:paraId="080FE103" w14:textId="183F7697" w:rsidR="00FE77F0" w:rsidRPr="0060202E" w:rsidRDefault="00FE77F0" w:rsidP="00FE77F0">
      <w:pPr>
        <w:spacing w:line="480" w:lineRule="auto"/>
        <w:contextualSpacing/>
        <w:jc w:val="both"/>
        <w:rPr>
          <w:rFonts w:ascii="Calibri" w:hAnsi="Calibri" w:cs="Calibri"/>
          <w:b/>
          <w:sz w:val="24"/>
          <w:szCs w:val="24"/>
          <w:lang w:val="en-GB"/>
        </w:rPr>
      </w:pPr>
    </w:p>
    <w:p w14:paraId="6437E19E" w14:textId="7051A90A" w:rsidR="00FE77F0" w:rsidRPr="0060202E" w:rsidRDefault="00FE77F0" w:rsidP="00FE77F0">
      <w:pPr>
        <w:spacing w:line="480" w:lineRule="auto"/>
        <w:contextualSpacing/>
        <w:jc w:val="both"/>
        <w:rPr>
          <w:rFonts w:ascii="Calibri" w:hAnsi="Calibri" w:cs="Calibri"/>
          <w:b/>
          <w:sz w:val="24"/>
          <w:szCs w:val="24"/>
          <w:lang w:val="en-GB"/>
        </w:rPr>
      </w:pPr>
      <w:r w:rsidRPr="0060202E">
        <w:rPr>
          <w:rFonts w:ascii="Calibri" w:hAnsi="Calibri" w:cs="Calibri"/>
          <w:b/>
          <w:sz w:val="24"/>
          <w:szCs w:val="24"/>
          <w:lang w:val="en-GB"/>
        </w:rPr>
        <w:t xml:space="preserve">Supplemental Figure </w:t>
      </w:r>
      <w:r w:rsidR="00BF4DE7" w:rsidRPr="0060202E">
        <w:rPr>
          <w:rFonts w:ascii="Calibri" w:hAnsi="Calibri" w:cs="Calibri"/>
          <w:b/>
          <w:sz w:val="24"/>
          <w:szCs w:val="24"/>
          <w:lang w:val="en-GB"/>
        </w:rPr>
        <w:t>3</w:t>
      </w:r>
      <w:r w:rsidRPr="0060202E">
        <w:rPr>
          <w:rFonts w:ascii="Calibri" w:hAnsi="Calibri" w:cs="Calibri"/>
          <w:b/>
          <w:sz w:val="24"/>
          <w:szCs w:val="24"/>
          <w:lang w:val="en-GB"/>
        </w:rPr>
        <w:t>:</w:t>
      </w:r>
      <w:r w:rsidR="00AC5EB0" w:rsidRPr="0060202E">
        <w:rPr>
          <w:rFonts w:ascii="Calibri" w:hAnsi="Calibri" w:cs="Calibri"/>
          <w:b/>
          <w:sz w:val="24"/>
          <w:szCs w:val="24"/>
          <w:lang w:val="en-GB"/>
        </w:rPr>
        <w:t xml:space="preserve"> Calibration curves for each of the 11 assays tested </w:t>
      </w:r>
      <w:r w:rsidR="0097139C" w:rsidRPr="0060202E">
        <w:rPr>
          <w:rFonts w:ascii="Calibri" w:hAnsi="Calibri" w:cs="Calibri"/>
          <w:b/>
          <w:sz w:val="24"/>
          <w:szCs w:val="24"/>
          <w:lang w:val="en-GB"/>
        </w:rPr>
        <w:t xml:space="preserve">using </w:t>
      </w:r>
      <w:r w:rsidR="00AC5EB0" w:rsidRPr="0060202E">
        <w:rPr>
          <w:rFonts w:ascii="Calibri" w:hAnsi="Calibri" w:cs="Calibri"/>
          <w:b/>
          <w:sz w:val="24"/>
          <w:szCs w:val="24"/>
          <w:lang w:val="en-GB"/>
        </w:rPr>
        <w:t xml:space="preserve">1:5 dilutions of BAL1 </w:t>
      </w:r>
      <w:r w:rsidR="0097139C" w:rsidRPr="0060202E">
        <w:rPr>
          <w:rFonts w:ascii="Calibri" w:hAnsi="Calibri" w:cs="Calibri"/>
          <w:b/>
          <w:sz w:val="24"/>
          <w:szCs w:val="24"/>
          <w:lang w:val="en-GB"/>
        </w:rPr>
        <w:t>harbo</w:t>
      </w:r>
      <w:r w:rsidR="00082635" w:rsidRPr="0060202E">
        <w:rPr>
          <w:rFonts w:ascii="Calibri" w:hAnsi="Calibri" w:cs="Calibri"/>
          <w:b/>
          <w:sz w:val="24"/>
          <w:szCs w:val="24"/>
          <w:lang w:val="en-GB"/>
        </w:rPr>
        <w:t>u</w:t>
      </w:r>
      <w:r w:rsidR="0097139C" w:rsidRPr="0060202E">
        <w:rPr>
          <w:rFonts w:ascii="Calibri" w:hAnsi="Calibri" w:cs="Calibri"/>
          <w:b/>
          <w:sz w:val="24"/>
          <w:szCs w:val="24"/>
          <w:lang w:val="en-GB"/>
        </w:rPr>
        <w:t>ring</w:t>
      </w:r>
      <w:r w:rsidR="00AC5EB0" w:rsidRPr="0060202E">
        <w:rPr>
          <w:rFonts w:ascii="Calibri" w:hAnsi="Calibri" w:cs="Calibri"/>
          <w:b/>
          <w:sz w:val="24"/>
          <w:szCs w:val="24"/>
          <w:lang w:val="en-GB"/>
        </w:rPr>
        <w:t xml:space="preserve"> </w:t>
      </w:r>
      <w:r w:rsidR="0097139C" w:rsidRPr="0060202E">
        <w:rPr>
          <w:rFonts w:ascii="Calibri" w:hAnsi="Calibri" w:cs="Calibri"/>
          <w:b/>
          <w:sz w:val="24"/>
          <w:szCs w:val="24"/>
          <w:lang w:val="en-GB"/>
        </w:rPr>
        <w:t>the</w:t>
      </w:r>
      <w:r w:rsidR="00AC5EB0" w:rsidRPr="0060202E">
        <w:rPr>
          <w:rFonts w:ascii="Calibri" w:hAnsi="Calibri" w:cs="Calibri"/>
          <w:b/>
          <w:sz w:val="24"/>
          <w:szCs w:val="24"/>
          <w:lang w:val="en-GB"/>
        </w:rPr>
        <w:t xml:space="preserve"> high</w:t>
      </w:r>
      <w:r w:rsidR="0097139C" w:rsidRPr="0060202E">
        <w:rPr>
          <w:rFonts w:ascii="Calibri" w:hAnsi="Calibri" w:cs="Calibri"/>
          <w:b/>
          <w:sz w:val="24"/>
          <w:szCs w:val="24"/>
          <w:lang w:val="en-GB"/>
        </w:rPr>
        <w:t>est</w:t>
      </w:r>
      <w:r w:rsidR="00AC5EB0" w:rsidRPr="0060202E">
        <w:rPr>
          <w:rFonts w:ascii="Calibri" w:hAnsi="Calibri" w:cs="Calibri"/>
          <w:b/>
          <w:sz w:val="24"/>
          <w:szCs w:val="24"/>
          <w:lang w:val="en-GB"/>
        </w:rPr>
        <w:t xml:space="preserve"> fungal load</w:t>
      </w:r>
      <w:r w:rsidR="0097139C" w:rsidRPr="0060202E">
        <w:rPr>
          <w:rFonts w:ascii="Calibri" w:hAnsi="Calibri" w:cs="Calibri"/>
          <w:b/>
          <w:sz w:val="24"/>
          <w:szCs w:val="24"/>
          <w:lang w:val="en-GB"/>
        </w:rPr>
        <w:t xml:space="preserve"> in the intra-laboratory evaluation</w:t>
      </w:r>
      <w:r w:rsidR="00AC5EB0" w:rsidRPr="0060202E">
        <w:rPr>
          <w:rFonts w:ascii="Calibri" w:hAnsi="Calibri" w:cs="Calibri"/>
          <w:b/>
          <w:sz w:val="24"/>
          <w:szCs w:val="24"/>
          <w:lang w:val="en-GB"/>
        </w:rPr>
        <w:t>.</w:t>
      </w:r>
    </w:p>
    <w:p w14:paraId="4ED746B6" w14:textId="77777777" w:rsidR="00FE77F0" w:rsidRPr="0060202E" w:rsidRDefault="00FE77F0" w:rsidP="00FE77F0">
      <w:pPr>
        <w:spacing w:line="480" w:lineRule="auto"/>
        <w:contextualSpacing/>
        <w:jc w:val="both"/>
        <w:rPr>
          <w:rFonts w:ascii="Calibri" w:hAnsi="Calibri" w:cs="Calibri"/>
          <w:b/>
          <w:sz w:val="24"/>
          <w:szCs w:val="24"/>
          <w:lang w:val="en-GB"/>
        </w:rPr>
      </w:pPr>
    </w:p>
    <w:p w14:paraId="33C08591" w14:textId="0794F42A" w:rsidR="00FE77F0" w:rsidRPr="0060202E" w:rsidRDefault="00FE77F0" w:rsidP="00FE77F0">
      <w:pPr>
        <w:spacing w:line="480" w:lineRule="auto"/>
        <w:contextualSpacing/>
        <w:jc w:val="both"/>
        <w:rPr>
          <w:rFonts w:ascii="Calibri" w:hAnsi="Calibri" w:cs="Calibri"/>
          <w:b/>
          <w:sz w:val="24"/>
          <w:szCs w:val="24"/>
          <w:lang w:val="en-GB"/>
        </w:rPr>
      </w:pPr>
      <w:r w:rsidRPr="0060202E">
        <w:rPr>
          <w:rFonts w:ascii="Calibri" w:hAnsi="Calibri" w:cs="Calibri"/>
          <w:b/>
          <w:sz w:val="24"/>
          <w:szCs w:val="24"/>
          <w:lang w:val="en-GB"/>
        </w:rPr>
        <w:t>Supplemental Table 1:</w:t>
      </w:r>
      <w:r w:rsidR="00AC5EB0" w:rsidRPr="0060202E">
        <w:rPr>
          <w:rFonts w:ascii="Calibri" w:hAnsi="Calibri" w:cs="Calibri"/>
          <w:b/>
          <w:sz w:val="24"/>
          <w:szCs w:val="24"/>
          <w:lang w:val="en-GB"/>
        </w:rPr>
        <w:t xml:space="preserve"> Characteristics of all qPCR assay evaluated in the interlaboratory and </w:t>
      </w:r>
      <w:r w:rsidR="0097139C" w:rsidRPr="0060202E">
        <w:rPr>
          <w:rFonts w:ascii="Calibri" w:hAnsi="Calibri" w:cs="Calibri"/>
          <w:b/>
          <w:sz w:val="24"/>
          <w:szCs w:val="24"/>
          <w:lang w:val="en-GB"/>
        </w:rPr>
        <w:t>the intra-laboratory evaluations</w:t>
      </w:r>
      <w:r w:rsidR="00AC5EB0" w:rsidRPr="0060202E">
        <w:rPr>
          <w:rFonts w:ascii="Calibri" w:hAnsi="Calibri" w:cs="Calibri"/>
          <w:b/>
          <w:sz w:val="24"/>
          <w:szCs w:val="24"/>
          <w:lang w:val="en-GB"/>
        </w:rPr>
        <w:t>.</w:t>
      </w:r>
    </w:p>
    <w:p w14:paraId="7BD0D028" w14:textId="1B9402E3" w:rsidR="00FE77F0" w:rsidRPr="0060202E" w:rsidRDefault="00FE77F0" w:rsidP="00FE77F0">
      <w:pPr>
        <w:spacing w:line="480" w:lineRule="auto"/>
        <w:contextualSpacing/>
        <w:jc w:val="both"/>
        <w:rPr>
          <w:rFonts w:ascii="Calibri" w:hAnsi="Calibri" w:cs="Calibri"/>
          <w:b/>
          <w:sz w:val="24"/>
          <w:szCs w:val="24"/>
          <w:lang w:val="en-GB"/>
        </w:rPr>
      </w:pPr>
    </w:p>
    <w:p w14:paraId="3F36D865" w14:textId="680F17D9" w:rsidR="001B5F16" w:rsidRPr="0060202E" w:rsidRDefault="00FE77F0" w:rsidP="008C382C">
      <w:pPr>
        <w:spacing w:line="480" w:lineRule="auto"/>
        <w:contextualSpacing/>
        <w:jc w:val="both"/>
        <w:rPr>
          <w:rFonts w:ascii="Calibri" w:hAnsi="Calibri" w:cs="Calibri"/>
          <w:sz w:val="24"/>
          <w:szCs w:val="24"/>
          <w:lang w:val="en-GB"/>
        </w:rPr>
      </w:pPr>
      <w:r w:rsidRPr="0060202E">
        <w:rPr>
          <w:rFonts w:ascii="Calibri" w:hAnsi="Calibri" w:cs="Calibri"/>
          <w:b/>
          <w:sz w:val="24"/>
          <w:szCs w:val="24"/>
          <w:lang w:val="en-GB"/>
        </w:rPr>
        <w:t>Supplemental Table 2:</w:t>
      </w:r>
      <w:r w:rsidR="00AC5EB0" w:rsidRPr="0060202E">
        <w:rPr>
          <w:rFonts w:ascii="Calibri" w:hAnsi="Calibri" w:cs="Calibri"/>
          <w:b/>
          <w:sz w:val="24"/>
          <w:szCs w:val="24"/>
          <w:lang w:val="en-GB"/>
        </w:rPr>
        <w:t xml:space="preserve"> Items evaluated for the interlaboratory study.</w:t>
      </w:r>
      <w:r w:rsidR="001B5F16" w:rsidRPr="0060202E">
        <w:rPr>
          <w:rFonts w:ascii="Calibri" w:hAnsi="Calibri" w:cs="Calibri"/>
          <w:sz w:val="24"/>
          <w:szCs w:val="24"/>
          <w:lang w:val="en-GB"/>
        </w:rPr>
        <w:br w:type="page"/>
      </w:r>
    </w:p>
    <w:p w14:paraId="4AEE3040" w14:textId="46AB0113" w:rsidR="00C05C0B" w:rsidRPr="0060202E" w:rsidRDefault="003F4E45" w:rsidP="008C382C">
      <w:pPr>
        <w:jc w:val="both"/>
        <w:rPr>
          <w:rFonts w:ascii="Calibri" w:hAnsi="Calibri" w:cs="Calibri"/>
          <w:sz w:val="24"/>
          <w:szCs w:val="24"/>
          <w:lang w:val="en-GB"/>
        </w:rPr>
      </w:pPr>
      <w:r w:rsidRPr="0060202E">
        <w:rPr>
          <w:rFonts w:ascii="Calibri" w:hAnsi="Calibri" w:cs="Calibri"/>
          <w:b/>
          <w:sz w:val="24"/>
          <w:szCs w:val="24"/>
          <w:lang w:val="en-GB"/>
        </w:rPr>
        <w:lastRenderedPageBreak/>
        <w:t>References</w:t>
      </w:r>
    </w:p>
    <w:p w14:paraId="539DB66A" w14:textId="5297EA4E" w:rsidR="0024221F" w:rsidRPr="0060202E" w:rsidRDefault="0024221F" w:rsidP="000058A0">
      <w:pPr>
        <w:tabs>
          <w:tab w:val="left" w:pos="426"/>
        </w:tabs>
        <w:spacing w:line="240" w:lineRule="auto"/>
        <w:ind w:left="567" w:hanging="567"/>
        <w:contextualSpacing/>
        <w:jc w:val="both"/>
        <w:rPr>
          <w:rFonts w:ascii="Calibri" w:hAnsi="Calibri" w:cs="Calibri"/>
          <w:sz w:val="24"/>
          <w:szCs w:val="24"/>
          <w:lang w:val="en-GB"/>
        </w:rPr>
      </w:pPr>
    </w:p>
    <w:p w14:paraId="188D5B0B" w14:textId="77777777" w:rsidR="0024221F" w:rsidRPr="0060202E" w:rsidRDefault="0024221F" w:rsidP="000058A0">
      <w:pPr>
        <w:tabs>
          <w:tab w:val="left" w:pos="426"/>
        </w:tabs>
        <w:spacing w:line="240" w:lineRule="auto"/>
        <w:ind w:left="567" w:hanging="567"/>
        <w:contextualSpacing/>
        <w:jc w:val="both"/>
        <w:rPr>
          <w:rFonts w:ascii="Calibri" w:hAnsi="Calibri" w:cs="Calibri"/>
          <w:sz w:val="24"/>
          <w:szCs w:val="24"/>
          <w:lang w:val="en-GB"/>
        </w:rPr>
      </w:pPr>
    </w:p>
    <w:p w14:paraId="721F6FF6"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1.</w:t>
      </w:r>
      <w:r w:rsidRPr="0060202E">
        <w:rPr>
          <w:rFonts w:ascii="Calibri" w:hAnsi="Calibri" w:cs="Calibri"/>
          <w:sz w:val="24"/>
          <w:szCs w:val="24"/>
          <w:lang w:val="en-US"/>
        </w:rPr>
        <w:tab/>
        <w:t xml:space="preserve">Thomas CF, Limper AH. </w:t>
      </w:r>
      <w:r w:rsidRPr="0060202E">
        <w:rPr>
          <w:rFonts w:ascii="Calibri" w:hAnsi="Calibri" w:cs="Calibri"/>
          <w:i/>
          <w:iCs/>
          <w:sz w:val="24"/>
          <w:szCs w:val="24"/>
          <w:lang w:val="en-US"/>
        </w:rPr>
        <w:t>Pneumocystis</w:t>
      </w:r>
      <w:r w:rsidRPr="0060202E">
        <w:rPr>
          <w:rFonts w:ascii="Calibri" w:hAnsi="Calibri" w:cs="Calibri"/>
          <w:sz w:val="24"/>
          <w:szCs w:val="24"/>
          <w:lang w:val="en-US"/>
        </w:rPr>
        <w:t xml:space="preserve"> pneumonia. </w:t>
      </w:r>
      <w:r w:rsidRPr="0060202E">
        <w:rPr>
          <w:rFonts w:ascii="Calibri" w:hAnsi="Calibri" w:cs="Calibri"/>
          <w:i/>
          <w:iCs/>
          <w:sz w:val="24"/>
          <w:szCs w:val="24"/>
          <w:lang w:val="en-US"/>
        </w:rPr>
        <w:t xml:space="preserve">N </w:t>
      </w:r>
      <w:proofErr w:type="spellStart"/>
      <w:r w:rsidRPr="0060202E">
        <w:rPr>
          <w:rFonts w:ascii="Calibri" w:hAnsi="Calibri" w:cs="Calibri"/>
          <w:i/>
          <w:iCs/>
          <w:sz w:val="24"/>
          <w:szCs w:val="24"/>
          <w:lang w:val="en-US"/>
        </w:rPr>
        <w:t>Engl</w:t>
      </w:r>
      <w:proofErr w:type="spellEnd"/>
      <w:r w:rsidRPr="0060202E">
        <w:rPr>
          <w:rFonts w:ascii="Calibri" w:hAnsi="Calibri" w:cs="Calibri"/>
          <w:i/>
          <w:iCs/>
          <w:sz w:val="24"/>
          <w:szCs w:val="24"/>
          <w:lang w:val="en-US"/>
        </w:rPr>
        <w:t xml:space="preserve"> J Med</w:t>
      </w:r>
      <w:r w:rsidRPr="0060202E">
        <w:rPr>
          <w:rFonts w:ascii="Calibri" w:hAnsi="Calibri" w:cs="Calibri"/>
          <w:sz w:val="24"/>
          <w:szCs w:val="24"/>
          <w:lang w:val="en-US"/>
        </w:rPr>
        <w:t>. 2004;350(24):2487-2498. doi:10.1056/NEJMra032588.</w:t>
      </w:r>
    </w:p>
    <w:p w14:paraId="3B172D80"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rPr>
      </w:pPr>
      <w:r w:rsidRPr="0060202E">
        <w:rPr>
          <w:rFonts w:ascii="Calibri" w:hAnsi="Calibri" w:cs="Calibri"/>
          <w:sz w:val="24"/>
          <w:szCs w:val="24"/>
          <w:lang w:val="en-US"/>
        </w:rPr>
        <w:t>2.</w:t>
      </w:r>
      <w:r w:rsidRPr="0060202E">
        <w:rPr>
          <w:rFonts w:ascii="Calibri" w:hAnsi="Calibri" w:cs="Calibri"/>
          <w:sz w:val="24"/>
          <w:szCs w:val="24"/>
          <w:lang w:val="en-US"/>
        </w:rPr>
        <w:tab/>
        <w:t xml:space="preserve">Gigliotti F, Wright TW. </w:t>
      </w:r>
      <w:r w:rsidRPr="0060202E">
        <w:rPr>
          <w:rFonts w:ascii="Calibri" w:hAnsi="Calibri" w:cs="Calibri"/>
          <w:i/>
          <w:iCs/>
          <w:sz w:val="24"/>
          <w:szCs w:val="24"/>
          <w:lang w:val="en-US"/>
        </w:rPr>
        <w:t>Pneumocystis</w:t>
      </w:r>
      <w:r w:rsidRPr="0060202E">
        <w:rPr>
          <w:rFonts w:ascii="Calibri" w:hAnsi="Calibri" w:cs="Calibri"/>
          <w:sz w:val="24"/>
          <w:szCs w:val="24"/>
          <w:lang w:val="en-US"/>
        </w:rPr>
        <w:t xml:space="preserve">: where does it live? </w:t>
      </w:r>
      <w:proofErr w:type="spellStart"/>
      <w:r w:rsidRPr="0060202E">
        <w:rPr>
          <w:rFonts w:ascii="Calibri" w:hAnsi="Calibri" w:cs="Calibri"/>
          <w:i/>
          <w:iCs/>
          <w:sz w:val="24"/>
          <w:szCs w:val="24"/>
        </w:rPr>
        <w:t>PLoS</w:t>
      </w:r>
      <w:proofErr w:type="spellEnd"/>
      <w:r w:rsidRPr="0060202E">
        <w:rPr>
          <w:rFonts w:ascii="Calibri" w:hAnsi="Calibri" w:cs="Calibri"/>
          <w:i/>
          <w:iCs/>
          <w:sz w:val="24"/>
          <w:szCs w:val="24"/>
        </w:rPr>
        <w:t xml:space="preserve"> </w:t>
      </w:r>
      <w:proofErr w:type="spellStart"/>
      <w:r w:rsidRPr="0060202E">
        <w:rPr>
          <w:rFonts w:ascii="Calibri" w:hAnsi="Calibri" w:cs="Calibri"/>
          <w:i/>
          <w:iCs/>
          <w:sz w:val="24"/>
          <w:szCs w:val="24"/>
        </w:rPr>
        <w:t>Pathog</w:t>
      </w:r>
      <w:proofErr w:type="spellEnd"/>
      <w:r w:rsidRPr="0060202E">
        <w:rPr>
          <w:rFonts w:ascii="Calibri" w:hAnsi="Calibri" w:cs="Calibri"/>
          <w:sz w:val="24"/>
          <w:szCs w:val="24"/>
        </w:rPr>
        <w:t xml:space="preserve">. </w:t>
      </w:r>
      <w:proofErr w:type="gramStart"/>
      <w:r w:rsidRPr="0060202E">
        <w:rPr>
          <w:rFonts w:ascii="Calibri" w:hAnsi="Calibri" w:cs="Calibri"/>
          <w:sz w:val="24"/>
          <w:szCs w:val="24"/>
        </w:rPr>
        <w:t>2012;</w:t>
      </w:r>
      <w:proofErr w:type="gramEnd"/>
      <w:r w:rsidRPr="0060202E">
        <w:rPr>
          <w:rFonts w:ascii="Calibri" w:hAnsi="Calibri" w:cs="Calibri"/>
          <w:sz w:val="24"/>
          <w:szCs w:val="24"/>
        </w:rPr>
        <w:t xml:space="preserve">8(11):e1003025. </w:t>
      </w:r>
      <w:proofErr w:type="gramStart"/>
      <w:r w:rsidRPr="0060202E">
        <w:rPr>
          <w:rFonts w:ascii="Calibri" w:hAnsi="Calibri" w:cs="Calibri"/>
          <w:sz w:val="24"/>
          <w:szCs w:val="24"/>
        </w:rPr>
        <w:t>doi:10.1371/journal.ppat</w:t>
      </w:r>
      <w:proofErr w:type="gramEnd"/>
      <w:r w:rsidRPr="0060202E">
        <w:rPr>
          <w:rFonts w:ascii="Calibri" w:hAnsi="Calibri" w:cs="Calibri"/>
          <w:sz w:val="24"/>
          <w:szCs w:val="24"/>
        </w:rPr>
        <w:t>.1003025.</w:t>
      </w:r>
    </w:p>
    <w:p w14:paraId="0339482B"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3.</w:t>
      </w:r>
      <w:r w:rsidRPr="0060202E">
        <w:rPr>
          <w:rFonts w:ascii="Calibri" w:hAnsi="Calibri" w:cs="Calibri"/>
          <w:sz w:val="24"/>
          <w:szCs w:val="24"/>
          <w:lang w:val="en-US"/>
        </w:rPr>
        <w:tab/>
        <w:t xml:space="preserve">Alanio A, Bretagne S. Pneumocystis jirovecii detection in asymptomatic patients: what does its natural history tell us? </w:t>
      </w:r>
      <w:r w:rsidRPr="0060202E">
        <w:rPr>
          <w:rFonts w:ascii="Calibri" w:hAnsi="Calibri" w:cs="Calibri"/>
          <w:i/>
          <w:iCs/>
          <w:sz w:val="24"/>
          <w:szCs w:val="24"/>
          <w:lang w:val="en-US"/>
        </w:rPr>
        <w:t>F1000Res</w:t>
      </w:r>
      <w:r w:rsidRPr="0060202E">
        <w:rPr>
          <w:rFonts w:ascii="Calibri" w:hAnsi="Calibri" w:cs="Calibri"/>
          <w:sz w:val="24"/>
          <w:szCs w:val="24"/>
          <w:lang w:val="en-US"/>
        </w:rPr>
        <w:t xml:space="preserve">. </w:t>
      </w:r>
      <w:proofErr w:type="gramStart"/>
      <w:r w:rsidRPr="0060202E">
        <w:rPr>
          <w:rFonts w:ascii="Calibri" w:hAnsi="Calibri" w:cs="Calibri"/>
          <w:sz w:val="24"/>
          <w:szCs w:val="24"/>
          <w:lang w:val="en-US"/>
        </w:rPr>
        <w:t>2017;6:739</w:t>
      </w:r>
      <w:proofErr w:type="gramEnd"/>
      <w:r w:rsidRPr="0060202E">
        <w:rPr>
          <w:rFonts w:ascii="Calibri" w:hAnsi="Calibri" w:cs="Calibri"/>
          <w:sz w:val="24"/>
          <w:szCs w:val="24"/>
          <w:lang w:val="en-US"/>
        </w:rPr>
        <w:t>. doi:10.12688/f1000research.10619.1.</w:t>
      </w:r>
    </w:p>
    <w:p w14:paraId="479243BB"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4.</w:t>
      </w:r>
      <w:r w:rsidRPr="0060202E">
        <w:rPr>
          <w:rFonts w:ascii="Calibri" w:hAnsi="Calibri" w:cs="Calibri"/>
          <w:sz w:val="24"/>
          <w:szCs w:val="24"/>
          <w:lang w:val="en-US"/>
        </w:rPr>
        <w:tab/>
      </w:r>
      <w:proofErr w:type="spellStart"/>
      <w:r w:rsidRPr="0060202E">
        <w:rPr>
          <w:rFonts w:ascii="Calibri" w:hAnsi="Calibri" w:cs="Calibri"/>
          <w:sz w:val="24"/>
          <w:szCs w:val="24"/>
          <w:lang w:val="en-US"/>
        </w:rPr>
        <w:t>Cordonnier</w:t>
      </w:r>
      <w:proofErr w:type="spellEnd"/>
      <w:r w:rsidRPr="0060202E">
        <w:rPr>
          <w:rFonts w:ascii="Calibri" w:hAnsi="Calibri" w:cs="Calibri"/>
          <w:sz w:val="24"/>
          <w:szCs w:val="24"/>
          <w:lang w:val="en-US"/>
        </w:rPr>
        <w:t xml:space="preserve"> C, </w:t>
      </w:r>
      <w:proofErr w:type="spellStart"/>
      <w:r w:rsidRPr="0060202E">
        <w:rPr>
          <w:rFonts w:ascii="Calibri" w:hAnsi="Calibri" w:cs="Calibri"/>
          <w:sz w:val="24"/>
          <w:szCs w:val="24"/>
          <w:lang w:val="en-US"/>
        </w:rPr>
        <w:t>Cesaro</w:t>
      </w:r>
      <w:proofErr w:type="spellEnd"/>
      <w:r w:rsidRPr="0060202E">
        <w:rPr>
          <w:rFonts w:ascii="Calibri" w:hAnsi="Calibri" w:cs="Calibri"/>
          <w:sz w:val="24"/>
          <w:szCs w:val="24"/>
          <w:lang w:val="en-US"/>
        </w:rPr>
        <w:t xml:space="preserve"> S, </w:t>
      </w:r>
      <w:proofErr w:type="spellStart"/>
      <w:r w:rsidRPr="0060202E">
        <w:rPr>
          <w:rFonts w:ascii="Calibri" w:hAnsi="Calibri" w:cs="Calibri"/>
          <w:sz w:val="24"/>
          <w:szCs w:val="24"/>
          <w:lang w:val="en-US"/>
        </w:rPr>
        <w:t>Maschmeyer</w:t>
      </w:r>
      <w:proofErr w:type="spellEnd"/>
      <w:r w:rsidRPr="0060202E">
        <w:rPr>
          <w:rFonts w:ascii="Calibri" w:hAnsi="Calibri" w:cs="Calibri"/>
          <w:sz w:val="24"/>
          <w:szCs w:val="24"/>
          <w:lang w:val="en-US"/>
        </w:rPr>
        <w:t xml:space="preserve"> G, et al. </w:t>
      </w:r>
      <w:r w:rsidRPr="0060202E">
        <w:rPr>
          <w:rFonts w:ascii="Calibri" w:hAnsi="Calibri" w:cs="Calibri"/>
          <w:i/>
          <w:iCs/>
          <w:sz w:val="24"/>
          <w:szCs w:val="24"/>
          <w:lang w:val="en-US"/>
        </w:rPr>
        <w:t>Pneumocystis jirovecii</w:t>
      </w:r>
      <w:r w:rsidRPr="0060202E">
        <w:rPr>
          <w:rFonts w:ascii="Calibri" w:hAnsi="Calibri" w:cs="Calibri"/>
          <w:sz w:val="24"/>
          <w:szCs w:val="24"/>
          <w:lang w:val="en-US"/>
        </w:rPr>
        <w:t xml:space="preserve"> pneumonia: still a concern in patients with </w:t>
      </w:r>
      <w:proofErr w:type="spellStart"/>
      <w:r w:rsidRPr="0060202E">
        <w:rPr>
          <w:rFonts w:ascii="Calibri" w:hAnsi="Calibri" w:cs="Calibri"/>
          <w:sz w:val="24"/>
          <w:szCs w:val="24"/>
          <w:lang w:val="en-US"/>
        </w:rPr>
        <w:t>haematological</w:t>
      </w:r>
      <w:proofErr w:type="spellEnd"/>
      <w:r w:rsidRPr="0060202E">
        <w:rPr>
          <w:rFonts w:ascii="Calibri" w:hAnsi="Calibri" w:cs="Calibri"/>
          <w:sz w:val="24"/>
          <w:szCs w:val="24"/>
          <w:lang w:val="en-US"/>
        </w:rPr>
        <w:t xml:space="preserve"> malignancies and stem cell transplant recipients. </w:t>
      </w:r>
      <w:r w:rsidRPr="0060202E">
        <w:rPr>
          <w:rFonts w:ascii="Calibri" w:hAnsi="Calibri" w:cs="Calibri"/>
          <w:i/>
          <w:iCs/>
          <w:sz w:val="24"/>
          <w:szCs w:val="24"/>
          <w:lang w:val="en-US"/>
        </w:rPr>
        <w:t xml:space="preserve">J </w:t>
      </w:r>
      <w:proofErr w:type="spellStart"/>
      <w:r w:rsidRPr="0060202E">
        <w:rPr>
          <w:rFonts w:ascii="Calibri" w:hAnsi="Calibri" w:cs="Calibri"/>
          <w:i/>
          <w:iCs/>
          <w:sz w:val="24"/>
          <w:szCs w:val="24"/>
          <w:lang w:val="en-US"/>
        </w:rPr>
        <w:t>Antimicrob</w:t>
      </w:r>
      <w:proofErr w:type="spellEnd"/>
      <w:r w:rsidRPr="0060202E">
        <w:rPr>
          <w:rFonts w:ascii="Calibri" w:hAnsi="Calibri" w:cs="Calibri"/>
          <w:i/>
          <w:iCs/>
          <w:sz w:val="24"/>
          <w:szCs w:val="24"/>
          <w:lang w:val="en-US"/>
        </w:rPr>
        <w:t xml:space="preserve"> </w:t>
      </w:r>
      <w:proofErr w:type="spellStart"/>
      <w:r w:rsidRPr="0060202E">
        <w:rPr>
          <w:rFonts w:ascii="Calibri" w:hAnsi="Calibri" w:cs="Calibri"/>
          <w:i/>
          <w:iCs/>
          <w:sz w:val="24"/>
          <w:szCs w:val="24"/>
          <w:lang w:val="en-US"/>
        </w:rPr>
        <w:t>Chemother</w:t>
      </w:r>
      <w:proofErr w:type="spellEnd"/>
      <w:r w:rsidRPr="0060202E">
        <w:rPr>
          <w:rFonts w:ascii="Calibri" w:hAnsi="Calibri" w:cs="Calibri"/>
          <w:sz w:val="24"/>
          <w:szCs w:val="24"/>
          <w:lang w:val="en-US"/>
        </w:rPr>
        <w:t>. 2016;71(9):2379-2385. doi:10.1093/</w:t>
      </w:r>
      <w:proofErr w:type="spellStart"/>
      <w:r w:rsidRPr="0060202E">
        <w:rPr>
          <w:rFonts w:ascii="Calibri" w:hAnsi="Calibri" w:cs="Calibri"/>
          <w:sz w:val="24"/>
          <w:szCs w:val="24"/>
          <w:lang w:val="en-US"/>
        </w:rPr>
        <w:t>jac</w:t>
      </w:r>
      <w:proofErr w:type="spellEnd"/>
      <w:r w:rsidRPr="0060202E">
        <w:rPr>
          <w:rFonts w:ascii="Calibri" w:hAnsi="Calibri" w:cs="Calibri"/>
          <w:sz w:val="24"/>
          <w:szCs w:val="24"/>
          <w:lang w:val="en-US"/>
        </w:rPr>
        <w:t>/dkw155.</w:t>
      </w:r>
    </w:p>
    <w:p w14:paraId="513D39EC"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rPr>
      </w:pPr>
      <w:r w:rsidRPr="0060202E">
        <w:rPr>
          <w:rFonts w:ascii="Calibri" w:hAnsi="Calibri" w:cs="Calibri"/>
          <w:sz w:val="24"/>
          <w:szCs w:val="24"/>
          <w:lang w:val="en-US"/>
        </w:rPr>
        <w:t>5.</w:t>
      </w:r>
      <w:r w:rsidRPr="0060202E">
        <w:rPr>
          <w:rFonts w:ascii="Calibri" w:hAnsi="Calibri" w:cs="Calibri"/>
          <w:sz w:val="24"/>
          <w:szCs w:val="24"/>
          <w:lang w:val="en-US"/>
        </w:rPr>
        <w:tab/>
        <w:t xml:space="preserve">Alanio A, Hauser PM, </w:t>
      </w:r>
      <w:proofErr w:type="spellStart"/>
      <w:r w:rsidRPr="0060202E">
        <w:rPr>
          <w:rFonts w:ascii="Calibri" w:hAnsi="Calibri" w:cs="Calibri"/>
          <w:sz w:val="24"/>
          <w:szCs w:val="24"/>
          <w:lang w:val="en-US"/>
        </w:rPr>
        <w:t>Lagrou</w:t>
      </w:r>
      <w:proofErr w:type="spellEnd"/>
      <w:r w:rsidRPr="0060202E">
        <w:rPr>
          <w:rFonts w:ascii="Calibri" w:hAnsi="Calibri" w:cs="Calibri"/>
          <w:sz w:val="24"/>
          <w:szCs w:val="24"/>
          <w:lang w:val="en-US"/>
        </w:rPr>
        <w:t xml:space="preserve"> K, et al. ECIL guidelines for the diagnosis of </w:t>
      </w:r>
      <w:r w:rsidRPr="0060202E">
        <w:rPr>
          <w:rFonts w:ascii="Calibri" w:hAnsi="Calibri" w:cs="Calibri"/>
          <w:i/>
          <w:iCs/>
          <w:sz w:val="24"/>
          <w:szCs w:val="24"/>
          <w:lang w:val="en-US"/>
        </w:rPr>
        <w:t>Pneumocystis jirovecii</w:t>
      </w:r>
      <w:r w:rsidRPr="0060202E">
        <w:rPr>
          <w:rFonts w:ascii="Calibri" w:hAnsi="Calibri" w:cs="Calibri"/>
          <w:sz w:val="24"/>
          <w:szCs w:val="24"/>
          <w:lang w:val="en-US"/>
        </w:rPr>
        <w:t xml:space="preserve"> pneumonia in patients with </w:t>
      </w:r>
      <w:proofErr w:type="spellStart"/>
      <w:r w:rsidRPr="0060202E">
        <w:rPr>
          <w:rFonts w:ascii="Calibri" w:hAnsi="Calibri" w:cs="Calibri"/>
          <w:sz w:val="24"/>
          <w:szCs w:val="24"/>
          <w:lang w:val="en-US"/>
        </w:rPr>
        <w:t>haematological</w:t>
      </w:r>
      <w:proofErr w:type="spellEnd"/>
      <w:r w:rsidRPr="0060202E">
        <w:rPr>
          <w:rFonts w:ascii="Calibri" w:hAnsi="Calibri" w:cs="Calibri"/>
          <w:sz w:val="24"/>
          <w:szCs w:val="24"/>
          <w:lang w:val="en-US"/>
        </w:rPr>
        <w:t xml:space="preserve"> malignancies and stem cell transplant recipients. </w:t>
      </w:r>
      <w:r w:rsidRPr="0060202E">
        <w:rPr>
          <w:rFonts w:ascii="Calibri" w:hAnsi="Calibri" w:cs="Calibri"/>
          <w:i/>
          <w:iCs/>
          <w:sz w:val="24"/>
          <w:szCs w:val="24"/>
        </w:rPr>
        <w:t xml:space="preserve">J </w:t>
      </w:r>
      <w:proofErr w:type="spellStart"/>
      <w:r w:rsidRPr="0060202E">
        <w:rPr>
          <w:rFonts w:ascii="Calibri" w:hAnsi="Calibri" w:cs="Calibri"/>
          <w:i/>
          <w:iCs/>
          <w:sz w:val="24"/>
          <w:szCs w:val="24"/>
        </w:rPr>
        <w:t>Antimicrob</w:t>
      </w:r>
      <w:proofErr w:type="spellEnd"/>
      <w:r w:rsidRPr="0060202E">
        <w:rPr>
          <w:rFonts w:ascii="Calibri" w:hAnsi="Calibri" w:cs="Calibri"/>
          <w:i/>
          <w:iCs/>
          <w:sz w:val="24"/>
          <w:szCs w:val="24"/>
        </w:rPr>
        <w:t xml:space="preserve"> </w:t>
      </w:r>
      <w:proofErr w:type="spellStart"/>
      <w:r w:rsidRPr="0060202E">
        <w:rPr>
          <w:rFonts w:ascii="Calibri" w:hAnsi="Calibri" w:cs="Calibri"/>
          <w:i/>
          <w:iCs/>
          <w:sz w:val="24"/>
          <w:szCs w:val="24"/>
        </w:rPr>
        <w:t>Chemother</w:t>
      </w:r>
      <w:proofErr w:type="spellEnd"/>
      <w:r w:rsidRPr="0060202E">
        <w:rPr>
          <w:rFonts w:ascii="Calibri" w:hAnsi="Calibri" w:cs="Calibri"/>
          <w:sz w:val="24"/>
          <w:szCs w:val="24"/>
        </w:rPr>
        <w:t xml:space="preserve">. </w:t>
      </w:r>
      <w:proofErr w:type="gramStart"/>
      <w:r w:rsidRPr="0060202E">
        <w:rPr>
          <w:rFonts w:ascii="Calibri" w:hAnsi="Calibri" w:cs="Calibri"/>
          <w:sz w:val="24"/>
          <w:szCs w:val="24"/>
        </w:rPr>
        <w:t>2016;</w:t>
      </w:r>
      <w:proofErr w:type="gramEnd"/>
      <w:r w:rsidRPr="0060202E">
        <w:rPr>
          <w:rFonts w:ascii="Calibri" w:hAnsi="Calibri" w:cs="Calibri"/>
          <w:sz w:val="24"/>
          <w:szCs w:val="24"/>
        </w:rPr>
        <w:t xml:space="preserve">71(9):2386-2396. </w:t>
      </w:r>
      <w:proofErr w:type="gramStart"/>
      <w:r w:rsidRPr="0060202E">
        <w:rPr>
          <w:rFonts w:ascii="Calibri" w:hAnsi="Calibri" w:cs="Calibri"/>
          <w:sz w:val="24"/>
          <w:szCs w:val="24"/>
        </w:rPr>
        <w:t>doi:</w:t>
      </w:r>
      <w:proofErr w:type="gramEnd"/>
      <w:r w:rsidRPr="0060202E">
        <w:rPr>
          <w:rFonts w:ascii="Calibri" w:hAnsi="Calibri" w:cs="Calibri"/>
          <w:sz w:val="24"/>
          <w:szCs w:val="24"/>
        </w:rPr>
        <w:t>10.1093/</w:t>
      </w:r>
      <w:proofErr w:type="spellStart"/>
      <w:r w:rsidRPr="0060202E">
        <w:rPr>
          <w:rFonts w:ascii="Calibri" w:hAnsi="Calibri" w:cs="Calibri"/>
          <w:sz w:val="24"/>
          <w:szCs w:val="24"/>
        </w:rPr>
        <w:t>jac</w:t>
      </w:r>
      <w:proofErr w:type="spellEnd"/>
      <w:r w:rsidRPr="0060202E">
        <w:rPr>
          <w:rFonts w:ascii="Calibri" w:hAnsi="Calibri" w:cs="Calibri"/>
          <w:sz w:val="24"/>
          <w:szCs w:val="24"/>
        </w:rPr>
        <w:t>/dkw156.</w:t>
      </w:r>
    </w:p>
    <w:p w14:paraId="34E3ED2C"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rPr>
        <w:t>6.</w:t>
      </w:r>
      <w:r w:rsidRPr="0060202E">
        <w:rPr>
          <w:rFonts w:ascii="Calibri" w:hAnsi="Calibri" w:cs="Calibri"/>
          <w:sz w:val="24"/>
          <w:szCs w:val="24"/>
        </w:rPr>
        <w:tab/>
      </w:r>
      <w:proofErr w:type="spellStart"/>
      <w:r w:rsidRPr="0060202E">
        <w:rPr>
          <w:rFonts w:ascii="Calibri" w:hAnsi="Calibri" w:cs="Calibri"/>
          <w:sz w:val="24"/>
          <w:szCs w:val="24"/>
        </w:rPr>
        <w:t>Karageorgopoulos</w:t>
      </w:r>
      <w:proofErr w:type="spellEnd"/>
      <w:r w:rsidRPr="0060202E">
        <w:rPr>
          <w:rFonts w:ascii="Calibri" w:hAnsi="Calibri" w:cs="Calibri"/>
          <w:sz w:val="24"/>
          <w:szCs w:val="24"/>
        </w:rPr>
        <w:t xml:space="preserve"> DE, </w:t>
      </w:r>
      <w:proofErr w:type="spellStart"/>
      <w:r w:rsidRPr="0060202E">
        <w:rPr>
          <w:rFonts w:ascii="Calibri" w:hAnsi="Calibri" w:cs="Calibri"/>
          <w:sz w:val="24"/>
          <w:szCs w:val="24"/>
        </w:rPr>
        <w:t>Qu</w:t>
      </w:r>
      <w:proofErr w:type="spellEnd"/>
      <w:r w:rsidRPr="0060202E">
        <w:rPr>
          <w:rFonts w:ascii="Calibri" w:hAnsi="Calibri" w:cs="Calibri"/>
          <w:sz w:val="24"/>
          <w:szCs w:val="24"/>
        </w:rPr>
        <w:t xml:space="preserve"> JM, </w:t>
      </w:r>
      <w:proofErr w:type="spellStart"/>
      <w:r w:rsidRPr="0060202E">
        <w:rPr>
          <w:rFonts w:ascii="Calibri" w:hAnsi="Calibri" w:cs="Calibri"/>
          <w:sz w:val="24"/>
          <w:szCs w:val="24"/>
        </w:rPr>
        <w:t>Korbila</w:t>
      </w:r>
      <w:proofErr w:type="spellEnd"/>
      <w:r w:rsidRPr="0060202E">
        <w:rPr>
          <w:rFonts w:ascii="Calibri" w:hAnsi="Calibri" w:cs="Calibri"/>
          <w:sz w:val="24"/>
          <w:szCs w:val="24"/>
        </w:rPr>
        <w:t xml:space="preserve"> IP, Zhu YG, </w:t>
      </w:r>
      <w:proofErr w:type="spellStart"/>
      <w:r w:rsidRPr="0060202E">
        <w:rPr>
          <w:rFonts w:ascii="Calibri" w:hAnsi="Calibri" w:cs="Calibri"/>
          <w:sz w:val="24"/>
          <w:szCs w:val="24"/>
        </w:rPr>
        <w:t>Vasileiou</w:t>
      </w:r>
      <w:proofErr w:type="spellEnd"/>
      <w:r w:rsidRPr="0060202E">
        <w:rPr>
          <w:rFonts w:ascii="Calibri" w:hAnsi="Calibri" w:cs="Calibri"/>
          <w:sz w:val="24"/>
          <w:szCs w:val="24"/>
        </w:rPr>
        <w:t xml:space="preserve"> VA, </w:t>
      </w:r>
      <w:proofErr w:type="spellStart"/>
      <w:r w:rsidRPr="0060202E">
        <w:rPr>
          <w:rFonts w:ascii="Calibri" w:hAnsi="Calibri" w:cs="Calibri"/>
          <w:sz w:val="24"/>
          <w:szCs w:val="24"/>
        </w:rPr>
        <w:t>Falagas</w:t>
      </w:r>
      <w:proofErr w:type="spellEnd"/>
      <w:r w:rsidRPr="0060202E">
        <w:rPr>
          <w:rFonts w:ascii="Calibri" w:hAnsi="Calibri" w:cs="Calibri"/>
          <w:sz w:val="24"/>
          <w:szCs w:val="24"/>
        </w:rPr>
        <w:t xml:space="preserve"> ME. </w:t>
      </w:r>
      <w:r w:rsidRPr="0060202E">
        <w:rPr>
          <w:rFonts w:ascii="Calibri" w:hAnsi="Calibri" w:cs="Calibri"/>
          <w:sz w:val="24"/>
          <w:szCs w:val="24"/>
          <w:lang w:val="en-US"/>
        </w:rPr>
        <w:t xml:space="preserve">Accuracy of </w:t>
      </w:r>
      <w:r w:rsidRPr="0060202E">
        <w:rPr>
          <w:rFonts w:ascii="Calibri" w:hAnsi="Calibri" w:cs="Calibri"/>
          <w:sz w:val="24"/>
          <w:szCs w:val="24"/>
        </w:rPr>
        <w:t>β</w:t>
      </w:r>
      <w:r w:rsidRPr="0060202E">
        <w:rPr>
          <w:rFonts w:ascii="Calibri" w:hAnsi="Calibri" w:cs="Calibri"/>
          <w:sz w:val="24"/>
          <w:szCs w:val="24"/>
          <w:lang w:val="en-US"/>
        </w:rPr>
        <w:t xml:space="preserve">-D-glucan for the diagnosis of Pneumocystis jirovecii pneumonia: a meta-analysis. </w:t>
      </w:r>
      <w:proofErr w:type="spellStart"/>
      <w:r w:rsidRPr="0060202E">
        <w:rPr>
          <w:rFonts w:ascii="Calibri" w:hAnsi="Calibri" w:cs="Calibri"/>
          <w:i/>
          <w:iCs/>
          <w:sz w:val="24"/>
          <w:szCs w:val="24"/>
          <w:lang w:val="en-US"/>
        </w:rPr>
        <w:t>Clin</w:t>
      </w:r>
      <w:proofErr w:type="spellEnd"/>
      <w:r w:rsidRPr="0060202E">
        <w:rPr>
          <w:rFonts w:ascii="Calibri" w:hAnsi="Calibri" w:cs="Calibri"/>
          <w:i/>
          <w:iCs/>
          <w:sz w:val="24"/>
          <w:szCs w:val="24"/>
          <w:lang w:val="en-US"/>
        </w:rPr>
        <w:t xml:space="preserve"> </w:t>
      </w:r>
      <w:proofErr w:type="spellStart"/>
      <w:r w:rsidRPr="0060202E">
        <w:rPr>
          <w:rFonts w:ascii="Calibri" w:hAnsi="Calibri" w:cs="Calibri"/>
          <w:i/>
          <w:iCs/>
          <w:sz w:val="24"/>
          <w:szCs w:val="24"/>
          <w:lang w:val="en-US"/>
        </w:rPr>
        <w:t>Microbiol</w:t>
      </w:r>
      <w:proofErr w:type="spellEnd"/>
      <w:r w:rsidRPr="0060202E">
        <w:rPr>
          <w:rFonts w:ascii="Calibri" w:hAnsi="Calibri" w:cs="Calibri"/>
          <w:i/>
          <w:iCs/>
          <w:sz w:val="24"/>
          <w:szCs w:val="24"/>
          <w:lang w:val="en-US"/>
        </w:rPr>
        <w:t xml:space="preserve"> Infect</w:t>
      </w:r>
      <w:r w:rsidRPr="0060202E">
        <w:rPr>
          <w:rFonts w:ascii="Calibri" w:hAnsi="Calibri" w:cs="Calibri"/>
          <w:sz w:val="24"/>
          <w:szCs w:val="24"/>
          <w:lang w:val="en-US"/>
        </w:rPr>
        <w:t>. 2013;19(1):39-49. doi:10.1111/j.1469-0691.2011.</w:t>
      </w:r>
      <w:proofErr w:type="gramStart"/>
      <w:r w:rsidRPr="0060202E">
        <w:rPr>
          <w:rFonts w:ascii="Calibri" w:hAnsi="Calibri" w:cs="Calibri"/>
          <w:sz w:val="24"/>
          <w:szCs w:val="24"/>
          <w:lang w:val="en-US"/>
        </w:rPr>
        <w:t>03760.x.</w:t>
      </w:r>
      <w:proofErr w:type="gramEnd"/>
    </w:p>
    <w:p w14:paraId="270E940B"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7.</w:t>
      </w:r>
      <w:r w:rsidRPr="0060202E">
        <w:rPr>
          <w:rFonts w:ascii="Calibri" w:hAnsi="Calibri" w:cs="Calibri"/>
          <w:sz w:val="24"/>
          <w:szCs w:val="24"/>
          <w:lang w:val="en-US"/>
        </w:rPr>
        <w:tab/>
        <w:t xml:space="preserve">Marty FM, Lowry CM, </w:t>
      </w:r>
      <w:proofErr w:type="spellStart"/>
      <w:r w:rsidRPr="0060202E">
        <w:rPr>
          <w:rFonts w:ascii="Calibri" w:hAnsi="Calibri" w:cs="Calibri"/>
          <w:sz w:val="24"/>
          <w:szCs w:val="24"/>
          <w:lang w:val="en-US"/>
        </w:rPr>
        <w:t>Lempitski</w:t>
      </w:r>
      <w:proofErr w:type="spellEnd"/>
      <w:r w:rsidRPr="0060202E">
        <w:rPr>
          <w:rFonts w:ascii="Calibri" w:hAnsi="Calibri" w:cs="Calibri"/>
          <w:sz w:val="24"/>
          <w:szCs w:val="24"/>
          <w:lang w:val="en-US"/>
        </w:rPr>
        <w:t xml:space="preserve"> SJ, Kubiak DW, Finkelman MA, Baden LR. Reactivity of (1--&gt;3)-beta-d-glucan assay with commonly used intravenous antimicrobials. </w:t>
      </w:r>
      <w:proofErr w:type="spellStart"/>
      <w:r w:rsidRPr="0060202E">
        <w:rPr>
          <w:rFonts w:ascii="Calibri" w:hAnsi="Calibri" w:cs="Calibri"/>
          <w:i/>
          <w:iCs/>
          <w:sz w:val="24"/>
          <w:szCs w:val="24"/>
          <w:lang w:val="en-US"/>
        </w:rPr>
        <w:t>Antimicrob</w:t>
      </w:r>
      <w:proofErr w:type="spellEnd"/>
      <w:r w:rsidRPr="0060202E">
        <w:rPr>
          <w:rFonts w:ascii="Calibri" w:hAnsi="Calibri" w:cs="Calibri"/>
          <w:i/>
          <w:iCs/>
          <w:sz w:val="24"/>
          <w:szCs w:val="24"/>
          <w:lang w:val="en-US"/>
        </w:rPr>
        <w:t xml:space="preserve"> Agents </w:t>
      </w:r>
      <w:proofErr w:type="spellStart"/>
      <w:r w:rsidRPr="0060202E">
        <w:rPr>
          <w:rFonts w:ascii="Calibri" w:hAnsi="Calibri" w:cs="Calibri"/>
          <w:i/>
          <w:iCs/>
          <w:sz w:val="24"/>
          <w:szCs w:val="24"/>
          <w:lang w:val="en-US"/>
        </w:rPr>
        <w:t>Chemother</w:t>
      </w:r>
      <w:proofErr w:type="spellEnd"/>
      <w:r w:rsidRPr="0060202E">
        <w:rPr>
          <w:rFonts w:ascii="Calibri" w:hAnsi="Calibri" w:cs="Calibri"/>
          <w:sz w:val="24"/>
          <w:szCs w:val="24"/>
          <w:lang w:val="en-US"/>
        </w:rPr>
        <w:t>. 2006;50(10):3450-3453. doi:10.1128/AAC.00658-06.</w:t>
      </w:r>
    </w:p>
    <w:p w14:paraId="7552226A"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rPr>
      </w:pPr>
      <w:r w:rsidRPr="0060202E">
        <w:rPr>
          <w:rFonts w:ascii="Calibri" w:hAnsi="Calibri" w:cs="Calibri"/>
          <w:sz w:val="24"/>
          <w:szCs w:val="24"/>
          <w:lang w:val="en-US"/>
        </w:rPr>
        <w:t>8.</w:t>
      </w:r>
      <w:r w:rsidRPr="0060202E">
        <w:rPr>
          <w:rFonts w:ascii="Calibri" w:hAnsi="Calibri" w:cs="Calibri"/>
          <w:sz w:val="24"/>
          <w:szCs w:val="24"/>
          <w:lang w:val="en-US"/>
        </w:rPr>
        <w:tab/>
        <w:t xml:space="preserve">Albert O, </w:t>
      </w:r>
      <w:proofErr w:type="spellStart"/>
      <w:r w:rsidRPr="0060202E">
        <w:rPr>
          <w:rFonts w:ascii="Calibri" w:hAnsi="Calibri" w:cs="Calibri"/>
          <w:sz w:val="24"/>
          <w:szCs w:val="24"/>
          <w:lang w:val="en-US"/>
        </w:rPr>
        <w:t>Toubas</w:t>
      </w:r>
      <w:proofErr w:type="spellEnd"/>
      <w:r w:rsidRPr="0060202E">
        <w:rPr>
          <w:rFonts w:ascii="Calibri" w:hAnsi="Calibri" w:cs="Calibri"/>
          <w:sz w:val="24"/>
          <w:szCs w:val="24"/>
          <w:lang w:val="en-US"/>
        </w:rPr>
        <w:t xml:space="preserve"> D, </w:t>
      </w:r>
      <w:proofErr w:type="spellStart"/>
      <w:r w:rsidRPr="0060202E">
        <w:rPr>
          <w:rFonts w:ascii="Calibri" w:hAnsi="Calibri" w:cs="Calibri"/>
          <w:sz w:val="24"/>
          <w:szCs w:val="24"/>
          <w:lang w:val="en-US"/>
        </w:rPr>
        <w:t>Strady</w:t>
      </w:r>
      <w:proofErr w:type="spellEnd"/>
      <w:r w:rsidRPr="0060202E">
        <w:rPr>
          <w:rFonts w:ascii="Calibri" w:hAnsi="Calibri" w:cs="Calibri"/>
          <w:sz w:val="24"/>
          <w:szCs w:val="24"/>
          <w:lang w:val="en-US"/>
        </w:rPr>
        <w:t xml:space="preserve"> C, et al. Reactivity of (1→3)-</w:t>
      </w:r>
      <w:r w:rsidRPr="0060202E">
        <w:rPr>
          <w:rFonts w:ascii="Calibri" w:hAnsi="Calibri" w:cs="Calibri"/>
          <w:sz w:val="24"/>
          <w:szCs w:val="24"/>
        </w:rPr>
        <w:t>β</w:t>
      </w:r>
      <w:r w:rsidRPr="0060202E">
        <w:rPr>
          <w:rFonts w:ascii="Calibri" w:hAnsi="Calibri" w:cs="Calibri"/>
          <w:sz w:val="24"/>
          <w:szCs w:val="24"/>
          <w:lang w:val="en-US"/>
        </w:rPr>
        <w:t xml:space="preserve">-d-glucan assay in bacterial bloodstream infections. </w:t>
      </w:r>
      <w:proofErr w:type="spellStart"/>
      <w:r w:rsidRPr="0060202E">
        <w:rPr>
          <w:rFonts w:ascii="Calibri" w:hAnsi="Calibri" w:cs="Calibri"/>
          <w:i/>
          <w:iCs/>
          <w:sz w:val="24"/>
          <w:szCs w:val="24"/>
        </w:rPr>
        <w:t>Eur</w:t>
      </w:r>
      <w:proofErr w:type="spellEnd"/>
      <w:r w:rsidRPr="0060202E">
        <w:rPr>
          <w:rFonts w:ascii="Calibri" w:hAnsi="Calibri" w:cs="Calibri"/>
          <w:i/>
          <w:iCs/>
          <w:sz w:val="24"/>
          <w:szCs w:val="24"/>
        </w:rPr>
        <w:t xml:space="preserve"> J Clin </w:t>
      </w:r>
      <w:proofErr w:type="spellStart"/>
      <w:r w:rsidRPr="0060202E">
        <w:rPr>
          <w:rFonts w:ascii="Calibri" w:hAnsi="Calibri" w:cs="Calibri"/>
          <w:i/>
          <w:iCs/>
          <w:sz w:val="24"/>
          <w:szCs w:val="24"/>
        </w:rPr>
        <w:t>Microbiol</w:t>
      </w:r>
      <w:proofErr w:type="spellEnd"/>
      <w:r w:rsidRPr="0060202E">
        <w:rPr>
          <w:rFonts w:ascii="Calibri" w:hAnsi="Calibri" w:cs="Calibri"/>
          <w:i/>
          <w:iCs/>
          <w:sz w:val="24"/>
          <w:szCs w:val="24"/>
        </w:rPr>
        <w:t xml:space="preserve"> Infect Dis</w:t>
      </w:r>
      <w:r w:rsidRPr="0060202E">
        <w:rPr>
          <w:rFonts w:ascii="Calibri" w:hAnsi="Calibri" w:cs="Calibri"/>
          <w:sz w:val="24"/>
          <w:szCs w:val="24"/>
        </w:rPr>
        <w:t xml:space="preserve">. </w:t>
      </w:r>
      <w:proofErr w:type="gramStart"/>
      <w:r w:rsidRPr="0060202E">
        <w:rPr>
          <w:rFonts w:ascii="Calibri" w:hAnsi="Calibri" w:cs="Calibri"/>
          <w:sz w:val="24"/>
          <w:szCs w:val="24"/>
        </w:rPr>
        <w:t>2011;</w:t>
      </w:r>
      <w:proofErr w:type="gramEnd"/>
      <w:r w:rsidRPr="0060202E">
        <w:rPr>
          <w:rFonts w:ascii="Calibri" w:hAnsi="Calibri" w:cs="Calibri"/>
          <w:sz w:val="24"/>
          <w:szCs w:val="24"/>
        </w:rPr>
        <w:t xml:space="preserve">30(11):1453-1460. </w:t>
      </w:r>
      <w:proofErr w:type="gramStart"/>
      <w:r w:rsidRPr="0060202E">
        <w:rPr>
          <w:rFonts w:ascii="Calibri" w:hAnsi="Calibri" w:cs="Calibri"/>
          <w:sz w:val="24"/>
          <w:szCs w:val="24"/>
        </w:rPr>
        <w:t>doi:</w:t>
      </w:r>
      <w:proofErr w:type="gramEnd"/>
      <w:r w:rsidRPr="0060202E">
        <w:rPr>
          <w:rFonts w:ascii="Calibri" w:hAnsi="Calibri" w:cs="Calibri"/>
          <w:sz w:val="24"/>
          <w:szCs w:val="24"/>
        </w:rPr>
        <w:t>10.1007/s10096-011-1244-8.</w:t>
      </w:r>
    </w:p>
    <w:p w14:paraId="6AFF3417"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rPr>
        <w:t>9.</w:t>
      </w:r>
      <w:r w:rsidRPr="0060202E">
        <w:rPr>
          <w:rFonts w:ascii="Calibri" w:hAnsi="Calibri" w:cs="Calibri"/>
          <w:sz w:val="24"/>
          <w:szCs w:val="24"/>
        </w:rPr>
        <w:tab/>
      </w:r>
      <w:proofErr w:type="spellStart"/>
      <w:r w:rsidRPr="0060202E">
        <w:rPr>
          <w:rFonts w:ascii="Calibri" w:hAnsi="Calibri" w:cs="Calibri"/>
          <w:sz w:val="24"/>
          <w:szCs w:val="24"/>
        </w:rPr>
        <w:t>Azoulay</w:t>
      </w:r>
      <w:proofErr w:type="spellEnd"/>
      <w:r w:rsidRPr="0060202E">
        <w:rPr>
          <w:rFonts w:ascii="Calibri" w:hAnsi="Calibri" w:cs="Calibri"/>
          <w:sz w:val="24"/>
          <w:szCs w:val="24"/>
        </w:rPr>
        <w:t xml:space="preserve"> E, </w:t>
      </w:r>
      <w:proofErr w:type="spellStart"/>
      <w:r w:rsidRPr="0060202E">
        <w:rPr>
          <w:rFonts w:ascii="Calibri" w:hAnsi="Calibri" w:cs="Calibri"/>
          <w:sz w:val="24"/>
          <w:szCs w:val="24"/>
        </w:rPr>
        <w:t>Guigue</w:t>
      </w:r>
      <w:proofErr w:type="spellEnd"/>
      <w:r w:rsidRPr="0060202E">
        <w:rPr>
          <w:rFonts w:ascii="Calibri" w:hAnsi="Calibri" w:cs="Calibri"/>
          <w:sz w:val="24"/>
          <w:szCs w:val="24"/>
        </w:rPr>
        <w:t xml:space="preserve"> N, Darmon M, et al. </w:t>
      </w:r>
      <w:r w:rsidRPr="0060202E">
        <w:rPr>
          <w:rFonts w:ascii="Calibri" w:hAnsi="Calibri" w:cs="Calibri"/>
          <w:sz w:val="24"/>
          <w:szCs w:val="24"/>
          <w:lang w:val="en-US"/>
        </w:rPr>
        <w:t>(1, 3)-</w:t>
      </w:r>
      <w:r w:rsidRPr="0060202E">
        <w:rPr>
          <w:rFonts w:ascii="Calibri" w:hAnsi="Calibri" w:cs="Calibri"/>
          <w:sz w:val="24"/>
          <w:szCs w:val="24"/>
        </w:rPr>
        <w:t>β</w:t>
      </w:r>
      <w:r w:rsidRPr="0060202E">
        <w:rPr>
          <w:rFonts w:ascii="Calibri" w:hAnsi="Calibri" w:cs="Calibri"/>
          <w:sz w:val="24"/>
          <w:szCs w:val="24"/>
          <w:lang w:val="en-US"/>
        </w:rPr>
        <w:t xml:space="preserve">-D-glucan </w:t>
      </w:r>
      <w:proofErr w:type="gramStart"/>
      <w:r w:rsidRPr="0060202E">
        <w:rPr>
          <w:rFonts w:ascii="Calibri" w:hAnsi="Calibri" w:cs="Calibri"/>
          <w:sz w:val="24"/>
          <w:szCs w:val="24"/>
          <w:lang w:val="en-US"/>
        </w:rPr>
        <w:t>assay</w:t>
      </w:r>
      <w:proofErr w:type="gramEnd"/>
      <w:r w:rsidRPr="0060202E">
        <w:rPr>
          <w:rFonts w:ascii="Calibri" w:hAnsi="Calibri" w:cs="Calibri"/>
          <w:sz w:val="24"/>
          <w:szCs w:val="24"/>
          <w:lang w:val="en-US"/>
        </w:rPr>
        <w:t xml:space="preserve"> for diagnosing invasive fungal infections in critically ill patients with hematological malignancies. </w:t>
      </w:r>
      <w:proofErr w:type="spellStart"/>
      <w:r w:rsidRPr="0060202E">
        <w:rPr>
          <w:rFonts w:ascii="Calibri" w:hAnsi="Calibri" w:cs="Calibri"/>
          <w:i/>
          <w:iCs/>
          <w:sz w:val="24"/>
          <w:szCs w:val="24"/>
          <w:lang w:val="en-US"/>
        </w:rPr>
        <w:t>Oncotarget</w:t>
      </w:r>
      <w:proofErr w:type="spellEnd"/>
      <w:r w:rsidRPr="0060202E">
        <w:rPr>
          <w:rFonts w:ascii="Calibri" w:hAnsi="Calibri" w:cs="Calibri"/>
          <w:sz w:val="24"/>
          <w:szCs w:val="24"/>
          <w:lang w:val="en-US"/>
        </w:rPr>
        <w:t>. February 2016. doi:10.18632/oncotarget.7471.</w:t>
      </w:r>
    </w:p>
    <w:p w14:paraId="5B7E52A9"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10.</w:t>
      </w:r>
      <w:r w:rsidRPr="0060202E">
        <w:rPr>
          <w:rFonts w:ascii="Calibri" w:hAnsi="Calibri" w:cs="Calibri"/>
          <w:sz w:val="24"/>
          <w:szCs w:val="24"/>
          <w:lang w:val="en-US"/>
        </w:rPr>
        <w:tab/>
        <w:t xml:space="preserve">Nakamura H, Tateyama M, </w:t>
      </w:r>
      <w:proofErr w:type="spellStart"/>
      <w:r w:rsidRPr="0060202E">
        <w:rPr>
          <w:rFonts w:ascii="Calibri" w:hAnsi="Calibri" w:cs="Calibri"/>
          <w:sz w:val="24"/>
          <w:szCs w:val="24"/>
          <w:lang w:val="en-US"/>
        </w:rPr>
        <w:t>Tasato</w:t>
      </w:r>
      <w:proofErr w:type="spellEnd"/>
      <w:r w:rsidRPr="0060202E">
        <w:rPr>
          <w:rFonts w:ascii="Calibri" w:hAnsi="Calibri" w:cs="Calibri"/>
          <w:sz w:val="24"/>
          <w:szCs w:val="24"/>
          <w:lang w:val="en-US"/>
        </w:rPr>
        <w:t xml:space="preserve"> D, et al. Clinical utility of serum beta-D-glucan and KL-6 levels in Pneumocystis jirovecii pneumonia. </w:t>
      </w:r>
      <w:r w:rsidRPr="0060202E">
        <w:rPr>
          <w:rFonts w:ascii="Calibri" w:hAnsi="Calibri" w:cs="Calibri"/>
          <w:i/>
          <w:iCs/>
          <w:sz w:val="24"/>
          <w:szCs w:val="24"/>
          <w:lang w:val="en-US"/>
        </w:rPr>
        <w:t>Intern Med</w:t>
      </w:r>
      <w:r w:rsidRPr="0060202E">
        <w:rPr>
          <w:rFonts w:ascii="Calibri" w:hAnsi="Calibri" w:cs="Calibri"/>
          <w:sz w:val="24"/>
          <w:szCs w:val="24"/>
          <w:lang w:val="en-US"/>
        </w:rPr>
        <w:t>. 2009;48(4):195-202.</w:t>
      </w:r>
    </w:p>
    <w:p w14:paraId="1836046C"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11.</w:t>
      </w:r>
      <w:r w:rsidRPr="0060202E">
        <w:rPr>
          <w:rFonts w:ascii="Calibri" w:hAnsi="Calibri" w:cs="Calibri"/>
          <w:sz w:val="24"/>
          <w:szCs w:val="24"/>
          <w:lang w:val="en-US"/>
        </w:rPr>
        <w:tab/>
        <w:t xml:space="preserve">Bretagne S. Advances and prospects for molecular diagnostics of fungal infections. </w:t>
      </w:r>
      <w:proofErr w:type="spellStart"/>
      <w:r w:rsidRPr="0060202E">
        <w:rPr>
          <w:rFonts w:ascii="Calibri" w:hAnsi="Calibri" w:cs="Calibri"/>
          <w:i/>
          <w:iCs/>
          <w:sz w:val="24"/>
          <w:szCs w:val="24"/>
          <w:lang w:val="en-US"/>
        </w:rPr>
        <w:t>Curr</w:t>
      </w:r>
      <w:proofErr w:type="spellEnd"/>
      <w:r w:rsidRPr="0060202E">
        <w:rPr>
          <w:rFonts w:ascii="Calibri" w:hAnsi="Calibri" w:cs="Calibri"/>
          <w:i/>
          <w:iCs/>
          <w:sz w:val="24"/>
          <w:szCs w:val="24"/>
          <w:lang w:val="en-US"/>
        </w:rPr>
        <w:t xml:space="preserve"> Infect Dis Rep</w:t>
      </w:r>
      <w:r w:rsidRPr="0060202E">
        <w:rPr>
          <w:rFonts w:ascii="Calibri" w:hAnsi="Calibri" w:cs="Calibri"/>
          <w:sz w:val="24"/>
          <w:szCs w:val="24"/>
          <w:lang w:val="en-US"/>
        </w:rPr>
        <w:t>. 2010;12(6):430-436. doi:10.1007/s11908-010-0139-7.</w:t>
      </w:r>
    </w:p>
    <w:p w14:paraId="6B5473B4"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12.</w:t>
      </w:r>
      <w:r w:rsidRPr="0060202E">
        <w:rPr>
          <w:rFonts w:ascii="Calibri" w:hAnsi="Calibri" w:cs="Calibri"/>
          <w:sz w:val="24"/>
          <w:szCs w:val="24"/>
          <w:lang w:val="en-US"/>
        </w:rPr>
        <w:tab/>
        <w:t xml:space="preserve">Alanio A, Bretagne S. Difficulties with molecular diagnostic tests for </w:t>
      </w:r>
      <w:proofErr w:type="spellStart"/>
      <w:r w:rsidRPr="0060202E">
        <w:rPr>
          <w:rFonts w:ascii="Calibri" w:hAnsi="Calibri" w:cs="Calibri"/>
          <w:sz w:val="24"/>
          <w:szCs w:val="24"/>
          <w:lang w:val="en-US"/>
        </w:rPr>
        <w:t>mould</w:t>
      </w:r>
      <w:proofErr w:type="spellEnd"/>
      <w:r w:rsidRPr="0060202E">
        <w:rPr>
          <w:rFonts w:ascii="Calibri" w:hAnsi="Calibri" w:cs="Calibri"/>
          <w:sz w:val="24"/>
          <w:szCs w:val="24"/>
          <w:lang w:val="en-US"/>
        </w:rPr>
        <w:t xml:space="preserve"> and yeast infections: where do we stand? </w:t>
      </w:r>
      <w:proofErr w:type="spellStart"/>
      <w:r w:rsidRPr="0060202E">
        <w:rPr>
          <w:rFonts w:ascii="Calibri" w:hAnsi="Calibri" w:cs="Calibri"/>
          <w:i/>
          <w:iCs/>
          <w:sz w:val="24"/>
          <w:szCs w:val="24"/>
          <w:lang w:val="en-US"/>
        </w:rPr>
        <w:t>Clin</w:t>
      </w:r>
      <w:proofErr w:type="spellEnd"/>
      <w:r w:rsidRPr="0060202E">
        <w:rPr>
          <w:rFonts w:ascii="Calibri" w:hAnsi="Calibri" w:cs="Calibri"/>
          <w:i/>
          <w:iCs/>
          <w:sz w:val="24"/>
          <w:szCs w:val="24"/>
          <w:lang w:val="en-US"/>
        </w:rPr>
        <w:t xml:space="preserve"> </w:t>
      </w:r>
      <w:proofErr w:type="spellStart"/>
      <w:r w:rsidRPr="0060202E">
        <w:rPr>
          <w:rFonts w:ascii="Calibri" w:hAnsi="Calibri" w:cs="Calibri"/>
          <w:i/>
          <w:iCs/>
          <w:sz w:val="24"/>
          <w:szCs w:val="24"/>
          <w:lang w:val="en-US"/>
        </w:rPr>
        <w:t>Microbiol</w:t>
      </w:r>
      <w:proofErr w:type="spellEnd"/>
      <w:r w:rsidRPr="0060202E">
        <w:rPr>
          <w:rFonts w:ascii="Calibri" w:hAnsi="Calibri" w:cs="Calibri"/>
          <w:i/>
          <w:iCs/>
          <w:sz w:val="24"/>
          <w:szCs w:val="24"/>
          <w:lang w:val="en-US"/>
        </w:rPr>
        <w:t xml:space="preserve"> Infect</w:t>
      </w:r>
      <w:r w:rsidRPr="0060202E">
        <w:rPr>
          <w:rFonts w:ascii="Calibri" w:hAnsi="Calibri" w:cs="Calibri"/>
          <w:sz w:val="24"/>
          <w:szCs w:val="24"/>
          <w:lang w:val="en-US"/>
        </w:rPr>
        <w:t xml:space="preserve">. 2014;20 </w:t>
      </w:r>
      <w:proofErr w:type="spellStart"/>
      <w:r w:rsidRPr="0060202E">
        <w:rPr>
          <w:rFonts w:ascii="Calibri" w:hAnsi="Calibri" w:cs="Calibri"/>
          <w:sz w:val="24"/>
          <w:szCs w:val="24"/>
          <w:lang w:val="en-US"/>
        </w:rPr>
        <w:t>Suppl</w:t>
      </w:r>
      <w:proofErr w:type="spellEnd"/>
      <w:r w:rsidRPr="0060202E">
        <w:rPr>
          <w:rFonts w:ascii="Calibri" w:hAnsi="Calibri" w:cs="Calibri"/>
          <w:sz w:val="24"/>
          <w:szCs w:val="24"/>
          <w:lang w:val="en-US"/>
        </w:rPr>
        <w:t xml:space="preserve"> 6:36-41. doi:10.1111/1469-0691.12617.</w:t>
      </w:r>
    </w:p>
    <w:p w14:paraId="21E7C3BE"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13.</w:t>
      </w:r>
      <w:r w:rsidRPr="0060202E">
        <w:rPr>
          <w:rFonts w:ascii="Calibri" w:hAnsi="Calibri" w:cs="Calibri"/>
          <w:sz w:val="24"/>
          <w:szCs w:val="24"/>
          <w:lang w:val="en-US"/>
        </w:rPr>
        <w:tab/>
        <w:t xml:space="preserve">Johnson G, Nolan T, </w:t>
      </w:r>
      <w:proofErr w:type="spellStart"/>
      <w:r w:rsidRPr="0060202E">
        <w:rPr>
          <w:rFonts w:ascii="Calibri" w:hAnsi="Calibri" w:cs="Calibri"/>
          <w:sz w:val="24"/>
          <w:szCs w:val="24"/>
          <w:lang w:val="en-US"/>
        </w:rPr>
        <w:t>Bustin</w:t>
      </w:r>
      <w:proofErr w:type="spellEnd"/>
      <w:r w:rsidRPr="0060202E">
        <w:rPr>
          <w:rFonts w:ascii="Calibri" w:hAnsi="Calibri" w:cs="Calibri"/>
          <w:sz w:val="24"/>
          <w:szCs w:val="24"/>
          <w:lang w:val="en-US"/>
        </w:rPr>
        <w:t xml:space="preserve"> SA. Real-Time Quantitative PCR, Pathogen Detection and MIQE. </w:t>
      </w:r>
      <w:r w:rsidRPr="0060202E">
        <w:rPr>
          <w:rFonts w:ascii="Calibri" w:hAnsi="Calibri" w:cs="Calibri"/>
          <w:i/>
          <w:iCs/>
          <w:sz w:val="24"/>
          <w:szCs w:val="24"/>
          <w:lang w:val="en-US"/>
        </w:rPr>
        <w:t xml:space="preserve">Meth </w:t>
      </w:r>
      <w:proofErr w:type="spellStart"/>
      <w:r w:rsidRPr="0060202E">
        <w:rPr>
          <w:rFonts w:ascii="Calibri" w:hAnsi="Calibri" w:cs="Calibri"/>
          <w:i/>
          <w:iCs/>
          <w:sz w:val="24"/>
          <w:szCs w:val="24"/>
          <w:lang w:val="en-US"/>
        </w:rPr>
        <w:t>Mol</w:t>
      </w:r>
      <w:proofErr w:type="spellEnd"/>
      <w:r w:rsidRPr="0060202E">
        <w:rPr>
          <w:rFonts w:ascii="Calibri" w:hAnsi="Calibri" w:cs="Calibri"/>
          <w:i/>
          <w:iCs/>
          <w:sz w:val="24"/>
          <w:szCs w:val="24"/>
          <w:lang w:val="en-US"/>
        </w:rPr>
        <w:t xml:space="preserve"> Biol</w:t>
      </w:r>
      <w:r w:rsidRPr="0060202E">
        <w:rPr>
          <w:rFonts w:ascii="Calibri" w:hAnsi="Calibri" w:cs="Calibri"/>
          <w:sz w:val="24"/>
          <w:szCs w:val="24"/>
          <w:lang w:val="en-US"/>
        </w:rPr>
        <w:t xml:space="preserve">. </w:t>
      </w:r>
      <w:proofErr w:type="gramStart"/>
      <w:r w:rsidRPr="0060202E">
        <w:rPr>
          <w:rFonts w:ascii="Calibri" w:hAnsi="Calibri" w:cs="Calibri"/>
          <w:sz w:val="24"/>
          <w:szCs w:val="24"/>
          <w:lang w:val="en-US"/>
        </w:rPr>
        <w:t>2013;943:1</w:t>
      </w:r>
      <w:proofErr w:type="gramEnd"/>
      <w:r w:rsidRPr="0060202E">
        <w:rPr>
          <w:rFonts w:ascii="Calibri" w:hAnsi="Calibri" w:cs="Calibri"/>
          <w:sz w:val="24"/>
          <w:szCs w:val="24"/>
          <w:lang w:val="en-US"/>
        </w:rPr>
        <w:t>-16. doi:10.1007/978-1-60327-353-4_1.</w:t>
      </w:r>
    </w:p>
    <w:p w14:paraId="534D1388"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rPr>
        <w:t>14.</w:t>
      </w:r>
      <w:r w:rsidRPr="0060202E">
        <w:rPr>
          <w:rFonts w:ascii="Calibri" w:hAnsi="Calibri" w:cs="Calibri"/>
          <w:sz w:val="24"/>
          <w:szCs w:val="24"/>
        </w:rPr>
        <w:tab/>
      </w:r>
      <w:proofErr w:type="spellStart"/>
      <w:r w:rsidRPr="0060202E">
        <w:rPr>
          <w:rFonts w:ascii="Calibri" w:hAnsi="Calibri" w:cs="Calibri"/>
          <w:sz w:val="24"/>
          <w:szCs w:val="24"/>
        </w:rPr>
        <w:t>Hoarau</w:t>
      </w:r>
      <w:proofErr w:type="spellEnd"/>
      <w:r w:rsidRPr="0060202E">
        <w:rPr>
          <w:rFonts w:ascii="Calibri" w:hAnsi="Calibri" w:cs="Calibri"/>
          <w:sz w:val="24"/>
          <w:szCs w:val="24"/>
        </w:rPr>
        <w:t xml:space="preserve"> G, Le Gal S, </w:t>
      </w:r>
      <w:proofErr w:type="spellStart"/>
      <w:r w:rsidRPr="0060202E">
        <w:rPr>
          <w:rFonts w:ascii="Calibri" w:hAnsi="Calibri" w:cs="Calibri"/>
          <w:sz w:val="24"/>
          <w:szCs w:val="24"/>
        </w:rPr>
        <w:t>Zunic</w:t>
      </w:r>
      <w:proofErr w:type="spellEnd"/>
      <w:r w:rsidRPr="0060202E">
        <w:rPr>
          <w:rFonts w:ascii="Calibri" w:hAnsi="Calibri" w:cs="Calibri"/>
          <w:sz w:val="24"/>
          <w:szCs w:val="24"/>
        </w:rPr>
        <w:t xml:space="preserve"> P, et al. </w:t>
      </w:r>
      <w:r w:rsidRPr="0060202E">
        <w:rPr>
          <w:rFonts w:ascii="Calibri" w:hAnsi="Calibri" w:cs="Calibri"/>
          <w:sz w:val="24"/>
          <w:szCs w:val="24"/>
          <w:lang w:val="en-US"/>
        </w:rPr>
        <w:t xml:space="preserve">Evaluation of quantitative FTD-Pneumocystis jirovecii kit for Pneumocystis infection diagnosis. </w:t>
      </w:r>
      <w:r w:rsidRPr="0060202E">
        <w:rPr>
          <w:rFonts w:ascii="Calibri" w:hAnsi="Calibri" w:cs="Calibri"/>
          <w:i/>
          <w:iCs/>
          <w:sz w:val="24"/>
          <w:szCs w:val="24"/>
          <w:lang w:val="en-US"/>
        </w:rPr>
        <w:t xml:space="preserve">Diagn </w:t>
      </w:r>
      <w:proofErr w:type="spellStart"/>
      <w:r w:rsidRPr="0060202E">
        <w:rPr>
          <w:rFonts w:ascii="Calibri" w:hAnsi="Calibri" w:cs="Calibri"/>
          <w:i/>
          <w:iCs/>
          <w:sz w:val="24"/>
          <w:szCs w:val="24"/>
          <w:lang w:val="en-US"/>
        </w:rPr>
        <w:t>Microbiol</w:t>
      </w:r>
      <w:proofErr w:type="spellEnd"/>
      <w:r w:rsidRPr="0060202E">
        <w:rPr>
          <w:rFonts w:ascii="Calibri" w:hAnsi="Calibri" w:cs="Calibri"/>
          <w:i/>
          <w:iCs/>
          <w:sz w:val="24"/>
          <w:szCs w:val="24"/>
          <w:lang w:val="en-US"/>
        </w:rPr>
        <w:t xml:space="preserve"> Infect Dis</w:t>
      </w:r>
      <w:r w:rsidRPr="0060202E">
        <w:rPr>
          <w:rFonts w:ascii="Calibri" w:hAnsi="Calibri" w:cs="Calibri"/>
          <w:sz w:val="24"/>
          <w:szCs w:val="24"/>
          <w:lang w:val="en-US"/>
        </w:rPr>
        <w:t xml:space="preserve">. August 2017. </w:t>
      </w:r>
      <w:proofErr w:type="gramStart"/>
      <w:r w:rsidRPr="0060202E">
        <w:rPr>
          <w:rFonts w:ascii="Calibri" w:hAnsi="Calibri" w:cs="Calibri"/>
          <w:sz w:val="24"/>
          <w:szCs w:val="24"/>
          <w:lang w:val="en-US"/>
        </w:rPr>
        <w:t>doi:10.1016/j.diagmicrobio</w:t>
      </w:r>
      <w:proofErr w:type="gramEnd"/>
      <w:r w:rsidRPr="0060202E">
        <w:rPr>
          <w:rFonts w:ascii="Calibri" w:hAnsi="Calibri" w:cs="Calibri"/>
          <w:sz w:val="24"/>
          <w:szCs w:val="24"/>
          <w:lang w:val="en-US"/>
        </w:rPr>
        <w:t>.2017.08.001.</w:t>
      </w:r>
    </w:p>
    <w:p w14:paraId="4EF33B7F"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15.</w:t>
      </w:r>
      <w:r w:rsidRPr="0060202E">
        <w:rPr>
          <w:rFonts w:ascii="Calibri" w:hAnsi="Calibri" w:cs="Calibri"/>
          <w:sz w:val="24"/>
          <w:szCs w:val="24"/>
          <w:lang w:val="en-US"/>
        </w:rPr>
        <w:tab/>
      </w:r>
      <w:proofErr w:type="spellStart"/>
      <w:r w:rsidRPr="0060202E">
        <w:rPr>
          <w:rFonts w:ascii="Calibri" w:hAnsi="Calibri" w:cs="Calibri"/>
          <w:sz w:val="24"/>
          <w:szCs w:val="24"/>
          <w:lang w:val="en-US"/>
        </w:rPr>
        <w:t>Guillaud</w:t>
      </w:r>
      <w:proofErr w:type="spellEnd"/>
      <w:r w:rsidRPr="0060202E">
        <w:rPr>
          <w:rFonts w:ascii="Calibri" w:hAnsi="Calibri" w:cs="Calibri"/>
          <w:sz w:val="24"/>
          <w:szCs w:val="24"/>
          <w:lang w:val="en-US"/>
        </w:rPr>
        <w:t xml:space="preserve">-Saumur T, </w:t>
      </w:r>
      <w:proofErr w:type="spellStart"/>
      <w:r w:rsidRPr="0060202E">
        <w:rPr>
          <w:rFonts w:ascii="Calibri" w:hAnsi="Calibri" w:cs="Calibri"/>
          <w:sz w:val="24"/>
          <w:szCs w:val="24"/>
          <w:lang w:val="en-US"/>
        </w:rPr>
        <w:t>Nevez</w:t>
      </w:r>
      <w:proofErr w:type="spellEnd"/>
      <w:r w:rsidRPr="0060202E">
        <w:rPr>
          <w:rFonts w:ascii="Calibri" w:hAnsi="Calibri" w:cs="Calibri"/>
          <w:sz w:val="24"/>
          <w:szCs w:val="24"/>
          <w:lang w:val="en-US"/>
        </w:rPr>
        <w:t xml:space="preserve"> G, </w:t>
      </w:r>
      <w:proofErr w:type="spellStart"/>
      <w:r w:rsidRPr="0060202E">
        <w:rPr>
          <w:rFonts w:ascii="Calibri" w:hAnsi="Calibri" w:cs="Calibri"/>
          <w:sz w:val="24"/>
          <w:szCs w:val="24"/>
          <w:lang w:val="en-US"/>
        </w:rPr>
        <w:t>Bazire</w:t>
      </w:r>
      <w:proofErr w:type="spellEnd"/>
      <w:r w:rsidRPr="0060202E">
        <w:rPr>
          <w:rFonts w:ascii="Calibri" w:hAnsi="Calibri" w:cs="Calibri"/>
          <w:sz w:val="24"/>
          <w:szCs w:val="24"/>
          <w:lang w:val="en-US"/>
        </w:rPr>
        <w:t xml:space="preserve"> A, </w:t>
      </w:r>
      <w:proofErr w:type="spellStart"/>
      <w:r w:rsidRPr="0060202E">
        <w:rPr>
          <w:rFonts w:ascii="Calibri" w:hAnsi="Calibri" w:cs="Calibri"/>
          <w:sz w:val="24"/>
          <w:szCs w:val="24"/>
          <w:lang w:val="en-US"/>
        </w:rPr>
        <w:t>Virmaux</w:t>
      </w:r>
      <w:proofErr w:type="spellEnd"/>
      <w:r w:rsidRPr="0060202E">
        <w:rPr>
          <w:rFonts w:ascii="Calibri" w:hAnsi="Calibri" w:cs="Calibri"/>
          <w:sz w:val="24"/>
          <w:szCs w:val="24"/>
          <w:lang w:val="en-US"/>
        </w:rPr>
        <w:t xml:space="preserve"> M, </w:t>
      </w:r>
      <w:proofErr w:type="spellStart"/>
      <w:r w:rsidRPr="0060202E">
        <w:rPr>
          <w:rFonts w:ascii="Calibri" w:hAnsi="Calibri" w:cs="Calibri"/>
          <w:sz w:val="24"/>
          <w:szCs w:val="24"/>
          <w:lang w:val="en-US"/>
        </w:rPr>
        <w:t>Papon</w:t>
      </w:r>
      <w:proofErr w:type="spellEnd"/>
      <w:r w:rsidRPr="0060202E">
        <w:rPr>
          <w:rFonts w:ascii="Calibri" w:hAnsi="Calibri" w:cs="Calibri"/>
          <w:sz w:val="24"/>
          <w:szCs w:val="24"/>
          <w:lang w:val="en-US"/>
        </w:rPr>
        <w:t xml:space="preserve"> N, Le Gal S. Comparison of a commercial real-time PCR assay, </w:t>
      </w:r>
      <w:proofErr w:type="spellStart"/>
      <w:r w:rsidRPr="0060202E">
        <w:rPr>
          <w:rFonts w:ascii="Calibri" w:hAnsi="Calibri" w:cs="Calibri"/>
          <w:sz w:val="24"/>
          <w:szCs w:val="24"/>
          <w:lang w:val="en-US"/>
        </w:rPr>
        <w:t>RealCycler</w:t>
      </w:r>
      <w:proofErr w:type="spellEnd"/>
      <w:r w:rsidRPr="0060202E">
        <w:rPr>
          <w:rFonts w:ascii="Calibri" w:hAnsi="Calibri" w:cs="Calibri"/>
          <w:sz w:val="24"/>
          <w:szCs w:val="24"/>
          <w:lang w:val="en-US"/>
        </w:rPr>
        <w:t xml:space="preserve">® PJIR kit, </w:t>
      </w:r>
      <w:proofErr w:type="spellStart"/>
      <w:r w:rsidRPr="0060202E">
        <w:rPr>
          <w:rFonts w:ascii="Calibri" w:hAnsi="Calibri" w:cs="Calibri"/>
          <w:sz w:val="24"/>
          <w:szCs w:val="24"/>
          <w:lang w:val="en-US"/>
        </w:rPr>
        <w:t>progenie</w:t>
      </w:r>
      <w:proofErr w:type="spellEnd"/>
      <w:r w:rsidRPr="0060202E">
        <w:rPr>
          <w:rFonts w:ascii="Calibri" w:hAnsi="Calibri" w:cs="Calibri"/>
          <w:sz w:val="24"/>
          <w:szCs w:val="24"/>
          <w:lang w:val="en-US"/>
        </w:rPr>
        <w:t xml:space="preserve"> molecular, to an in-house real-time PCR assay for the diagnosis of Pneumocystis jirovecii infections. </w:t>
      </w:r>
      <w:r w:rsidRPr="0060202E">
        <w:rPr>
          <w:rFonts w:ascii="Calibri" w:hAnsi="Calibri" w:cs="Calibri"/>
          <w:i/>
          <w:iCs/>
          <w:sz w:val="24"/>
          <w:szCs w:val="24"/>
          <w:lang w:val="en-US"/>
        </w:rPr>
        <w:t xml:space="preserve">Diagn </w:t>
      </w:r>
      <w:proofErr w:type="spellStart"/>
      <w:r w:rsidRPr="0060202E">
        <w:rPr>
          <w:rFonts w:ascii="Calibri" w:hAnsi="Calibri" w:cs="Calibri"/>
          <w:i/>
          <w:iCs/>
          <w:sz w:val="24"/>
          <w:szCs w:val="24"/>
          <w:lang w:val="en-US"/>
        </w:rPr>
        <w:t>Microbiol</w:t>
      </w:r>
      <w:proofErr w:type="spellEnd"/>
      <w:r w:rsidRPr="0060202E">
        <w:rPr>
          <w:rFonts w:ascii="Calibri" w:hAnsi="Calibri" w:cs="Calibri"/>
          <w:i/>
          <w:iCs/>
          <w:sz w:val="24"/>
          <w:szCs w:val="24"/>
          <w:lang w:val="en-US"/>
        </w:rPr>
        <w:t xml:space="preserve"> Infect Dis</w:t>
      </w:r>
      <w:r w:rsidRPr="0060202E">
        <w:rPr>
          <w:rFonts w:ascii="Calibri" w:hAnsi="Calibri" w:cs="Calibri"/>
          <w:sz w:val="24"/>
          <w:szCs w:val="24"/>
          <w:lang w:val="en-US"/>
        </w:rPr>
        <w:t xml:space="preserve">. 2017;87(4):335-337. </w:t>
      </w:r>
      <w:proofErr w:type="gramStart"/>
      <w:r w:rsidRPr="0060202E">
        <w:rPr>
          <w:rFonts w:ascii="Calibri" w:hAnsi="Calibri" w:cs="Calibri"/>
          <w:sz w:val="24"/>
          <w:szCs w:val="24"/>
          <w:lang w:val="en-US"/>
        </w:rPr>
        <w:t>doi:10.1016/j.diagmicrobio</w:t>
      </w:r>
      <w:proofErr w:type="gramEnd"/>
      <w:r w:rsidRPr="0060202E">
        <w:rPr>
          <w:rFonts w:ascii="Calibri" w:hAnsi="Calibri" w:cs="Calibri"/>
          <w:sz w:val="24"/>
          <w:szCs w:val="24"/>
          <w:lang w:val="en-US"/>
        </w:rPr>
        <w:t>.2017.01.011.</w:t>
      </w:r>
    </w:p>
    <w:p w14:paraId="643E50F9"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lastRenderedPageBreak/>
        <w:t>16.</w:t>
      </w:r>
      <w:r w:rsidRPr="0060202E">
        <w:rPr>
          <w:rFonts w:ascii="Calibri" w:hAnsi="Calibri" w:cs="Calibri"/>
          <w:sz w:val="24"/>
          <w:szCs w:val="24"/>
          <w:lang w:val="en-US"/>
        </w:rPr>
        <w:tab/>
        <w:t xml:space="preserve">Montesinos I, </w:t>
      </w:r>
      <w:proofErr w:type="spellStart"/>
      <w:r w:rsidRPr="0060202E">
        <w:rPr>
          <w:rFonts w:ascii="Calibri" w:hAnsi="Calibri" w:cs="Calibri"/>
          <w:sz w:val="24"/>
          <w:szCs w:val="24"/>
          <w:lang w:val="en-US"/>
        </w:rPr>
        <w:t>Brancart</w:t>
      </w:r>
      <w:proofErr w:type="spellEnd"/>
      <w:r w:rsidRPr="0060202E">
        <w:rPr>
          <w:rFonts w:ascii="Calibri" w:hAnsi="Calibri" w:cs="Calibri"/>
          <w:sz w:val="24"/>
          <w:szCs w:val="24"/>
          <w:lang w:val="en-US"/>
        </w:rPr>
        <w:t xml:space="preserve"> F, </w:t>
      </w:r>
      <w:proofErr w:type="spellStart"/>
      <w:r w:rsidRPr="0060202E">
        <w:rPr>
          <w:rFonts w:ascii="Calibri" w:hAnsi="Calibri" w:cs="Calibri"/>
          <w:sz w:val="24"/>
          <w:szCs w:val="24"/>
          <w:lang w:val="en-US"/>
        </w:rPr>
        <w:t>Schepers</w:t>
      </w:r>
      <w:proofErr w:type="spellEnd"/>
      <w:r w:rsidRPr="0060202E">
        <w:rPr>
          <w:rFonts w:ascii="Calibri" w:hAnsi="Calibri" w:cs="Calibri"/>
          <w:sz w:val="24"/>
          <w:szCs w:val="24"/>
          <w:lang w:val="en-US"/>
        </w:rPr>
        <w:t xml:space="preserve"> K, Jacobs F, Denis O, </w:t>
      </w:r>
      <w:proofErr w:type="spellStart"/>
      <w:r w:rsidRPr="0060202E">
        <w:rPr>
          <w:rFonts w:ascii="Calibri" w:hAnsi="Calibri" w:cs="Calibri"/>
          <w:sz w:val="24"/>
          <w:szCs w:val="24"/>
          <w:lang w:val="en-US"/>
        </w:rPr>
        <w:t>Delforge</w:t>
      </w:r>
      <w:proofErr w:type="spellEnd"/>
      <w:r w:rsidRPr="0060202E">
        <w:rPr>
          <w:rFonts w:ascii="Calibri" w:hAnsi="Calibri" w:cs="Calibri"/>
          <w:sz w:val="24"/>
          <w:szCs w:val="24"/>
          <w:lang w:val="en-US"/>
        </w:rPr>
        <w:t xml:space="preserve"> M-L. Comparison of 2 real-time PCR assays for diagnosis of Pneumocystis jirovecii pneumonia in human immunodeficiency virus (HIV) and non-HIV immunocompromised patients. </w:t>
      </w:r>
      <w:r w:rsidRPr="0060202E">
        <w:rPr>
          <w:rFonts w:ascii="Calibri" w:hAnsi="Calibri" w:cs="Calibri"/>
          <w:i/>
          <w:iCs/>
          <w:sz w:val="24"/>
          <w:szCs w:val="24"/>
          <w:lang w:val="en-US"/>
        </w:rPr>
        <w:t xml:space="preserve">Diagn </w:t>
      </w:r>
      <w:proofErr w:type="spellStart"/>
      <w:r w:rsidRPr="0060202E">
        <w:rPr>
          <w:rFonts w:ascii="Calibri" w:hAnsi="Calibri" w:cs="Calibri"/>
          <w:i/>
          <w:iCs/>
          <w:sz w:val="24"/>
          <w:szCs w:val="24"/>
          <w:lang w:val="en-US"/>
        </w:rPr>
        <w:t>Microbiol</w:t>
      </w:r>
      <w:proofErr w:type="spellEnd"/>
      <w:r w:rsidRPr="0060202E">
        <w:rPr>
          <w:rFonts w:ascii="Calibri" w:hAnsi="Calibri" w:cs="Calibri"/>
          <w:i/>
          <w:iCs/>
          <w:sz w:val="24"/>
          <w:szCs w:val="24"/>
          <w:lang w:val="en-US"/>
        </w:rPr>
        <w:t xml:space="preserve"> Infect Dis</w:t>
      </w:r>
      <w:r w:rsidRPr="0060202E">
        <w:rPr>
          <w:rFonts w:ascii="Calibri" w:hAnsi="Calibri" w:cs="Calibri"/>
          <w:sz w:val="24"/>
          <w:szCs w:val="24"/>
          <w:lang w:val="en-US"/>
        </w:rPr>
        <w:t xml:space="preserve">. 2015;82(2):143-147. </w:t>
      </w:r>
      <w:proofErr w:type="gramStart"/>
      <w:r w:rsidRPr="0060202E">
        <w:rPr>
          <w:rFonts w:ascii="Calibri" w:hAnsi="Calibri" w:cs="Calibri"/>
          <w:sz w:val="24"/>
          <w:szCs w:val="24"/>
          <w:lang w:val="en-US"/>
        </w:rPr>
        <w:t>doi:10.1016/j.diagmicrobio</w:t>
      </w:r>
      <w:proofErr w:type="gramEnd"/>
      <w:r w:rsidRPr="0060202E">
        <w:rPr>
          <w:rFonts w:ascii="Calibri" w:hAnsi="Calibri" w:cs="Calibri"/>
          <w:sz w:val="24"/>
          <w:szCs w:val="24"/>
          <w:lang w:val="en-US"/>
        </w:rPr>
        <w:t>.2015.03.006.</w:t>
      </w:r>
    </w:p>
    <w:p w14:paraId="45B5587E"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rPr>
      </w:pPr>
      <w:r w:rsidRPr="0060202E">
        <w:rPr>
          <w:rFonts w:ascii="Calibri" w:hAnsi="Calibri" w:cs="Calibri"/>
          <w:sz w:val="24"/>
          <w:szCs w:val="24"/>
          <w:lang w:val="en-US"/>
        </w:rPr>
        <w:t>17.</w:t>
      </w:r>
      <w:r w:rsidRPr="0060202E">
        <w:rPr>
          <w:rFonts w:ascii="Calibri" w:hAnsi="Calibri" w:cs="Calibri"/>
          <w:sz w:val="24"/>
          <w:szCs w:val="24"/>
          <w:lang w:val="en-US"/>
        </w:rPr>
        <w:tab/>
      </w:r>
      <w:proofErr w:type="spellStart"/>
      <w:r w:rsidRPr="0060202E">
        <w:rPr>
          <w:rFonts w:ascii="Calibri" w:hAnsi="Calibri" w:cs="Calibri"/>
          <w:sz w:val="24"/>
          <w:szCs w:val="24"/>
          <w:lang w:val="en-US"/>
        </w:rPr>
        <w:t>Dalpke</w:t>
      </w:r>
      <w:proofErr w:type="spellEnd"/>
      <w:r w:rsidRPr="0060202E">
        <w:rPr>
          <w:rFonts w:ascii="Calibri" w:hAnsi="Calibri" w:cs="Calibri"/>
          <w:sz w:val="24"/>
          <w:szCs w:val="24"/>
          <w:lang w:val="en-US"/>
        </w:rPr>
        <w:t xml:space="preserve"> AH, </w:t>
      </w:r>
      <w:proofErr w:type="spellStart"/>
      <w:r w:rsidRPr="0060202E">
        <w:rPr>
          <w:rFonts w:ascii="Calibri" w:hAnsi="Calibri" w:cs="Calibri"/>
          <w:sz w:val="24"/>
          <w:szCs w:val="24"/>
          <w:lang w:val="en-US"/>
        </w:rPr>
        <w:t>Hofko</w:t>
      </w:r>
      <w:proofErr w:type="spellEnd"/>
      <w:r w:rsidRPr="0060202E">
        <w:rPr>
          <w:rFonts w:ascii="Calibri" w:hAnsi="Calibri" w:cs="Calibri"/>
          <w:sz w:val="24"/>
          <w:szCs w:val="24"/>
          <w:lang w:val="en-US"/>
        </w:rPr>
        <w:t xml:space="preserve"> M, Zimmermann S. Development and Evaluation of a Real-Time PCR Assay for Detection of Pneumocystis jirovecii on the Fully Automated BD MAX Platform. </w:t>
      </w:r>
      <w:r w:rsidRPr="0060202E">
        <w:rPr>
          <w:rFonts w:ascii="Calibri" w:hAnsi="Calibri" w:cs="Calibri"/>
          <w:i/>
          <w:iCs/>
          <w:sz w:val="24"/>
          <w:szCs w:val="24"/>
        </w:rPr>
        <w:t xml:space="preserve">J Clin </w:t>
      </w:r>
      <w:proofErr w:type="spellStart"/>
      <w:r w:rsidRPr="0060202E">
        <w:rPr>
          <w:rFonts w:ascii="Calibri" w:hAnsi="Calibri" w:cs="Calibri"/>
          <w:i/>
          <w:iCs/>
          <w:sz w:val="24"/>
          <w:szCs w:val="24"/>
        </w:rPr>
        <w:t>Microbiol</w:t>
      </w:r>
      <w:proofErr w:type="spellEnd"/>
      <w:r w:rsidRPr="0060202E">
        <w:rPr>
          <w:rFonts w:ascii="Calibri" w:hAnsi="Calibri" w:cs="Calibri"/>
          <w:sz w:val="24"/>
          <w:szCs w:val="24"/>
        </w:rPr>
        <w:t xml:space="preserve">. </w:t>
      </w:r>
      <w:proofErr w:type="gramStart"/>
      <w:r w:rsidRPr="0060202E">
        <w:rPr>
          <w:rFonts w:ascii="Calibri" w:hAnsi="Calibri" w:cs="Calibri"/>
          <w:sz w:val="24"/>
          <w:szCs w:val="24"/>
        </w:rPr>
        <w:t>2013;</w:t>
      </w:r>
      <w:proofErr w:type="gramEnd"/>
      <w:r w:rsidRPr="0060202E">
        <w:rPr>
          <w:rFonts w:ascii="Calibri" w:hAnsi="Calibri" w:cs="Calibri"/>
          <w:sz w:val="24"/>
          <w:szCs w:val="24"/>
        </w:rPr>
        <w:t xml:space="preserve">51(7):2337-2343. </w:t>
      </w:r>
      <w:proofErr w:type="gramStart"/>
      <w:r w:rsidRPr="0060202E">
        <w:rPr>
          <w:rFonts w:ascii="Calibri" w:hAnsi="Calibri" w:cs="Calibri"/>
          <w:sz w:val="24"/>
          <w:szCs w:val="24"/>
        </w:rPr>
        <w:t>doi:</w:t>
      </w:r>
      <w:proofErr w:type="gramEnd"/>
      <w:r w:rsidRPr="0060202E">
        <w:rPr>
          <w:rFonts w:ascii="Calibri" w:hAnsi="Calibri" w:cs="Calibri"/>
          <w:sz w:val="24"/>
          <w:szCs w:val="24"/>
        </w:rPr>
        <w:t>10.1128/JCM.00616-13.</w:t>
      </w:r>
    </w:p>
    <w:p w14:paraId="5910B329"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rPr>
        <w:t>18.</w:t>
      </w:r>
      <w:r w:rsidRPr="0060202E">
        <w:rPr>
          <w:rFonts w:ascii="Calibri" w:hAnsi="Calibri" w:cs="Calibri"/>
          <w:sz w:val="24"/>
          <w:szCs w:val="24"/>
        </w:rPr>
        <w:tab/>
      </w:r>
      <w:proofErr w:type="spellStart"/>
      <w:r w:rsidRPr="0060202E">
        <w:rPr>
          <w:rFonts w:ascii="Calibri" w:hAnsi="Calibri" w:cs="Calibri"/>
          <w:sz w:val="24"/>
          <w:szCs w:val="24"/>
        </w:rPr>
        <w:t>Orsi</w:t>
      </w:r>
      <w:proofErr w:type="spellEnd"/>
      <w:r w:rsidRPr="0060202E">
        <w:rPr>
          <w:rFonts w:ascii="Calibri" w:hAnsi="Calibri" w:cs="Calibri"/>
          <w:sz w:val="24"/>
          <w:szCs w:val="24"/>
        </w:rPr>
        <w:t xml:space="preserve"> CF, </w:t>
      </w:r>
      <w:proofErr w:type="spellStart"/>
      <w:r w:rsidRPr="0060202E">
        <w:rPr>
          <w:rFonts w:ascii="Calibri" w:hAnsi="Calibri" w:cs="Calibri"/>
          <w:sz w:val="24"/>
          <w:szCs w:val="24"/>
        </w:rPr>
        <w:t>Gennari</w:t>
      </w:r>
      <w:proofErr w:type="spellEnd"/>
      <w:r w:rsidRPr="0060202E">
        <w:rPr>
          <w:rFonts w:ascii="Calibri" w:hAnsi="Calibri" w:cs="Calibri"/>
          <w:sz w:val="24"/>
          <w:szCs w:val="24"/>
        </w:rPr>
        <w:t xml:space="preserve"> W, </w:t>
      </w:r>
      <w:proofErr w:type="spellStart"/>
      <w:r w:rsidRPr="0060202E">
        <w:rPr>
          <w:rFonts w:ascii="Calibri" w:hAnsi="Calibri" w:cs="Calibri"/>
          <w:sz w:val="24"/>
          <w:szCs w:val="24"/>
        </w:rPr>
        <w:t>Venturelli</w:t>
      </w:r>
      <w:proofErr w:type="spellEnd"/>
      <w:r w:rsidRPr="0060202E">
        <w:rPr>
          <w:rFonts w:ascii="Calibri" w:hAnsi="Calibri" w:cs="Calibri"/>
          <w:sz w:val="24"/>
          <w:szCs w:val="24"/>
        </w:rPr>
        <w:t xml:space="preserve"> C, et al. </w:t>
      </w:r>
      <w:r w:rsidRPr="0060202E">
        <w:rPr>
          <w:rFonts w:ascii="Calibri" w:hAnsi="Calibri" w:cs="Calibri"/>
          <w:sz w:val="24"/>
          <w:szCs w:val="24"/>
          <w:lang w:val="en-US"/>
        </w:rPr>
        <w:t xml:space="preserve">Performance of 2 commercial real-time polymerase chain reaction assays for the detection of Aspergillus and Pneumocystis DNA in bronchoalveolar lavage fluid samples from critical care patients. </w:t>
      </w:r>
      <w:r w:rsidRPr="0060202E">
        <w:rPr>
          <w:rFonts w:ascii="Calibri" w:hAnsi="Calibri" w:cs="Calibri"/>
          <w:i/>
          <w:iCs/>
          <w:sz w:val="24"/>
          <w:szCs w:val="24"/>
          <w:lang w:val="en-US"/>
        </w:rPr>
        <w:t xml:space="preserve">Diagn </w:t>
      </w:r>
      <w:proofErr w:type="spellStart"/>
      <w:r w:rsidRPr="0060202E">
        <w:rPr>
          <w:rFonts w:ascii="Calibri" w:hAnsi="Calibri" w:cs="Calibri"/>
          <w:i/>
          <w:iCs/>
          <w:sz w:val="24"/>
          <w:szCs w:val="24"/>
          <w:lang w:val="en-US"/>
        </w:rPr>
        <w:t>Microbiol</w:t>
      </w:r>
      <w:proofErr w:type="spellEnd"/>
      <w:r w:rsidRPr="0060202E">
        <w:rPr>
          <w:rFonts w:ascii="Calibri" w:hAnsi="Calibri" w:cs="Calibri"/>
          <w:i/>
          <w:iCs/>
          <w:sz w:val="24"/>
          <w:szCs w:val="24"/>
          <w:lang w:val="en-US"/>
        </w:rPr>
        <w:t xml:space="preserve"> Infect Dis</w:t>
      </w:r>
      <w:r w:rsidRPr="0060202E">
        <w:rPr>
          <w:rFonts w:ascii="Calibri" w:hAnsi="Calibri" w:cs="Calibri"/>
          <w:sz w:val="24"/>
          <w:szCs w:val="24"/>
          <w:lang w:val="en-US"/>
        </w:rPr>
        <w:t xml:space="preserve">. 2012;73(2):138-143. </w:t>
      </w:r>
      <w:proofErr w:type="gramStart"/>
      <w:r w:rsidRPr="0060202E">
        <w:rPr>
          <w:rFonts w:ascii="Calibri" w:hAnsi="Calibri" w:cs="Calibri"/>
          <w:sz w:val="24"/>
          <w:szCs w:val="24"/>
          <w:lang w:val="en-US"/>
        </w:rPr>
        <w:t>doi:10.1016/j.diagmicrobio</w:t>
      </w:r>
      <w:proofErr w:type="gramEnd"/>
      <w:r w:rsidRPr="0060202E">
        <w:rPr>
          <w:rFonts w:ascii="Calibri" w:hAnsi="Calibri" w:cs="Calibri"/>
          <w:sz w:val="24"/>
          <w:szCs w:val="24"/>
          <w:lang w:val="en-US"/>
        </w:rPr>
        <w:t>.2012.03.001.</w:t>
      </w:r>
    </w:p>
    <w:p w14:paraId="70B6207B"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19.</w:t>
      </w:r>
      <w:r w:rsidRPr="0060202E">
        <w:rPr>
          <w:rFonts w:ascii="Calibri" w:hAnsi="Calibri" w:cs="Calibri"/>
          <w:sz w:val="24"/>
          <w:szCs w:val="24"/>
          <w:lang w:val="en-US"/>
        </w:rPr>
        <w:tab/>
      </w:r>
      <w:proofErr w:type="spellStart"/>
      <w:r w:rsidRPr="0060202E">
        <w:rPr>
          <w:rFonts w:ascii="Calibri" w:hAnsi="Calibri" w:cs="Calibri"/>
          <w:sz w:val="24"/>
          <w:szCs w:val="24"/>
          <w:lang w:val="en-US"/>
        </w:rPr>
        <w:t>Linssen</w:t>
      </w:r>
      <w:proofErr w:type="spellEnd"/>
      <w:r w:rsidRPr="0060202E">
        <w:rPr>
          <w:rFonts w:ascii="Calibri" w:hAnsi="Calibri" w:cs="Calibri"/>
          <w:sz w:val="24"/>
          <w:szCs w:val="24"/>
          <w:lang w:val="en-US"/>
        </w:rPr>
        <w:t xml:space="preserve"> CFM, Jacobs JA, </w:t>
      </w:r>
      <w:proofErr w:type="spellStart"/>
      <w:r w:rsidRPr="0060202E">
        <w:rPr>
          <w:rFonts w:ascii="Calibri" w:hAnsi="Calibri" w:cs="Calibri"/>
          <w:sz w:val="24"/>
          <w:szCs w:val="24"/>
          <w:lang w:val="en-US"/>
        </w:rPr>
        <w:t>Beckers</w:t>
      </w:r>
      <w:proofErr w:type="spellEnd"/>
      <w:r w:rsidRPr="0060202E">
        <w:rPr>
          <w:rFonts w:ascii="Calibri" w:hAnsi="Calibri" w:cs="Calibri"/>
          <w:sz w:val="24"/>
          <w:szCs w:val="24"/>
          <w:lang w:val="en-US"/>
        </w:rPr>
        <w:t xml:space="preserve"> P, et al. Inter-laboratory comparison of three different real-time PCR assays for the detection of Pneumocystis </w:t>
      </w:r>
      <w:proofErr w:type="spellStart"/>
      <w:r w:rsidRPr="0060202E">
        <w:rPr>
          <w:rFonts w:ascii="Calibri" w:hAnsi="Calibri" w:cs="Calibri"/>
          <w:sz w:val="24"/>
          <w:szCs w:val="24"/>
          <w:lang w:val="en-US"/>
        </w:rPr>
        <w:t>jiroveci</w:t>
      </w:r>
      <w:proofErr w:type="spellEnd"/>
      <w:r w:rsidRPr="0060202E">
        <w:rPr>
          <w:rFonts w:ascii="Calibri" w:hAnsi="Calibri" w:cs="Calibri"/>
          <w:sz w:val="24"/>
          <w:szCs w:val="24"/>
          <w:lang w:val="en-US"/>
        </w:rPr>
        <w:t xml:space="preserve"> in bronchoalveolar lavage fluid samples. </w:t>
      </w:r>
      <w:r w:rsidRPr="0060202E">
        <w:rPr>
          <w:rFonts w:ascii="Calibri" w:hAnsi="Calibri" w:cs="Calibri"/>
          <w:i/>
          <w:iCs/>
          <w:sz w:val="24"/>
          <w:szCs w:val="24"/>
          <w:lang w:val="en-US"/>
        </w:rPr>
        <w:t xml:space="preserve">J Med </w:t>
      </w:r>
      <w:proofErr w:type="spellStart"/>
      <w:r w:rsidRPr="0060202E">
        <w:rPr>
          <w:rFonts w:ascii="Calibri" w:hAnsi="Calibri" w:cs="Calibri"/>
          <w:i/>
          <w:iCs/>
          <w:sz w:val="24"/>
          <w:szCs w:val="24"/>
          <w:lang w:val="en-US"/>
        </w:rPr>
        <w:t>Microbiol</w:t>
      </w:r>
      <w:proofErr w:type="spellEnd"/>
      <w:r w:rsidRPr="0060202E">
        <w:rPr>
          <w:rFonts w:ascii="Calibri" w:hAnsi="Calibri" w:cs="Calibri"/>
          <w:sz w:val="24"/>
          <w:szCs w:val="24"/>
          <w:lang w:val="en-US"/>
        </w:rPr>
        <w:t>. 2006;55(Pt 9):1229-1235. doi:10.1099/jmm.0.46552-0.</w:t>
      </w:r>
    </w:p>
    <w:p w14:paraId="160900CD"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20.</w:t>
      </w:r>
      <w:r w:rsidRPr="0060202E">
        <w:rPr>
          <w:rFonts w:ascii="Calibri" w:hAnsi="Calibri" w:cs="Calibri"/>
          <w:sz w:val="24"/>
          <w:szCs w:val="24"/>
          <w:lang w:val="en-US"/>
        </w:rPr>
        <w:tab/>
        <w:t xml:space="preserve">Valero C, </w:t>
      </w:r>
      <w:proofErr w:type="spellStart"/>
      <w:r w:rsidRPr="0060202E">
        <w:rPr>
          <w:rFonts w:ascii="Calibri" w:hAnsi="Calibri" w:cs="Calibri"/>
          <w:sz w:val="24"/>
          <w:szCs w:val="24"/>
          <w:lang w:val="en-US"/>
        </w:rPr>
        <w:t>Buitrago</w:t>
      </w:r>
      <w:proofErr w:type="spellEnd"/>
      <w:r w:rsidRPr="0060202E">
        <w:rPr>
          <w:rFonts w:ascii="Calibri" w:hAnsi="Calibri" w:cs="Calibri"/>
          <w:sz w:val="24"/>
          <w:szCs w:val="24"/>
          <w:lang w:val="en-US"/>
        </w:rPr>
        <w:t xml:space="preserve"> MJ, Gits-</w:t>
      </w:r>
      <w:proofErr w:type="spellStart"/>
      <w:r w:rsidRPr="0060202E">
        <w:rPr>
          <w:rFonts w:ascii="Calibri" w:hAnsi="Calibri" w:cs="Calibri"/>
          <w:sz w:val="24"/>
          <w:szCs w:val="24"/>
          <w:lang w:val="en-US"/>
        </w:rPr>
        <w:t>Muselli</w:t>
      </w:r>
      <w:proofErr w:type="spellEnd"/>
      <w:r w:rsidRPr="0060202E">
        <w:rPr>
          <w:rFonts w:ascii="Calibri" w:hAnsi="Calibri" w:cs="Calibri"/>
          <w:sz w:val="24"/>
          <w:szCs w:val="24"/>
          <w:lang w:val="en-US"/>
        </w:rPr>
        <w:t xml:space="preserve"> M, et al. Copy number variation of mitochondrial DNA genes in </w:t>
      </w:r>
      <w:r w:rsidRPr="0060202E">
        <w:rPr>
          <w:rFonts w:ascii="Calibri" w:hAnsi="Calibri" w:cs="Calibri"/>
          <w:i/>
          <w:iCs/>
          <w:sz w:val="24"/>
          <w:szCs w:val="24"/>
          <w:lang w:val="en-US"/>
        </w:rPr>
        <w:t>Pneumocystis jirovecii</w:t>
      </w:r>
      <w:r w:rsidRPr="0060202E">
        <w:rPr>
          <w:rFonts w:ascii="Calibri" w:hAnsi="Calibri" w:cs="Calibri"/>
          <w:sz w:val="24"/>
          <w:szCs w:val="24"/>
          <w:lang w:val="en-US"/>
        </w:rPr>
        <w:t xml:space="preserve"> according to the fungal load in </w:t>
      </w:r>
      <w:proofErr w:type="spellStart"/>
      <w:r w:rsidRPr="0060202E">
        <w:rPr>
          <w:rFonts w:ascii="Calibri" w:hAnsi="Calibri" w:cs="Calibri"/>
          <w:sz w:val="24"/>
          <w:szCs w:val="24"/>
          <w:lang w:val="en-US"/>
        </w:rPr>
        <w:t>bal</w:t>
      </w:r>
      <w:proofErr w:type="spellEnd"/>
      <w:r w:rsidRPr="0060202E">
        <w:rPr>
          <w:rFonts w:ascii="Calibri" w:hAnsi="Calibri" w:cs="Calibri"/>
          <w:sz w:val="24"/>
          <w:szCs w:val="24"/>
          <w:lang w:val="en-US"/>
        </w:rPr>
        <w:t xml:space="preserve"> specimens. </w:t>
      </w:r>
      <w:r w:rsidRPr="0060202E">
        <w:rPr>
          <w:rFonts w:ascii="Calibri" w:hAnsi="Calibri" w:cs="Calibri"/>
          <w:i/>
          <w:iCs/>
          <w:sz w:val="24"/>
          <w:szCs w:val="24"/>
          <w:lang w:val="en-US"/>
        </w:rPr>
        <w:t xml:space="preserve">Front </w:t>
      </w:r>
      <w:proofErr w:type="spellStart"/>
      <w:r w:rsidRPr="0060202E">
        <w:rPr>
          <w:rFonts w:ascii="Calibri" w:hAnsi="Calibri" w:cs="Calibri"/>
          <w:i/>
          <w:iCs/>
          <w:sz w:val="24"/>
          <w:szCs w:val="24"/>
          <w:lang w:val="en-US"/>
        </w:rPr>
        <w:t>Microbiol</w:t>
      </w:r>
      <w:proofErr w:type="spellEnd"/>
      <w:r w:rsidRPr="0060202E">
        <w:rPr>
          <w:rFonts w:ascii="Calibri" w:hAnsi="Calibri" w:cs="Calibri"/>
          <w:sz w:val="24"/>
          <w:szCs w:val="24"/>
          <w:lang w:val="en-US"/>
        </w:rPr>
        <w:t xml:space="preserve">. </w:t>
      </w:r>
      <w:proofErr w:type="gramStart"/>
      <w:r w:rsidRPr="0060202E">
        <w:rPr>
          <w:rFonts w:ascii="Calibri" w:hAnsi="Calibri" w:cs="Calibri"/>
          <w:sz w:val="24"/>
          <w:szCs w:val="24"/>
          <w:lang w:val="en-US"/>
        </w:rPr>
        <w:t>2016;7:1413</w:t>
      </w:r>
      <w:proofErr w:type="gramEnd"/>
      <w:r w:rsidRPr="0060202E">
        <w:rPr>
          <w:rFonts w:ascii="Calibri" w:hAnsi="Calibri" w:cs="Calibri"/>
          <w:sz w:val="24"/>
          <w:szCs w:val="24"/>
          <w:lang w:val="en-US"/>
        </w:rPr>
        <w:t>. doi:10.3389/fmicb.2016.01413.</w:t>
      </w:r>
    </w:p>
    <w:p w14:paraId="72708486"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21.</w:t>
      </w:r>
      <w:r w:rsidRPr="0060202E">
        <w:rPr>
          <w:rFonts w:ascii="Calibri" w:hAnsi="Calibri" w:cs="Calibri"/>
          <w:sz w:val="24"/>
          <w:szCs w:val="24"/>
          <w:lang w:val="en-US"/>
        </w:rPr>
        <w:tab/>
      </w:r>
      <w:proofErr w:type="spellStart"/>
      <w:r w:rsidRPr="0060202E">
        <w:rPr>
          <w:rFonts w:ascii="Calibri" w:hAnsi="Calibri" w:cs="Calibri"/>
          <w:sz w:val="24"/>
          <w:szCs w:val="24"/>
          <w:lang w:val="en-US"/>
        </w:rPr>
        <w:t>Sasso</w:t>
      </w:r>
      <w:proofErr w:type="spellEnd"/>
      <w:r w:rsidRPr="0060202E">
        <w:rPr>
          <w:rFonts w:ascii="Calibri" w:hAnsi="Calibri" w:cs="Calibri"/>
          <w:sz w:val="24"/>
          <w:szCs w:val="24"/>
          <w:lang w:val="en-US"/>
        </w:rPr>
        <w:t xml:space="preserve"> M, </w:t>
      </w:r>
      <w:proofErr w:type="spellStart"/>
      <w:r w:rsidRPr="0060202E">
        <w:rPr>
          <w:rFonts w:ascii="Calibri" w:hAnsi="Calibri" w:cs="Calibri"/>
          <w:sz w:val="24"/>
          <w:szCs w:val="24"/>
          <w:lang w:val="en-US"/>
        </w:rPr>
        <w:t>Chastang</w:t>
      </w:r>
      <w:proofErr w:type="spellEnd"/>
      <w:r w:rsidRPr="0060202E">
        <w:rPr>
          <w:rFonts w:ascii="Calibri" w:hAnsi="Calibri" w:cs="Calibri"/>
          <w:sz w:val="24"/>
          <w:szCs w:val="24"/>
          <w:lang w:val="en-US"/>
        </w:rPr>
        <w:t xml:space="preserve">-Dumas E, Bastide S, et al. Performances of four real-time PCR assays for the diagnosis of Pneumocystis jirovecii pneumonia. </w:t>
      </w:r>
      <w:r w:rsidRPr="0060202E">
        <w:rPr>
          <w:rFonts w:ascii="Calibri" w:hAnsi="Calibri" w:cs="Calibri"/>
          <w:i/>
          <w:iCs/>
          <w:sz w:val="24"/>
          <w:szCs w:val="24"/>
          <w:lang w:val="en-US"/>
        </w:rPr>
        <w:t xml:space="preserve">J </w:t>
      </w:r>
      <w:proofErr w:type="spellStart"/>
      <w:r w:rsidRPr="0060202E">
        <w:rPr>
          <w:rFonts w:ascii="Calibri" w:hAnsi="Calibri" w:cs="Calibri"/>
          <w:i/>
          <w:iCs/>
          <w:sz w:val="24"/>
          <w:szCs w:val="24"/>
          <w:lang w:val="en-US"/>
        </w:rPr>
        <w:t>Clin</w:t>
      </w:r>
      <w:proofErr w:type="spellEnd"/>
      <w:r w:rsidRPr="0060202E">
        <w:rPr>
          <w:rFonts w:ascii="Calibri" w:hAnsi="Calibri" w:cs="Calibri"/>
          <w:i/>
          <w:iCs/>
          <w:sz w:val="24"/>
          <w:szCs w:val="24"/>
          <w:lang w:val="en-US"/>
        </w:rPr>
        <w:t xml:space="preserve"> </w:t>
      </w:r>
      <w:proofErr w:type="spellStart"/>
      <w:r w:rsidRPr="0060202E">
        <w:rPr>
          <w:rFonts w:ascii="Calibri" w:hAnsi="Calibri" w:cs="Calibri"/>
          <w:i/>
          <w:iCs/>
          <w:sz w:val="24"/>
          <w:szCs w:val="24"/>
          <w:lang w:val="en-US"/>
        </w:rPr>
        <w:t>Microbiol</w:t>
      </w:r>
      <w:proofErr w:type="spellEnd"/>
      <w:r w:rsidRPr="0060202E">
        <w:rPr>
          <w:rFonts w:ascii="Calibri" w:hAnsi="Calibri" w:cs="Calibri"/>
          <w:sz w:val="24"/>
          <w:szCs w:val="24"/>
          <w:lang w:val="en-US"/>
        </w:rPr>
        <w:t xml:space="preserve">. December </w:t>
      </w:r>
      <w:proofErr w:type="gramStart"/>
      <w:r w:rsidRPr="0060202E">
        <w:rPr>
          <w:rFonts w:ascii="Calibri" w:hAnsi="Calibri" w:cs="Calibri"/>
          <w:sz w:val="24"/>
          <w:szCs w:val="24"/>
          <w:lang w:val="en-US"/>
        </w:rPr>
        <w:t>2015:JCM</w:t>
      </w:r>
      <w:proofErr w:type="gramEnd"/>
      <w:r w:rsidRPr="0060202E">
        <w:rPr>
          <w:rFonts w:ascii="Calibri" w:hAnsi="Calibri" w:cs="Calibri"/>
          <w:sz w:val="24"/>
          <w:szCs w:val="24"/>
          <w:lang w:val="en-US"/>
        </w:rPr>
        <w:t>.02876–15. doi:10.1128/JCM.02876-15.</w:t>
      </w:r>
    </w:p>
    <w:p w14:paraId="6198F087"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22.</w:t>
      </w:r>
      <w:r w:rsidRPr="0060202E">
        <w:rPr>
          <w:rFonts w:ascii="Calibri" w:hAnsi="Calibri" w:cs="Calibri"/>
          <w:sz w:val="24"/>
          <w:szCs w:val="24"/>
          <w:lang w:val="en-US"/>
        </w:rPr>
        <w:tab/>
        <w:t xml:space="preserve">Huh HJ, Lim KR, Ki C-S, et al. Comparative Evaluation Between the </w:t>
      </w:r>
      <w:proofErr w:type="spellStart"/>
      <w:r w:rsidRPr="0060202E">
        <w:rPr>
          <w:rFonts w:ascii="Calibri" w:hAnsi="Calibri" w:cs="Calibri"/>
          <w:sz w:val="24"/>
          <w:szCs w:val="24"/>
          <w:lang w:val="en-US"/>
        </w:rPr>
        <w:t>RealStar</w:t>
      </w:r>
      <w:proofErr w:type="spellEnd"/>
      <w:r w:rsidRPr="0060202E">
        <w:rPr>
          <w:rFonts w:ascii="Calibri" w:hAnsi="Calibri" w:cs="Calibri"/>
          <w:sz w:val="24"/>
          <w:szCs w:val="24"/>
          <w:lang w:val="en-US"/>
        </w:rPr>
        <w:t xml:space="preserve"> Pneumocystis jirovecii PCR Kit and the </w:t>
      </w:r>
      <w:proofErr w:type="spellStart"/>
      <w:r w:rsidRPr="0060202E">
        <w:rPr>
          <w:rFonts w:ascii="Calibri" w:hAnsi="Calibri" w:cs="Calibri"/>
          <w:sz w:val="24"/>
          <w:szCs w:val="24"/>
          <w:lang w:val="en-US"/>
        </w:rPr>
        <w:t>AmpliSens</w:t>
      </w:r>
      <w:proofErr w:type="spellEnd"/>
      <w:r w:rsidRPr="0060202E">
        <w:rPr>
          <w:rFonts w:ascii="Calibri" w:hAnsi="Calibri" w:cs="Calibri"/>
          <w:sz w:val="24"/>
          <w:szCs w:val="24"/>
          <w:lang w:val="en-US"/>
        </w:rPr>
        <w:t xml:space="preserve"> Pneumocystis jirovecii (</w:t>
      </w:r>
      <w:proofErr w:type="spellStart"/>
      <w:r w:rsidRPr="0060202E">
        <w:rPr>
          <w:rFonts w:ascii="Calibri" w:hAnsi="Calibri" w:cs="Calibri"/>
          <w:sz w:val="24"/>
          <w:szCs w:val="24"/>
          <w:lang w:val="en-US"/>
        </w:rPr>
        <w:t>carinii</w:t>
      </w:r>
      <w:proofErr w:type="spellEnd"/>
      <w:r w:rsidRPr="0060202E">
        <w:rPr>
          <w:rFonts w:ascii="Calibri" w:hAnsi="Calibri" w:cs="Calibri"/>
          <w:sz w:val="24"/>
          <w:szCs w:val="24"/>
          <w:lang w:val="en-US"/>
        </w:rPr>
        <w:t xml:space="preserve">)-FRT PCR Kit for Detecting P. jirovecii in Non-HIV Immunocompromised Patients. </w:t>
      </w:r>
      <w:r w:rsidRPr="0060202E">
        <w:rPr>
          <w:rFonts w:ascii="Calibri" w:hAnsi="Calibri" w:cs="Calibri"/>
          <w:i/>
          <w:iCs/>
          <w:sz w:val="24"/>
          <w:szCs w:val="24"/>
          <w:lang w:val="en-US"/>
        </w:rPr>
        <w:t>Ann Lab Med</w:t>
      </w:r>
      <w:r w:rsidRPr="0060202E">
        <w:rPr>
          <w:rFonts w:ascii="Calibri" w:hAnsi="Calibri" w:cs="Calibri"/>
          <w:sz w:val="24"/>
          <w:szCs w:val="24"/>
          <w:lang w:val="en-US"/>
        </w:rPr>
        <w:t>. 2019;39(2):176-182. doi:10.3343/alm.2019.39.2.176.</w:t>
      </w:r>
    </w:p>
    <w:p w14:paraId="435061F4"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23.</w:t>
      </w:r>
      <w:r w:rsidRPr="0060202E">
        <w:rPr>
          <w:rFonts w:ascii="Calibri" w:hAnsi="Calibri" w:cs="Calibri"/>
          <w:sz w:val="24"/>
          <w:szCs w:val="24"/>
          <w:lang w:val="en-US"/>
        </w:rPr>
        <w:tab/>
        <w:t xml:space="preserve">White PL, Barnes RA, Springer J, et al. Clinical Performance of Aspergillus PCR for Testing Serum and Plasma: </w:t>
      </w:r>
      <w:proofErr w:type="gramStart"/>
      <w:r w:rsidRPr="0060202E">
        <w:rPr>
          <w:rFonts w:ascii="Calibri" w:hAnsi="Calibri" w:cs="Calibri"/>
          <w:sz w:val="24"/>
          <w:szCs w:val="24"/>
          <w:lang w:val="en-US"/>
        </w:rPr>
        <w:t>a</w:t>
      </w:r>
      <w:proofErr w:type="gramEnd"/>
      <w:r w:rsidRPr="0060202E">
        <w:rPr>
          <w:rFonts w:ascii="Calibri" w:hAnsi="Calibri" w:cs="Calibri"/>
          <w:sz w:val="24"/>
          <w:szCs w:val="24"/>
          <w:lang w:val="en-US"/>
        </w:rPr>
        <w:t xml:space="preserve"> Study by the European Aspergillus PCR Initiative. Warnock DW, ed. </w:t>
      </w:r>
      <w:r w:rsidRPr="0060202E">
        <w:rPr>
          <w:rFonts w:ascii="Calibri" w:hAnsi="Calibri" w:cs="Calibri"/>
          <w:i/>
          <w:iCs/>
          <w:sz w:val="24"/>
          <w:szCs w:val="24"/>
          <w:lang w:val="en-US"/>
        </w:rPr>
        <w:t xml:space="preserve">J </w:t>
      </w:r>
      <w:proofErr w:type="spellStart"/>
      <w:r w:rsidRPr="0060202E">
        <w:rPr>
          <w:rFonts w:ascii="Calibri" w:hAnsi="Calibri" w:cs="Calibri"/>
          <w:i/>
          <w:iCs/>
          <w:sz w:val="24"/>
          <w:szCs w:val="24"/>
          <w:lang w:val="en-US"/>
        </w:rPr>
        <w:t>Clin</w:t>
      </w:r>
      <w:proofErr w:type="spellEnd"/>
      <w:r w:rsidRPr="0060202E">
        <w:rPr>
          <w:rFonts w:ascii="Calibri" w:hAnsi="Calibri" w:cs="Calibri"/>
          <w:i/>
          <w:iCs/>
          <w:sz w:val="24"/>
          <w:szCs w:val="24"/>
          <w:lang w:val="en-US"/>
        </w:rPr>
        <w:t xml:space="preserve"> </w:t>
      </w:r>
      <w:proofErr w:type="spellStart"/>
      <w:r w:rsidRPr="0060202E">
        <w:rPr>
          <w:rFonts w:ascii="Calibri" w:hAnsi="Calibri" w:cs="Calibri"/>
          <w:i/>
          <w:iCs/>
          <w:sz w:val="24"/>
          <w:szCs w:val="24"/>
          <w:lang w:val="en-US"/>
        </w:rPr>
        <w:t>Microbiol</w:t>
      </w:r>
      <w:proofErr w:type="spellEnd"/>
      <w:r w:rsidRPr="0060202E">
        <w:rPr>
          <w:rFonts w:ascii="Calibri" w:hAnsi="Calibri" w:cs="Calibri"/>
          <w:sz w:val="24"/>
          <w:szCs w:val="24"/>
          <w:lang w:val="en-US"/>
        </w:rPr>
        <w:t>. 2015;53(9):2832-2837. doi:10.1128/JCM.00905-15.</w:t>
      </w:r>
    </w:p>
    <w:p w14:paraId="7DCAB197"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rPr>
      </w:pPr>
      <w:r w:rsidRPr="0060202E">
        <w:rPr>
          <w:rFonts w:ascii="Calibri" w:hAnsi="Calibri" w:cs="Calibri"/>
          <w:sz w:val="24"/>
          <w:szCs w:val="24"/>
          <w:lang w:val="en-US"/>
        </w:rPr>
        <w:t>24.</w:t>
      </w:r>
      <w:r w:rsidRPr="0060202E">
        <w:rPr>
          <w:rFonts w:ascii="Calibri" w:hAnsi="Calibri" w:cs="Calibri"/>
          <w:sz w:val="24"/>
          <w:szCs w:val="24"/>
          <w:lang w:val="en-US"/>
        </w:rPr>
        <w:tab/>
        <w:t xml:space="preserve">Larsen HH, </w:t>
      </w:r>
      <w:proofErr w:type="spellStart"/>
      <w:r w:rsidRPr="0060202E">
        <w:rPr>
          <w:rFonts w:ascii="Calibri" w:hAnsi="Calibri" w:cs="Calibri"/>
          <w:sz w:val="24"/>
          <w:szCs w:val="24"/>
          <w:lang w:val="en-US"/>
        </w:rPr>
        <w:t>Masur</w:t>
      </w:r>
      <w:proofErr w:type="spellEnd"/>
      <w:r w:rsidRPr="0060202E">
        <w:rPr>
          <w:rFonts w:ascii="Calibri" w:hAnsi="Calibri" w:cs="Calibri"/>
          <w:sz w:val="24"/>
          <w:szCs w:val="24"/>
          <w:lang w:val="en-US"/>
        </w:rPr>
        <w:t xml:space="preserve"> H, Kovacs JA, et al. Development and evaluation of a quantitative, touch-down, real-time PCR assay for diagnosing </w:t>
      </w:r>
      <w:r w:rsidRPr="0060202E">
        <w:rPr>
          <w:rFonts w:ascii="Calibri" w:hAnsi="Calibri" w:cs="Calibri"/>
          <w:i/>
          <w:iCs/>
          <w:sz w:val="24"/>
          <w:szCs w:val="24"/>
          <w:lang w:val="en-US"/>
        </w:rPr>
        <w:t xml:space="preserve">Pneumocystis </w:t>
      </w:r>
      <w:proofErr w:type="spellStart"/>
      <w:r w:rsidRPr="0060202E">
        <w:rPr>
          <w:rFonts w:ascii="Calibri" w:hAnsi="Calibri" w:cs="Calibri"/>
          <w:i/>
          <w:iCs/>
          <w:sz w:val="24"/>
          <w:szCs w:val="24"/>
          <w:lang w:val="en-US"/>
        </w:rPr>
        <w:t>carinii</w:t>
      </w:r>
      <w:proofErr w:type="spellEnd"/>
      <w:r w:rsidRPr="0060202E">
        <w:rPr>
          <w:rFonts w:ascii="Calibri" w:hAnsi="Calibri" w:cs="Calibri"/>
          <w:i/>
          <w:iCs/>
          <w:sz w:val="24"/>
          <w:szCs w:val="24"/>
          <w:lang w:val="en-US"/>
        </w:rPr>
        <w:t xml:space="preserve"> </w:t>
      </w:r>
      <w:r w:rsidRPr="0060202E">
        <w:rPr>
          <w:rFonts w:ascii="Calibri" w:hAnsi="Calibri" w:cs="Calibri"/>
          <w:sz w:val="24"/>
          <w:szCs w:val="24"/>
          <w:lang w:val="en-US"/>
        </w:rPr>
        <w:t xml:space="preserve">pneumonia. </w:t>
      </w:r>
      <w:r w:rsidRPr="0060202E">
        <w:rPr>
          <w:rFonts w:ascii="Calibri" w:hAnsi="Calibri" w:cs="Calibri"/>
          <w:i/>
          <w:iCs/>
          <w:sz w:val="24"/>
          <w:szCs w:val="24"/>
        </w:rPr>
        <w:t xml:space="preserve">J Clin </w:t>
      </w:r>
      <w:proofErr w:type="spellStart"/>
      <w:r w:rsidRPr="0060202E">
        <w:rPr>
          <w:rFonts w:ascii="Calibri" w:hAnsi="Calibri" w:cs="Calibri"/>
          <w:i/>
          <w:iCs/>
          <w:sz w:val="24"/>
          <w:szCs w:val="24"/>
        </w:rPr>
        <w:t>Microbiol</w:t>
      </w:r>
      <w:proofErr w:type="spellEnd"/>
      <w:r w:rsidRPr="0060202E">
        <w:rPr>
          <w:rFonts w:ascii="Calibri" w:hAnsi="Calibri" w:cs="Calibri"/>
          <w:sz w:val="24"/>
          <w:szCs w:val="24"/>
        </w:rPr>
        <w:t xml:space="preserve">. </w:t>
      </w:r>
      <w:proofErr w:type="gramStart"/>
      <w:r w:rsidRPr="0060202E">
        <w:rPr>
          <w:rFonts w:ascii="Calibri" w:hAnsi="Calibri" w:cs="Calibri"/>
          <w:sz w:val="24"/>
          <w:szCs w:val="24"/>
        </w:rPr>
        <w:t>2002;</w:t>
      </w:r>
      <w:proofErr w:type="gramEnd"/>
      <w:r w:rsidRPr="0060202E">
        <w:rPr>
          <w:rFonts w:ascii="Calibri" w:hAnsi="Calibri" w:cs="Calibri"/>
          <w:sz w:val="24"/>
          <w:szCs w:val="24"/>
        </w:rPr>
        <w:t>40(2):490-494.</w:t>
      </w:r>
    </w:p>
    <w:p w14:paraId="640BF9E5"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rPr>
        <w:t>25.</w:t>
      </w:r>
      <w:r w:rsidRPr="0060202E">
        <w:rPr>
          <w:rFonts w:ascii="Calibri" w:hAnsi="Calibri" w:cs="Calibri"/>
          <w:sz w:val="24"/>
          <w:szCs w:val="24"/>
        </w:rPr>
        <w:tab/>
        <w:t xml:space="preserve">Alanio A, </w:t>
      </w:r>
      <w:proofErr w:type="spellStart"/>
      <w:r w:rsidRPr="0060202E">
        <w:rPr>
          <w:rFonts w:ascii="Calibri" w:hAnsi="Calibri" w:cs="Calibri"/>
          <w:sz w:val="24"/>
          <w:szCs w:val="24"/>
        </w:rPr>
        <w:t>Desoubeaux</w:t>
      </w:r>
      <w:proofErr w:type="spellEnd"/>
      <w:r w:rsidRPr="0060202E">
        <w:rPr>
          <w:rFonts w:ascii="Calibri" w:hAnsi="Calibri" w:cs="Calibri"/>
          <w:sz w:val="24"/>
          <w:szCs w:val="24"/>
        </w:rPr>
        <w:t xml:space="preserve"> G, </w:t>
      </w:r>
      <w:proofErr w:type="spellStart"/>
      <w:r w:rsidRPr="0060202E">
        <w:rPr>
          <w:rFonts w:ascii="Calibri" w:hAnsi="Calibri" w:cs="Calibri"/>
          <w:sz w:val="24"/>
          <w:szCs w:val="24"/>
        </w:rPr>
        <w:t>Sarfati</w:t>
      </w:r>
      <w:proofErr w:type="spellEnd"/>
      <w:r w:rsidRPr="0060202E">
        <w:rPr>
          <w:rFonts w:ascii="Calibri" w:hAnsi="Calibri" w:cs="Calibri"/>
          <w:sz w:val="24"/>
          <w:szCs w:val="24"/>
        </w:rPr>
        <w:t xml:space="preserve"> C, et al. </w:t>
      </w:r>
      <w:r w:rsidRPr="0060202E">
        <w:rPr>
          <w:rFonts w:ascii="Calibri" w:hAnsi="Calibri" w:cs="Calibri"/>
          <w:sz w:val="24"/>
          <w:szCs w:val="24"/>
          <w:lang w:val="en-US"/>
        </w:rPr>
        <w:t xml:space="preserve">Real-time PCR assay-based strategy for differentiation between active </w:t>
      </w:r>
      <w:r w:rsidRPr="0060202E">
        <w:rPr>
          <w:rFonts w:ascii="Calibri" w:hAnsi="Calibri" w:cs="Calibri"/>
          <w:i/>
          <w:iCs/>
          <w:sz w:val="24"/>
          <w:szCs w:val="24"/>
          <w:lang w:val="en-US"/>
        </w:rPr>
        <w:t xml:space="preserve">Pneumocystis jirovecii </w:t>
      </w:r>
      <w:r w:rsidRPr="0060202E">
        <w:rPr>
          <w:rFonts w:ascii="Calibri" w:hAnsi="Calibri" w:cs="Calibri"/>
          <w:sz w:val="24"/>
          <w:szCs w:val="24"/>
          <w:lang w:val="en-US"/>
        </w:rPr>
        <w:t xml:space="preserve">pneumonia and colonization in immunocompromised patients. </w:t>
      </w:r>
      <w:proofErr w:type="spellStart"/>
      <w:r w:rsidRPr="0060202E">
        <w:rPr>
          <w:rFonts w:ascii="Calibri" w:hAnsi="Calibri" w:cs="Calibri"/>
          <w:i/>
          <w:iCs/>
          <w:sz w:val="24"/>
          <w:szCs w:val="24"/>
          <w:lang w:val="en-US"/>
        </w:rPr>
        <w:t>Clin</w:t>
      </w:r>
      <w:proofErr w:type="spellEnd"/>
      <w:r w:rsidRPr="0060202E">
        <w:rPr>
          <w:rFonts w:ascii="Calibri" w:hAnsi="Calibri" w:cs="Calibri"/>
          <w:i/>
          <w:iCs/>
          <w:sz w:val="24"/>
          <w:szCs w:val="24"/>
          <w:lang w:val="en-US"/>
        </w:rPr>
        <w:t xml:space="preserve"> </w:t>
      </w:r>
      <w:proofErr w:type="spellStart"/>
      <w:r w:rsidRPr="0060202E">
        <w:rPr>
          <w:rFonts w:ascii="Calibri" w:hAnsi="Calibri" w:cs="Calibri"/>
          <w:i/>
          <w:iCs/>
          <w:sz w:val="24"/>
          <w:szCs w:val="24"/>
          <w:lang w:val="en-US"/>
        </w:rPr>
        <w:t>Microbiol</w:t>
      </w:r>
      <w:proofErr w:type="spellEnd"/>
      <w:r w:rsidRPr="0060202E">
        <w:rPr>
          <w:rFonts w:ascii="Calibri" w:hAnsi="Calibri" w:cs="Calibri"/>
          <w:i/>
          <w:iCs/>
          <w:sz w:val="24"/>
          <w:szCs w:val="24"/>
          <w:lang w:val="en-US"/>
        </w:rPr>
        <w:t xml:space="preserve"> Infect</w:t>
      </w:r>
      <w:r w:rsidRPr="0060202E">
        <w:rPr>
          <w:rFonts w:ascii="Calibri" w:hAnsi="Calibri" w:cs="Calibri"/>
          <w:sz w:val="24"/>
          <w:szCs w:val="24"/>
          <w:lang w:val="en-US"/>
        </w:rPr>
        <w:t>. 2011;17(10):1531-1537. doi:10.1111/j.1469-0691.2010.</w:t>
      </w:r>
      <w:proofErr w:type="gramStart"/>
      <w:r w:rsidRPr="0060202E">
        <w:rPr>
          <w:rFonts w:ascii="Calibri" w:hAnsi="Calibri" w:cs="Calibri"/>
          <w:sz w:val="24"/>
          <w:szCs w:val="24"/>
          <w:lang w:val="en-US"/>
        </w:rPr>
        <w:t>03400.x.</w:t>
      </w:r>
      <w:proofErr w:type="gramEnd"/>
    </w:p>
    <w:p w14:paraId="3A7EB2C3"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26.</w:t>
      </w:r>
      <w:r w:rsidRPr="0060202E">
        <w:rPr>
          <w:rFonts w:ascii="Calibri" w:hAnsi="Calibri" w:cs="Calibri"/>
          <w:sz w:val="24"/>
          <w:szCs w:val="24"/>
          <w:lang w:val="en-US"/>
        </w:rPr>
        <w:tab/>
      </w:r>
      <w:proofErr w:type="spellStart"/>
      <w:r w:rsidRPr="0060202E">
        <w:rPr>
          <w:rFonts w:ascii="Calibri" w:hAnsi="Calibri" w:cs="Calibri"/>
          <w:sz w:val="24"/>
          <w:szCs w:val="24"/>
          <w:lang w:val="en-US"/>
        </w:rPr>
        <w:t>Kutty</w:t>
      </w:r>
      <w:proofErr w:type="spellEnd"/>
      <w:r w:rsidRPr="0060202E">
        <w:rPr>
          <w:rFonts w:ascii="Calibri" w:hAnsi="Calibri" w:cs="Calibri"/>
          <w:sz w:val="24"/>
          <w:szCs w:val="24"/>
          <w:lang w:val="en-US"/>
        </w:rPr>
        <w:t xml:space="preserve"> G, </w:t>
      </w:r>
      <w:proofErr w:type="spellStart"/>
      <w:r w:rsidRPr="0060202E">
        <w:rPr>
          <w:rFonts w:ascii="Calibri" w:hAnsi="Calibri" w:cs="Calibri"/>
          <w:sz w:val="24"/>
          <w:szCs w:val="24"/>
          <w:lang w:val="en-US"/>
        </w:rPr>
        <w:t>Maldarelli</w:t>
      </w:r>
      <w:proofErr w:type="spellEnd"/>
      <w:r w:rsidRPr="0060202E">
        <w:rPr>
          <w:rFonts w:ascii="Calibri" w:hAnsi="Calibri" w:cs="Calibri"/>
          <w:sz w:val="24"/>
          <w:szCs w:val="24"/>
          <w:lang w:val="en-US"/>
        </w:rPr>
        <w:t xml:space="preserve"> F, </w:t>
      </w:r>
      <w:proofErr w:type="spellStart"/>
      <w:r w:rsidRPr="0060202E">
        <w:rPr>
          <w:rFonts w:ascii="Calibri" w:hAnsi="Calibri" w:cs="Calibri"/>
          <w:sz w:val="24"/>
          <w:szCs w:val="24"/>
          <w:lang w:val="en-US"/>
        </w:rPr>
        <w:t>Achaz</w:t>
      </w:r>
      <w:proofErr w:type="spellEnd"/>
      <w:r w:rsidRPr="0060202E">
        <w:rPr>
          <w:rFonts w:ascii="Calibri" w:hAnsi="Calibri" w:cs="Calibri"/>
          <w:sz w:val="24"/>
          <w:szCs w:val="24"/>
          <w:lang w:val="en-US"/>
        </w:rPr>
        <w:t xml:space="preserve"> G, Kovacs JA. Variation in the major surface glycoprotein genes in </w:t>
      </w:r>
      <w:r w:rsidRPr="0060202E">
        <w:rPr>
          <w:rFonts w:ascii="Calibri" w:hAnsi="Calibri" w:cs="Calibri"/>
          <w:i/>
          <w:iCs/>
          <w:sz w:val="24"/>
          <w:szCs w:val="24"/>
          <w:lang w:val="en-US"/>
        </w:rPr>
        <w:t>Pneumocystis jirovecii</w:t>
      </w:r>
      <w:r w:rsidRPr="0060202E">
        <w:rPr>
          <w:rFonts w:ascii="Calibri" w:hAnsi="Calibri" w:cs="Calibri"/>
          <w:sz w:val="24"/>
          <w:szCs w:val="24"/>
          <w:lang w:val="en-US"/>
        </w:rPr>
        <w:t xml:space="preserve">. </w:t>
      </w:r>
      <w:r w:rsidRPr="0060202E">
        <w:rPr>
          <w:rFonts w:ascii="Calibri" w:hAnsi="Calibri" w:cs="Calibri"/>
          <w:i/>
          <w:iCs/>
          <w:sz w:val="24"/>
          <w:szCs w:val="24"/>
          <w:lang w:val="en-US"/>
        </w:rPr>
        <w:t>J Infect Dis</w:t>
      </w:r>
      <w:r w:rsidRPr="0060202E">
        <w:rPr>
          <w:rFonts w:ascii="Calibri" w:hAnsi="Calibri" w:cs="Calibri"/>
          <w:sz w:val="24"/>
          <w:szCs w:val="24"/>
          <w:lang w:val="en-US"/>
        </w:rPr>
        <w:t>. 2008;198(5):741-749. doi:10.1086/590433.</w:t>
      </w:r>
    </w:p>
    <w:p w14:paraId="7E2183D1" w14:textId="46D6243E"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b/>
          <w:bCs/>
          <w:sz w:val="24"/>
          <w:szCs w:val="24"/>
          <w:lang w:val="en-US"/>
        </w:rPr>
      </w:pPr>
      <w:r w:rsidRPr="0060202E">
        <w:rPr>
          <w:rFonts w:ascii="Calibri" w:hAnsi="Calibri" w:cs="Calibri"/>
          <w:sz w:val="24"/>
          <w:szCs w:val="24"/>
          <w:lang w:val="en-US"/>
        </w:rPr>
        <w:t>27.</w:t>
      </w:r>
      <w:r w:rsidRPr="0060202E">
        <w:rPr>
          <w:rFonts w:ascii="Calibri" w:hAnsi="Calibri" w:cs="Calibri"/>
          <w:sz w:val="24"/>
          <w:szCs w:val="24"/>
          <w:lang w:val="en-US"/>
        </w:rPr>
        <w:tab/>
        <w:t xml:space="preserve">Alanio A, Bergeron A, </w:t>
      </w:r>
      <w:proofErr w:type="spellStart"/>
      <w:r w:rsidRPr="0060202E">
        <w:rPr>
          <w:rFonts w:ascii="Calibri" w:hAnsi="Calibri" w:cs="Calibri"/>
          <w:sz w:val="24"/>
          <w:szCs w:val="24"/>
          <w:lang w:val="en-US"/>
        </w:rPr>
        <w:t>Sturny-Leclère</w:t>
      </w:r>
      <w:proofErr w:type="spellEnd"/>
      <w:r w:rsidRPr="0060202E">
        <w:rPr>
          <w:rFonts w:ascii="Calibri" w:hAnsi="Calibri" w:cs="Calibri"/>
          <w:sz w:val="24"/>
          <w:szCs w:val="24"/>
          <w:lang w:val="en-US"/>
        </w:rPr>
        <w:t xml:space="preserve"> A, et al. Diagnosis of </w:t>
      </w:r>
      <w:r w:rsidRPr="0060202E">
        <w:rPr>
          <w:rFonts w:ascii="Calibri" w:hAnsi="Calibri" w:cs="Calibri"/>
          <w:i/>
          <w:iCs/>
          <w:sz w:val="24"/>
          <w:szCs w:val="24"/>
          <w:lang w:val="en-US"/>
        </w:rPr>
        <w:t>Pneumocystis</w:t>
      </w:r>
      <w:r w:rsidRPr="0060202E">
        <w:rPr>
          <w:rFonts w:ascii="Calibri" w:hAnsi="Calibri" w:cs="Calibri"/>
          <w:sz w:val="24"/>
          <w:szCs w:val="24"/>
          <w:lang w:val="en-US"/>
        </w:rPr>
        <w:t xml:space="preserve"> </w:t>
      </w:r>
      <w:proofErr w:type="gramStart"/>
      <w:r w:rsidRPr="0060202E">
        <w:rPr>
          <w:rFonts w:ascii="Calibri" w:hAnsi="Calibri" w:cs="Calibri"/>
          <w:sz w:val="24"/>
          <w:szCs w:val="24"/>
          <w:lang w:val="en-US"/>
        </w:rPr>
        <w:t>pneumonia :</w:t>
      </w:r>
      <w:proofErr w:type="gramEnd"/>
      <w:r w:rsidRPr="0060202E">
        <w:rPr>
          <w:rFonts w:ascii="Calibri" w:hAnsi="Calibri" w:cs="Calibri"/>
          <w:sz w:val="24"/>
          <w:szCs w:val="24"/>
          <w:lang w:val="en-US"/>
        </w:rPr>
        <w:t xml:space="preserve"> switching from DNA quantification to RNA expression analysis. In: 7</w:t>
      </w:r>
      <w:r w:rsidRPr="0060202E">
        <w:rPr>
          <w:rFonts w:ascii="Calibri" w:hAnsi="Calibri" w:cs="Calibri"/>
          <w:sz w:val="24"/>
          <w:szCs w:val="24"/>
          <w:vertAlign w:val="superscript"/>
          <w:lang w:val="en-US"/>
        </w:rPr>
        <w:t>th</w:t>
      </w:r>
      <w:r w:rsidRPr="0060202E">
        <w:rPr>
          <w:rFonts w:ascii="Calibri" w:hAnsi="Calibri" w:cs="Calibri"/>
          <w:sz w:val="24"/>
          <w:szCs w:val="24"/>
          <w:lang w:val="en-US"/>
        </w:rPr>
        <w:t xml:space="preserve"> Trends in Medical Mycology, </w:t>
      </w:r>
      <w:proofErr w:type="spellStart"/>
      <w:r w:rsidRPr="0060202E">
        <w:rPr>
          <w:rFonts w:ascii="Calibri" w:hAnsi="Calibri" w:cs="Calibri"/>
          <w:sz w:val="24"/>
          <w:szCs w:val="24"/>
          <w:lang w:val="en-US"/>
        </w:rPr>
        <w:t>Lisboa</w:t>
      </w:r>
      <w:proofErr w:type="spellEnd"/>
      <w:r w:rsidRPr="0060202E">
        <w:rPr>
          <w:rFonts w:ascii="Calibri" w:hAnsi="Calibri" w:cs="Calibri"/>
          <w:sz w:val="24"/>
          <w:szCs w:val="24"/>
          <w:lang w:val="en-US"/>
        </w:rPr>
        <w:t>; 2015.</w:t>
      </w:r>
    </w:p>
    <w:p w14:paraId="66CAEE72" w14:textId="25BA3E1E"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28.</w:t>
      </w:r>
      <w:r w:rsidRPr="0060202E">
        <w:rPr>
          <w:rFonts w:ascii="Calibri" w:hAnsi="Calibri" w:cs="Calibri"/>
          <w:sz w:val="24"/>
          <w:szCs w:val="24"/>
          <w:lang w:val="en-US"/>
        </w:rPr>
        <w:tab/>
        <w:t xml:space="preserve">Alanio A, </w:t>
      </w:r>
      <w:proofErr w:type="spellStart"/>
      <w:r w:rsidRPr="0060202E">
        <w:rPr>
          <w:rFonts w:ascii="Calibri" w:hAnsi="Calibri" w:cs="Calibri"/>
          <w:sz w:val="24"/>
          <w:szCs w:val="24"/>
          <w:lang w:val="en-US"/>
        </w:rPr>
        <w:t>Lanternier</w:t>
      </w:r>
      <w:proofErr w:type="spellEnd"/>
      <w:r w:rsidRPr="0060202E">
        <w:rPr>
          <w:rFonts w:ascii="Calibri" w:hAnsi="Calibri" w:cs="Calibri"/>
          <w:sz w:val="24"/>
          <w:szCs w:val="24"/>
          <w:lang w:val="en-US"/>
        </w:rPr>
        <w:t xml:space="preserve"> F, Gits-</w:t>
      </w:r>
      <w:proofErr w:type="spellStart"/>
      <w:r w:rsidRPr="0060202E">
        <w:rPr>
          <w:rFonts w:ascii="Calibri" w:hAnsi="Calibri" w:cs="Calibri"/>
          <w:sz w:val="24"/>
          <w:szCs w:val="24"/>
          <w:lang w:val="en-US"/>
        </w:rPr>
        <w:t>Muselli</w:t>
      </w:r>
      <w:proofErr w:type="spellEnd"/>
      <w:r w:rsidRPr="0060202E">
        <w:rPr>
          <w:rFonts w:ascii="Calibri" w:hAnsi="Calibri" w:cs="Calibri"/>
          <w:sz w:val="24"/>
          <w:szCs w:val="24"/>
          <w:lang w:val="en-US"/>
        </w:rPr>
        <w:t xml:space="preserve"> M, Bretagne S. Diagnosis of </w:t>
      </w:r>
      <w:proofErr w:type="gramStart"/>
      <w:r w:rsidRPr="0060202E">
        <w:rPr>
          <w:rFonts w:ascii="Calibri" w:hAnsi="Calibri" w:cs="Calibri"/>
          <w:sz w:val="24"/>
          <w:szCs w:val="24"/>
          <w:lang w:val="en-US"/>
        </w:rPr>
        <w:t>histoplasmosis :</w:t>
      </w:r>
      <w:proofErr w:type="gramEnd"/>
      <w:r w:rsidRPr="0060202E">
        <w:rPr>
          <w:rFonts w:ascii="Calibri" w:hAnsi="Calibri" w:cs="Calibri"/>
          <w:sz w:val="24"/>
          <w:szCs w:val="24"/>
          <w:lang w:val="en-US"/>
        </w:rPr>
        <w:t xml:space="preserve"> switching from microscopy to RNA detection. In: </w:t>
      </w:r>
      <w:r w:rsidR="000058A0" w:rsidRPr="0060202E">
        <w:rPr>
          <w:rFonts w:ascii="Calibri" w:hAnsi="Calibri" w:cs="Calibri"/>
          <w:sz w:val="24"/>
          <w:szCs w:val="24"/>
          <w:lang w:val="en-US"/>
        </w:rPr>
        <w:t>8</w:t>
      </w:r>
      <w:r w:rsidR="000058A0" w:rsidRPr="0060202E">
        <w:rPr>
          <w:rFonts w:ascii="Calibri" w:hAnsi="Calibri" w:cs="Calibri"/>
          <w:sz w:val="24"/>
          <w:szCs w:val="24"/>
          <w:vertAlign w:val="superscript"/>
          <w:lang w:val="en-US"/>
        </w:rPr>
        <w:t>th</w:t>
      </w:r>
      <w:r w:rsidR="000058A0" w:rsidRPr="0060202E">
        <w:rPr>
          <w:rFonts w:ascii="Calibri" w:hAnsi="Calibri" w:cs="Calibri"/>
          <w:sz w:val="24"/>
          <w:szCs w:val="24"/>
          <w:lang w:val="en-US"/>
        </w:rPr>
        <w:t xml:space="preserve"> Trends in Medical Mycology, </w:t>
      </w:r>
      <w:r w:rsidRPr="0060202E">
        <w:rPr>
          <w:rFonts w:ascii="Calibri" w:hAnsi="Calibri" w:cs="Calibri"/>
          <w:sz w:val="24"/>
          <w:szCs w:val="24"/>
          <w:lang w:val="en-US"/>
        </w:rPr>
        <w:t>Belgrade; 2017.</w:t>
      </w:r>
    </w:p>
    <w:p w14:paraId="122A7FA2"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29.</w:t>
      </w:r>
      <w:r w:rsidRPr="0060202E">
        <w:rPr>
          <w:rFonts w:ascii="Calibri" w:hAnsi="Calibri" w:cs="Calibri"/>
          <w:sz w:val="24"/>
          <w:szCs w:val="24"/>
          <w:lang w:val="en-US"/>
        </w:rPr>
        <w:tab/>
        <w:t xml:space="preserve">Alanio A, Bretagne S. Performance evaluation of multiplex PCR including Aspergillus-not so simple! </w:t>
      </w:r>
      <w:r w:rsidRPr="0060202E">
        <w:rPr>
          <w:rFonts w:ascii="Calibri" w:hAnsi="Calibri" w:cs="Calibri"/>
          <w:i/>
          <w:iCs/>
          <w:sz w:val="24"/>
          <w:szCs w:val="24"/>
          <w:lang w:val="en-US"/>
        </w:rPr>
        <w:t>Med Mycol</w:t>
      </w:r>
      <w:r w:rsidRPr="0060202E">
        <w:rPr>
          <w:rFonts w:ascii="Calibri" w:hAnsi="Calibri" w:cs="Calibri"/>
          <w:sz w:val="24"/>
          <w:szCs w:val="24"/>
          <w:lang w:val="en-US"/>
        </w:rPr>
        <w:t>. 2017;55(1):56-62. doi:10.1093/</w:t>
      </w:r>
      <w:proofErr w:type="spellStart"/>
      <w:r w:rsidRPr="0060202E">
        <w:rPr>
          <w:rFonts w:ascii="Calibri" w:hAnsi="Calibri" w:cs="Calibri"/>
          <w:sz w:val="24"/>
          <w:szCs w:val="24"/>
          <w:lang w:val="en-US"/>
        </w:rPr>
        <w:t>mmy</w:t>
      </w:r>
      <w:proofErr w:type="spellEnd"/>
      <w:r w:rsidRPr="0060202E">
        <w:rPr>
          <w:rFonts w:ascii="Calibri" w:hAnsi="Calibri" w:cs="Calibri"/>
          <w:sz w:val="24"/>
          <w:szCs w:val="24"/>
          <w:lang w:val="en-US"/>
        </w:rPr>
        <w:t>/myw080.</w:t>
      </w:r>
    </w:p>
    <w:p w14:paraId="036F12C4"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lastRenderedPageBreak/>
        <w:t>30.</w:t>
      </w:r>
      <w:r w:rsidRPr="0060202E">
        <w:rPr>
          <w:rFonts w:ascii="Calibri" w:hAnsi="Calibri" w:cs="Calibri"/>
          <w:sz w:val="24"/>
          <w:szCs w:val="24"/>
          <w:lang w:val="en-US"/>
        </w:rPr>
        <w:tab/>
        <w:t>Robin C, Alanio A, Gits-</w:t>
      </w:r>
      <w:proofErr w:type="spellStart"/>
      <w:r w:rsidRPr="0060202E">
        <w:rPr>
          <w:rFonts w:ascii="Calibri" w:hAnsi="Calibri" w:cs="Calibri"/>
          <w:sz w:val="24"/>
          <w:szCs w:val="24"/>
          <w:lang w:val="en-US"/>
        </w:rPr>
        <w:t>Muselli</w:t>
      </w:r>
      <w:proofErr w:type="spellEnd"/>
      <w:r w:rsidRPr="0060202E">
        <w:rPr>
          <w:rFonts w:ascii="Calibri" w:hAnsi="Calibri" w:cs="Calibri"/>
          <w:sz w:val="24"/>
          <w:szCs w:val="24"/>
          <w:lang w:val="en-US"/>
        </w:rPr>
        <w:t xml:space="preserve"> M, et al. Molecular demonstration of a </w:t>
      </w:r>
      <w:r w:rsidRPr="0060202E">
        <w:rPr>
          <w:rFonts w:ascii="Calibri" w:hAnsi="Calibri" w:cs="Calibri"/>
          <w:i/>
          <w:iCs/>
          <w:sz w:val="24"/>
          <w:szCs w:val="24"/>
          <w:lang w:val="en-US"/>
        </w:rPr>
        <w:t>Pneumocystis</w:t>
      </w:r>
      <w:r w:rsidRPr="0060202E">
        <w:rPr>
          <w:rFonts w:ascii="Calibri" w:hAnsi="Calibri" w:cs="Calibri"/>
          <w:sz w:val="24"/>
          <w:szCs w:val="24"/>
          <w:lang w:val="en-US"/>
        </w:rPr>
        <w:t xml:space="preserve"> outbreak in stem cell transplant patients: evidence for transmission in the daycare center. </w:t>
      </w:r>
      <w:r w:rsidRPr="0060202E">
        <w:rPr>
          <w:rFonts w:ascii="Calibri" w:hAnsi="Calibri" w:cs="Calibri"/>
          <w:i/>
          <w:iCs/>
          <w:sz w:val="24"/>
          <w:szCs w:val="24"/>
          <w:lang w:val="en-US"/>
        </w:rPr>
        <w:t xml:space="preserve">Front </w:t>
      </w:r>
      <w:proofErr w:type="spellStart"/>
      <w:r w:rsidRPr="0060202E">
        <w:rPr>
          <w:rFonts w:ascii="Calibri" w:hAnsi="Calibri" w:cs="Calibri"/>
          <w:i/>
          <w:iCs/>
          <w:sz w:val="24"/>
          <w:szCs w:val="24"/>
          <w:lang w:val="en-US"/>
        </w:rPr>
        <w:t>Microbiol</w:t>
      </w:r>
      <w:proofErr w:type="spellEnd"/>
      <w:r w:rsidRPr="0060202E">
        <w:rPr>
          <w:rFonts w:ascii="Calibri" w:hAnsi="Calibri" w:cs="Calibri"/>
          <w:sz w:val="24"/>
          <w:szCs w:val="24"/>
          <w:lang w:val="en-US"/>
        </w:rPr>
        <w:t xml:space="preserve">. </w:t>
      </w:r>
      <w:proofErr w:type="gramStart"/>
      <w:r w:rsidRPr="0060202E">
        <w:rPr>
          <w:rFonts w:ascii="Calibri" w:hAnsi="Calibri" w:cs="Calibri"/>
          <w:sz w:val="24"/>
          <w:szCs w:val="24"/>
          <w:lang w:val="en-US"/>
        </w:rPr>
        <w:t>2017;8:700</w:t>
      </w:r>
      <w:proofErr w:type="gramEnd"/>
      <w:r w:rsidRPr="0060202E">
        <w:rPr>
          <w:rFonts w:ascii="Calibri" w:hAnsi="Calibri" w:cs="Calibri"/>
          <w:sz w:val="24"/>
          <w:szCs w:val="24"/>
          <w:lang w:val="en-US"/>
        </w:rPr>
        <w:t>. doi:10.3389/fmicb.2017.00700.</w:t>
      </w:r>
    </w:p>
    <w:p w14:paraId="572FA36C"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lang w:val="en-US"/>
        </w:rPr>
        <w:t>31.</w:t>
      </w:r>
      <w:r w:rsidRPr="0060202E">
        <w:rPr>
          <w:rFonts w:ascii="Calibri" w:hAnsi="Calibri" w:cs="Calibri"/>
          <w:sz w:val="24"/>
          <w:szCs w:val="24"/>
          <w:lang w:val="en-US"/>
        </w:rPr>
        <w:tab/>
        <w:t xml:space="preserve">Mori S, Cho I, Sugimoto M. A </w:t>
      </w:r>
      <w:proofErr w:type="spellStart"/>
      <w:r w:rsidRPr="0060202E">
        <w:rPr>
          <w:rFonts w:ascii="Calibri" w:hAnsi="Calibri" w:cs="Calibri"/>
          <w:sz w:val="24"/>
          <w:szCs w:val="24"/>
          <w:lang w:val="en-US"/>
        </w:rPr>
        <w:t>followup</w:t>
      </w:r>
      <w:proofErr w:type="spellEnd"/>
      <w:r w:rsidRPr="0060202E">
        <w:rPr>
          <w:rFonts w:ascii="Calibri" w:hAnsi="Calibri" w:cs="Calibri"/>
          <w:sz w:val="24"/>
          <w:szCs w:val="24"/>
          <w:lang w:val="en-US"/>
        </w:rPr>
        <w:t xml:space="preserve"> study of asymptomatic carriers of </w:t>
      </w:r>
      <w:r w:rsidRPr="0060202E">
        <w:rPr>
          <w:rFonts w:ascii="Calibri" w:hAnsi="Calibri" w:cs="Calibri"/>
          <w:i/>
          <w:iCs/>
          <w:sz w:val="24"/>
          <w:szCs w:val="24"/>
          <w:lang w:val="en-US"/>
        </w:rPr>
        <w:t>Pneumocystis jirovecii</w:t>
      </w:r>
      <w:r w:rsidRPr="0060202E">
        <w:rPr>
          <w:rFonts w:ascii="Calibri" w:hAnsi="Calibri" w:cs="Calibri"/>
          <w:sz w:val="24"/>
          <w:szCs w:val="24"/>
          <w:lang w:val="en-US"/>
        </w:rPr>
        <w:t xml:space="preserve"> during immunosuppressive therapy for rheumatoid arthritis. </w:t>
      </w:r>
      <w:r w:rsidRPr="0060202E">
        <w:rPr>
          <w:rFonts w:ascii="Calibri" w:hAnsi="Calibri" w:cs="Calibri"/>
          <w:i/>
          <w:iCs/>
          <w:sz w:val="24"/>
          <w:szCs w:val="24"/>
          <w:lang w:val="en-US"/>
        </w:rPr>
        <w:t>The Journal of Rheumatology</w:t>
      </w:r>
      <w:r w:rsidRPr="0060202E">
        <w:rPr>
          <w:rFonts w:ascii="Calibri" w:hAnsi="Calibri" w:cs="Calibri"/>
          <w:sz w:val="24"/>
          <w:szCs w:val="24"/>
          <w:lang w:val="en-US"/>
        </w:rPr>
        <w:t>. 2009;36(8):1600-1605. doi:10.3899/jrheum.081270.</w:t>
      </w:r>
    </w:p>
    <w:p w14:paraId="599D453E"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rPr>
      </w:pPr>
      <w:r w:rsidRPr="0060202E">
        <w:rPr>
          <w:rFonts w:ascii="Calibri" w:hAnsi="Calibri" w:cs="Calibri"/>
          <w:sz w:val="24"/>
          <w:szCs w:val="24"/>
          <w:lang w:val="en-US"/>
        </w:rPr>
        <w:t>32.</w:t>
      </w:r>
      <w:r w:rsidRPr="0060202E">
        <w:rPr>
          <w:rFonts w:ascii="Calibri" w:hAnsi="Calibri" w:cs="Calibri"/>
          <w:sz w:val="24"/>
          <w:szCs w:val="24"/>
          <w:lang w:val="en-US"/>
        </w:rPr>
        <w:tab/>
        <w:t>Alanio A, Gits-</w:t>
      </w:r>
      <w:proofErr w:type="spellStart"/>
      <w:r w:rsidRPr="0060202E">
        <w:rPr>
          <w:rFonts w:ascii="Calibri" w:hAnsi="Calibri" w:cs="Calibri"/>
          <w:sz w:val="24"/>
          <w:szCs w:val="24"/>
          <w:lang w:val="en-US"/>
        </w:rPr>
        <w:t>Muselli</w:t>
      </w:r>
      <w:proofErr w:type="spellEnd"/>
      <w:r w:rsidRPr="0060202E">
        <w:rPr>
          <w:rFonts w:ascii="Calibri" w:hAnsi="Calibri" w:cs="Calibri"/>
          <w:sz w:val="24"/>
          <w:szCs w:val="24"/>
          <w:lang w:val="en-US"/>
        </w:rPr>
        <w:t xml:space="preserve"> M, Mercier-</w:t>
      </w:r>
      <w:proofErr w:type="spellStart"/>
      <w:r w:rsidRPr="0060202E">
        <w:rPr>
          <w:rFonts w:ascii="Calibri" w:hAnsi="Calibri" w:cs="Calibri"/>
          <w:sz w:val="24"/>
          <w:szCs w:val="24"/>
          <w:lang w:val="en-US"/>
        </w:rPr>
        <w:t>Delarue</w:t>
      </w:r>
      <w:proofErr w:type="spellEnd"/>
      <w:r w:rsidRPr="0060202E">
        <w:rPr>
          <w:rFonts w:ascii="Calibri" w:hAnsi="Calibri" w:cs="Calibri"/>
          <w:sz w:val="24"/>
          <w:szCs w:val="24"/>
          <w:lang w:val="en-US"/>
        </w:rPr>
        <w:t xml:space="preserve"> S, Dromer F, Bretagne S. Diversity of </w:t>
      </w:r>
      <w:r w:rsidRPr="0060202E">
        <w:rPr>
          <w:rFonts w:ascii="Calibri" w:hAnsi="Calibri" w:cs="Calibri"/>
          <w:i/>
          <w:iCs/>
          <w:sz w:val="24"/>
          <w:szCs w:val="24"/>
          <w:lang w:val="en-US"/>
        </w:rPr>
        <w:t xml:space="preserve">Pneumocystis jirovecii </w:t>
      </w:r>
      <w:r w:rsidRPr="0060202E">
        <w:rPr>
          <w:rFonts w:ascii="Calibri" w:hAnsi="Calibri" w:cs="Calibri"/>
          <w:sz w:val="24"/>
          <w:szCs w:val="24"/>
          <w:lang w:val="en-US"/>
        </w:rPr>
        <w:t xml:space="preserve">during infection revealed by Ultra-Deep Pyrosequencing. </w:t>
      </w:r>
      <w:r w:rsidRPr="0060202E">
        <w:rPr>
          <w:rFonts w:ascii="Calibri" w:hAnsi="Calibri" w:cs="Calibri"/>
          <w:i/>
          <w:iCs/>
          <w:sz w:val="24"/>
          <w:szCs w:val="24"/>
        </w:rPr>
        <w:t xml:space="preserve">Front </w:t>
      </w:r>
      <w:proofErr w:type="spellStart"/>
      <w:r w:rsidRPr="0060202E">
        <w:rPr>
          <w:rFonts w:ascii="Calibri" w:hAnsi="Calibri" w:cs="Calibri"/>
          <w:i/>
          <w:iCs/>
          <w:sz w:val="24"/>
          <w:szCs w:val="24"/>
        </w:rPr>
        <w:t>Microbiol</w:t>
      </w:r>
      <w:proofErr w:type="spellEnd"/>
      <w:r w:rsidRPr="0060202E">
        <w:rPr>
          <w:rFonts w:ascii="Calibri" w:hAnsi="Calibri" w:cs="Calibri"/>
          <w:sz w:val="24"/>
          <w:szCs w:val="24"/>
        </w:rPr>
        <w:t xml:space="preserve">. </w:t>
      </w:r>
      <w:proofErr w:type="gramStart"/>
      <w:r w:rsidRPr="0060202E">
        <w:rPr>
          <w:rFonts w:ascii="Calibri" w:hAnsi="Calibri" w:cs="Calibri"/>
          <w:sz w:val="24"/>
          <w:szCs w:val="24"/>
        </w:rPr>
        <w:t>2016;</w:t>
      </w:r>
      <w:proofErr w:type="gramEnd"/>
      <w:r w:rsidRPr="0060202E">
        <w:rPr>
          <w:rFonts w:ascii="Calibri" w:hAnsi="Calibri" w:cs="Calibri"/>
          <w:sz w:val="24"/>
          <w:szCs w:val="24"/>
        </w:rPr>
        <w:t xml:space="preserve">7:733. </w:t>
      </w:r>
      <w:proofErr w:type="gramStart"/>
      <w:r w:rsidRPr="0060202E">
        <w:rPr>
          <w:rFonts w:ascii="Calibri" w:hAnsi="Calibri" w:cs="Calibri"/>
          <w:sz w:val="24"/>
          <w:szCs w:val="24"/>
        </w:rPr>
        <w:t>doi:</w:t>
      </w:r>
      <w:proofErr w:type="gramEnd"/>
      <w:r w:rsidRPr="0060202E">
        <w:rPr>
          <w:rFonts w:ascii="Calibri" w:hAnsi="Calibri" w:cs="Calibri"/>
          <w:sz w:val="24"/>
          <w:szCs w:val="24"/>
        </w:rPr>
        <w:t>10.3389/fmicb.2016.00733.</w:t>
      </w:r>
    </w:p>
    <w:p w14:paraId="017641A8"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lang w:val="en-US"/>
        </w:rPr>
      </w:pPr>
      <w:r w:rsidRPr="0060202E">
        <w:rPr>
          <w:rFonts w:ascii="Calibri" w:hAnsi="Calibri" w:cs="Calibri"/>
          <w:sz w:val="24"/>
          <w:szCs w:val="24"/>
        </w:rPr>
        <w:t>33.</w:t>
      </w:r>
      <w:r w:rsidRPr="0060202E">
        <w:rPr>
          <w:rFonts w:ascii="Calibri" w:hAnsi="Calibri" w:cs="Calibri"/>
          <w:sz w:val="24"/>
          <w:szCs w:val="24"/>
        </w:rPr>
        <w:tab/>
      </w:r>
      <w:proofErr w:type="spellStart"/>
      <w:r w:rsidRPr="0060202E">
        <w:rPr>
          <w:rFonts w:ascii="Calibri" w:hAnsi="Calibri" w:cs="Calibri"/>
          <w:sz w:val="24"/>
          <w:szCs w:val="24"/>
        </w:rPr>
        <w:t>Bustin</w:t>
      </w:r>
      <w:proofErr w:type="spellEnd"/>
      <w:r w:rsidRPr="0060202E">
        <w:rPr>
          <w:rFonts w:ascii="Calibri" w:hAnsi="Calibri" w:cs="Calibri"/>
          <w:sz w:val="24"/>
          <w:szCs w:val="24"/>
        </w:rPr>
        <w:t xml:space="preserve"> SA, Benes V, </w:t>
      </w:r>
      <w:proofErr w:type="spellStart"/>
      <w:r w:rsidRPr="0060202E">
        <w:rPr>
          <w:rFonts w:ascii="Calibri" w:hAnsi="Calibri" w:cs="Calibri"/>
          <w:sz w:val="24"/>
          <w:szCs w:val="24"/>
        </w:rPr>
        <w:t>Garson</w:t>
      </w:r>
      <w:proofErr w:type="spellEnd"/>
      <w:r w:rsidRPr="0060202E">
        <w:rPr>
          <w:rFonts w:ascii="Calibri" w:hAnsi="Calibri" w:cs="Calibri"/>
          <w:sz w:val="24"/>
          <w:szCs w:val="24"/>
        </w:rPr>
        <w:t xml:space="preserve"> JA, et al. </w:t>
      </w:r>
      <w:r w:rsidRPr="0060202E">
        <w:rPr>
          <w:rFonts w:ascii="Calibri" w:hAnsi="Calibri" w:cs="Calibri"/>
          <w:sz w:val="24"/>
          <w:szCs w:val="24"/>
          <w:lang w:val="en-US"/>
        </w:rPr>
        <w:t xml:space="preserve">The MIQE guidelines: minimum information for publication of quantitative real-time PCR experiments. </w:t>
      </w:r>
      <w:proofErr w:type="spellStart"/>
      <w:r w:rsidRPr="0060202E">
        <w:rPr>
          <w:rFonts w:ascii="Calibri" w:hAnsi="Calibri" w:cs="Calibri"/>
          <w:i/>
          <w:iCs/>
          <w:sz w:val="24"/>
          <w:szCs w:val="24"/>
          <w:lang w:val="en-US"/>
        </w:rPr>
        <w:t>Clin</w:t>
      </w:r>
      <w:proofErr w:type="spellEnd"/>
      <w:r w:rsidRPr="0060202E">
        <w:rPr>
          <w:rFonts w:ascii="Calibri" w:hAnsi="Calibri" w:cs="Calibri"/>
          <w:i/>
          <w:iCs/>
          <w:sz w:val="24"/>
          <w:szCs w:val="24"/>
          <w:lang w:val="en-US"/>
        </w:rPr>
        <w:t xml:space="preserve"> Chem</w:t>
      </w:r>
      <w:r w:rsidRPr="0060202E">
        <w:rPr>
          <w:rFonts w:ascii="Calibri" w:hAnsi="Calibri" w:cs="Calibri"/>
          <w:sz w:val="24"/>
          <w:szCs w:val="24"/>
          <w:lang w:val="en-US"/>
        </w:rPr>
        <w:t>. 2009;55(4):611-622. doi:10.1373/clinchem.2008.112797.</w:t>
      </w:r>
    </w:p>
    <w:p w14:paraId="30C16D40"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rPr>
      </w:pPr>
      <w:r w:rsidRPr="0060202E">
        <w:rPr>
          <w:rFonts w:ascii="Calibri" w:hAnsi="Calibri" w:cs="Calibri"/>
          <w:sz w:val="24"/>
          <w:szCs w:val="24"/>
          <w:lang w:val="en-US"/>
        </w:rPr>
        <w:t>34.</w:t>
      </w:r>
      <w:r w:rsidRPr="0060202E">
        <w:rPr>
          <w:rFonts w:ascii="Calibri" w:hAnsi="Calibri" w:cs="Calibri"/>
          <w:sz w:val="24"/>
          <w:szCs w:val="24"/>
          <w:lang w:val="en-US"/>
        </w:rPr>
        <w:tab/>
      </w:r>
      <w:proofErr w:type="spellStart"/>
      <w:r w:rsidRPr="0060202E">
        <w:rPr>
          <w:rFonts w:ascii="Calibri" w:hAnsi="Calibri" w:cs="Calibri"/>
          <w:sz w:val="24"/>
          <w:szCs w:val="24"/>
          <w:lang w:val="en-US"/>
        </w:rPr>
        <w:t>Hoorfar</w:t>
      </w:r>
      <w:proofErr w:type="spellEnd"/>
      <w:r w:rsidRPr="0060202E">
        <w:rPr>
          <w:rFonts w:ascii="Calibri" w:hAnsi="Calibri" w:cs="Calibri"/>
          <w:sz w:val="24"/>
          <w:szCs w:val="24"/>
          <w:lang w:val="en-US"/>
        </w:rPr>
        <w:t xml:space="preserve"> J, Cook N, </w:t>
      </w:r>
      <w:proofErr w:type="spellStart"/>
      <w:r w:rsidRPr="0060202E">
        <w:rPr>
          <w:rFonts w:ascii="Calibri" w:hAnsi="Calibri" w:cs="Calibri"/>
          <w:sz w:val="24"/>
          <w:szCs w:val="24"/>
          <w:lang w:val="en-US"/>
        </w:rPr>
        <w:t>Malorny</w:t>
      </w:r>
      <w:proofErr w:type="spellEnd"/>
      <w:r w:rsidRPr="0060202E">
        <w:rPr>
          <w:rFonts w:ascii="Calibri" w:hAnsi="Calibri" w:cs="Calibri"/>
          <w:sz w:val="24"/>
          <w:szCs w:val="24"/>
          <w:lang w:val="en-US"/>
        </w:rPr>
        <w:t xml:space="preserve"> B, et al. Making Internal Amplification Control Mandatory for Diagnostic PCR. </w:t>
      </w:r>
      <w:r w:rsidRPr="0060202E">
        <w:rPr>
          <w:rFonts w:ascii="Calibri" w:hAnsi="Calibri" w:cs="Calibri"/>
          <w:i/>
          <w:iCs/>
          <w:sz w:val="24"/>
          <w:szCs w:val="24"/>
        </w:rPr>
        <w:t xml:space="preserve">J Clin </w:t>
      </w:r>
      <w:proofErr w:type="spellStart"/>
      <w:r w:rsidRPr="0060202E">
        <w:rPr>
          <w:rFonts w:ascii="Calibri" w:hAnsi="Calibri" w:cs="Calibri"/>
          <w:i/>
          <w:iCs/>
          <w:sz w:val="24"/>
          <w:szCs w:val="24"/>
        </w:rPr>
        <w:t>Microbiol</w:t>
      </w:r>
      <w:proofErr w:type="spellEnd"/>
      <w:r w:rsidRPr="0060202E">
        <w:rPr>
          <w:rFonts w:ascii="Calibri" w:hAnsi="Calibri" w:cs="Calibri"/>
          <w:sz w:val="24"/>
          <w:szCs w:val="24"/>
        </w:rPr>
        <w:t xml:space="preserve">. </w:t>
      </w:r>
      <w:proofErr w:type="gramStart"/>
      <w:r w:rsidRPr="0060202E">
        <w:rPr>
          <w:rFonts w:ascii="Calibri" w:hAnsi="Calibri" w:cs="Calibri"/>
          <w:sz w:val="24"/>
          <w:szCs w:val="24"/>
        </w:rPr>
        <w:t>2003;</w:t>
      </w:r>
      <w:proofErr w:type="gramEnd"/>
      <w:r w:rsidRPr="0060202E">
        <w:rPr>
          <w:rFonts w:ascii="Calibri" w:hAnsi="Calibri" w:cs="Calibri"/>
          <w:sz w:val="24"/>
          <w:szCs w:val="24"/>
        </w:rPr>
        <w:t xml:space="preserve">41(12):5835-5835. </w:t>
      </w:r>
      <w:proofErr w:type="gramStart"/>
      <w:r w:rsidRPr="0060202E">
        <w:rPr>
          <w:rFonts w:ascii="Calibri" w:hAnsi="Calibri" w:cs="Calibri"/>
          <w:sz w:val="24"/>
          <w:szCs w:val="24"/>
        </w:rPr>
        <w:t>doi:</w:t>
      </w:r>
      <w:proofErr w:type="gramEnd"/>
      <w:r w:rsidRPr="0060202E">
        <w:rPr>
          <w:rFonts w:ascii="Calibri" w:hAnsi="Calibri" w:cs="Calibri"/>
          <w:sz w:val="24"/>
          <w:szCs w:val="24"/>
        </w:rPr>
        <w:t>10.1128/JCM.41.12.5835.2003.</w:t>
      </w:r>
    </w:p>
    <w:p w14:paraId="0788F1F8" w14:textId="77777777" w:rsidR="0024221F" w:rsidRPr="0060202E" w:rsidRDefault="0024221F" w:rsidP="000058A0">
      <w:pPr>
        <w:tabs>
          <w:tab w:val="left" w:pos="1200"/>
        </w:tabs>
        <w:autoSpaceDE w:val="0"/>
        <w:autoSpaceDN w:val="0"/>
        <w:adjustRightInd w:val="0"/>
        <w:spacing w:after="240" w:line="240" w:lineRule="auto"/>
        <w:ind w:left="567" w:hanging="567"/>
        <w:contextualSpacing/>
        <w:jc w:val="both"/>
        <w:rPr>
          <w:rFonts w:ascii="Calibri" w:hAnsi="Calibri" w:cs="Calibri"/>
          <w:sz w:val="24"/>
          <w:szCs w:val="24"/>
        </w:rPr>
      </w:pPr>
      <w:r w:rsidRPr="0060202E">
        <w:rPr>
          <w:rFonts w:ascii="Calibri" w:hAnsi="Calibri" w:cs="Calibri"/>
          <w:sz w:val="24"/>
          <w:szCs w:val="24"/>
        </w:rPr>
        <w:t>35.</w:t>
      </w:r>
      <w:r w:rsidRPr="0060202E">
        <w:rPr>
          <w:rFonts w:ascii="Calibri" w:hAnsi="Calibri" w:cs="Calibri"/>
          <w:sz w:val="24"/>
          <w:szCs w:val="24"/>
        </w:rPr>
        <w:tab/>
        <w:t xml:space="preserve">White PL, </w:t>
      </w:r>
      <w:proofErr w:type="spellStart"/>
      <w:r w:rsidRPr="0060202E">
        <w:rPr>
          <w:rFonts w:ascii="Calibri" w:hAnsi="Calibri" w:cs="Calibri"/>
          <w:sz w:val="24"/>
          <w:szCs w:val="24"/>
        </w:rPr>
        <w:t>Mengoli</w:t>
      </w:r>
      <w:proofErr w:type="spellEnd"/>
      <w:r w:rsidRPr="0060202E">
        <w:rPr>
          <w:rFonts w:ascii="Calibri" w:hAnsi="Calibri" w:cs="Calibri"/>
          <w:sz w:val="24"/>
          <w:szCs w:val="24"/>
        </w:rPr>
        <w:t xml:space="preserve"> C, Bretagne S, et al. </w:t>
      </w:r>
      <w:r w:rsidRPr="0060202E">
        <w:rPr>
          <w:rFonts w:ascii="Calibri" w:hAnsi="Calibri" w:cs="Calibri"/>
          <w:sz w:val="24"/>
          <w:szCs w:val="24"/>
          <w:lang w:val="en-US"/>
        </w:rPr>
        <w:t xml:space="preserve">Evaluation of Aspergillus PCR protocols for testing serum specimens. </w:t>
      </w:r>
      <w:r w:rsidRPr="0060202E">
        <w:rPr>
          <w:rFonts w:ascii="Calibri" w:hAnsi="Calibri" w:cs="Calibri"/>
          <w:i/>
          <w:iCs/>
          <w:sz w:val="24"/>
          <w:szCs w:val="24"/>
        </w:rPr>
        <w:t xml:space="preserve">J Clin </w:t>
      </w:r>
      <w:proofErr w:type="spellStart"/>
      <w:r w:rsidRPr="0060202E">
        <w:rPr>
          <w:rFonts w:ascii="Calibri" w:hAnsi="Calibri" w:cs="Calibri"/>
          <w:i/>
          <w:iCs/>
          <w:sz w:val="24"/>
          <w:szCs w:val="24"/>
        </w:rPr>
        <w:t>Microbiol</w:t>
      </w:r>
      <w:proofErr w:type="spellEnd"/>
      <w:r w:rsidRPr="0060202E">
        <w:rPr>
          <w:rFonts w:ascii="Calibri" w:hAnsi="Calibri" w:cs="Calibri"/>
          <w:sz w:val="24"/>
          <w:szCs w:val="24"/>
        </w:rPr>
        <w:t xml:space="preserve">. </w:t>
      </w:r>
      <w:proofErr w:type="gramStart"/>
      <w:r w:rsidRPr="0060202E">
        <w:rPr>
          <w:rFonts w:ascii="Calibri" w:hAnsi="Calibri" w:cs="Calibri"/>
          <w:sz w:val="24"/>
          <w:szCs w:val="24"/>
        </w:rPr>
        <w:t>2011;</w:t>
      </w:r>
      <w:proofErr w:type="gramEnd"/>
      <w:r w:rsidRPr="0060202E">
        <w:rPr>
          <w:rFonts w:ascii="Calibri" w:hAnsi="Calibri" w:cs="Calibri"/>
          <w:sz w:val="24"/>
          <w:szCs w:val="24"/>
        </w:rPr>
        <w:t xml:space="preserve">49(11):3842-3848. </w:t>
      </w:r>
      <w:proofErr w:type="gramStart"/>
      <w:r w:rsidRPr="0060202E">
        <w:rPr>
          <w:rFonts w:ascii="Calibri" w:hAnsi="Calibri" w:cs="Calibri"/>
          <w:sz w:val="24"/>
          <w:szCs w:val="24"/>
        </w:rPr>
        <w:t>doi:</w:t>
      </w:r>
      <w:proofErr w:type="gramEnd"/>
      <w:r w:rsidRPr="0060202E">
        <w:rPr>
          <w:rFonts w:ascii="Calibri" w:hAnsi="Calibri" w:cs="Calibri"/>
          <w:sz w:val="24"/>
          <w:szCs w:val="24"/>
        </w:rPr>
        <w:t>10.1128/JCM.05316-11.</w:t>
      </w:r>
    </w:p>
    <w:p w14:paraId="53793413" w14:textId="23AC72B2" w:rsidR="00F83438" w:rsidRPr="0024221F" w:rsidRDefault="0024221F" w:rsidP="000058A0">
      <w:pPr>
        <w:tabs>
          <w:tab w:val="left" w:pos="426"/>
        </w:tabs>
        <w:spacing w:line="240" w:lineRule="auto"/>
        <w:ind w:left="567" w:hanging="567"/>
        <w:contextualSpacing/>
        <w:jc w:val="both"/>
        <w:rPr>
          <w:rFonts w:ascii="Calibri" w:hAnsi="Calibri" w:cs="Calibri"/>
          <w:sz w:val="24"/>
          <w:szCs w:val="24"/>
          <w:lang w:val="en-GB"/>
        </w:rPr>
      </w:pPr>
      <w:r w:rsidRPr="0060202E">
        <w:rPr>
          <w:rFonts w:ascii="Calibri" w:hAnsi="Calibri" w:cs="Calibri"/>
          <w:sz w:val="24"/>
          <w:szCs w:val="24"/>
          <w:lang w:val="en-GB"/>
        </w:rPr>
        <w:fldChar w:fldCharType="begin"/>
      </w:r>
      <w:r w:rsidRPr="0060202E">
        <w:rPr>
          <w:rFonts w:ascii="Calibri" w:hAnsi="Calibri" w:cs="Calibri"/>
          <w:sz w:val="24"/>
          <w:szCs w:val="24"/>
          <w:lang w:val="en-GB"/>
        </w:rPr>
        <w:instrText xml:space="preserve"> ADDIN PAPERS2_CITATIONS &lt;papers2_bibliography/&gt;</w:instrText>
      </w:r>
      <w:r w:rsidRPr="0060202E">
        <w:rPr>
          <w:rFonts w:ascii="Calibri" w:hAnsi="Calibri" w:cs="Calibri"/>
          <w:sz w:val="24"/>
          <w:szCs w:val="24"/>
          <w:lang w:val="en-GB"/>
        </w:rPr>
        <w:fldChar w:fldCharType="end"/>
      </w:r>
    </w:p>
    <w:sectPr w:rsidR="00F83438" w:rsidRPr="0024221F" w:rsidSect="0060202E">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83436"/>
    <w:multiLevelType w:val="hybridMultilevel"/>
    <w:tmpl w:val="9D02D9A0"/>
    <w:lvl w:ilvl="0" w:tplc="27BE1F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4336A"/>
    <w:multiLevelType w:val="hybridMultilevel"/>
    <w:tmpl w:val="F1D635CC"/>
    <w:lvl w:ilvl="0" w:tplc="E5A22ED4">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477C228D"/>
    <w:multiLevelType w:val="hybridMultilevel"/>
    <w:tmpl w:val="CF5ECF02"/>
    <w:lvl w:ilvl="0" w:tplc="8F6828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DC1B4F"/>
    <w:multiLevelType w:val="hybridMultilevel"/>
    <w:tmpl w:val="A6BE6F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4A"/>
    <w:rsid w:val="000058A0"/>
    <w:rsid w:val="00022568"/>
    <w:rsid w:val="000225D3"/>
    <w:rsid w:val="000347F0"/>
    <w:rsid w:val="00037CA2"/>
    <w:rsid w:val="00037CF7"/>
    <w:rsid w:val="0005182C"/>
    <w:rsid w:val="00053F60"/>
    <w:rsid w:val="00064806"/>
    <w:rsid w:val="00070EA4"/>
    <w:rsid w:val="00082635"/>
    <w:rsid w:val="00087AE0"/>
    <w:rsid w:val="000A79F7"/>
    <w:rsid w:val="000B1C7A"/>
    <w:rsid w:val="000C4F78"/>
    <w:rsid w:val="000D0A20"/>
    <w:rsid w:val="000E55ED"/>
    <w:rsid w:val="000F3D38"/>
    <w:rsid w:val="000F4C33"/>
    <w:rsid w:val="00103952"/>
    <w:rsid w:val="001224DD"/>
    <w:rsid w:val="001308B6"/>
    <w:rsid w:val="00134E25"/>
    <w:rsid w:val="001360EA"/>
    <w:rsid w:val="00142A20"/>
    <w:rsid w:val="001443B4"/>
    <w:rsid w:val="001475D5"/>
    <w:rsid w:val="0015328D"/>
    <w:rsid w:val="0017585C"/>
    <w:rsid w:val="00191B4A"/>
    <w:rsid w:val="0019351A"/>
    <w:rsid w:val="001A64A2"/>
    <w:rsid w:val="001B0E6D"/>
    <w:rsid w:val="001B2858"/>
    <w:rsid w:val="001B3194"/>
    <w:rsid w:val="001B5F16"/>
    <w:rsid w:val="001C301A"/>
    <w:rsid w:val="001C3C94"/>
    <w:rsid w:val="001E14C2"/>
    <w:rsid w:val="001F560B"/>
    <w:rsid w:val="00206349"/>
    <w:rsid w:val="002117BE"/>
    <w:rsid w:val="00211FE3"/>
    <w:rsid w:val="002131E9"/>
    <w:rsid w:val="00217B7D"/>
    <w:rsid w:val="002273AC"/>
    <w:rsid w:val="0024221F"/>
    <w:rsid w:val="002516DD"/>
    <w:rsid w:val="002621DC"/>
    <w:rsid w:val="00262F70"/>
    <w:rsid w:val="00267D8B"/>
    <w:rsid w:val="0029185F"/>
    <w:rsid w:val="00294AF0"/>
    <w:rsid w:val="002A5AE2"/>
    <w:rsid w:val="002D05EB"/>
    <w:rsid w:val="002E75FF"/>
    <w:rsid w:val="002F005D"/>
    <w:rsid w:val="00317CA2"/>
    <w:rsid w:val="00323122"/>
    <w:rsid w:val="003257E1"/>
    <w:rsid w:val="00326EDE"/>
    <w:rsid w:val="00334723"/>
    <w:rsid w:val="00340D82"/>
    <w:rsid w:val="00346B5C"/>
    <w:rsid w:val="00354294"/>
    <w:rsid w:val="00361689"/>
    <w:rsid w:val="00376966"/>
    <w:rsid w:val="003873D5"/>
    <w:rsid w:val="00395D76"/>
    <w:rsid w:val="003A59F5"/>
    <w:rsid w:val="003B21FE"/>
    <w:rsid w:val="003C0210"/>
    <w:rsid w:val="003C5ACE"/>
    <w:rsid w:val="003D2CB3"/>
    <w:rsid w:val="003E0E4F"/>
    <w:rsid w:val="003F4E45"/>
    <w:rsid w:val="003F5735"/>
    <w:rsid w:val="00402A2D"/>
    <w:rsid w:val="0040664A"/>
    <w:rsid w:val="00410BF0"/>
    <w:rsid w:val="00435B4F"/>
    <w:rsid w:val="00436105"/>
    <w:rsid w:val="00447990"/>
    <w:rsid w:val="00447E9D"/>
    <w:rsid w:val="00450310"/>
    <w:rsid w:val="00450A2D"/>
    <w:rsid w:val="00456B41"/>
    <w:rsid w:val="00461C71"/>
    <w:rsid w:val="00467368"/>
    <w:rsid w:val="004720A7"/>
    <w:rsid w:val="004867A4"/>
    <w:rsid w:val="00491A28"/>
    <w:rsid w:val="004A5B0B"/>
    <w:rsid w:val="004E5571"/>
    <w:rsid w:val="004F124F"/>
    <w:rsid w:val="004F737D"/>
    <w:rsid w:val="00511141"/>
    <w:rsid w:val="005156BE"/>
    <w:rsid w:val="005223B1"/>
    <w:rsid w:val="00522524"/>
    <w:rsid w:val="0052372F"/>
    <w:rsid w:val="00526D27"/>
    <w:rsid w:val="0054583F"/>
    <w:rsid w:val="0054667E"/>
    <w:rsid w:val="005573AA"/>
    <w:rsid w:val="00557AA2"/>
    <w:rsid w:val="00566508"/>
    <w:rsid w:val="00575023"/>
    <w:rsid w:val="0057722F"/>
    <w:rsid w:val="00586B1D"/>
    <w:rsid w:val="0059149D"/>
    <w:rsid w:val="00592014"/>
    <w:rsid w:val="005C10CF"/>
    <w:rsid w:val="005C2144"/>
    <w:rsid w:val="005D0857"/>
    <w:rsid w:val="0060202E"/>
    <w:rsid w:val="0060525F"/>
    <w:rsid w:val="0062251C"/>
    <w:rsid w:val="0063761A"/>
    <w:rsid w:val="006411F0"/>
    <w:rsid w:val="006468C9"/>
    <w:rsid w:val="006576BE"/>
    <w:rsid w:val="00657F5E"/>
    <w:rsid w:val="00661335"/>
    <w:rsid w:val="00667402"/>
    <w:rsid w:val="00672104"/>
    <w:rsid w:val="006724EB"/>
    <w:rsid w:val="00681387"/>
    <w:rsid w:val="00685783"/>
    <w:rsid w:val="00694F56"/>
    <w:rsid w:val="006A28BE"/>
    <w:rsid w:val="006A62DC"/>
    <w:rsid w:val="006B020B"/>
    <w:rsid w:val="006C3C19"/>
    <w:rsid w:val="006C3DC9"/>
    <w:rsid w:val="006C420A"/>
    <w:rsid w:val="006D726C"/>
    <w:rsid w:val="006E56A4"/>
    <w:rsid w:val="006F1BCD"/>
    <w:rsid w:val="006F3C6B"/>
    <w:rsid w:val="007015B9"/>
    <w:rsid w:val="00701EA4"/>
    <w:rsid w:val="0071287C"/>
    <w:rsid w:val="007240CF"/>
    <w:rsid w:val="00725082"/>
    <w:rsid w:val="007262EF"/>
    <w:rsid w:val="00726E82"/>
    <w:rsid w:val="00730467"/>
    <w:rsid w:val="00731045"/>
    <w:rsid w:val="00737BBB"/>
    <w:rsid w:val="00745865"/>
    <w:rsid w:val="00750717"/>
    <w:rsid w:val="00751F8B"/>
    <w:rsid w:val="0077042A"/>
    <w:rsid w:val="0077169F"/>
    <w:rsid w:val="0077459C"/>
    <w:rsid w:val="00787895"/>
    <w:rsid w:val="0079210A"/>
    <w:rsid w:val="007969FC"/>
    <w:rsid w:val="007B4A92"/>
    <w:rsid w:val="007C5B04"/>
    <w:rsid w:val="007D212F"/>
    <w:rsid w:val="007E378F"/>
    <w:rsid w:val="007E4BBF"/>
    <w:rsid w:val="007F1712"/>
    <w:rsid w:val="007F29C1"/>
    <w:rsid w:val="00813133"/>
    <w:rsid w:val="0081642A"/>
    <w:rsid w:val="008216DD"/>
    <w:rsid w:val="00821DE8"/>
    <w:rsid w:val="00825D40"/>
    <w:rsid w:val="00843720"/>
    <w:rsid w:val="00866920"/>
    <w:rsid w:val="00884C0E"/>
    <w:rsid w:val="008A20B1"/>
    <w:rsid w:val="008A49B0"/>
    <w:rsid w:val="008A5DF0"/>
    <w:rsid w:val="008B5583"/>
    <w:rsid w:val="008C382C"/>
    <w:rsid w:val="008C3EAE"/>
    <w:rsid w:val="008E0A48"/>
    <w:rsid w:val="008E6DC7"/>
    <w:rsid w:val="008F1A6E"/>
    <w:rsid w:val="00907F9D"/>
    <w:rsid w:val="00912F3E"/>
    <w:rsid w:val="00913F04"/>
    <w:rsid w:val="009211A4"/>
    <w:rsid w:val="0092301E"/>
    <w:rsid w:val="009232F0"/>
    <w:rsid w:val="00927501"/>
    <w:rsid w:val="00944402"/>
    <w:rsid w:val="009472BC"/>
    <w:rsid w:val="00952666"/>
    <w:rsid w:val="00965519"/>
    <w:rsid w:val="00967BE0"/>
    <w:rsid w:val="0097119F"/>
    <w:rsid w:val="0097139C"/>
    <w:rsid w:val="009852A6"/>
    <w:rsid w:val="00987C9C"/>
    <w:rsid w:val="00992611"/>
    <w:rsid w:val="00992719"/>
    <w:rsid w:val="009A2B01"/>
    <w:rsid w:val="009A415C"/>
    <w:rsid w:val="009A5D9D"/>
    <w:rsid w:val="009C6AE0"/>
    <w:rsid w:val="009C6B6B"/>
    <w:rsid w:val="00A0646D"/>
    <w:rsid w:val="00A1631C"/>
    <w:rsid w:val="00A51F50"/>
    <w:rsid w:val="00A57E61"/>
    <w:rsid w:val="00A66CDB"/>
    <w:rsid w:val="00A71B41"/>
    <w:rsid w:val="00A731B5"/>
    <w:rsid w:val="00A930BF"/>
    <w:rsid w:val="00AA4F9F"/>
    <w:rsid w:val="00AB0DC4"/>
    <w:rsid w:val="00AB7BE3"/>
    <w:rsid w:val="00AC5EB0"/>
    <w:rsid w:val="00AD5F90"/>
    <w:rsid w:val="00B014D9"/>
    <w:rsid w:val="00B17249"/>
    <w:rsid w:val="00B21D9D"/>
    <w:rsid w:val="00B2294F"/>
    <w:rsid w:val="00B24155"/>
    <w:rsid w:val="00B27C69"/>
    <w:rsid w:val="00B3587C"/>
    <w:rsid w:val="00B67819"/>
    <w:rsid w:val="00B7106E"/>
    <w:rsid w:val="00B71508"/>
    <w:rsid w:val="00B777BA"/>
    <w:rsid w:val="00B946C8"/>
    <w:rsid w:val="00BA0ED9"/>
    <w:rsid w:val="00BB2A40"/>
    <w:rsid w:val="00BD2B8B"/>
    <w:rsid w:val="00BF4DE7"/>
    <w:rsid w:val="00C05C0B"/>
    <w:rsid w:val="00C141CF"/>
    <w:rsid w:val="00C263B3"/>
    <w:rsid w:val="00C35BD1"/>
    <w:rsid w:val="00C366D2"/>
    <w:rsid w:val="00C5463B"/>
    <w:rsid w:val="00C5627D"/>
    <w:rsid w:val="00C608F6"/>
    <w:rsid w:val="00C65513"/>
    <w:rsid w:val="00C66B93"/>
    <w:rsid w:val="00C679CE"/>
    <w:rsid w:val="00C724C2"/>
    <w:rsid w:val="00C900DE"/>
    <w:rsid w:val="00C97F51"/>
    <w:rsid w:val="00CA4FD7"/>
    <w:rsid w:val="00CB3FDE"/>
    <w:rsid w:val="00CB48DF"/>
    <w:rsid w:val="00CB4986"/>
    <w:rsid w:val="00CC5400"/>
    <w:rsid w:val="00CD12D6"/>
    <w:rsid w:val="00CD4AFB"/>
    <w:rsid w:val="00CD5824"/>
    <w:rsid w:val="00CD6301"/>
    <w:rsid w:val="00CE3279"/>
    <w:rsid w:val="00CF121C"/>
    <w:rsid w:val="00CF6CD2"/>
    <w:rsid w:val="00D01666"/>
    <w:rsid w:val="00D0634E"/>
    <w:rsid w:val="00D113AB"/>
    <w:rsid w:val="00D12329"/>
    <w:rsid w:val="00D1311F"/>
    <w:rsid w:val="00D208C6"/>
    <w:rsid w:val="00D236F0"/>
    <w:rsid w:val="00D252CF"/>
    <w:rsid w:val="00D35522"/>
    <w:rsid w:val="00D43774"/>
    <w:rsid w:val="00D43FDD"/>
    <w:rsid w:val="00D4413A"/>
    <w:rsid w:val="00D61C26"/>
    <w:rsid w:val="00D65ACC"/>
    <w:rsid w:val="00D808BC"/>
    <w:rsid w:val="00D81518"/>
    <w:rsid w:val="00D83613"/>
    <w:rsid w:val="00D85A1E"/>
    <w:rsid w:val="00D9280A"/>
    <w:rsid w:val="00DA48AF"/>
    <w:rsid w:val="00DA6DAF"/>
    <w:rsid w:val="00DC467B"/>
    <w:rsid w:val="00DC4711"/>
    <w:rsid w:val="00DE446F"/>
    <w:rsid w:val="00DE54DA"/>
    <w:rsid w:val="00E06527"/>
    <w:rsid w:val="00E118A8"/>
    <w:rsid w:val="00E34905"/>
    <w:rsid w:val="00E45B88"/>
    <w:rsid w:val="00E63FB7"/>
    <w:rsid w:val="00E73370"/>
    <w:rsid w:val="00E75906"/>
    <w:rsid w:val="00E941AA"/>
    <w:rsid w:val="00EA4C9A"/>
    <w:rsid w:val="00EC1FC0"/>
    <w:rsid w:val="00EF3035"/>
    <w:rsid w:val="00EF706C"/>
    <w:rsid w:val="00F0664C"/>
    <w:rsid w:val="00F2029A"/>
    <w:rsid w:val="00F323D5"/>
    <w:rsid w:val="00F3417B"/>
    <w:rsid w:val="00F62D85"/>
    <w:rsid w:val="00F70063"/>
    <w:rsid w:val="00F75B99"/>
    <w:rsid w:val="00F820D2"/>
    <w:rsid w:val="00F83438"/>
    <w:rsid w:val="00FA6663"/>
    <w:rsid w:val="00FD59E3"/>
    <w:rsid w:val="00FE73E0"/>
    <w:rsid w:val="00FE77F0"/>
    <w:rsid w:val="00FF32B0"/>
    <w:rsid w:val="00FF6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808D"/>
  <w14:defaultImageDpi w14:val="32767"/>
  <w15:docId w15:val="{398F9983-45CF-F646-B335-191591F9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7F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FE7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E77F0"/>
    <w:rPr>
      <w:rFonts w:ascii="Courier New" w:eastAsia="Times New Roman" w:hAnsi="Courier New" w:cs="Courier New"/>
      <w:sz w:val="20"/>
      <w:szCs w:val="20"/>
      <w:lang w:eastAsia="fr-FR"/>
    </w:rPr>
  </w:style>
  <w:style w:type="character" w:styleId="Numrodeligne">
    <w:name w:val="line number"/>
    <w:basedOn w:val="Policepardfaut"/>
    <w:uiPriority w:val="99"/>
    <w:semiHidden/>
    <w:unhideWhenUsed/>
    <w:rsid w:val="00FE77F0"/>
  </w:style>
  <w:style w:type="paragraph" w:styleId="Paragraphedeliste">
    <w:name w:val="List Paragraph"/>
    <w:basedOn w:val="Normal"/>
    <w:uiPriority w:val="34"/>
    <w:qFormat/>
    <w:rsid w:val="00FE77F0"/>
    <w:pPr>
      <w:ind w:left="720"/>
      <w:contextualSpacing/>
    </w:pPr>
  </w:style>
  <w:style w:type="table" w:styleId="Ombrageclair">
    <w:name w:val="Light Shading"/>
    <w:basedOn w:val="TableauNormal"/>
    <w:uiPriority w:val="60"/>
    <w:rsid w:val="00FE77F0"/>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
    <w:name w:val="Medium List 1"/>
    <w:basedOn w:val="TableauNormal"/>
    <w:uiPriority w:val="65"/>
    <w:rsid w:val="00FE77F0"/>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xtedebulles">
    <w:name w:val="Balloon Text"/>
    <w:basedOn w:val="Normal"/>
    <w:link w:val="TextedebullesCar"/>
    <w:uiPriority w:val="99"/>
    <w:semiHidden/>
    <w:unhideWhenUsed/>
    <w:rsid w:val="00FE77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7F0"/>
    <w:rPr>
      <w:rFonts w:ascii="Tahoma" w:hAnsi="Tahoma" w:cs="Tahoma"/>
      <w:sz w:val="16"/>
      <w:szCs w:val="16"/>
    </w:rPr>
  </w:style>
  <w:style w:type="character" w:styleId="Marquedecommentaire">
    <w:name w:val="annotation reference"/>
    <w:basedOn w:val="Policepardfaut"/>
    <w:uiPriority w:val="99"/>
    <w:semiHidden/>
    <w:unhideWhenUsed/>
    <w:rsid w:val="00FE77F0"/>
    <w:rPr>
      <w:sz w:val="16"/>
      <w:szCs w:val="16"/>
    </w:rPr>
  </w:style>
  <w:style w:type="paragraph" w:styleId="Commentaire">
    <w:name w:val="annotation text"/>
    <w:basedOn w:val="Normal"/>
    <w:link w:val="CommentaireCar"/>
    <w:uiPriority w:val="99"/>
    <w:unhideWhenUsed/>
    <w:rsid w:val="00FE77F0"/>
    <w:pPr>
      <w:spacing w:line="240" w:lineRule="auto"/>
    </w:pPr>
    <w:rPr>
      <w:sz w:val="20"/>
      <w:szCs w:val="20"/>
    </w:rPr>
  </w:style>
  <w:style w:type="character" w:customStyle="1" w:styleId="CommentaireCar">
    <w:name w:val="Commentaire Car"/>
    <w:basedOn w:val="Policepardfaut"/>
    <w:link w:val="Commentaire"/>
    <w:uiPriority w:val="99"/>
    <w:rsid w:val="00FE77F0"/>
    <w:rPr>
      <w:sz w:val="20"/>
      <w:szCs w:val="20"/>
    </w:rPr>
  </w:style>
  <w:style w:type="paragraph" w:styleId="Objetducommentaire">
    <w:name w:val="annotation subject"/>
    <w:basedOn w:val="Commentaire"/>
    <w:next w:val="Commentaire"/>
    <w:link w:val="ObjetducommentaireCar"/>
    <w:uiPriority w:val="99"/>
    <w:semiHidden/>
    <w:unhideWhenUsed/>
    <w:rsid w:val="00FE77F0"/>
    <w:rPr>
      <w:b/>
      <w:bCs/>
    </w:rPr>
  </w:style>
  <w:style w:type="character" w:customStyle="1" w:styleId="ObjetducommentaireCar">
    <w:name w:val="Objet du commentaire Car"/>
    <w:basedOn w:val="CommentaireCar"/>
    <w:link w:val="Objetducommentaire"/>
    <w:uiPriority w:val="99"/>
    <w:semiHidden/>
    <w:rsid w:val="00FE77F0"/>
    <w:rPr>
      <w:b/>
      <w:bCs/>
      <w:sz w:val="20"/>
      <w:szCs w:val="20"/>
    </w:rPr>
  </w:style>
  <w:style w:type="paragraph" w:styleId="Rvision">
    <w:name w:val="Revision"/>
    <w:hidden/>
    <w:uiPriority w:val="99"/>
    <w:semiHidden/>
    <w:rsid w:val="00FE77F0"/>
    <w:rPr>
      <w:sz w:val="22"/>
      <w:szCs w:val="22"/>
    </w:rPr>
  </w:style>
  <w:style w:type="paragraph" w:styleId="Notedebasdepage">
    <w:name w:val="footnote text"/>
    <w:basedOn w:val="Normal"/>
    <w:link w:val="NotedebasdepageCar"/>
    <w:uiPriority w:val="99"/>
    <w:semiHidden/>
    <w:unhideWhenUsed/>
    <w:rsid w:val="00FE77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77F0"/>
    <w:rPr>
      <w:sz w:val="20"/>
      <w:szCs w:val="20"/>
    </w:rPr>
  </w:style>
  <w:style w:type="character" w:styleId="Appelnotedebasdep">
    <w:name w:val="footnote reference"/>
    <w:basedOn w:val="Policepardfaut"/>
    <w:uiPriority w:val="99"/>
    <w:semiHidden/>
    <w:unhideWhenUsed/>
    <w:rsid w:val="00FE77F0"/>
    <w:rPr>
      <w:vertAlign w:val="superscript"/>
    </w:rPr>
  </w:style>
  <w:style w:type="paragraph" w:styleId="Notedefin">
    <w:name w:val="endnote text"/>
    <w:basedOn w:val="Normal"/>
    <w:link w:val="NotedefinCar"/>
    <w:uiPriority w:val="99"/>
    <w:semiHidden/>
    <w:unhideWhenUsed/>
    <w:rsid w:val="00FE77F0"/>
    <w:pPr>
      <w:spacing w:after="0" w:line="240" w:lineRule="auto"/>
    </w:pPr>
    <w:rPr>
      <w:sz w:val="20"/>
      <w:szCs w:val="20"/>
    </w:rPr>
  </w:style>
  <w:style w:type="character" w:customStyle="1" w:styleId="NotedefinCar">
    <w:name w:val="Note de fin Car"/>
    <w:basedOn w:val="Policepardfaut"/>
    <w:link w:val="Notedefin"/>
    <w:uiPriority w:val="99"/>
    <w:semiHidden/>
    <w:rsid w:val="00FE77F0"/>
    <w:rPr>
      <w:sz w:val="20"/>
      <w:szCs w:val="20"/>
    </w:rPr>
  </w:style>
  <w:style w:type="character" w:styleId="Appeldenotedefin">
    <w:name w:val="endnote reference"/>
    <w:basedOn w:val="Policepardfaut"/>
    <w:uiPriority w:val="99"/>
    <w:semiHidden/>
    <w:unhideWhenUsed/>
    <w:rsid w:val="00FE77F0"/>
    <w:rPr>
      <w:vertAlign w:val="superscript"/>
    </w:rPr>
  </w:style>
  <w:style w:type="character" w:styleId="Lienhypertexte">
    <w:name w:val="Hyperlink"/>
    <w:basedOn w:val="Policepardfaut"/>
    <w:uiPriority w:val="99"/>
    <w:unhideWhenUsed/>
    <w:rsid w:val="003B21FE"/>
    <w:rPr>
      <w:color w:val="0563C1" w:themeColor="hyperlink"/>
      <w:u w:val="single"/>
    </w:rPr>
  </w:style>
  <w:style w:type="character" w:styleId="Mentionnonrsolue">
    <w:name w:val="Unresolved Mention"/>
    <w:basedOn w:val="Policepardfaut"/>
    <w:uiPriority w:val="99"/>
    <w:semiHidden/>
    <w:unhideWhenUsed/>
    <w:rsid w:val="003B2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991107">
      <w:bodyDiv w:val="1"/>
      <w:marLeft w:val="0"/>
      <w:marRight w:val="0"/>
      <w:marTop w:val="0"/>
      <w:marBottom w:val="0"/>
      <w:divBdr>
        <w:top w:val="none" w:sz="0" w:space="0" w:color="auto"/>
        <w:left w:val="none" w:sz="0" w:space="0" w:color="auto"/>
        <w:bottom w:val="none" w:sz="0" w:space="0" w:color="auto"/>
        <w:right w:val="none" w:sz="0" w:space="0" w:color="auto"/>
      </w:divBdr>
      <w:divsChild>
        <w:div w:id="1785032767">
          <w:marLeft w:val="0"/>
          <w:marRight w:val="0"/>
          <w:marTop w:val="0"/>
          <w:marBottom w:val="0"/>
          <w:divBdr>
            <w:top w:val="none" w:sz="0" w:space="0" w:color="auto"/>
            <w:left w:val="none" w:sz="0" w:space="0" w:color="auto"/>
            <w:bottom w:val="none" w:sz="0" w:space="0" w:color="auto"/>
            <w:right w:val="none" w:sz="0" w:space="0" w:color="auto"/>
          </w:divBdr>
          <w:divsChild>
            <w:div w:id="429280971">
              <w:marLeft w:val="0"/>
              <w:marRight w:val="0"/>
              <w:marTop w:val="0"/>
              <w:marBottom w:val="0"/>
              <w:divBdr>
                <w:top w:val="none" w:sz="0" w:space="0" w:color="auto"/>
                <w:left w:val="none" w:sz="0" w:space="0" w:color="auto"/>
                <w:bottom w:val="none" w:sz="0" w:space="0" w:color="auto"/>
                <w:right w:val="none" w:sz="0" w:space="0" w:color="auto"/>
              </w:divBdr>
              <w:divsChild>
                <w:div w:id="3092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1792">
      <w:bodyDiv w:val="1"/>
      <w:marLeft w:val="0"/>
      <w:marRight w:val="0"/>
      <w:marTop w:val="0"/>
      <w:marBottom w:val="0"/>
      <w:divBdr>
        <w:top w:val="none" w:sz="0" w:space="0" w:color="auto"/>
        <w:left w:val="none" w:sz="0" w:space="0" w:color="auto"/>
        <w:bottom w:val="none" w:sz="0" w:space="0" w:color="auto"/>
        <w:right w:val="none" w:sz="0" w:space="0" w:color="auto"/>
      </w:divBdr>
    </w:div>
    <w:div w:id="2119256086">
      <w:bodyDiv w:val="1"/>
      <w:marLeft w:val="0"/>
      <w:marRight w:val="0"/>
      <w:marTop w:val="0"/>
      <w:marBottom w:val="0"/>
      <w:divBdr>
        <w:top w:val="none" w:sz="0" w:space="0" w:color="auto"/>
        <w:left w:val="none" w:sz="0" w:space="0" w:color="auto"/>
        <w:bottom w:val="none" w:sz="0" w:space="0" w:color="auto"/>
        <w:right w:val="none" w:sz="0" w:space="0" w:color="auto"/>
      </w:divBdr>
      <w:divsChild>
        <w:div w:id="381177661">
          <w:marLeft w:val="0"/>
          <w:marRight w:val="0"/>
          <w:marTop w:val="0"/>
          <w:marBottom w:val="0"/>
          <w:divBdr>
            <w:top w:val="none" w:sz="0" w:space="0" w:color="auto"/>
            <w:left w:val="none" w:sz="0" w:space="0" w:color="auto"/>
            <w:bottom w:val="none" w:sz="0" w:space="0" w:color="auto"/>
            <w:right w:val="none" w:sz="0" w:space="0" w:color="auto"/>
          </w:divBdr>
          <w:divsChild>
            <w:div w:id="795638897">
              <w:marLeft w:val="0"/>
              <w:marRight w:val="0"/>
              <w:marTop w:val="0"/>
              <w:marBottom w:val="0"/>
              <w:divBdr>
                <w:top w:val="none" w:sz="0" w:space="0" w:color="auto"/>
                <w:left w:val="none" w:sz="0" w:space="0" w:color="auto"/>
                <w:bottom w:val="none" w:sz="0" w:space="0" w:color="auto"/>
                <w:right w:val="none" w:sz="0" w:space="0" w:color="auto"/>
              </w:divBdr>
              <w:divsChild>
                <w:div w:id="16554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27</Pages>
  <Words>22949</Words>
  <Characters>126220</Characters>
  <Application>Microsoft Office Word</Application>
  <DocSecurity>0</DocSecurity>
  <Lines>1051</Lines>
  <Paragraphs>297</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Název</vt:lpstr>
      </vt:variant>
      <vt:variant>
        <vt:i4>1</vt:i4>
      </vt:variant>
    </vt:vector>
  </HeadingPairs>
  <TitlesOfParts>
    <vt:vector size="4" baseType="lpstr">
      <vt:lpstr/>
      <vt:lpstr/>
      <vt:lpstr/>
      <vt:lpstr/>
    </vt:vector>
  </TitlesOfParts>
  <Company>AP-HP</Company>
  <LinksUpToDate>false</LinksUpToDate>
  <CharactersWithSpaces>148872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Alanio</dc:creator>
  <cp:lastModifiedBy>Alexandre Alanio</cp:lastModifiedBy>
  <cp:revision>21</cp:revision>
  <dcterms:created xsi:type="dcterms:W3CDTF">2019-05-20T03:53:00Z</dcterms:created>
  <dcterms:modified xsi:type="dcterms:W3CDTF">2019-05-20T16:32:00Z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id="http://www.zotero.org/styles/american-medical-association"/&gt;&lt;format class="21"/&gt;&lt;count citations="35" publications="35"/&gt;&lt;/info&gt;PAPERS2_INFO_END</vt:lpwstr>
  </property>
</Properties>
</file>