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35685" w14:textId="77777777" w:rsidR="00F74404" w:rsidRPr="00833BB7" w:rsidRDefault="00D61871" w:rsidP="00D358DD">
      <w:pPr>
        <w:tabs>
          <w:tab w:val="left" w:pos="5760"/>
        </w:tabs>
        <w:spacing w:line="480" w:lineRule="auto"/>
        <w:jc w:val="center"/>
        <w:rPr>
          <w:rFonts w:ascii="Helvetica" w:eastAsia="Times New Roman" w:hAnsi="Helvetica"/>
          <w:b/>
          <w:color w:val="000000" w:themeColor="text1"/>
          <w:sz w:val="32"/>
          <w:szCs w:val="32"/>
        </w:rPr>
      </w:pPr>
      <w:bookmarkStart w:id="0" w:name="_GoBack"/>
      <w:bookmarkEnd w:id="0"/>
      <w:r w:rsidRPr="00833BB7">
        <w:rPr>
          <w:rFonts w:ascii="Helvetica" w:eastAsia="Times New Roman" w:hAnsi="Helvetica"/>
          <w:b/>
          <w:color w:val="000000" w:themeColor="text1"/>
          <w:sz w:val="32"/>
          <w:szCs w:val="32"/>
        </w:rPr>
        <w:t>Strong constraints on aerosol-cloud interactions from volcanic eruptions</w:t>
      </w:r>
    </w:p>
    <w:p w14:paraId="56FAE8EF" w14:textId="0960C673" w:rsidR="00C14DE5" w:rsidRPr="001A5AF1" w:rsidRDefault="003E0C8E" w:rsidP="00A26811">
      <w:pPr>
        <w:spacing w:line="480" w:lineRule="auto"/>
        <w:jc w:val="center"/>
        <w:rPr>
          <w:b/>
        </w:rPr>
      </w:pPr>
      <w:r w:rsidRPr="001A5AF1">
        <w:rPr>
          <w:b/>
        </w:rPr>
        <w:t xml:space="preserve">Authors: </w:t>
      </w:r>
      <w:r w:rsidR="00C26185" w:rsidRPr="001A5AF1">
        <w:rPr>
          <w:b/>
        </w:rPr>
        <w:t xml:space="preserve">Florent </w:t>
      </w:r>
      <w:r w:rsidR="00C45DA9">
        <w:rPr>
          <w:b/>
        </w:rPr>
        <w:t xml:space="preserve">F. </w:t>
      </w:r>
      <w:r w:rsidR="00C26185" w:rsidRPr="001A5AF1">
        <w:rPr>
          <w:b/>
        </w:rPr>
        <w:t>Malavelle</w:t>
      </w:r>
      <w:r w:rsidR="00C26185" w:rsidRPr="001A5AF1">
        <w:rPr>
          <w:b/>
          <w:vertAlign w:val="superscript"/>
        </w:rPr>
        <w:t>1*</w:t>
      </w:r>
      <w:r w:rsidR="00C26185" w:rsidRPr="001A5AF1">
        <w:rPr>
          <w:b/>
        </w:rPr>
        <w:t xml:space="preserve">, </w:t>
      </w:r>
      <w:r w:rsidR="008B239B" w:rsidRPr="001A5AF1">
        <w:rPr>
          <w:b/>
        </w:rPr>
        <w:t xml:space="preserve">Jim </w:t>
      </w:r>
      <w:r w:rsidR="00C45DA9">
        <w:rPr>
          <w:b/>
        </w:rPr>
        <w:t xml:space="preserve">M. </w:t>
      </w:r>
      <w:r w:rsidR="008B239B" w:rsidRPr="001A5AF1">
        <w:rPr>
          <w:b/>
        </w:rPr>
        <w:t>Haywood</w:t>
      </w:r>
      <w:r w:rsidR="00C47C60" w:rsidRPr="001A5AF1">
        <w:rPr>
          <w:b/>
          <w:vertAlign w:val="superscript"/>
        </w:rPr>
        <w:t>1,2</w:t>
      </w:r>
      <w:r w:rsidR="008B239B" w:rsidRPr="001A5AF1">
        <w:rPr>
          <w:b/>
        </w:rPr>
        <w:t>, Andy Jones</w:t>
      </w:r>
      <w:r w:rsidR="00C26185" w:rsidRPr="001A5AF1">
        <w:rPr>
          <w:b/>
          <w:vertAlign w:val="superscript"/>
        </w:rPr>
        <w:t>2</w:t>
      </w:r>
      <w:r w:rsidR="008B239B" w:rsidRPr="001A5AF1">
        <w:rPr>
          <w:b/>
        </w:rPr>
        <w:t xml:space="preserve">, </w:t>
      </w:r>
      <w:r w:rsidR="009419F9" w:rsidRPr="001A5AF1">
        <w:rPr>
          <w:b/>
        </w:rPr>
        <w:t>Andrew Gettelman</w:t>
      </w:r>
      <w:r w:rsidR="009419F9" w:rsidRPr="001A5AF1">
        <w:rPr>
          <w:b/>
          <w:vertAlign w:val="superscript"/>
        </w:rPr>
        <w:t>3</w:t>
      </w:r>
      <w:r w:rsidR="009D3788" w:rsidRPr="001A5AF1">
        <w:rPr>
          <w:b/>
        </w:rPr>
        <w:t>, Lieven Clarisse</w:t>
      </w:r>
      <w:r w:rsidR="009D3788" w:rsidRPr="001A5AF1">
        <w:rPr>
          <w:b/>
          <w:vertAlign w:val="superscript"/>
        </w:rPr>
        <w:t>4</w:t>
      </w:r>
      <w:r w:rsidR="009D3788" w:rsidRPr="001A5AF1">
        <w:rPr>
          <w:b/>
        </w:rPr>
        <w:t>, Sophie Bauduin</w:t>
      </w:r>
      <w:r w:rsidR="009D3788" w:rsidRPr="001A5AF1">
        <w:rPr>
          <w:b/>
          <w:vertAlign w:val="superscript"/>
        </w:rPr>
        <w:t>4</w:t>
      </w:r>
      <w:r w:rsidR="009D3788" w:rsidRPr="001A5AF1">
        <w:rPr>
          <w:b/>
        </w:rPr>
        <w:t xml:space="preserve">, </w:t>
      </w:r>
      <w:r w:rsidR="005E71A4" w:rsidRPr="001A5AF1">
        <w:rPr>
          <w:b/>
        </w:rPr>
        <w:t xml:space="preserve">Richard </w:t>
      </w:r>
      <w:r w:rsidR="001F018D">
        <w:rPr>
          <w:b/>
        </w:rPr>
        <w:t xml:space="preserve">P. </w:t>
      </w:r>
      <w:r w:rsidR="005E71A4" w:rsidRPr="001A5AF1">
        <w:rPr>
          <w:b/>
        </w:rPr>
        <w:t>Allan</w:t>
      </w:r>
      <w:r w:rsidR="009D3788" w:rsidRPr="001A5AF1">
        <w:rPr>
          <w:b/>
          <w:vertAlign w:val="superscript"/>
        </w:rPr>
        <w:t>5</w:t>
      </w:r>
      <w:r w:rsidR="00F41C03">
        <w:rPr>
          <w:b/>
          <w:vertAlign w:val="superscript"/>
        </w:rPr>
        <w:t>,6</w:t>
      </w:r>
      <w:r w:rsidR="005E71A4" w:rsidRPr="001A5AF1">
        <w:rPr>
          <w:b/>
        </w:rPr>
        <w:t xml:space="preserve">, </w:t>
      </w:r>
      <w:r w:rsidR="00233BF6" w:rsidRPr="001A5AF1">
        <w:rPr>
          <w:b/>
        </w:rPr>
        <w:t xml:space="preserve">Inger Helene </w:t>
      </w:r>
      <w:r w:rsidR="00A97338">
        <w:rPr>
          <w:b/>
        </w:rPr>
        <w:t xml:space="preserve">H. </w:t>
      </w:r>
      <w:r w:rsidR="00F41C03" w:rsidRPr="001A5AF1">
        <w:rPr>
          <w:b/>
        </w:rPr>
        <w:t>Karset</w:t>
      </w:r>
      <w:r w:rsidR="00F41C03">
        <w:rPr>
          <w:b/>
          <w:vertAlign w:val="superscript"/>
        </w:rPr>
        <w:t>7</w:t>
      </w:r>
      <w:r w:rsidR="00233BF6" w:rsidRPr="001A5AF1">
        <w:rPr>
          <w:b/>
        </w:rPr>
        <w:t xml:space="preserve">, Jón Egill </w:t>
      </w:r>
      <w:r w:rsidR="00F41C03" w:rsidRPr="001A5AF1">
        <w:rPr>
          <w:b/>
        </w:rPr>
        <w:t>Kristjánsson</w:t>
      </w:r>
      <w:r w:rsidR="00F41C03">
        <w:rPr>
          <w:b/>
          <w:vertAlign w:val="superscript"/>
        </w:rPr>
        <w:t>7</w:t>
      </w:r>
      <w:r w:rsidR="00233BF6" w:rsidRPr="001A5AF1">
        <w:rPr>
          <w:b/>
          <w:vertAlign w:val="superscript"/>
        </w:rPr>
        <w:t>,$</w:t>
      </w:r>
      <w:r w:rsidR="00233BF6" w:rsidRPr="001A5AF1">
        <w:rPr>
          <w:b/>
        </w:rPr>
        <w:t xml:space="preserve">, Lazaros </w:t>
      </w:r>
      <w:r w:rsidR="00F41C03" w:rsidRPr="001A5AF1">
        <w:rPr>
          <w:b/>
        </w:rPr>
        <w:t>Oreopoulos</w:t>
      </w:r>
      <w:r w:rsidR="00F41C03">
        <w:rPr>
          <w:b/>
          <w:vertAlign w:val="superscript"/>
        </w:rPr>
        <w:t>8</w:t>
      </w:r>
      <w:r w:rsidR="00233BF6" w:rsidRPr="001A5AF1">
        <w:rPr>
          <w:b/>
        </w:rPr>
        <w:t xml:space="preserve">, Nayeong </w:t>
      </w:r>
      <w:r w:rsidR="00F41C03" w:rsidRPr="001A5AF1">
        <w:rPr>
          <w:b/>
        </w:rPr>
        <w:t>Cho</w:t>
      </w:r>
      <w:r w:rsidR="00F41C03">
        <w:rPr>
          <w:b/>
          <w:vertAlign w:val="superscript"/>
        </w:rPr>
        <w:t>8</w:t>
      </w:r>
      <w:r w:rsidR="00233BF6" w:rsidRPr="001A5AF1">
        <w:rPr>
          <w:b/>
          <w:vertAlign w:val="superscript"/>
        </w:rPr>
        <w:t>,</w:t>
      </w:r>
      <w:r w:rsidR="00F41C03">
        <w:rPr>
          <w:b/>
          <w:vertAlign w:val="superscript"/>
        </w:rPr>
        <w:t>9</w:t>
      </w:r>
      <w:r w:rsidR="00233BF6" w:rsidRPr="001A5AF1">
        <w:rPr>
          <w:b/>
        </w:rPr>
        <w:t>, Dong</w:t>
      </w:r>
      <w:r w:rsidR="00840133" w:rsidRPr="001A5AF1">
        <w:rPr>
          <w:b/>
        </w:rPr>
        <w:t>m</w:t>
      </w:r>
      <w:r w:rsidR="00233BF6" w:rsidRPr="001A5AF1">
        <w:rPr>
          <w:b/>
        </w:rPr>
        <w:t xml:space="preserve">in </w:t>
      </w:r>
      <w:r w:rsidR="00F41C03" w:rsidRPr="001A5AF1">
        <w:rPr>
          <w:b/>
        </w:rPr>
        <w:t>Lee</w:t>
      </w:r>
      <w:r w:rsidR="00F41C03">
        <w:rPr>
          <w:b/>
          <w:vertAlign w:val="superscript"/>
        </w:rPr>
        <w:t>8</w:t>
      </w:r>
      <w:r w:rsidR="00233BF6" w:rsidRPr="001A5AF1">
        <w:rPr>
          <w:b/>
          <w:vertAlign w:val="superscript"/>
        </w:rPr>
        <w:t>,</w:t>
      </w:r>
      <w:r w:rsidR="00F41C03">
        <w:rPr>
          <w:b/>
          <w:vertAlign w:val="superscript"/>
        </w:rPr>
        <w:t>10</w:t>
      </w:r>
      <w:r w:rsidR="00233BF6" w:rsidRPr="001A5AF1">
        <w:rPr>
          <w:b/>
        </w:rPr>
        <w:t xml:space="preserve">, </w:t>
      </w:r>
      <w:r w:rsidR="00DD08C0" w:rsidRPr="001A5AF1">
        <w:rPr>
          <w:b/>
        </w:rPr>
        <w:t>Nicolas Bellouin</w:t>
      </w:r>
      <w:r w:rsidR="009D3788" w:rsidRPr="001A5AF1">
        <w:rPr>
          <w:b/>
          <w:vertAlign w:val="superscript"/>
        </w:rPr>
        <w:t>5</w:t>
      </w:r>
      <w:r w:rsidR="00DD08C0" w:rsidRPr="001A5AF1">
        <w:rPr>
          <w:b/>
        </w:rPr>
        <w:t xml:space="preserve">, Olivier </w:t>
      </w:r>
      <w:r w:rsidR="00F41C03" w:rsidRPr="001A5AF1">
        <w:rPr>
          <w:b/>
        </w:rPr>
        <w:t>Boucher</w:t>
      </w:r>
      <w:r w:rsidR="00F41C03" w:rsidRPr="001A5AF1">
        <w:rPr>
          <w:b/>
          <w:vertAlign w:val="superscript"/>
        </w:rPr>
        <w:t>1</w:t>
      </w:r>
      <w:r w:rsidR="00F41C03">
        <w:rPr>
          <w:b/>
          <w:vertAlign w:val="superscript"/>
        </w:rPr>
        <w:t>1</w:t>
      </w:r>
      <w:r w:rsidR="00DD08C0" w:rsidRPr="001A5AF1">
        <w:rPr>
          <w:b/>
        </w:rPr>
        <w:t xml:space="preserve">, </w:t>
      </w:r>
      <w:r w:rsidR="00233BF6" w:rsidRPr="001A5AF1">
        <w:rPr>
          <w:b/>
        </w:rPr>
        <w:t>Dan</w:t>
      </w:r>
      <w:r w:rsidR="006D625B">
        <w:rPr>
          <w:b/>
        </w:rPr>
        <w:t>iel</w:t>
      </w:r>
      <w:r w:rsidR="00233BF6" w:rsidRPr="001A5AF1">
        <w:rPr>
          <w:b/>
        </w:rPr>
        <w:t xml:space="preserve"> </w:t>
      </w:r>
      <w:r w:rsidR="00A87D9B">
        <w:rPr>
          <w:b/>
        </w:rPr>
        <w:t xml:space="preserve">P. </w:t>
      </w:r>
      <w:r w:rsidR="00F41C03" w:rsidRPr="001A5AF1">
        <w:rPr>
          <w:b/>
        </w:rPr>
        <w:t>Grosvenor</w:t>
      </w:r>
      <w:r w:rsidR="00F41C03" w:rsidRPr="001A5AF1">
        <w:rPr>
          <w:b/>
          <w:vertAlign w:val="superscript"/>
        </w:rPr>
        <w:t>1</w:t>
      </w:r>
      <w:r w:rsidR="00F41C03">
        <w:rPr>
          <w:b/>
          <w:vertAlign w:val="superscript"/>
        </w:rPr>
        <w:t>2</w:t>
      </w:r>
      <w:r w:rsidR="00233BF6" w:rsidRPr="001A5AF1">
        <w:rPr>
          <w:b/>
        </w:rPr>
        <w:t xml:space="preserve">, </w:t>
      </w:r>
      <w:r w:rsidR="00DD08C0" w:rsidRPr="001A5AF1">
        <w:rPr>
          <w:b/>
        </w:rPr>
        <w:t xml:space="preserve">Ken </w:t>
      </w:r>
      <w:r w:rsidR="00A87D9B">
        <w:rPr>
          <w:b/>
        </w:rPr>
        <w:t xml:space="preserve">S. </w:t>
      </w:r>
      <w:r w:rsidR="00F41C03" w:rsidRPr="001A5AF1">
        <w:rPr>
          <w:b/>
        </w:rPr>
        <w:t>Carslaw</w:t>
      </w:r>
      <w:r w:rsidR="00F41C03" w:rsidRPr="001A5AF1">
        <w:rPr>
          <w:b/>
          <w:vertAlign w:val="superscript"/>
        </w:rPr>
        <w:t>1</w:t>
      </w:r>
      <w:r w:rsidR="00F41C03">
        <w:rPr>
          <w:b/>
          <w:vertAlign w:val="superscript"/>
        </w:rPr>
        <w:t>2</w:t>
      </w:r>
      <w:r w:rsidR="00DD08C0" w:rsidRPr="001A5AF1">
        <w:rPr>
          <w:b/>
        </w:rPr>
        <w:t>,</w:t>
      </w:r>
      <w:r w:rsidR="00A71BF6" w:rsidRPr="001A5AF1">
        <w:rPr>
          <w:b/>
        </w:rPr>
        <w:t xml:space="preserve"> </w:t>
      </w:r>
      <w:r w:rsidR="009C5383" w:rsidRPr="001A5AF1">
        <w:rPr>
          <w:b/>
        </w:rPr>
        <w:t xml:space="preserve">Sandip </w:t>
      </w:r>
      <w:r w:rsidR="00F41C03" w:rsidRPr="001A5AF1">
        <w:rPr>
          <w:b/>
        </w:rPr>
        <w:t>Dhomse</w:t>
      </w:r>
      <w:r w:rsidR="00F41C03" w:rsidRPr="001A5AF1">
        <w:rPr>
          <w:b/>
          <w:vertAlign w:val="superscript"/>
        </w:rPr>
        <w:t>1</w:t>
      </w:r>
      <w:r w:rsidR="00F41C03">
        <w:rPr>
          <w:b/>
          <w:vertAlign w:val="superscript"/>
        </w:rPr>
        <w:t>2</w:t>
      </w:r>
      <w:r w:rsidR="009C5383" w:rsidRPr="001A5AF1">
        <w:rPr>
          <w:b/>
        </w:rPr>
        <w:t xml:space="preserve">, Graham </w:t>
      </w:r>
      <w:r w:rsidR="000E1AE9">
        <w:rPr>
          <w:b/>
        </w:rPr>
        <w:t xml:space="preserve">W. </w:t>
      </w:r>
      <w:r w:rsidR="00F41C03" w:rsidRPr="001A5AF1">
        <w:rPr>
          <w:b/>
        </w:rPr>
        <w:t>Mann</w:t>
      </w:r>
      <w:r w:rsidR="00F41C03" w:rsidRPr="001A5AF1">
        <w:rPr>
          <w:b/>
          <w:vertAlign w:val="superscript"/>
        </w:rPr>
        <w:t>1</w:t>
      </w:r>
      <w:r w:rsidR="00F41C03">
        <w:rPr>
          <w:b/>
          <w:vertAlign w:val="superscript"/>
        </w:rPr>
        <w:t>2,13</w:t>
      </w:r>
      <w:r w:rsidR="009C5383" w:rsidRPr="001A5AF1">
        <w:rPr>
          <w:b/>
        </w:rPr>
        <w:t xml:space="preserve">, Anja </w:t>
      </w:r>
      <w:r w:rsidR="00F41C03" w:rsidRPr="001A5AF1">
        <w:rPr>
          <w:b/>
        </w:rPr>
        <w:t>Schmidt</w:t>
      </w:r>
      <w:r w:rsidR="00F41C03" w:rsidRPr="001A5AF1">
        <w:rPr>
          <w:b/>
          <w:vertAlign w:val="superscript"/>
        </w:rPr>
        <w:t>1</w:t>
      </w:r>
      <w:r w:rsidR="00F41C03">
        <w:rPr>
          <w:b/>
          <w:vertAlign w:val="superscript"/>
        </w:rPr>
        <w:t>2</w:t>
      </w:r>
      <w:r w:rsidR="009C5383" w:rsidRPr="001A5AF1">
        <w:rPr>
          <w:b/>
        </w:rPr>
        <w:t xml:space="preserve">, </w:t>
      </w:r>
      <w:r w:rsidR="00C47C60" w:rsidRPr="001A5AF1">
        <w:rPr>
          <w:b/>
        </w:rPr>
        <w:t xml:space="preserve">Hugh </w:t>
      </w:r>
      <w:r w:rsidR="00F41C03" w:rsidRPr="001A5AF1">
        <w:rPr>
          <w:b/>
        </w:rPr>
        <w:t>Coe</w:t>
      </w:r>
      <w:r w:rsidR="00F41C03" w:rsidRPr="001A5AF1">
        <w:rPr>
          <w:b/>
          <w:vertAlign w:val="superscript"/>
        </w:rPr>
        <w:t>1</w:t>
      </w:r>
      <w:r w:rsidR="00F41C03">
        <w:rPr>
          <w:b/>
          <w:vertAlign w:val="superscript"/>
        </w:rPr>
        <w:t>4</w:t>
      </w:r>
      <w:r w:rsidR="00804B1D" w:rsidRPr="001A5AF1">
        <w:rPr>
          <w:b/>
        </w:rPr>
        <w:t xml:space="preserve">, </w:t>
      </w:r>
      <w:r w:rsidR="009C5383" w:rsidRPr="001A5AF1">
        <w:rPr>
          <w:b/>
        </w:rPr>
        <w:t xml:space="preserve">Margaret </w:t>
      </w:r>
      <w:r w:rsidR="00A5084E">
        <w:rPr>
          <w:b/>
        </w:rPr>
        <w:t xml:space="preserve">E. </w:t>
      </w:r>
      <w:r w:rsidR="00F41C03" w:rsidRPr="001A5AF1">
        <w:rPr>
          <w:b/>
        </w:rPr>
        <w:t>Hartley</w:t>
      </w:r>
      <w:r w:rsidR="00F41C03" w:rsidRPr="001A5AF1">
        <w:rPr>
          <w:b/>
          <w:vertAlign w:val="superscript"/>
        </w:rPr>
        <w:t>1</w:t>
      </w:r>
      <w:r w:rsidR="00F41C03">
        <w:rPr>
          <w:b/>
          <w:vertAlign w:val="superscript"/>
        </w:rPr>
        <w:t>4</w:t>
      </w:r>
      <w:r w:rsidR="009C5383" w:rsidRPr="001A5AF1">
        <w:rPr>
          <w:b/>
        </w:rPr>
        <w:t xml:space="preserve">, </w:t>
      </w:r>
      <w:r w:rsidR="00DD08C0" w:rsidRPr="001A5AF1">
        <w:rPr>
          <w:b/>
        </w:rPr>
        <w:t xml:space="preserve">Mohit </w:t>
      </w:r>
      <w:r w:rsidR="005F76C8" w:rsidRPr="001A5AF1">
        <w:rPr>
          <w:b/>
        </w:rPr>
        <w:t>Dalvi</w:t>
      </w:r>
      <w:r w:rsidR="005F76C8" w:rsidRPr="001A5AF1">
        <w:rPr>
          <w:b/>
          <w:vertAlign w:val="superscript"/>
        </w:rPr>
        <w:t>2</w:t>
      </w:r>
      <w:r w:rsidR="00DD08C0" w:rsidRPr="001A5AF1">
        <w:rPr>
          <w:b/>
        </w:rPr>
        <w:t xml:space="preserve">, </w:t>
      </w:r>
      <w:r w:rsidR="00382154" w:rsidRPr="001A5AF1">
        <w:rPr>
          <w:b/>
        </w:rPr>
        <w:t xml:space="preserve">Adrian </w:t>
      </w:r>
      <w:r w:rsidR="00C87ECC">
        <w:rPr>
          <w:b/>
        </w:rPr>
        <w:t xml:space="preserve">A. </w:t>
      </w:r>
      <w:r w:rsidR="00382154" w:rsidRPr="001A5AF1">
        <w:rPr>
          <w:b/>
        </w:rPr>
        <w:t>Hill</w:t>
      </w:r>
      <w:r w:rsidR="00C26185" w:rsidRPr="001A5AF1">
        <w:rPr>
          <w:b/>
          <w:vertAlign w:val="superscript"/>
        </w:rPr>
        <w:t>2</w:t>
      </w:r>
      <w:r w:rsidR="00382154" w:rsidRPr="001A5AF1">
        <w:rPr>
          <w:b/>
        </w:rPr>
        <w:t xml:space="preserve">, </w:t>
      </w:r>
      <w:r w:rsidR="00DD08C0" w:rsidRPr="001A5AF1">
        <w:rPr>
          <w:b/>
        </w:rPr>
        <w:t xml:space="preserve">Ben </w:t>
      </w:r>
      <w:r w:rsidR="00E211BC">
        <w:rPr>
          <w:b/>
        </w:rPr>
        <w:t xml:space="preserve">T. </w:t>
      </w:r>
      <w:r w:rsidR="00BA3824" w:rsidRPr="001A5AF1">
        <w:rPr>
          <w:b/>
        </w:rPr>
        <w:t>Johnson</w:t>
      </w:r>
      <w:r w:rsidR="00BA3824" w:rsidRPr="001A5AF1">
        <w:rPr>
          <w:b/>
          <w:vertAlign w:val="superscript"/>
        </w:rPr>
        <w:t>2</w:t>
      </w:r>
      <w:r w:rsidR="00DD08C0" w:rsidRPr="001A5AF1">
        <w:rPr>
          <w:b/>
        </w:rPr>
        <w:t xml:space="preserve">,  Colin </w:t>
      </w:r>
      <w:r w:rsidR="00D03516">
        <w:rPr>
          <w:b/>
        </w:rPr>
        <w:t xml:space="preserve">E. </w:t>
      </w:r>
      <w:r w:rsidR="00DD08C0" w:rsidRPr="001A5AF1">
        <w:rPr>
          <w:b/>
        </w:rPr>
        <w:t>Johnson</w:t>
      </w:r>
      <w:r w:rsidR="00C26185" w:rsidRPr="001A5AF1">
        <w:rPr>
          <w:b/>
          <w:vertAlign w:val="superscript"/>
        </w:rPr>
        <w:t>2</w:t>
      </w:r>
      <w:r w:rsidR="00DD08C0" w:rsidRPr="001A5AF1">
        <w:rPr>
          <w:b/>
        </w:rPr>
        <w:t xml:space="preserve">, Jeff </w:t>
      </w:r>
      <w:r w:rsidR="00F6529D">
        <w:rPr>
          <w:b/>
        </w:rPr>
        <w:t xml:space="preserve">R. </w:t>
      </w:r>
      <w:r w:rsidR="00DD08C0" w:rsidRPr="001A5AF1">
        <w:rPr>
          <w:b/>
        </w:rPr>
        <w:t>Knight</w:t>
      </w:r>
      <w:r w:rsidR="00C26185" w:rsidRPr="001A5AF1">
        <w:rPr>
          <w:b/>
          <w:vertAlign w:val="superscript"/>
        </w:rPr>
        <w:t>2</w:t>
      </w:r>
      <w:r w:rsidR="00DD08C0" w:rsidRPr="001A5AF1">
        <w:rPr>
          <w:b/>
        </w:rPr>
        <w:t xml:space="preserve">, </w:t>
      </w:r>
      <w:r w:rsidR="009C5383" w:rsidRPr="001A5AF1">
        <w:rPr>
          <w:b/>
        </w:rPr>
        <w:t xml:space="preserve">Fiona </w:t>
      </w:r>
      <w:r w:rsidR="007C0A80">
        <w:rPr>
          <w:b/>
        </w:rPr>
        <w:t xml:space="preserve">M. </w:t>
      </w:r>
      <w:r w:rsidR="009C5383" w:rsidRPr="001A5AF1">
        <w:rPr>
          <w:b/>
        </w:rPr>
        <w:t>O’Connor</w:t>
      </w:r>
      <w:r w:rsidR="009C5383" w:rsidRPr="001A5AF1">
        <w:rPr>
          <w:b/>
          <w:vertAlign w:val="superscript"/>
        </w:rPr>
        <w:t>2</w:t>
      </w:r>
      <w:r w:rsidR="009C5383" w:rsidRPr="001A5AF1">
        <w:rPr>
          <w:b/>
        </w:rPr>
        <w:t xml:space="preserve">, </w:t>
      </w:r>
      <w:r w:rsidR="00AF46E0" w:rsidRPr="00BD38DC">
        <w:rPr>
          <w:b/>
        </w:rPr>
        <w:t xml:space="preserve">Daniel </w:t>
      </w:r>
      <w:r w:rsidR="007C0A80">
        <w:rPr>
          <w:b/>
        </w:rPr>
        <w:t xml:space="preserve">G. </w:t>
      </w:r>
      <w:r w:rsidR="008938B7" w:rsidRPr="00BD38DC">
        <w:rPr>
          <w:b/>
        </w:rPr>
        <w:t>Partridge</w:t>
      </w:r>
      <w:r w:rsidR="008938B7" w:rsidRPr="00BD38DC">
        <w:rPr>
          <w:b/>
          <w:vertAlign w:val="superscript"/>
        </w:rPr>
        <w:t>1</w:t>
      </w:r>
      <w:r w:rsidR="008938B7">
        <w:rPr>
          <w:b/>
          <w:vertAlign w:val="superscript"/>
        </w:rPr>
        <w:t>5</w:t>
      </w:r>
      <w:r w:rsidR="007B6598" w:rsidRPr="00BD38DC">
        <w:rPr>
          <w:b/>
          <w:vertAlign w:val="superscript"/>
        </w:rPr>
        <w:t>,</w:t>
      </w:r>
      <w:r w:rsidR="008938B7" w:rsidRPr="00BD38DC">
        <w:rPr>
          <w:b/>
          <w:vertAlign w:val="superscript"/>
        </w:rPr>
        <w:t>1</w:t>
      </w:r>
      <w:r w:rsidR="008938B7">
        <w:rPr>
          <w:b/>
          <w:vertAlign w:val="superscript"/>
        </w:rPr>
        <w:t>6</w:t>
      </w:r>
      <w:r w:rsidR="007B6598" w:rsidRPr="00BD38DC">
        <w:rPr>
          <w:b/>
          <w:vertAlign w:val="superscript"/>
        </w:rPr>
        <w:t>,</w:t>
      </w:r>
      <w:r w:rsidR="008938B7" w:rsidRPr="00BD38DC">
        <w:rPr>
          <w:b/>
          <w:vertAlign w:val="superscript"/>
        </w:rPr>
        <w:t>1</w:t>
      </w:r>
      <w:r w:rsidR="008938B7">
        <w:rPr>
          <w:b/>
          <w:vertAlign w:val="superscript"/>
        </w:rPr>
        <w:t>7</w:t>
      </w:r>
      <w:r w:rsidR="00F37BD9" w:rsidRPr="00BD38DC">
        <w:rPr>
          <w:b/>
          <w:vertAlign w:val="superscript"/>
        </w:rPr>
        <w:t>,</w:t>
      </w:r>
      <w:r w:rsidR="004051A1" w:rsidRPr="00BD38DC">
        <w:rPr>
          <w:b/>
          <w:vertAlign w:val="superscript"/>
        </w:rPr>
        <w:sym w:font="Symbol" w:char="F023"/>
      </w:r>
      <w:r w:rsidR="004051A1" w:rsidRPr="00BD38DC" w:rsidDel="00F57A6F">
        <w:rPr>
          <w:b/>
          <w:vertAlign w:val="superscript"/>
        </w:rPr>
        <w:t xml:space="preserve"> </w:t>
      </w:r>
      <w:r w:rsidR="00AF46E0" w:rsidRPr="001A5AF1">
        <w:rPr>
          <w:b/>
        </w:rPr>
        <w:t xml:space="preserve">, </w:t>
      </w:r>
      <w:r w:rsidR="009C5383" w:rsidRPr="001A5AF1">
        <w:rPr>
          <w:b/>
        </w:rPr>
        <w:t xml:space="preserve">Philip </w:t>
      </w:r>
      <w:r w:rsidR="008938B7" w:rsidRPr="001A5AF1">
        <w:rPr>
          <w:b/>
        </w:rPr>
        <w:t>Stier</w:t>
      </w:r>
      <w:r w:rsidR="008938B7" w:rsidRPr="001A5AF1">
        <w:rPr>
          <w:b/>
          <w:vertAlign w:val="superscript"/>
        </w:rPr>
        <w:t>1</w:t>
      </w:r>
      <w:r w:rsidR="008938B7">
        <w:rPr>
          <w:b/>
          <w:vertAlign w:val="superscript"/>
        </w:rPr>
        <w:t>7</w:t>
      </w:r>
      <w:r w:rsidR="009C5383" w:rsidRPr="001A5AF1">
        <w:rPr>
          <w:b/>
        </w:rPr>
        <w:t xml:space="preserve">, Gunnar </w:t>
      </w:r>
      <w:r w:rsidR="008938B7" w:rsidRPr="001A5AF1">
        <w:rPr>
          <w:b/>
        </w:rPr>
        <w:t>Myhre</w:t>
      </w:r>
      <w:r w:rsidR="008938B7" w:rsidRPr="001A5AF1">
        <w:rPr>
          <w:b/>
          <w:vertAlign w:val="superscript"/>
        </w:rPr>
        <w:t>1</w:t>
      </w:r>
      <w:r w:rsidR="008938B7">
        <w:rPr>
          <w:b/>
          <w:vertAlign w:val="superscript"/>
        </w:rPr>
        <w:t>8</w:t>
      </w:r>
      <w:r w:rsidR="009C5383" w:rsidRPr="001A5AF1">
        <w:rPr>
          <w:b/>
        </w:rPr>
        <w:t xml:space="preserve">, </w:t>
      </w:r>
      <w:r w:rsidR="00DD08C0" w:rsidRPr="001A5AF1">
        <w:rPr>
          <w:b/>
        </w:rPr>
        <w:t>Steve</w:t>
      </w:r>
      <w:r w:rsidR="008B6FD7">
        <w:rPr>
          <w:b/>
        </w:rPr>
        <w:t>n</w:t>
      </w:r>
      <w:r w:rsidR="00DD08C0" w:rsidRPr="001A5AF1">
        <w:rPr>
          <w:b/>
        </w:rPr>
        <w:t xml:space="preserve"> </w:t>
      </w:r>
      <w:r w:rsidR="008938B7" w:rsidRPr="001A5AF1">
        <w:rPr>
          <w:b/>
        </w:rPr>
        <w:t>Platnick</w:t>
      </w:r>
      <w:r w:rsidR="008938B7">
        <w:rPr>
          <w:b/>
          <w:vertAlign w:val="superscript"/>
        </w:rPr>
        <w:t>8</w:t>
      </w:r>
      <w:r w:rsidR="00DD08C0" w:rsidRPr="001A5AF1">
        <w:rPr>
          <w:b/>
        </w:rPr>
        <w:t xml:space="preserve">, Graeme </w:t>
      </w:r>
      <w:r w:rsidR="0083785E">
        <w:rPr>
          <w:b/>
        </w:rPr>
        <w:t xml:space="preserve">L. </w:t>
      </w:r>
      <w:r w:rsidR="008938B7" w:rsidRPr="001A5AF1">
        <w:rPr>
          <w:b/>
        </w:rPr>
        <w:t>Stephens</w:t>
      </w:r>
      <w:r w:rsidR="008938B7" w:rsidRPr="001A5AF1">
        <w:rPr>
          <w:b/>
          <w:vertAlign w:val="superscript"/>
        </w:rPr>
        <w:t>1</w:t>
      </w:r>
      <w:r w:rsidR="008938B7">
        <w:rPr>
          <w:b/>
          <w:vertAlign w:val="superscript"/>
        </w:rPr>
        <w:t>9</w:t>
      </w:r>
      <w:r w:rsidR="003504FC" w:rsidRPr="001A5AF1">
        <w:rPr>
          <w:b/>
        </w:rPr>
        <w:t xml:space="preserve">, </w:t>
      </w:r>
      <w:r w:rsidR="005A4B52" w:rsidRPr="001A5AF1">
        <w:rPr>
          <w:b/>
        </w:rPr>
        <w:t xml:space="preserve">Hanii </w:t>
      </w:r>
      <w:r w:rsidR="007B6598" w:rsidRPr="001A5AF1">
        <w:rPr>
          <w:b/>
        </w:rPr>
        <w:t>Takahashi</w:t>
      </w:r>
      <w:r w:rsidR="008938B7">
        <w:rPr>
          <w:b/>
          <w:vertAlign w:val="superscript"/>
        </w:rPr>
        <w:t>20</w:t>
      </w:r>
      <w:r w:rsidR="00345C03">
        <w:rPr>
          <w:b/>
          <w:vertAlign w:val="superscript"/>
        </w:rPr>
        <w:t>,</w:t>
      </w:r>
      <w:r w:rsidR="008938B7">
        <w:rPr>
          <w:b/>
          <w:vertAlign w:val="superscript"/>
        </w:rPr>
        <w:t>19</w:t>
      </w:r>
      <w:r w:rsidR="002C4845" w:rsidRPr="001A5AF1">
        <w:rPr>
          <w:b/>
        </w:rPr>
        <w:t>, Thor</w:t>
      </w:r>
      <w:r w:rsidR="00650E87" w:rsidRPr="001A5AF1">
        <w:rPr>
          <w:b/>
        </w:rPr>
        <w:t>valdur</w:t>
      </w:r>
      <w:r w:rsidR="002C4845" w:rsidRPr="001A5AF1">
        <w:rPr>
          <w:b/>
        </w:rPr>
        <w:t xml:space="preserve"> </w:t>
      </w:r>
      <w:r w:rsidR="008938B7" w:rsidRPr="001A5AF1">
        <w:rPr>
          <w:b/>
        </w:rPr>
        <w:t>Thordarson</w:t>
      </w:r>
      <w:r w:rsidR="008938B7">
        <w:rPr>
          <w:b/>
          <w:vertAlign w:val="superscript"/>
        </w:rPr>
        <w:t>21</w:t>
      </w:r>
      <w:r w:rsidR="00883090" w:rsidRPr="001A5AF1">
        <w:rPr>
          <w:b/>
        </w:rPr>
        <w:t>.</w:t>
      </w:r>
    </w:p>
    <w:p w14:paraId="72C6F0A3" w14:textId="77777777" w:rsidR="00971658" w:rsidRPr="001A5AF1" w:rsidRDefault="00971658" w:rsidP="0092109A">
      <w:pPr>
        <w:spacing w:line="480" w:lineRule="auto"/>
        <w:rPr>
          <w:b/>
        </w:rPr>
      </w:pPr>
    </w:p>
    <w:p w14:paraId="550A98EC" w14:textId="77777777" w:rsidR="00C26185" w:rsidRPr="001A5AF1" w:rsidRDefault="003E0C8E" w:rsidP="00662E45">
      <w:pPr>
        <w:spacing w:line="480" w:lineRule="auto"/>
        <w:outlineLvl w:val="0"/>
      </w:pPr>
      <w:r w:rsidRPr="001A5AF1">
        <w:rPr>
          <w:b/>
        </w:rPr>
        <w:t>Affiliations:</w:t>
      </w:r>
      <w:r w:rsidRPr="001A5AF1">
        <w:t xml:space="preserve"> </w:t>
      </w:r>
      <w:r w:rsidR="00FC0F7E" w:rsidRPr="001A5AF1">
        <w:br/>
      </w:r>
      <w:r w:rsidR="00C26185" w:rsidRPr="001A5AF1">
        <w:rPr>
          <w:vertAlign w:val="superscript"/>
        </w:rPr>
        <w:t>1</w:t>
      </w:r>
      <w:r w:rsidR="00636CDF" w:rsidRPr="001A5AF1">
        <w:t>College of Engineering, Mathematics, and Physical Sciences</w:t>
      </w:r>
      <w:r w:rsidR="00C26185" w:rsidRPr="001A5AF1">
        <w:t xml:space="preserve">, University of Exeter, </w:t>
      </w:r>
      <w:r w:rsidR="00217383" w:rsidRPr="001A5AF1">
        <w:t xml:space="preserve">Exeter, </w:t>
      </w:r>
      <w:r w:rsidR="00C26185" w:rsidRPr="001A5AF1">
        <w:t>UK</w:t>
      </w:r>
      <w:r w:rsidR="00353761" w:rsidRPr="001A5AF1">
        <w:t>.</w:t>
      </w:r>
    </w:p>
    <w:p w14:paraId="12996B61" w14:textId="77777777" w:rsidR="00804B1D" w:rsidRPr="001A5AF1" w:rsidRDefault="00C26185" w:rsidP="00662E45">
      <w:pPr>
        <w:spacing w:line="480" w:lineRule="auto"/>
      </w:pPr>
      <w:r w:rsidRPr="001A5AF1">
        <w:rPr>
          <w:vertAlign w:val="superscript"/>
        </w:rPr>
        <w:t>2</w:t>
      </w:r>
      <w:r w:rsidR="00804B1D" w:rsidRPr="001A5AF1">
        <w:t xml:space="preserve">Met Office Hadley Centre, </w:t>
      </w:r>
      <w:r w:rsidR="00217383" w:rsidRPr="001A5AF1">
        <w:t xml:space="preserve">Exeter, </w:t>
      </w:r>
      <w:r w:rsidR="00804B1D" w:rsidRPr="001A5AF1">
        <w:t>UK</w:t>
      </w:r>
      <w:r w:rsidR="00353761" w:rsidRPr="001A5AF1">
        <w:t>.</w:t>
      </w:r>
    </w:p>
    <w:p w14:paraId="22B93352" w14:textId="77777777" w:rsidR="009419F9" w:rsidRPr="001A5AF1" w:rsidRDefault="007C3817" w:rsidP="00662E45">
      <w:pPr>
        <w:spacing w:line="480" w:lineRule="auto"/>
      </w:pPr>
      <w:r w:rsidRPr="001A5AF1">
        <w:rPr>
          <w:vertAlign w:val="superscript"/>
        </w:rPr>
        <w:t>3</w:t>
      </w:r>
      <w:r w:rsidRPr="001A5AF1">
        <w:t>National Center for Atmospheric Research</w:t>
      </w:r>
      <w:r w:rsidR="009419F9" w:rsidRPr="001A5AF1">
        <w:t>, Boulder,</w:t>
      </w:r>
      <w:r w:rsidR="00B84C15" w:rsidRPr="001A5AF1">
        <w:t xml:space="preserve"> Colorado,</w:t>
      </w:r>
      <w:r w:rsidR="009419F9" w:rsidRPr="001A5AF1">
        <w:t xml:space="preserve"> USA.</w:t>
      </w:r>
    </w:p>
    <w:p w14:paraId="35F2846A" w14:textId="77777777" w:rsidR="009D3788" w:rsidRPr="00E85463" w:rsidRDefault="009D3788" w:rsidP="00E85463">
      <w:pPr>
        <w:spacing w:line="480" w:lineRule="auto"/>
        <w:rPr>
          <w:lang w:val="fr-FR"/>
        </w:rPr>
      </w:pPr>
      <w:r w:rsidRPr="001A5AF1">
        <w:rPr>
          <w:vertAlign w:val="superscript"/>
          <w:lang w:val="fr-FR"/>
        </w:rPr>
        <w:t>4</w:t>
      </w:r>
      <w:r w:rsidR="007945E5">
        <w:rPr>
          <w:lang w:val="fr-FR"/>
        </w:rPr>
        <w:t xml:space="preserve">Chimie Quantique et Photophysique </w:t>
      </w:r>
      <w:r w:rsidR="007945E5" w:rsidRPr="00E85463">
        <w:rPr>
          <w:lang w:val="fr-FR"/>
        </w:rPr>
        <w:t xml:space="preserve">CP160/09, </w:t>
      </w:r>
      <w:r w:rsidR="00E85463" w:rsidRPr="00E85463">
        <w:rPr>
          <w:lang w:val="fr-FR"/>
        </w:rPr>
        <w:t>Université Libre de Bruxelles (ULB), Bruxelles, Belgium</w:t>
      </w:r>
      <w:r w:rsidRPr="00E85463">
        <w:rPr>
          <w:lang w:val="fr-FR"/>
        </w:rPr>
        <w:t xml:space="preserve">. </w:t>
      </w:r>
    </w:p>
    <w:p w14:paraId="33CEB61E" w14:textId="77777777" w:rsidR="00804B1D" w:rsidRDefault="009D3788" w:rsidP="00E04E82">
      <w:pPr>
        <w:spacing w:line="480" w:lineRule="auto"/>
      </w:pPr>
      <w:r w:rsidRPr="00E85463">
        <w:rPr>
          <w:vertAlign w:val="superscript"/>
        </w:rPr>
        <w:t>5</w:t>
      </w:r>
      <w:r w:rsidR="00386FFE" w:rsidRPr="00E85463">
        <w:t>Department</w:t>
      </w:r>
      <w:r w:rsidR="00386FFE" w:rsidRPr="001A5AF1">
        <w:rPr>
          <w:rFonts w:eastAsia="Times New Roman"/>
          <w:color w:val="333333"/>
          <w:shd w:val="clear" w:color="auto" w:fill="FFFFFF"/>
        </w:rPr>
        <w:t xml:space="preserve"> of Meteorology</w:t>
      </w:r>
      <w:r w:rsidR="00386FFE" w:rsidRPr="001A5AF1">
        <w:t xml:space="preserve">, </w:t>
      </w:r>
      <w:r w:rsidR="00804B1D" w:rsidRPr="001A5AF1">
        <w:t xml:space="preserve">University of Reading, </w:t>
      </w:r>
      <w:r w:rsidR="00217383" w:rsidRPr="001A5AF1">
        <w:t xml:space="preserve">Reading, </w:t>
      </w:r>
      <w:r w:rsidR="00804B1D" w:rsidRPr="001A5AF1">
        <w:t>UK</w:t>
      </w:r>
      <w:r w:rsidR="00353761" w:rsidRPr="001A5AF1">
        <w:t>.</w:t>
      </w:r>
    </w:p>
    <w:p w14:paraId="000BBB9E" w14:textId="04B0193B" w:rsidR="008938B7" w:rsidRPr="008938B7" w:rsidRDefault="008938B7" w:rsidP="008938B7">
      <w:pPr>
        <w:spacing w:line="480" w:lineRule="auto"/>
      </w:pPr>
      <w:r w:rsidRPr="008938B7">
        <w:rPr>
          <w:vertAlign w:val="superscript"/>
        </w:rPr>
        <w:t>6</w:t>
      </w:r>
      <w:r w:rsidRPr="008938B7">
        <w:t>National Centre for Earth Observation</w:t>
      </w:r>
      <w:r w:rsidR="00CA5996">
        <w:t xml:space="preserve">, University of </w:t>
      </w:r>
      <w:r w:rsidR="0050649E">
        <w:t>Reading</w:t>
      </w:r>
      <w:r w:rsidR="00CA5996">
        <w:t>, UK.</w:t>
      </w:r>
    </w:p>
    <w:p w14:paraId="1C2D6E0C" w14:textId="7126866F" w:rsidR="00F6672E" w:rsidRPr="001A5AF1" w:rsidRDefault="008938B7" w:rsidP="00E04E82">
      <w:pPr>
        <w:spacing w:line="480" w:lineRule="auto"/>
        <w:rPr>
          <w:rFonts w:eastAsia="Times New Roman"/>
        </w:rPr>
      </w:pPr>
      <w:r>
        <w:rPr>
          <w:vertAlign w:val="superscript"/>
        </w:rPr>
        <w:t>7</w:t>
      </w:r>
      <w:r w:rsidRPr="001A5AF1">
        <w:rPr>
          <w:rFonts w:eastAsia="Times New Roman"/>
          <w:color w:val="444444"/>
          <w:shd w:val="clear" w:color="auto" w:fill="FFFFFF"/>
        </w:rPr>
        <w:t xml:space="preserve">Department </w:t>
      </w:r>
      <w:r w:rsidR="00F6672E" w:rsidRPr="001A5AF1">
        <w:rPr>
          <w:rFonts w:eastAsia="Times New Roman"/>
          <w:color w:val="444444"/>
          <w:shd w:val="clear" w:color="auto" w:fill="FFFFFF"/>
        </w:rPr>
        <w:t>of Geosciences</w:t>
      </w:r>
      <w:r w:rsidR="00F6672E" w:rsidRPr="001A5AF1">
        <w:rPr>
          <w:rFonts w:eastAsia="Times New Roman"/>
        </w:rPr>
        <w:t xml:space="preserve">, </w:t>
      </w:r>
      <w:r w:rsidR="00F6672E" w:rsidRPr="001A5AF1">
        <w:t>University of Oslo, Oslo, Norway.</w:t>
      </w:r>
    </w:p>
    <w:p w14:paraId="15E39156" w14:textId="1E0F91EE" w:rsidR="00F6672E" w:rsidRPr="001A5AF1" w:rsidRDefault="008938B7" w:rsidP="00F6672E">
      <w:pPr>
        <w:spacing w:line="480" w:lineRule="auto"/>
      </w:pPr>
      <w:r>
        <w:rPr>
          <w:vertAlign w:val="superscript"/>
        </w:rPr>
        <w:t>8</w:t>
      </w:r>
      <w:r w:rsidRPr="001A5AF1">
        <w:t xml:space="preserve">Earth </w:t>
      </w:r>
      <w:r w:rsidR="00F6672E" w:rsidRPr="001A5AF1">
        <w:t>Science</w:t>
      </w:r>
      <w:r w:rsidR="00727D58">
        <w:t>s</w:t>
      </w:r>
      <w:r w:rsidR="00F6672E" w:rsidRPr="001A5AF1">
        <w:t xml:space="preserve"> Division, NASA GSFC, Greenbelt, Maryland, USA.</w:t>
      </w:r>
    </w:p>
    <w:p w14:paraId="564B54F3" w14:textId="71B0E107" w:rsidR="00F6672E" w:rsidRPr="001A5AF1" w:rsidRDefault="008938B7" w:rsidP="00F6672E">
      <w:pPr>
        <w:spacing w:line="480" w:lineRule="auto"/>
      </w:pPr>
      <w:r>
        <w:rPr>
          <w:vertAlign w:val="superscript"/>
        </w:rPr>
        <w:t>9</w:t>
      </w:r>
      <w:r w:rsidRPr="001A5AF1">
        <w:t>USRA</w:t>
      </w:r>
      <w:r w:rsidR="00F6672E" w:rsidRPr="001A5AF1">
        <w:t xml:space="preserve">, Columbia, Maryland, USA. </w:t>
      </w:r>
    </w:p>
    <w:p w14:paraId="2306DDC6" w14:textId="3D06C1C6" w:rsidR="00F6672E" w:rsidRPr="001A5AF1" w:rsidRDefault="008938B7" w:rsidP="00F6672E">
      <w:pPr>
        <w:spacing w:line="480" w:lineRule="auto"/>
      </w:pPr>
      <w:r>
        <w:rPr>
          <w:vertAlign w:val="superscript"/>
        </w:rPr>
        <w:t>10</w:t>
      </w:r>
      <w:r w:rsidRPr="001A5AF1">
        <w:t xml:space="preserve">Morgan </w:t>
      </w:r>
      <w:r w:rsidR="00F6672E" w:rsidRPr="001A5AF1">
        <w:t>State University, Baltimore, Maryland, USA.</w:t>
      </w:r>
    </w:p>
    <w:p w14:paraId="5976B332" w14:textId="2E369BF9" w:rsidR="00804B1D" w:rsidRPr="001A5AF1" w:rsidRDefault="008938B7" w:rsidP="00971658">
      <w:pPr>
        <w:spacing w:line="480" w:lineRule="auto"/>
        <w:rPr>
          <w:lang w:val="fr-FR"/>
        </w:rPr>
      </w:pPr>
      <w:r w:rsidRPr="001A5AF1">
        <w:rPr>
          <w:rFonts w:eastAsia="Times New Roman"/>
          <w:vertAlign w:val="superscript"/>
          <w:lang w:val="fr-FR"/>
        </w:rPr>
        <w:t>1</w:t>
      </w:r>
      <w:r>
        <w:rPr>
          <w:rFonts w:eastAsia="Times New Roman"/>
          <w:vertAlign w:val="superscript"/>
          <w:lang w:val="fr-FR"/>
        </w:rPr>
        <w:t>1</w:t>
      </w:r>
      <w:r w:rsidRPr="001A5AF1">
        <w:rPr>
          <w:rFonts w:eastAsia="Times New Roman"/>
          <w:color w:val="333333"/>
          <w:shd w:val="clear" w:color="auto" w:fill="FFFFFF"/>
          <w:lang w:val="fr-FR"/>
        </w:rPr>
        <w:t xml:space="preserve">Laboratoire </w:t>
      </w:r>
      <w:r w:rsidR="0027268E" w:rsidRPr="001A5AF1">
        <w:rPr>
          <w:rFonts w:eastAsia="Times New Roman"/>
          <w:color w:val="333333"/>
          <w:shd w:val="clear" w:color="auto" w:fill="FFFFFF"/>
          <w:lang w:val="fr-FR"/>
        </w:rPr>
        <w:t xml:space="preserve">de Météorologie Dynamique, </w:t>
      </w:r>
      <w:r w:rsidR="008B46B7" w:rsidRPr="001A5AF1">
        <w:rPr>
          <w:rFonts w:eastAsia="Times New Roman"/>
          <w:color w:val="333333"/>
          <w:shd w:val="clear" w:color="auto" w:fill="FFFFFF"/>
          <w:lang w:val="fr-FR"/>
        </w:rPr>
        <w:t>IPSL</w:t>
      </w:r>
      <w:r w:rsidR="0027268E" w:rsidRPr="001A5AF1">
        <w:rPr>
          <w:rFonts w:eastAsia="Times New Roman"/>
          <w:color w:val="333333"/>
          <w:shd w:val="clear" w:color="auto" w:fill="FFFFFF"/>
          <w:lang w:val="fr-FR"/>
        </w:rPr>
        <w:t>, UPMC/CNRS,</w:t>
      </w:r>
      <w:r w:rsidR="005C1A92" w:rsidRPr="001A5AF1">
        <w:rPr>
          <w:rFonts w:eastAsia="Times New Roman"/>
          <w:lang w:val="fr-FR"/>
        </w:rPr>
        <w:t xml:space="preserve"> </w:t>
      </w:r>
      <w:r w:rsidR="003E708B" w:rsidRPr="001A5AF1">
        <w:rPr>
          <w:lang w:val="fr-FR"/>
        </w:rPr>
        <w:t>Jussieu, France.</w:t>
      </w:r>
    </w:p>
    <w:p w14:paraId="39C55CD5" w14:textId="2C4F509F" w:rsidR="00B77DE1" w:rsidRPr="001A5AF1" w:rsidRDefault="008938B7" w:rsidP="00E04E82">
      <w:pPr>
        <w:spacing w:line="480" w:lineRule="auto"/>
      </w:pPr>
      <w:r w:rsidRPr="001A5AF1">
        <w:rPr>
          <w:vertAlign w:val="superscript"/>
        </w:rPr>
        <w:lastRenderedPageBreak/>
        <w:t>1</w:t>
      </w:r>
      <w:r>
        <w:rPr>
          <w:vertAlign w:val="superscript"/>
        </w:rPr>
        <w:t>2</w:t>
      </w:r>
      <w:r w:rsidRPr="001A5AF1">
        <w:t xml:space="preserve">School </w:t>
      </w:r>
      <w:r w:rsidR="00B77DE1" w:rsidRPr="001A5AF1">
        <w:t xml:space="preserve">of Earth and Environment, University of Leeds, </w:t>
      </w:r>
      <w:r w:rsidR="00217383" w:rsidRPr="001A5AF1">
        <w:t xml:space="preserve">Leeds, </w:t>
      </w:r>
      <w:r w:rsidR="00B77DE1" w:rsidRPr="001A5AF1">
        <w:t>UK.</w:t>
      </w:r>
    </w:p>
    <w:p w14:paraId="3102F86A" w14:textId="533B07C1" w:rsidR="00A82837" w:rsidRPr="00A82837" w:rsidRDefault="008938B7" w:rsidP="00A82837">
      <w:pPr>
        <w:spacing w:line="480" w:lineRule="auto"/>
        <w:rPr>
          <w:rFonts w:eastAsia="Times New Roman"/>
          <w:color w:val="343536"/>
          <w:shd w:val="clear" w:color="auto" w:fill="FFFFFF"/>
        </w:rPr>
      </w:pPr>
      <w:r>
        <w:rPr>
          <w:vertAlign w:val="superscript"/>
        </w:rPr>
        <w:t>13</w:t>
      </w:r>
      <w:r w:rsidR="00A82837">
        <w:rPr>
          <w:rFonts w:eastAsia="Times New Roman"/>
          <w:color w:val="343536"/>
          <w:shd w:val="clear" w:color="auto" w:fill="FFFFFF"/>
        </w:rPr>
        <w:t>Na</w:t>
      </w:r>
      <w:r w:rsidR="00A82837" w:rsidRPr="00A82837">
        <w:rPr>
          <w:rFonts w:eastAsia="Times New Roman"/>
          <w:color w:val="343536"/>
          <w:shd w:val="clear" w:color="auto" w:fill="FFFFFF"/>
        </w:rPr>
        <w:t>tional Centre for Atmospheric Science, University of Leeds, Leeds, UK</w:t>
      </w:r>
      <w:r w:rsidR="00A82837">
        <w:rPr>
          <w:rFonts w:eastAsia="Times New Roman"/>
          <w:color w:val="343536"/>
          <w:shd w:val="clear" w:color="auto" w:fill="FFFFFF"/>
        </w:rPr>
        <w:t>.</w:t>
      </w:r>
    </w:p>
    <w:p w14:paraId="63871EC9" w14:textId="6D2DADC9" w:rsidR="00804B1D" w:rsidRPr="001A5AF1" w:rsidRDefault="008938B7" w:rsidP="00A82837">
      <w:pPr>
        <w:spacing w:line="480" w:lineRule="auto"/>
        <w:rPr>
          <w:rFonts w:eastAsia="Times New Roman"/>
        </w:rPr>
      </w:pPr>
      <w:r w:rsidRPr="001A5AF1">
        <w:rPr>
          <w:vertAlign w:val="superscript"/>
        </w:rPr>
        <w:t>1</w:t>
      </w:r>
      <w:r>
        <w:rPr>
          <w:vertAlign w:val="superscript"/>
        </w:rPr>
        <w:t>4</w:t>
      </w:r>
      <w:r w:rsidRPr="001A5AF1">
        <w:rPr>
          <w:rFonts w:eastAsia="Times New Roman"/>
          <w:color w:val="343536"/>
          <w:shd w:val="clear" w:color="auto" w:fill="FFFFFF"/>
        </w:rPr>
        <w:t xml:space="preserve">School </w:t>
      </w:r>
      <w:r w:rsidR="00E04E82" w:rsidRPr="001A5AF1">
        <w:rPr>
          <w:rFonts w:eastAsia="Times New Roman"/>
          <w:color w:val="343536"/>
          <w:shd w:val="clear" w:color="auto" w:fill="FFFFFF"/>
        </w:rPr>
        <w:t>of Earth and Environmental Sciences</w:t>
      </w:r>
      <w:r w:rsidR="00E04E82" w:rsidRPr="001A5AF1">
        <w:rPr>
          <w:rFonts w:eastAsia="Times New Roman"/>
        </w:rPr>
        <w:t xml:space="preserve">, </w:t>
      </w:r>
      <w:r w:rsidR="00804B1D" w:rsidRPr="001A5AF1">
        <w:t xml:space="preserve">University of Manchester, </w:t>
      </w:r>
      <w:r w:rsidR="00217383" w:rsidRPr="001A5AF1">
        <w:t xml:space="preserve">Manchester, </w:t>
      </w:r>
      <w:r w:rsidR="00804B1D" w:rsidRPr="001A5AF1">
        <w:t>UK</w:t>
      </w:r>
      <w:r w:rsidR="00353761" w:rsidRPr="001A5AF1">
        <w:t>.</w:t>
      </w:r>
    </w:p>
    <w:p w14:paraId="51B4E2D4" w14:textId="604969FE" w:rsidR="00F37BD9" w:rsidRPr="00F37BD9" w:rsidRDefault="008938B7" w:rsidP="00A82837">
      <w:pPr>
        <w:spacing w:line="480" w:lineRule="auto"/>
      </w:pPr>
      <w:r>
        <w:rPr>
          <w:vertAlign w:val="superscript"/>
        </w:rPr>
        <w:t>15</w:t>
      </w:r>
      <w:r w:rsidRPr="00F37BD9">
        <w:t xml:space="preserve">Department </w:t>
      </w:r>
      <w:r w:rsidR="00F37BD9" w:rsidRPr="00F37BD9">
        <w:t xml:space="preserve">of Environmental Science and Analytical Chemistry, </w:t>
      </w:r>
      <w:r w:rsidR="004051A1" w:rsidRPr="00F37BD9">
        <w:t xml:space="preserve">University </w:t>
      </w:r>
      <w:r w:rsidR="004051A1">
        <w:t xml:space="preserve">of </w:t>
      </w:r>
      <w:r w:rsidR="00F37BD9" w:rsidRPr="00F37BD9">
        <w:t>Stockholm, Stockholm, Sweden</w:t>
      </w:r>
    </w:p>
    <w:p w14:paraId="236EC8BE" w14:textId="322652A9" w:rsidR="007B6598" w:rsidRPr="004051A1" w:rsidRDefault="008938B7" w:rsidP="004051A1">
      <w:pPr>
        <w:spacing w:line="480" w:lineRule="auto"/>
      </w:pPr>
      <w:r>
        <w:rPr>
          <w:vertAlign w:val="superscript"/>
        </w:rPr>
        <w:t>16</w:t>
      </w:r>
      <w:r w:rsidRPr="00F37BD9">
        <w:t xml:space="preserve">Bert </w:t>
      </w:r>
      <w:r w:rsidR="004051A1" w:rsidRPr="00F37BD9">
        <w:t xml:space="preserve">Bolin Centre for Climate Research, University </w:t>
      </w:r>
      <w:r w:rsidR="004051A1">
        <w:t xml:space="preserve">of </w:t>
      </w:r>
      <w:r w:rsidR="004051A1" w:rsidRPr="00F37BD9">
        <w:t>Stockholm, Stockholm, Sweden</w:t>
      </w:r>
    </w:p>
    <w:p w14:paraId="6C17DFD0" w14:textId="394482AB" w:rsidR="009C5383" w:rsidRPr="001A5AF1" w:rsidRDefault="008938B7" w:rsidP="004051A1">
      <w:pPr>
        <w:spacing w:line="480" w:lineRule="auto"/>
      </w:pPr>
      <w:r w:rsidRPr="001A5AF1">
        <w:rPr>
          <w:vertAlign w:val="superscript"/>
        </w:rPr>
        <w:t>1</w:t>
      </w:r>
      <w:r>
        <w:rPr>
          <w:vertAlign w:val="superscript"/>
        </w:rPr>
        <w:t>7</w:t>
      </w:r>
      <w:r w:rsidRPr="001A5AF1">
        <w:t>Atmospheric</w:t>
      </w:r>
      <w:r w:rsidR="00351192">
        <w:t>,</w:t>
      </w:r>
      <w:r w:rsidR="009C5383" w:rsidRPr="001A5AF1">
        <w:t xml:space="preserve"> Oceanic and Planetary Physics</w:t>
      </w:r>
      <w:r w:rsidR="00D10288">
        <w:t>,</w:t>
      </w:r>
      <w:r w:rsidR="009C5383" w:rsidRPr="001A5AF1">
        <w:t xml:space="preserve"> Department</w:t>
      </w:r>
      <w:r w:rsidR="00D10288">
        <w:t xml:space="preserve"> of Physics</w:t>
      </w:r>
      <w:r w:rsidR="009C5383" w:rsidRPr="001A5AF1">
        <w:t>, University of Oxford, Oxford, UK.</w:t>
      </w:r>
    </w:p>
    <w:p w14:paraId="6AF210A4" w14:textId="7C9BD8D3" w:rsidR="009C5383" w:rsidRPr="001A5AF1" w:rsidRDefault="008938B7" w:rsidP="00E04E82">
      <w:pPr>
        <w:spacing w:line="480" w:lineRule="auto"/>
      </w:pPr>
      <w:r w:rsidRPr="001A5AF1">
        <w:rPr>
          <w:vertAlign w:val="superscript"/>
        </w:rPr>
        <w:t>1</w:t>
      </w:r>
      <w:r>
        <w:rPr>
          <w:vertAlign w:val="superscript"/>
        </w:rPr>
        <w:t>8</w:t>
      </w:r>
      <w:r w:rsidRPr="001A5AF1">
        <w:t xml:space="preserve">Center </w:t>
      </w:r>
      <w:r w:rsidR="009C5383" w:rsidRPr="001A5AF1">
        <w:t>for International Climate and Environmental Research, Oslo, Norway.</w:t>
      </w:r>
    </w:p>
    <w:p w14:paraId="63755AF0" w14:textId="29CA89D5" w:rsidR="00804B1D" w:rsidRPr="001A5AF1" w:rsidRDefault="008938B7" w:rsidP="006D7C51">
      <w:pPr>
        <w:spacing w:line="480" w:lineRule="auto"/>
      </w:pPr>
      <w:r w:rsidRPr="001A5AF1">
        <w:rPr>
          <w:vertAlign w:val="superscript"/>
        </w:rPr>
        <w:t>1</w:t>
      </w:r>
      <w:r>
        <w:rPr>
          <w:vertAlign w:val="superscript"/>
        </w:rPr>
        <w:t>9</w:t>
      </w:r>
      <w:r w:rsidRPr="001A5AF1">
        <w:t xml:space="preserve">Jet </w:t>
      </w:r>
      <w:r w:rsidR="00386FFE" w:rsidRPr="001A5AF1">
        <w:t xml:space="preserve">Propulsion </w:t>
      </w:r>
      <w:r w:rsidR="0089760B" w:rsidRPr="001A5AF1">
        <w:t>L</w:t>
      </w:r>
      <w:r w:rsidR="00386FFE" w:rsidRPr="001A5AF1">
        <w:t>aboratory, California Institute of Technology, Pasadena, California, USA</w:t>
      </w:r>
      <w:r w:rsidR="00353761" w:rsidRPr="001A5AF1">
        <w:t>.</w:t>
      </w:r>
    </w:p>
    <w:p w14:paraId="282E90AA" w14:textId="2B1BA648" w:rsidR="00F338C2" w:rsidRPr="006D7C51" w:rsidRDefault="008938B7" w:rsidP="006D7C51">
      <w:pPr>
        <w:spacing w:line="480" w:lineRule="auto"/>
        <w:rPr>
          <w:rFonts w:eastAsia="Times New Roman"/>
        </w:rPr>
      </w:pPr>
      <w:r>
        <w:rPr>
          <w:rFonts w:eastAsia="Times New Roman"/>
          <w:color w:val="000000"/>
          <w:vertAlign w:val="superscript"/>
        </w:rPr>
        <w:t>20</w:t>
      </w:r>
      <w:r>
        <w:rPr>
          <w:rFonts w:eastAsia="Times New Roman"/>
          <w:color w:val="000000"/>
        </w:rPr>
        <w:t xml:space="preserve">Joint </w:t>
      </w:r>
      <w:r w:rsidR="00F338C2">
        <w:rPr>
          <w:rFonts w:eastAsia="Times New Roman"/>
          <w:color w:val="000000"/>
        </w:rPr>
        <w:t>Institute for Regional Earth System Science and Engineering, University of California, Los Angeles, California</w:t>
      </w:r>
      <w:r w:rsidR="006D7C51">
        <w:rPr>
          <w:rFonts w:eastAsia="Times New Roman"/>
          <w:color w:val="000000"/>
        </w:rPr>
        <w:t>, USA</w:t>
      </w:r>
    </w:p>
    <w:p w14:paraId="1D709DAE" w14:textId="4C65FD4F" w:rsidR="002C4845" w:rsidRDefault="008938B7" w:rsidP="009F046C">
      <w:pPr>
        <w:spacing w:line="480" w:lineRule="auto"/>
      </w:pPr>
      <w:r>
        <w:rPr>
          <w:vertAlign w:val="superscript"/>
        </w:rPr>
        <w:t>21</w:t>
      </w:r>
      <w:r w:rsidRPr="001A5AF1">
        <w:rPr>
          <w:rFonts w:eastAsia="Times New Roman"/>
        </w:rPr>
        <w:t>Faculty </w:t>
      </w:r>
      <w:r w:rsidR="00313F98" w:rsidRPr="001A5AF1">
        <w:rPr>
          <w:rFonts w:eastAsia="Times New Roman"/>
        </w:rPr>
        <w:t xml:space="preserve">of Earth Sciences, </w:t>
      </w:r>
      <w:r w:rsidR="002C4845" w:rsidRPr="001A5AF1">
        <w:t>University of Iceland</w:t>
      </w:r>
      <w:r w:rsidR="0017451A" w:rsidRPr="001A5AF1">
        <w:t xml:space="preserve">, </w:t>
      </w:r>
      <w:r w:rsidR="009F046C" w:rsidRPr="001A5AF1">
        <w:rPr>
          <w:rFonts w:eastAsia="Times New Roman"/>
          <w:color w:val="333333"/>
          <w:shd w:val="clear" w:color="auto" w:fill="FFFFFF"/>
        </w:rPr>
        <w:t>Reykjavik</w:t>
      </w:r>
      <w:r w:rsidR="009F046C" w:rsidRPr="001A5AF1">
        <w:t xml:space="preserve">, </w:t>
      </w:r>
      <w:r w:rsidR="0017451A" w:rsidRPr="001A5AF1">
        <w:t>Iceland</w:t>
      </w:r>
      <w:r w:rsidR="00353761" w:rsidRPr="001A5AF1">
        <w:t>.</w:t>
      </w:r>
    </w:p>
    <w:p w14:paraId="045DE079" w14:textId="77777777" w:rsidR="00BC14A2" w:rsidRDefault="00BC14A2" w:rsidP="009F046C">
      <w:pPr>
        <w:spacing w:line="480" w:lineRule="auto"/>
      </w:pPr>
    </w:p>
    <w:p w14:paraId="207947A5" w14:textId="77777777" w:rsidR="00BC14A2" w:rsidRPr="00BC14A2" w:rsidRDefault="00BC14A2" w:rsidP="009F046C">
      <w:pPr>
        <w:spacing w:line="480" w:lineRule="auto"/>
        <w:rPr>
          <w:vertAlign w:val="superscript"/>
        </w:rPr>
      </w:pPr>
      <w:r w:rsidRPr="001A5AF1">
        <w:rPr>
          <w:vertAlign w:val="superscript"/>
        </w:rPr>
        <w:t>*</w:t>
      </w:r>
      <w:r w:rsidRPr="001A5AF1">
        <w:t>Corresponding author: f.malavelle@exeter.ac.uk</w:t>
      </w:r>
    </w:p>
    <w:p w14:paraId="67BE3591" w14:textId="77777777" w:rsidR="000F7CDE" w:rsidRDefault="002114CA" w:rsidP="00D163BB">
      <w:pPr>
        <w:spacing w:line="480" w:lineRule="auto"/>
      </w:pPr>
      <w:r w:rsidRPr="001A5AF1">
        <w:rPr>
          <w:vertAlign w:val="superscript"/>
        </w:rPr>
        <w:t>$</w:t>
      </w:r>
      <w:r w:rsidR="003E522F" w:rsidRPr="001A5AF1">
        <w:t>Deceased 1</w:t>
      </w:r>
      <w:r w:rsidR="00246409" w:rsidRPr="001A5AF1">
        <w:t>4</w:t>
      </w:r>
      <w:r w:rsidRPr="001A5AF1">
        <w:rPr>
          <w:vertAlign w:val="superscript"/>
        </w:rPr>
        <w:t>th</w:t>
      </w:r>
      <w:r w:rsidR="003E522F" w:rsidRPr="001A5AF1">
        <w:t xml:space="preserve"> August 2016.</w:t>
      </w:r>
    </w:p>
    <w:p w14:paraId="0719F776" w14:textId="77777777" w:rsidR="004051A1" w:rsidRPr="001A5AF1" w:rsidRDefault="004051A1" w:rsidP="00D163BB">
      <w:pPr>
        <w:spacing w:line="480" w:lineRule="auto"/>
        <w:rPr>
          <w:b/>
        </w:rPr>
      </w:pPr>
      <w:r w:rsidRPr="004051A1">
        <w:rPr>
          <w:vertAlign w:val="superscript"/>
        </w:rPr>
        <w:t>#</w:t>
      </w:r>
      <w:r>
        <w:t xml:space="preserve">Now at </w:t>
      </w:r>
      <w:r w:rsidRPr="001A5AF1">
        <w:t>College of Engineering, Mathematics, and Physical Sciences, University of Exeter, Exeter, UK.</w:t>
      </w:r>
    </w:p>
    <w:p w14:paraId="0A37200B" w14:textId="77777777" w:rsidR="007B21B6" w:rsidRPr="001A5AF1" w:rsidRDefault="007B21B6" w:rsidP="00D163BB">
      <w:pPr>
        <w:spacing w:line="480" w:lineRule="auto"/>
      </w:pPr>
    </w:p>
    <w:p w14:paraId="7FD505FB" w14:textId="77777777" w:rsidR="00971658" w:rsidRPr="001A5AF1" w:rsidRDefault="00984D5A" w:rsidP="00662E45">
      <w:pPr>
        <w:spacing w:line="480" w:lineRule="auto"/>
        <w:jc w:val="both"/>
        <w:rPr>
          <w:b/>
        </w:rPr>
      </w:pPr>
      <w:r w:rsidRPr="001A5AF1">
        <w:rPr>
          <w:b/>
        </w:rPr>
        <w:t>Summary</w:t>
      </w:r>
      <w:r w:rsidR="00C62D58" w:rsidRPr="001A5AF1">
        <w:rPr>
          <w:b/>
        </w:rPr>
        <w:t xml:space="preserve"> </w:t>
      </w:r>
      <w:r w:rsidR="005F3C69" w:rsidRPr="001A5AF1">
        <w:rPr>
          <w:b/>
        </w:rPr>
        <w:t>(</w:t>
      </w:r>
      <w:r w:rsidR="00913EC0" w:rsidRPr="001A5AF1">
        <w:rPr>
          <w:b/>
        </w:rPr>
        <w:t>1</w:t>
      </w:r>
      <w:r w:rsidR="00BE5185">
        <w:rPr>
          <w:b/>
        </w:rPr>
        <w:t>49</w:t>
      </w:r>
      <w:r w:rsidR="00664378">
        <w:rPr>
          <w:b/>
        </w:rPr>
        <w:t xml:space="preserve"> </w:t>
      </w:r>
      <w:r w:rsidR="005F3C69" w:rsidRPr="001A5AF1">
        <w:rPr>
          <w:b/>
        </w:rPr>
        <w:t>words</w:t>
      </w:r>
      <w:r w:rsidR="00913D76" w:rsidRPr="001A5AF1">
        <w:rPr>
          <w:b/>
        </w:rPr>
        <w:t xml:space="preserve"> of referenced text</w:t>
      </w:r>
      <w:r w:rsidR="005F3C69" w:rsidRPr="001A5AF1">
        <w:rPr>
          <w:b/>
        </w:rPr>
        <w:t xml:space="preserve">): </w:t>
      </w:r>
    </w:p>
    <w:p w14:paraId="2A537308" w14:textId="77777777" w:rsidR="00C50E6F" w:rsidRPr="00C50E6F" w:rsidRDefault="00C50E6F" w:rsidP="00C50E6F">
      <w:pPr>
        <w:spacing w:line="480" w:lineRule="auto"/>
        <w:jc w:val="both"/>
      </w:pPr>
      <w:r w:rsidRPr="00C50E6F">
        <w:t>The climate impact of aerosols is highly uncertain owing primarily to their poorly quantified influence on cloud properties. During 2014-15, a fissure eruption in Holuhraun (Iceland) emitted huge quantities of sulphur dioxide, resulting in significant reductions in liquid cloud droplet size. Using satellite observations and detailed modelling, we estimate a global mean radiative forcing from the resulting aerosol-induced cloud brightening for the time of the eruption of around -0.2 W.m</w:t>
      </w:r>
      <w:r w:rsidRPr="00C50E6F">
        <w:rPr>
          <w:vertAlign w:val="superscript"/>
        </w:rPr>
        <w:t>-2</w:t>
      </w:r>
      <w:r w:rsidRPr="00C50E6F">
        <w:t xml:space="preserve">. Changes in cloud amount or liquid water path are undetectable, indicating that these aerosol-cloud indirect effects are modest. It supports the </w:t>
      </w:r>
      <w:r w:rsidRPr="00C50E6F">
        <w:lastRenderedPageBreak/>
        <w:t>idea that cloud systems are well buffered against aerosol changes as only impacts on cloud effective radius appear relevant from a climate perspective, thus providing a strong constraint on aerosol-cloud interactions. This result will reduce uncertainties in future climate projections as we are able to reject the results from climate models with an excessive liquid water path response.</w:t>
      </w:r>
    </w:p>
    <w:p w14:paraId="5E70D5B1" w14:textId="77777777" w:rsidR="007B21B6" w:rsidRPr="001A5AF1" w:rsidRDefault="007B21B6">
      <w:pPr>
        <w:spacing w:after="200" w:line="276" w:lineRule="auto"/>
        <w:rPr>
          <w:b/>
        </w:rPr>
      </w:pPr>
    </w:p>
    <w:p w14:paraId="29C2D4B3" w14:textId="77777777" w:rsidR="005F3C69" w:rsidRPr="001A5AF1" w:rsidRDefault="005F3C69" w:rsidP="00662E45">
      <w:pPr>
        <w:spacing w:line="480" w:lineRule="auto"/>
        <w:jc w:val="both"/>
        <w:outlineLvl w:val="0"/>
        <w:rPr>
          <w:b/>
        </w:rPr>
      </w:pPr>
      <w:r w:rsidRPr="001A5AF1">
        <w:rPr>
          <w:b/>
        </w:rPr>
        <w:t>Main Text:</w:t>
      </w:r>
      <w:r w:rsidR="00E404C2" w:rsidRPr="001A5AF1">
        <w:rPr>
          <w:b/>
        </w:rPr>
        <w:t xml:space="preserve"> (</w:t>
      </w:r>
      <w:r w:rsidR="007331AB">
        <w:rPr>
          <w:b/>
        </w:rPr>
        <w:t>3103</w:t>
      </w:r>
      <w:r w:rsidR="002F0DA1" w:rsidRPr="001A5AF1">
        <w:rPr>
          <w:b/>
        </w:rPr>
        <w:t xml:space="preserve"> </w:t>
      </w:r>
      <w:r w:rsidR="00E404C2" w:rsidRPr="001A5AF1">
        <w:rPr>
          <w:b/>
        </w:rPr>
        <w:t>words</w:t>
      </w:r>
      <w:r w:rsidR="00913D76" w:rsidRPr="001A5AF1">
        <w:rPr>
          <w:b/>
        </w:rPr>
        <w:t xml:space="preserve"> of referenced text</w:t>
      </w:r>
      <w:r w:rsidR="00F87187">
        <w:rPr>
          <w:b/>
        </w:rPr>
        <w:t>, including concluding paragraph</w:t>
      </w:r>
      <w:r w:rsidR="00E404C2" w:rsidRPr="001A5AF1">
        <w:rPr>
          <w:b/>
        </w:rPr>
        <w:t>)</w:t>
      </w:r>
    </w:p>
    <w:p w14:paraId="326691FF" w14:textId="77777777" w:rsidR="005F3C69" w:rsidRPr="001A5AF1" w:rsidRDefault="005F3C69" w:rsidP="00662E45">
      <w:pPr>
        <w:spacing w:line="480" w:lineRule="auto"/>
        <w:jc w:val="both"/>
        <w:outlineLvl w:val="0"/>
      </w:pPr>
      <w:r w:rsidRPr="001A5AF1">
        <w:rPr>
          <w:b/>
        </w:rPr>
        <w:t xml:space="preserve">1. </w:t>
      </w:r>
      <w:r w:rsidR="007B21B6" w:rsidRPr="001A5AF1">
        <w:rPr>
          <w:b/>
        </w:rPr>
        <w:t xml:space="preserve">The 2014-15 </w:t>
      </w:r>
      <w:r w:rsidR="004A7C53">
        <w:rPr>
          <w:b/>
        </w:rPr>
        <w:t>eruption</w:t>
      </w:r>
      <w:r w:rsidR="004A7C53" w:rsidRPr="001A5AF1">
        <w:rPr>
          <w:b/>
        </w:rPr>
        <w:t xml:space="preserve"> </w:t>
      </w:r>
      <w:r w:rsidR="007B21B6" w:rsidRPr="001A5AF1">
        <w:rPr>
          <w:b/>
        </w:rPr>
        <w:t>at Holuhraun</w:t>
      </w:r>
      <w:r w:rsidR="00984D5A" w:rsidRPr="001A5AF1">
        <w:rPr>
          <w:b/>
        </w:rPr>
        <w:t xml:space="preserve"> </w:t>
      </w:r>
      <w:r w:rsidRPr="001A5AF1">
        <w:rPr>
          <w:b/>
        </w:rPr>
        <w:t>(</w:t>
      </w:r>
      <w:r w:rsidR="00F21A4C" w:rsidRPr="001A5AF1">
        <w:rPr>
          <w:b/>
        </w:rPr>
        <w:t>4</w:t>
      </w:r>
      <w:r w:rsidR="00AA18E1" w:rsidRPr="001A5AF1">
        <w:rPr>
          <w:b/>
        </w:rPr>
        <w:t>8</w:t>
      </w:r>
      <w:r w:rsidR="00610705">
        <w:rPr>
          <w:b/>
        </w:rPr>
        <w:t>6</w:t>
      </w:r>
      <w:r w:rsidR="00F21A4C" w:rsidRPr="001A5AF1">
        <w:rPr>
          <w:b/>
        </w:rPr>
        <w:t xml:space="preserve"> </w:t>
      </w:r>
      <w:r w:rsidRPr="001A5AF1">
        <w:rPr>
          <w:b/>
        </w:rPr>
        <w:t>words of referenced text):</w:t>
      </w:r>
      <w:r w:rsidRPr="001A5AF1">
        <w:t xml:space="preserve"> </w:t>
      </w:r>
    </w:p>
    <w:p w14:paraId="23FBBB9B" w14:textId="77777777" w:rsidR="005F3C69" w:rsidRPr="001A5AF1" w:rsidRDefault="005F3C69" w:rsidP="00662E45">
      <w:pPr>
        <w:spacing w:line="480" w:lineRule="auto"/>
        <w:jc w:val="both"/>
      </w:pPr>
      <w:r w:rsidRPr="001A5AF1">
        <w:t xml:space="preserve">Anthropogenic emissions that affect climate are not just confined to greenhouse gases. Sulphur dioxide and other pollutants form atmospheric aerosols that can scatter and absorb sunlight and can influence the properties of clouds, modulating </w:t>
      </w:r>
      <w:r w:rsidR="00BF705F" w:rsidRPr="001A5AF1">
        <w:t xml:space="preserve">the </w:t>
      </w:r>
      <w:r w:rsidRPr="001A5AF1">
        <w:t>Earth-</w:t>
      </w:r>
      <w:r w:rsidR="00BF705F" w:rsidRPr="001A5AF1">
        <w:t>a</w:t>
      </w:r>
      <w:r w:rsidRPr="001A5AF1">
        <w:t>tmosphere energy balance. Aerosols act as cloud condensation nuclei (CCN); an increase in CCN translates into a higher number of smaller, more reflective cloud droplets that scatter more sunlight back to space</w:t>
      </w:r>
      <w:r w:rsidR="00796D10" w:rsidRPr="001A5AF1">
        <w:rPr>
          <w:vertAlign w:val="superscript"/>
        </w:rPr>
        <w:t>1</w:t>
      </w:r>
      <w:r w:rsidRPr="001A5AF1">
        <w:t xml:space="preserve"> (the </w:t>
      </w:r>
      <w:r w:rsidR="00DD439D">
        <w:t>‘f</w:t>
      </w:r>
      <w:r w:rsidRPr="001A5AF1">
        <w:t>irst</w:t>
      </w:r>
      <w:r w:rsidR="00DD439D">
        <w:t>’</w:t>
      </w:r>
      <w:r w:rsidRPr="001A5AF1">
        <w:t xml:space="preserve"> indirect effect of aerosols). Smaller cloud droplets decrease the efficiency of collision-coalescence processes </w:t>
      </w:r>
      <w:r w:rsidR="00833BB7">
        <w:t xml:space="preserve">that are </w:t>
      </w:r>
      <w:r w:rsidRPr="001A5AF1">
        <w:t xml:space="preserve">pivotal in rain initiation, thus aerosol-influenced clouds may retain </w:t>
      </w:r>
      <w:r w:rsidR="004E6D07">
        <w:t xml:space="preserve">more </w:t>
      </w:r>
      <w:r w:rsidRPr="001A5AF1">
        <w:t>liquid water and extend coverage/lifetime</w:t>
      </w:r>
      <w:r w:rsidR="007F123B" w:rsidRPr="001A5AF1">
        <w:rPr>
          <w:vertAlign w:val="superscript"/>
        </w:rPr>
        <w:t>2,3</w:t>
      </w:r>
      <w:r w:rsidRPr="001A5AF1">
        <w:t xml:space="preserve"> (the </w:t>
      </w:r>
      <w:r w:rsidR="00DD439D">
        <w:t>‘</w:t>
      </w:r>
      <w:r w:rsidRPr="001A5AF1">
        <w:t>second</w:t>
      </w:r>
      <w:r w:rsidR="00DD439D">
        <w:t>’</w:t>
      </w:r>
      <w:r w:rsidRPr="001A5AF1">
        <w:t xml:space="preserve"> or </w:t>
      </w:r>
      <w:r w:rsidR="00DD439D">
        <w:t>‘</w:t>
      </w:r>
      <w:r w:rsidRPr="001A5AF1">
        <w:t>cloud lifetime</w:t>
      </w:r>
      <w:r w:rsidR="00DD439D">
        <w:t>’</w:t>
      </w:r>
      <w:r w:rsidRPr="001A5AF1">
        <w:t xml:space="preserve"> indirect effect). Aerosols usually co-vary with key environmental variables making it difficult to disentangle aerosol-cloud impacts from meteorological variability</w:t>
      </w:r>
      <w:r w:rsidR="00181D45" w:rsidRPr="001A5AF1">
        <w:rPr>
          <w:vertAlign w:val="superscript"/>
        </w:rPr>
        <w:t>4-6</w:t>
      </w:r>
      <w:r w:rsidRPr="001A5AF1">
        <w:t>. Additionally, clouds themselves are complex transient systems subject to dynamical feedbacks (e.g. cloud top entrainment/evaporatio</w:t>
      </w:r>
      <w:r w:rsidR="001B421A" w:rsidRPr="001A5AF1">
        <w:t>n, invigoration of convection</w:t>
      </w:r>
      <w:r w:rsidRPr="001A5AF1">
        <w:t>) which influence cloud response</w:t>
      </w:r>
      <w:r w:rsidR="00A95812" w:rsidRPr="001A5AF1">
        <w:rPr>
          <w:vertAlign w:val="superscript"/>
        </w:rPr>
        <w:t>7-1</w:t>
      </w:r>
      <w:r w:rsidR="005246B4" w:rsidRPr="001A5AF1">
        <w:rPr>
          <w:vertAlign w:val="superscript"/>
        </w:rPr>
        <w:t>2</w:t>
      </w:r>
      <w:r w:rsidRPr="001A5AF1">
        <w:t>. These aspects present great challenge</w:t>
      </w:r>
      <w:r w:rsidR="001B421A" w:rsidRPr="001A5AF1">
        <w:t>s</w:t>
      </w:r>
      <w:r w:rsidRPr="001A5AF1">
        <w:t xml:space="preserve"> </w:t>
      </w:r>
      <w:r w:rsidR="001B421A" w:rsidRPr="001A5AF1">
        <w:t xml:space="preserve">in </w:t>
      </w:r>
      <w:r w:rsidRPr="001A5AF1">
        <w:t xml:space="preserve">evaluating and constraining </w:t>
      </w:r>
      <w:r w:rsidR="00B865F3" w:rsidRPr="001A5AF1">
        <w:t>aerosol-cloud interactions (</w:t>
      </w:r>
      <w:r w:rsidRPr="001A5AF1">
        <w:t>ACI</w:t>
      </w:r>
      <w:r w:rsidR="00B865F3" w:rsidRPr="001A5AF1">
        <w:t>)</w:t>
      </w:r>
      <w:r w:rsidRPr="001A5AF1">
        <w:t xml:space="preserve"> in </w:t>
      </w:r>
      <w:r w:rsidR="002A6769" w:rsidRPr="001A5AF1">
        <w:t>G</w:t>
      </w:r>
      <w:r w:rsidR="00045118" w:rsidRPr="001A5AF1">
        <w:t>eneral Circulation</w:t>
      </w:r>
      <w:r w:rsidR="002A6769" w:rsidRPr="001A5AF1">
        <w:t xml:space="preserve"> Models</w:t>
      </w:r>
      <w:r w:rsidR="00CF1C80" w:rsidRPr="001A5AF1">
        <w:t xml:space="preserve"> (</w:t>
      </w:r>
      <w:r w:rsidRPr="001A5AF1">
        <w:t>GCM</w:t>
      </w:r>
      <w:r w:rsidR="00CF1C80" w:rsidRPr="001A5AF1">
        <w:t>)</w:t>
      </w:r>
      <w:r w:rsidR="00832C87" w:rsidRPr="001A5AF1">
        <w:rPr>
          <w:vertAlign w:val="superscript"/>
        </w:rPr>
        <w:t>1</w:t>
      </w:r>
      <w:r w:rsidR="00335623" w:rsidRPr="001A5AF1">
        <w:rPr>
          <w:vertAlign w:val="superscript"/>
        </w:rPr>
        <w:t>3</w:t>
      </w:r>
      <w:r w:rsidR="001B421A" w:rsidRPr="001A5AF1">
        <w:rPr>
          <w:vertAlign w:val="superscript"/>
        </w:rPr>
        <w:t>-17</w:t>
      </w:r>
      <w:r w:rsidRPr="001A5AF1">
        <w:t xml:space="preserve">, </w:t>
      </w:r>
      <w:r w:rsidR="001B421A" w:rsidRPr="001A5AF1">
        <w:t xml:space="preserve">with particular contentious debate surrounding the relative importance of </w:t>
      </w:r>
      <w:r w:rsidR="0031796D" w:rsidRPr="001A5AF1">
        <w:t xml:space="preserve">these </w:t>
      </w:r>
      <w:r w:rsidR="001B421A" w:rsidRPr="001A5AF1">
        <w:t>feedback mechanisms.</w:t>
      </w:r>
    </w:p>
    <w:p w14:paraId="0B58E63B" w14:textId="77777777" w:rsidR="005F3C69" w:rsidRPr="001A5AF1" w:rsidRDefault="005F3C69" w:rsidP="00662E45">
      <w:pPr>
        <w:spacing w:line="480" w:lineRule="auto"/>
        <w:jc w:val="both"/>
      </w:pPr>
      <w:r w:rsidRPr="001A5AF1">
        <w:t>Nonetheless, anthropogenic aerosol emissions are thought to cool the Earth via indirect effects</w:t>
      </w:r>
      <w:r w:rsidR="003D78D1" w:rsidRPr="001A5AF1">
        <w:rPr>
          <w:vertAlign w:val="superscript"/>
        </w:rPr>
        <w:t>1</w:t>
      </w:r>
      <w:r w:rsidR="005246B4" w:rsidRPr="001A5AF1">
        <w:rPr>
          <w:vertAlign w:val="superscript"/>
        </w:rPr>
        <w:t>7</w:t>
      </w:r>
      <w:r w:rsidRPr="001A5AF1">
        <w:t>, but the uncertainty ranges from -</w:t>
      </w:r>
      <w:r w:rsidR="0080028F">
        <w:t>1</w:t>
      </w:r>
      <w:r w:rsidRPr="001A5AF1">
        <w:t>.</w:t>
      </w:r>
      <w:r w:rsidR="007A519A">
        <w:t>2</w:t>
      </w:r>
      <w:r w:rsidR="0080028F" w:rsidRPr="001A5AF1">
        <w:t xml:space="preserve"> </w:t>
      </w:r>
      <w:r w:rsidRPr="001A5AF1">
        <w:t>to -</w:t>
      </w:r>
      <w:r w:rsidR="0080028F">
        <w:t>0</w:t>
      </w:r>
      <w:r w:rsidRPr="001A5AF1">
        <w:t>.</w:t>
      </w:r>
      <w:r w:rsidR="0080028F">
        <w:t xml:space="preserve">0 </w:t>
      </w:r>
      <w:r w:rsidR="0080028F" w:rsidRPr="001A5AF1">
        <w:t>W</w:t>
      </w:r>
      <w:r w:rsidR="000952EA">
        <w:t>.</w:t>
      </w:r>
      <w:r w:rsidR="0080028F" w:rsidRPr="001A5AF1">
        <w:t>m</w:t>
      </w:r>
      <w:r w:rsidRPr="001A5AF1">
        <w:rPr>
          <w:vertAlign w:val="superscript"/>
        </w:rPr>
        <w:t>-2</w:t>
      </w:r>
      <w:r w:rsidRPr="001A5AF1">
        <w:t xml:space="preserve"> (90% confidence interval) due to </w:t>
      </w:r>
      <w:r w:rsidR="00A350CF" w:rsidRPr="001A5AF1">
        <w:rPr>
          <w:i/>
        </w:rPr>
        <w:t>i</w:t>
      </w:r>
      <w:r w:rsidRPr="001A5AF1">
        <w:rPr>
          <w:i/>
        </w:rPr>
        <w:t>)</w:t>
      </w:r>
      <w:r w:rsidRPr="001A5AF1">
        <w:t xml:space="preserve"> a lack of characterization of the pre-industrial aerosol state</w:t>
      </w:r>
      <w:r w:rsidR="00F86E41" w:rsidRPr="001A5AF1">
        <w:rPr>
          <w:vertAlign w:val="superscript"/>
        </w:rPr>
        <w:t>15</w:t>
      </w:r>
      <w:r w:rsidR="003D78D1" w:rsidRPr="001A5AF1">
        <w:rPr>
          <w:vertAlign w:val="superscript"/>
        </w:rPr>
        <w:t>,</w:t>
      </w:r>
      <w:r w:rsidR="00F86E41" w:rsidRPr="001A5AF1">
        <w:rPr>
          <w:vertAlign w:val="superscript"/>
        </w:rPr>
        <w:t>18</w:t>
      </w:r>
      <w:r w:rsidR="00EF1D9C" w:rsidRPr="001A5AF1">
        <w:rPr>
          <w:vertAlign w:val="superscript"/>
        </w:rPr>
        <w:t>,</w:t>
      </w:r>
      <w:r w:rsidR="00691482" w:rsidRPr="001A5AF1">
        <w:rPr>
          <w:vertAlign w:val="superscript"/>
        </w:rPr>
        <w:t>19</w:t>
      </w:r>
      <w:r w:rsidRPr="001A5AF1">
        <w:t xml:space="preserve">, and </w:t>
      </w:r>
      <w:r w:rsidR="00A350CF" w:rsidRPr="001A5AF1">
        <w:rPr>
          <w:i/>
        </w:rPr>
        <w:t>ii</w:t>
      </w:r>
      <w:r w:rsidRPr="001A5AF1">
        <w:rPr>
          <w:i/>
        </w:rPr>
        <w:t>)</w:t>
      </w:r>
      <w:r w:rsidRPr="001A5AF1">
        <w:t xml:space="preserve"> model </w:t>
      </w:r>
      <w:r w:rsidR="002D2263" w:rsidRPr="001A5AF1">
        <w:t xml:space="preserve">parametric </w:t>
      </w:r>
      <w:r w:rsidR="002D2263" w:rsidRPr="001A5AF1">
        <w:lastRenderedPageBreak/>
        <w:t xml:space="preserve">and </w:t>
      </w:r>
      <w:r w:rsidRPr="001A5AF1">
        <w:t>structural errors in representing cloud responses to aerosol changes</w:t>
      </w:r>
      <w:r w:rsidR="00340AAF" w:rsidRPr="001A5AF1">
        <w:rPr>
          <w:vertAlign w:val="superscript"/>
        </w:rPr>
        <w:t>1</w:t>
      </w:r>
      <w:r w:rsidR="00F86E41" w:rsidRPr="001A5AF1">
        <w:rPr>
          <w:vertAlign w:val="superscript"/>
        </w:rPr>
        <w:t>6</w:t>
      </w:r>
      <w:r w:rsidR="00691482" w:rsidRPr="001A5AF1">
        <w:rPr>
          <w:vertAlign w:val="superscript"/>
        </w:rPr>
        <w:t>,18</w:t>
      </w:r>
      <w:r w:rsidR="00340AAF" w:rsidRPr="001A5AF1">
        <w:rPr>
          <w:vertAlign w:val="superscript"/>
        </w:rPr>
        <w:t>,</w:t>
      </w:r>
      <w:r w:rsidR="00EF1D9C" w:rsidRPr="001A5AF1">
        <w:rPr>
          <w:vertAlign w:val="superscript"/>
        </w:rPr>
        <w:t>20,</w:t>
      </w:r>
      <w:r w:rsidR="00691482" w:rsidRPr="001A5AF1">
        <w:rPr>
          <w:vertAlign w:val="superscript"/>
        </w:rPr>
        <w:t>21</w:t>
      </w:r>
      <w:r w:rsidRPr="001A5AF1">
        <w:t xml:space="preserve">. It is estimated that uncertainty in </w:t>
      </w:r>
      <w:r w:rsidR="00CD6D2E" w:rsidRPr="001A5AF1">
        <w:t xml:space="preserve">the </w:t>
      </w:r>
      <w:r w:rsidRPr="001A5AF1">
        <w:t>pre-industrial state can account for approximately 30% of total ACI uncertainty</w:t>
      </w:r>
      <w:r w:rsidR="00340AAF" w:rsidRPr="001A5AF1">
        <w:rPr>
          <w:vertAlign w:val="superscript"/>
        </w:rPr>
        <w:t>1</w:t>
      </w:r>
      <w:r w:rsidR="00B64128" w:rsidRPr="001A5AF1">
        <w:rPr>
          <w:vertAlign w:val="superscript"/>
        </w:rPr>
        <w:t>8</w:t>
      </w:r>
      <w:r w:rsidR="00340AAF" w:rsidRPr="001A5AF1">
        <w:rPr>
          <w:vertAlign w:val="superscript"/>
        </w:rPr>
        <w:t>,</w:t>
      </w:r>
      <w:r w:rsidR="00691482" w:rsidRPr="001A5AF1">
        <w:rPr>
          <w:vertAlign w:val="superscript"/>
        </w:rPr>
        <w:t>21</w:t>
      </w:r>
      <w:r w:rsidR="00691482" w:rsidRPr="001A5AF1">
        <w:t xml:space="preserve"> </w:t>
      </w:r>
      <w:r w:rsidR="001B421A" w:rsidRPr="001A5AF1">
        <w:t>while</w:t>
      </w:r>
      <w:r w:rsidRPr="001A5AF1">
        <w:t xml:space="preserve"> </w:t>
      </w:r>
      <w:r w:rsidRPr="001A5AF1">
        <w:rPr>
          <w:color w:val="000000" w:themeColor="text1"/>
        </w:rPr>
        <w:t xml:space="preserve">representation of </w:t>
      </w:r>
      <w:r w:rsidR="001B421A" w:rsidRPr="001A5AF1">
        <w:rPr>
          <w:color w:val="000000" w:themeColor="text1"/>
        </w:rPr>
        <w:t>chemistry-aerosol-</w:t>
      </w:r>
      <w:r w:rsidRPr="001A5AF1">
        <w:rPr>
          <w:color w:val="000000" w:themeColor="text1"/>
        </w:rPr>
        <w:t>cloud processes in models is responsible for the remaining 70% uncertainty</w:t>
      </w:r>
      <w:r w:rsidR="00340AAF" w:rsidRPr="001A5AF1">
        <w:rPr>
          <w:color w:val="000000" w:themeColor="text1"/>
          <w:vertAlign w:val="superscript"/>
        </w:rPr>
        <w:t>1</w:t>
      </w:r>
      <w:r w:rsidR="000A2BC2" w:rsidRPr="001A5AF1">
        <w:rPr>
          <w:color w:val="000000" w:themeColor="text1"/>
          <w:vertAlign w:val="superscript"/>
        </w:rPr>
        <w:t>6</w:t>
      </w:r>
      <w:r w:rsidR="00340AAF" w:rsidRPr="001A5AF1">
        <w:rPr>
          <w:color w:val="000000" w:themeColor="text1"/>
          <w:vertAlign w:val="superscript"/>
        </w:rPr>
        <w:t>,</w:t>
      </w:r>
      <w:r w:rsidR="00691482" w:rsidRPr="001A5AF1">
        <w:rPr>
          <w:vertAlign w:val="superscript"/>
        </w:rPr>
        <w:t>21</w:t>
      </w:r>
      <w:r w:rsidRPr="001A5AF1">
        <w:t>. Recently, a framework to break down uncertainties in the causal chain from emission to radiative forcing showed that the sources of uncertainty within different GCMs differ greatly</w:t>
      </w:r>
      <w:r w:rsidR="0031796D" w:rsidRPr="001A5AF1">
        <w:rPr>
          <w:color w:val="000000" w:themeColor="text1"/>
          <w:vertAlign w:val="superscript"/>
        </w:rPr>
        <w:t>16</w:t>
      </w:r>
      <w:r w:rsidRPr="001A5AF1">
        <w:t xml:space="preserve">. </w:t>
      </w:r>
    </w:p>
    <w:p w14:paraId="6C850C65" w14:textId="77777777" w:rsidR="005F3C69" w:rsidRPr="001A5AF1" w:rsidRDefault="005F3C69" w:rsidP="00662E45">
      <w:pPr>
        <w:spacing w:line="480" w:lineRule="auto"/>
        <w:jc w:val="both"/>
        <w:rPr>
          <w:color w:val="000000" w:themeColor="text1"/>
        </w:rPr>
      </w:pPr>
      <w:r w:rsidRPr="001A5AF1">
        <w:t xml:space="preserve">Volcanic eruptions provide invaluable natural experiments to investigate the role of large-scale aerosol injection in the Earth </w:t>
      </w:r>
      <w:r w:rsidR="00681C7F" w:rsidRPr="001A5AF1">
        <w:t>system</w:t>
      </w:r>
      <w:r w:rsidR="00681C7F" w:rsidRPr="001A5AF1">
        <w:rPr>
          <w:vertAlign w:val="superscript"/>
        </w:rPr>
        <w:t>22</w:t>
      </w:r>
      <w:r w:rsidR="0057386B" w:rsidRPr="001A5AF1">
        <w:rPr>
          <w:vertAlign w:val="superscript"/>
        </w:rPr>
        <w:t>-</w:t>
      </w:r>
      <w:r w:rsidR="00681C7F" w:rsidRPr="001A5AF1">
        <w:rPr>
          <w:vertAlign w:val="superscript"/>
        </w:rPr>
        <w:t>26</w:t>
      </w:r>
      <w:r w:rsidRPr="001A5AF1">
        <w:t xml:space="preserve">. There have been several Icelandic volcanic eruptions over recent years; Eyjafjallajökull erupted in 2010, Grímsvötn in 2011 and Holuhraun in 2014-15. At its peak, the </w:t>
      </w:r>
      <w:r w:rsidR="00913EC0">
        <w:t>2014-</w:t>
      </w:r>
      <w:r w:rsidR="004A7C53" w:rsidRPr="001A5AF1">
        <w:t xml:space="preserve">15 eruption </w:t>
      </w:r>
      <w:r w:rsidR="004A7C53">
        <w:t xml:space="preserve">at </w:t>
      </w:r>
      <w:r w:rsidRPr="001A5AF1">
        <w:t>Holuhraun emitted ~120</w:t>
      </w:r>
      <w:r w:rsidR="002605EF" w:rsidRPr="001A5AF1">
        <w:t xml:space="preserve"> </w:t>
      </w:r>
      <w:r w:rsidRPr="001A5AF1">
        <w:t>kt of sulphur dioxide (SO</w:t>
      </w:r>
      <w:r w:rsidRPr="001A5AF1">
        <w:rPr>
          <w:vertAlign w:val="subscript"/>
        </w:rPr>
        <w:t>2</w:t>
      </w:r>
      <w:r w:rsidRPr="001A5AF1">
        <w:t>) per day into the atmosphere, a rate some four times higher than all 28 European Union member states or over a third of global emission rates. Iceland became in effect a continental-scale pollution source of SO</w:t>
      </w:r>
      <w:r w:rsidRPr="001A5AF1">
        <w:rPr>
          <w:vertAlign w:val="subscript"/>
        </w:rPr>
        <w:t>2</w:t>
      </w:r>
      <w:r w:rsidR="0031796D" w:rsidRPr="001A5AF1">
        <w:t>; SO</w:t>
      </w:r>
      <w:r w:rsidR="0031796D" w:rsidRPr="001A5AF1">
        <w:rPr>
          <w:vertAlign w:val="subscript"/>
        </w:rPr>
        <w:t>2</w:t>
      </w:r>
      <w:r w:rsidR="006868C8" w:rsidRPr="001A5AF1">
        <w:rPr>
          <w:vertAlign w:val="subscript"/>
        </w:rPr>
        <w:t xml:space="preserve"> </w:t>
      </w:r>
      <w:r w:rsidRPr="001A5AF1">
        <w:t>is readily oxidised via gas</w:t>
      </w:r>
      <w:r w:rsidR="001A6885" w:rsidRPr="001A5AF1">
        <w:t>-</w:t>
      </w:r>
      <w:r w:rsidR="00CD6D2E" w:rsidRPr="001A5AF1">
        <w:t xml:space="preserve"> </w:t>
      </w:r>
      <w:r w:rsidRPr="001A5AF1">
        <w:t>and aqueous-phase reactions</w:t>
      </w:r>
      <w:r w:rsidR="00F806B7">
        <w:t xml:space="preserve">, </w:t>
      </w:r>
      <w:r w:rsidRPr="001A5AF1">
        <w:t>produc</w:t>
      </w:r>
      <w:r w:rsidR="00F806B7">
        <w:t>ing</w:t>
      </w:r>
      <w:r w:rsidRPr="001A5AF1">
        <w:t xml:space="preserve"> a massive aerosol plume in a near-pristine environment </w:t>
      </w:r>
      <w:r w:rsidRPr="001A5AF1">
        <w:rPr>
          <w:rFonts w:eastAsia="Times New Roman"/>
        </w:rPr>
        <w:t xml:space="preserve">where clouds should be most susceptible to aerosol </w:t>
      </w:r>
      <w:r w:rsidR="0031796D" w:rsidRPr="001A5AF1">
        <w:rPr>
          <w:rFonts w:eastAsia="Times New Roman"/>
        </w:rPr>
        <w:t>concentrations</w:t>
      </w:r>
      <w:r w:rsidR="0031796D" w:rsidRPr="001A5AF1">
        <w:rPr>
          <w:rFonts w:eastAsia="Times New Roman"/>
          <w:vertAlign w:val="superscript"/>
        </w:rPr>
        <w:t>16</w:t>
      </w:r>
      <w:r w:rsidR="003333D1" w:rsidRPr="001A5AF1">
        <w:rPr>
          <w:rFonts w:eastAsia="Times New Roman"/>
          <w:vertAlign w:val="superscript"/>
        </w:rPr>
        <w:t>,1</w:t>
      </w:r>
      <w:r w:rsidR="00F1183D" w:rsidRPr="001A5AF1">
        <w:rPr>
          <w:rFonts w:eastAsia="Times New Roman"/>
          <w:vertAlign w:val="superscript"/>
        </w:rPr>
        <w:t>8</w:t>
      </w:r>
      <w:r w:rsidR="003333D1" w:rsidRPr="001A5AF1">
        <w:rPr>
          <w:rFonts w:eastAsia="Times New Roman"/>
          <w:vertAlign w:val="superscript"/>
        </w:rPr>
        <w:t>,</w:t>
      </w:r>
      <w:r w:rsidR="00681C7F" w:rsidRPr="001A5AF1">
        <w:rPr>
          <w:rFonts w:eastAsia="Times New Roman"/>
          <w:vertAlign w:val="superscript"/>
        </w:rPr>
        <w:t>27</w:t>
      </w:r>
      <w:r w:rsidRPr="001A5AF1">
        <w:rPr>
          <w:rFonts w:eastAsia="Times New Roman"/>
        </w:rPr>
        <w:t>.</w:t>
      </w:r>
      <w:r w:rsidRPr="001A5AF1">
        <w:t xml:space="preserve"> </w:t>
      </w:r>
    </w:p>
    <w:p w14:paraId="473969EA" w14:textId="77777777" w:rsidR="00D76029" w:rsidRDefault="005F3C69" w:rsidP="00662E45">
      <w:pPr>
        <w:spacing w:line="480" w:lineRule="auto"/>
        <w:jc w:val="both"/>
        <w:rPr>
          <w:color w:val="000000" w:themeColor="text1"/>
        </w:rPr>
      </w:pPr>
      <w:r w:rsidRPr="001A5AF1">
        <w:rPr>
          <w:color w:val="000000" w:themeColor="text1"/>
        </w:rPr>
        <w:t>We advance upon preliminary observational assessment</w:t>
      </w:r>
      <w:r w:rsidR="009E134B" w:rsidRPr="001A5AF1">
        <w:rPr>
          <w:color w:val="000000" w:themeColor="text1"/>
        </w:rPr>
        <w:t>s</w:t>
      </w:r>
      <w:r w:rsidRPr="001A5AF1">
        <w:rPr>
          <w:color w:val="000000" w:themeColor="text1"/>
        </w:rPr>
        <w:t xml:space="preserve"> of the impact of the </w:t>
      </w:r>
      <w:r w:rsidR="004A7C53">
        <w:rPr>
          <w:color w:val="000000" w:themeColor="text1"/>
        </w:rPr>
        <w:t xml:space="preserve">2014-15 </w:t>
      </w:r>
      <w:r w:rsidR="004A7C53" w:rsidRPr="001A5AF1">
        <w:rPr>
          <w:color w:val="000000" w:themeColor="text1"/>
        </w:rPr>
        <w:t xml:space="preserve">eruption </w:t>
      </w:r>
      <w:r w:rsidR="004A7C53">
        <w:rPr>
          <w:color w:val="000000" w:themeColor="text1"/>
        </w:rPr>
        <w:t xml:space="preserve">at </w:t>
      </w:r>
      <w:r w:rsidRPr="001A5AF1">
        <w:rPr>
          <w:color w:val="000000" w:themeColor="text1"/>
        </w:rPr>
        <w:t>Holuhraun</w:t>
      </w:r>
      <w:r w:rsidR="00EF1D9C" w:rsidRPr="001A5AF1">
        <w:rPr>
          <w:color w:val="000000" w:themeColor="text1"/>
          <w:vertAlign w:val="superscript"/>
        </w:rPr>
        <w:t>28,29</w:t>
      </w:r>
      <w:r w:rsidR="00EF1D9C" w:rsidRPr="001A5AF1">
        <w:rPr>
          <w:color w:val="000000" w:themeColor="text1"/>
        </w:rPr>
        <w:t xml:space="preserve"> </w:t>
      </w:r>
      <w:r w:rsidRPr="001A5AF1">
        <w:rPr>
          <w:color w:val="000000" w:themeColor="text1"/>
        </w:rPr>
        <w:t>through an extensive observational analysis that includes a statistical evaluation of the significance of the observed spatial distribution of the cloud perturbations to untangle the impacts of aerosol/meteorological impacts. We then assess the simulation from a range of different climate models and assess the performance against available observations. Finally, we show that</w:t>
      </w:r>
      <w:r w:rsidR="006868C8" w:rsidRPr="001A5AF1">
        <w:rPr>
          <w:color w:val="000000" w:themeColor="text1"/>
        </w:rPr>
        <w:t xml:space="preserve"> </w:t>
      </w:r>
      <w:r w:rsidRPr="001A5AF1">
        <w:rPr>
          <w:color w:val="000000" w:themeColor="text1"/>
        </w:rPr>
        <w:t xml:space="preserve">observations of </w:t>
      </w:r>
      <w:r w:rsidR="00CD6D2E" w:rsidRPr="001A5AF1">
        <w:rPr>
          <w:color w:val="000000" w:themeColor="text1"/>
        </w:rPr>
        <w:t xml:space="preserve">a </w:t>
      </w:r>
      <w:r w:rsidRPr="001A5AF1">
        <w:rPr>
          <w:color w:val="000000" w:themeColor="text1"/>
        </w:rPr>
        <w:t xml:space="preserve">volcanic </w:t>
      </w:r>
      <w:r w:rsidR="0031796D" w:rsidRPr="001A5AF1">
        <w:rPr>
          <w:color w:val="000000" w:themeColor="text1"/>
        </w:rPr>
        <w:t xml:space="preserve">plume </w:t>
      </w:r>
      <w:r w:rsidR="00366CE4" w:rsidRPr="001A5AF1">
        <w:rPr>
          <w:color w:val="000000" w:themeColor="text1"/>
        </w:rPr>
        <w:t xml:space="preserve">(Mt. Kilauea, Hawaii) </w:t>
      </w:r>
      <w:r w:rsidR="00CD6D2E" w:rsidRPr="001A5AF1">
        <w:rPr>
          <w:color w:val="000000" w:themeColor="text1"/>
        </w:rPr>
        <w:t>in</w:t>
      </w:r>
      <w:r w:rsidRPr="001A5AF1">
        <w:rPr>
          <w:color w:val="000000" w:themeColor="text1"/>
        </w:rPr>
        <w:t xml:space="preserve"> an entirely different meteorological regime </w:t>
      </w:r>
      <w:r w:rsidR="0031796D" w:rsidRPr="001A5AF1">
        <w:rPr>
          <w:color w:val="000000" w:themeColor="text1"/>
        </w:rPr>
        <w:t xml:space="preserve">exhibit </w:t>
      </w:r>
      <w:r w:rsidR="00197B42" w:rsidRPr="001A5AF1">
        <w:rPr>
          <w:color w:val="000000" w:themeColor="text1"/>
        </w:rPr>
        <w:t xml:space="preserve">similar </w:t>
      </w:r>
      <w:r w:rsidR="0031796D" w:rsidRPr="001A5AF1">
        <w:rPr>
          <w:color w:val="000000" w:themeColor="text1"/>
        </w:rPr>
        <w:t>overall impacts</w:t>
      </w:r>
      <w:r w:rsidRPr="001A5AF1">
        <w:rPr>
          <w:color w:val="000000" w:themeColor="text1"/>
        </w:rPr>
        <w:t>.</w:t>
      </w:r>
    </w:p>
    <w:p w14:paraId="00A10D27" w14:textId="77777777" w:rsidR="002F1DDE" w:rsidRPr="001A5AF1" w:rsidRDefault="002F1DDE" w:rsidP="00662E45">
      <w:pPr>
        <w:spacing w:line="480" w:lineRule="auto"/>
        <w:jc w:val="both"/>
        <w:rPr>
          <w:color w:val="000000" w:themeColor="text1"/>
        </w:rPr>
      </w:pPr>
    </w:p>
    <w:p w14:paraId="3D824E29" w14:textId="77777777" w:rsidR="00120DFB" w:rsidRPr="001A5AF1" w:rsidRDefault="006A1D92" w:rsidP="00662E45">
      <w:pPr>
        <w:spacing w:line="480" w:lineRule="auto"/>
        <w:jc w:val="both"/>
        <w:rPr>
          <w:b/>
        </w:rPr>
      </w:pPr>
      <w:r w:rsidRPr="001A5AF1">
        <w:rPr>
          <w:b/>
        </w:rPr>
        <w:t xml:space="preserve">2. </w:t>
      </w:r>
      <w:r w:rsidR="000E75E3">
        <w:rPr>
          <w:b/>
        </w:rPr>
        <w:t>I</w:t>
      </w:r>
      <w:r w:rsidR="00F11D59" w:rsidRPr="001A5AF1">
        <w:rPr>
          <w:b/>
        </w:rPr>
        <w:t xml:space="preserve">mpact </w:t>
      </w:r>
      <w:r w:rsidR="00563D1A">
        <w:rPr>
          <w:b/>
        </w:rPr>
        <w:t xml:space="preserve">of the eruption </w:t>
      </w:r>
      <w:r w:rsidR="00F11D59" w:rsidRPr="001A5AF1">
        <w:rPr>
          <w:b/>
        </w:rPr>
        <w:t>on cloud</w:t>
      </w:r>
      <w:r w:rsidR="00563D1A">
        <w:rPr>
          <w:b/>
        </w:rPr>
        <w:t>s</w:t>
      </w:r>
      <w:r w:rsidR="000E75E3">
        <w:rPr>
          <w:b/>
        </w:rPr>
        <w:t xml:space="preserve"> </w:t>
      </w:r>
      <w:r w:rsidR="00366CE4" w:rsidRPr="001A5AF1">
        <w:rPr>
          <w:b/>
        </w:rPr>
        <w:t>(</w:t>
      </w:r>
      <w:r w:rsidR="00061D90" w:rsidRPr="001A5AF1">
        <w:rPr>
          <w:b/>
        </w:rPr>
        <w:t>21</w:t>
      </w:r>
      <w:r w:rsidR="00E85BCB">
        <w:rPr>
          <w:b/>
        </w:rPr>
        <w:t>40</w:t>
      </w:r>
      <w:r w:rsidR="00061D90" w:rsidRPr="001A5AF1">
        <w:rPr>
          <w:b/>
        </w:rPr>
        <w:t xml:space="preserve"> </w:t>
      </w:r>
      <w:r w:rsidR="00F21A4C" w:rsidRPr="001A5AF1">
        <w:rPr>
          <w:b/>
        </w:rPr>
        <w:t>-</w:t>
      </w:r>
      <w:r w:rsidR="005663DD" w:rsidRPr="001A5AF1">
        <w:rPr>
          <w:b/>
        </w:rPr>
        <w:t xml:space="preserve"> </w:t>
      </w:r>
      <w:r w:rsidR="00F21A4C" w:rsidRPr="001A5AF1">
        <w:rPr>
          <w:b/>
        </w:rPr>
        <w:t>20 =</w:t>
      </w:r>
      <w:r w:rsidR="005663DD" w:rsidRPr="001A5AF1">
        <w:rPr>
          <w:b/>
        </w:rPr>
        <w:t xml:space="preserve"> </w:t>
      </w:r>
      <w:r w:rsidR="00E10AF9">
        <w:rPr>
          <w:b/>
        </w:rPr>
        <w:t>2</w:t>
      </w:r>
      <w:r w:rsidR="00610705">
        <w:rPr>
          <w:b/>
        </w:rPr>
        <w:t>1</w:t>
      </w:r>
      <w:r w:rsidR="00E85BCB">
        <w:rPr>
          <w:b/>
        </w:rPr>
        <w:t>20</w:t>
      </w:r>
      <w:r w:rsidR="00061D90" w:rsidRPr="001A5AF1">
        <w:rPr>
          <w:b/>
        </w:rPr>
        <w:t xml:space="preserve"> </w:t>
      </w:r>
      <w:r w:rsidR="00B32190" w:rsidRPr="001A5AF1">
        <w:rPr>
          <w:b/>
        </w:rPr>
        <w:t>words</w:t>
      </w:r>
      <w:r w:rsidR="00913D76" w:rsidRPr="001A5AF1">
        <w:rPr>
          <w:b/>
        </w:rPr>
        <w:t xml:space="preserve"> of referenced text</w:t>
      </w:r>
      <w:r w:rsidR="00B32190" w:rsidRPr="001A5AF1">
        <w:rPr>
          <w:b/>
        </w:rPr>
        <w:t>)</w:t>
      </w:r>
      <w:r w:rsidR="00D676F4" w:rsidRPr="001A5AF1">
        <w:rPr>
          <w:b/>
        </w:rPr>
        <w:t xml:space="preserve">: </w:t>
      </w:r>
    </w:p>
    <w:p w14:paraId="4AFD4F31" w14:textId="77777777" w:rsidR="002044EA" w:rsidRPr="001A5AF1" w:rsidRDefault="002044EA" w:rsidP="00662E45">
      <w:pPr>
        <w:spacing w:line="480" w:lineRule="auto"/>
        <w:jc w:val="both"/>
        <w:rPr>
          <w:color w:val="000000" w:themeColor="text1"/>
        </w:rPr>
      </w:pPr>
      <w:r w:rsidRPr="001A5AF1">
        <w:t>Following the lifecycle of sulphur from emission, our initial analysis concentrates on the coherence of SO</w:t>
      </w:r>
      <w:r w:rsidRPr="001A5AF1">
        <w:rPr>
          <w:vertAlign w:val="subscript"/>
        </w:rPr>
        <w:t>2</w:t>
      </w:r>
      <w:r w:rsidRPr="001A5AF1">
        <w:t xml:space="preserve"> detected by the Infrared Atmospheric Sounding Interferometer (IASI) sensor (</w:t>
      </w:r>
      <w:r w:rsidR="00B70940">
        <w:t>Supplementary</w:t>
      </w:r>
      <w:r w:rsidR="00B70940" w:rsidRPr="001A5AF1">
        <w:t xml:space="preserve"> </w:t>
      </w:r>
      <w:r w:rsidR="00EC44CA" w:rsidRPr="001A5AF1">
        <w:t>M1</w:t>
      </w:r>
      <w:r w:rsidRPr="001A5AF1">
        <w:t xml:space="preserve">) and </w:t>
      </w:r>
      <w:r w:rsidR="002E0DE1" w:rsidRPr="001A5AF1">
        <w:t xml:space="preserve">the </w:t>
      </w:r>
      <w:r w:rsidRPr="001A5AF1">
        <w:t>HadGEM3</w:t>
      </w:r>
      <w:r w:rsidR="008401D0" w:rsidRPr="001A5AF1">
        <w:t xml:space="preserve"> </w:t>
      </w:r>
      <w:r w:rsidR="00843A40" w:rsidRPr="001A5AF1">
        <w:t>GCM</w:t>
      </w:r>
      <w:r w:rsidRPr="001A5AF1">
        <w:t xml:space="preserve"> that is constrained by observed </w:t>
      </w:r>
      <w:r w:rsidRPr="001A5AF1">
        <w:lastRenderedPageBreak/>
        <w:t xml:space="preserve">temperatures and </w:t>
      </w:r>
      <w:r w:rsidR="00EC44CA" w:rsidRPr="001A5AF1">
        <w:t>winds (</w:t>
      </w:r>
      <w:r w:rsidR="002E0DE1" w:rsidRPr="001A5AF1">
        <w:t xml:space="preserve">i.e. nudged, </w:t>
      </w:r>
      <w:r w:rsidR="00B70940">
        <w:t>Supplementary</w:t>
      </w:r>
      <w:r w:rsidR="00B70940" w:rsidRPr="001A5AF1">
        <w:t xml:space="preserve"> </w:t>
      </w:r>
      <w:r w:rsidR="00EC44CA" w:rsidRPr="001A5AF1">
        <w:t>M</w:t>
      </w:r>
      <w:r w:rsidRPr="001A5AF1">
        <w:t>2). IASI retrievals use the discrete spectral absorption structure of SO</w:t>
      </w:r>
      <w:r w:rsidRPr="001A5AF1">
        <w:rPr>
          <w:vertAlign w:val="subscript"/>
        </w:rPr>
        <w:t>2</w:t>
      </w:r>
      <w:r w:rsidRPr="001A5AF1">
        <w:t xml:space="preserve"> to determine </w:t>
      </w:r>
      <w:r w:rsidR="00EF1D9C" w:rsidRPr="001A5AF1">
        <w:t>concentrations</w:t>
      </w:r>
      <w:r w:rsidR="00EF1D9C" w:rsidRPr="001A5AF1">
        <w:rPr>
          <w:vertAlign w:val="superscript"/>
        </w:rPr>
        <w:t>30</w:t>
      </w:r>
      <w:r w:rsidR="007914E8" w:rsidRPr="001A5AF1">
        <w:t>. C</w:t>
      </w:r>
      <w:r w:rsidRPr="001A5AF1">
        <w:t>omparisons of IASI SO</w:t>
      </w:r>
      <w:r w:rsidRPr="001A5AF1">
        <w:rPr>
          <w:vertAlign w:val="subscript"/>
        </w:rPr>
        <w:t>2</w:t>
      </w:r>
      <w:r w:rsidRPr="001A5AF1">
        <w:t xml:space="preserve"> observations from explosive volcanic eruptions against model simulations have </w:t>
      </w:r>
      <w:r w:rsidR="00B86CF2" w:rsidRPr="001A5AF1">
        <w:t xml:space="preserve">proven </w:t>
      </w:r>
      <w:r w:rsidRPr="001A5AF1">
        <w:t>valuable in the past</w:t>
      </w:r>
      <w:r w:rsidR="00EF1D9C" w:rsidRPr="001A5AF1">
        <w:rPr>
          <w:vertAlign w:val="superscript"/>
        </w:rPr>
        <w:t>31,32</w:t>
      </w:r>
      <w:r w:rsidR="002E0DE1" w:rsidRPr="001A5AF1">
        <w:t>.</w:t>
      </w:r>
      <w:r w:rsidRPr="001A5AF1">
        <w:t xml:space="preserve"> The processing procedure for quantitative comparison between IASI and HadGEM3 data uses only data that are spatial</w:t>
      </w:r>
      <w:r w:rsidR="00A42FEB" w:rsidRPr="001A5AF1">
        <w:t>ly</w:t>
      </w:r>
      <w:r w:rsidRPr="001A5AF1">
        <w:t xml:space="preserve"> and temporally coherent</w:t>
      </w:r>
      <w:r w:rsidR="00EC44CA" w:rsidRPr="001A5AF1">
        <w:t xml:space="preserve"> (</w:t>
      </w:r>
      <w:r w:rsidR="000D4298">
        <w:t>Supplementary</w:t>
      </w:r>
      <w:r w:rsidR="000D4298" w:rsidRPr="001A5AF1">
        <w:t xml:space="preserve"> </w:t>
      </w:r>
      <w:r w:rsidR="00EC44CA" w:rsidRPr="001A5AF1">
        <w:t>M</w:t>
      </w:r>
      <w:r w:rsidRPr="001A5AF1">
        <w:t xml:space="preserve">3).    </w:t>
      </w:r>
    </w:p>
    <w:p w14:paraId="72D3D700" w14:textId="77777777" w:rsidR="006A1D92" w:rsidRDefault="002044EA" w:rsidP="00662E45">
      <w:pPr>
        <w:spacing w:line="480" w:lineRule="auto"/>
        <w:jc w:val="both"/>
      </w:pPr>
      <w:r w:rsidRPr="001A5AF1">
        <w:t>There is considerable uncertainty in the quantitative emission of SO</w:t>
      </w:r>
      <w:r w:rsidRPr="001A5AF1">
        <w:rPr>
          <w:vertAlign w:val="subscript"/>
        </w:rPr>
        <w:t>2</w:t>
      </w:r>
      <w:r w:rsidRPr="001A5AF1">
        <w:t xml:space="preserve"> from </w:t>
      </w:r>
      <w:r w:rsidR="00E802F9" w:rsidRPr="001A5AF1">
        <w:t xml:space="preserve">the 2014-15 </w:t>
      </w:r>
      <w:r w:rsidR="004146CC">
        <w:t xml:space="preserve">eruption at </w:t>
      </w:r>
      <w:r w:rsidRPr="001A5AF1">
        <w:t xml:space="preserve">Holuhraun. A previous </w:t>
      </w:r>
      <w:r w:rsidR="00EF1D9C" w:rsidRPr="001A5AF1">
        <w:t>study</w:t>
      </w:r>
      <w:r w:rsidR="00EF1D9C" w:rsidRPr="001A5AF1">
        <w:rPr>
          <w:vertAlign w:val="superscript"/>
        </w:rPr>
        <w:t>28</w:t>
      </w:r>
      <w:r w:rsidR="00EF1D9C" w:rsidRPr="001A5AF1">
        <w:t xml:space="preserve"> </w:t>
      </w:r>
      <w:r w:rsidRPr="001A5AF1">
        <w:t>assumed a constant emission rate of 40</w:t>
      </w:r>
      <w:r w:rsidR="007E72C1" w:rsidRPr="001A5AF1">
        <w:t xml:space="preserve"> kt[</w:t>
      </w:r>
      <w:r w:rsidRPr="001A5AF1">
        <w:t>SO</w:t>
      </w:r>
      <w:r w:rsidRPr="001A5AF1">
        <w:rPr>
          <w:vertAlign w:val="subscript"/>
        </w:rPr>
        <w:t>2</w:t>
      </w:r>
      <w:r w:rsidR="007E72C1" w:rsidRPr="001A5AF1">
        <w:t>]</w:t>
      </w:r>
      <w:r w:rsidRPr="001A5AF1">
        <w:t xml:space="preserve">/day based on initial estimates of </w:t>
      </w:r>
      <w:r w:rsidR="00636C59" w:rsidRPr="001A5AF1">
        <w:rPr>
          <w:color w:val="000000" w:themeColor="text1"/>
        </w:rPr>
        <w:t xml:space="preserve">degassing. </w:t>
      </w:r>
      <w:r w:rsidR="009E5966" w:rsidRPr="001A5AF1">
        <w:rPr>
          <w:color w:val="000000" w:themeColor="text1"/>
        </w:rPr>
        <w:t xml:space="preserve">As our standard scenario (STAN) </w:t>
      </w:r>
      <w:r w:rsidRPr="001A5AF1">
        <w:rPr>
          <w:color w:val="000000" w:themeColor="text1"/>
        </w:rPr>
        <w:t>we use an empirical relationship between degassed sulphur and TiO</w:t>
      </w:r>
      <w:r w:rsidRPr="001A5AF1">
        <w:rPr>
          <w:color w:val="000000" w:themeColor="text1"/>
          <w:vertAlign w:val="subscript"/>
        </w:rPr>
        <w:t>2</w:t>
      </w:r>
      <w:r w:rsidRPr="001A5AF1">
        <w:rPr>
          <w:color w:val="000000" w:themeColor="text1"/>
        </w:rPr>
        <w:t xml:space="preserve">/FeO ratios </w:t>
      </w:r>
      <w:r w:rsidR="007914E8" w:rsidRPr="001A5AF1">
        <w:rPr>
          <w:color w:val="000000" w:themeColor="text1"/>
        </w:rPr>
        <w:t xml:space="preserve">and lava production </w:t>
      </w:r>
      <w:r w:rsidRPr="001A5AF1">
        <w:rPr>
          <w:color w:val="000000" w:themeColor="text1"/>
        </w:rPr>
        <w:t xml:space="preserve">derived from Icelandic basaltic flood lava </w:t>
      </w:r>
      <w:r w:rsidR="00101A39" w:rsidRPr="001A5AF1">
        <w:rPr>
          <w:color w:val="000000" w:themeColor="text1"/>
        </w:rPr>
        <w:t>eruptions</w:t>
      </w:r>
      <w:r w:rsidR="00101A39" w:rsidRPr="001A5AF1">
        <w:rPr>
          <w:color w:val="000000" w:themeColor="text1"/>
          <w:vertAlign w:val="superscript"/>
        </w:rPr>
        <w:t>33</w:t>
      </w:r>
      <w:r w:rsidR="00101A39" w:rsidRPr="001A5AF1">
        <w:rPr>
          <w:color w:val="000000" w:themeColor="text1"/>
        </w:rPr>
        <w:t xml:space="preserve"> </w:t>
      </w:r>
      <w:r w:rsidRPr="001A5AF1">
        <w:rPr>
          <w:color w:val="000000" w:themeColor="text1"/>
        </w:rPr>
        <w:t xml:space="preserve">which suggests significantly higher emissions during the early phase of the eruption in September, but we also investigate a simulation where </w:t>
      </w:r>
      <w:r w:rsidR="00A42FEB" w:rsidRPr="001A5AF1">
        <w:rPr>
          <w:color w:val="000000" w:themeColor="text1"/>
        </w:rPr>
        <w:t xml:space="preserve">a constant </w:t>
      </w:r>
      <w:r w:rsidRPr="001A5AF1">
        <w:rPr>
          <w:color w:val="000000" w:themeColor="text1"/>
        </w:rPr>
        <w:t>40</w:t>
      </w:r>
      <w:r w:rsidR="007A145B">
        <w:rPr>
          <w:color w:val="000000" w:themeColor="text1"/>
        </w:rPr>
        <w:t xml:space="preserve"> </w:t>
      </w:r>
      <w:r w:rsidRPr="001A5AF1">
        <w:rPr>
          <w:color w:val="000000" w:themeColor="text1"/>
        </w:rPr>
        <w:t>ktSO</w:t>
      </w:r>
      <w:r w:rsidRPr="001A5AF1">
        <w:rPr>
          <w:color w:val="000000" w:themeColor="text1"/>
          <w:vertAlign w:val="subscript"/>
        </w:rPr>
        <w:t>2</w:t>
      </w:r>
      <w:r w:rsidRPr="001A5AF1">
        <w:rPr>
          <w:color w:val="000000" w:themeColor="text1"/>
        </w:rPr>
        <w:t>/day is released</w:t>
      </w:r>
      <w:r w:rsidRPr="001A5AF1">
        <w:t xml:space="preserve"> (40KT scenario). The model simulations and IASI retrievals of </w:t>
      </w:r>
      <w:r w:rsidR="00CB7515" w:rsidRPr="001A5AF1">
        <w:t xml:space="preserve">column </w:t>
      </w:r>
      <w:r w:rsidRPr="001A5AF1">
        <w:t>SO</w:t>
      </w:r>
      <w:r w:rsidRPr="001A5AF1">
        <w:rPr>
          <w:vertAlign w:val="subscript"/>
        </w:rPr>
        <w:t>2</w:t>
      </w:r>
      <w:r w:rsidRPr="001A5AF1">
        <w:t xml:space="preserve"> are shown in Figure 1 (40KT emission scenario</w:t>
      </w:r>
      <w:r w:rsidR="00682F18" w:rsidRPr="001A5AF1">
        <w:t xml:space="preserve"> </w:t>
      </w:r>
      <w:r w:rsidRPr="001A5AF1">
        <w:t>shown in S</w:t>
      </w:r>
      <w:r w:rsidR="005C534E" w:rsidRPr="001A5AF1">
        <w:t>upplementary S1</w:t>
      </w:r>
      <w:r w:rsidRPr="001A5AF1">
        <w:t>).</w:t>
      </w:r>
    </w:p>
    <w:p w14:paraId="43EC10CA" w14:textId="77777777" w:rsidR="00403D9F" w:rsidRPr="001A5AF1" w:rsidRDefault="00403D9F" w:rsidP="00662E45">
      <w:pPr>
        <w:spacing w:line="480" w:lineRule="auto"/>
        <w:jc w:val="both"/>
        <w:rPr>
          <w:b/>
          <w:i/>
        </w:rPr>
      </w:pPr>
    </w:p>
    <w:p w14:paraId="524CDD8A" w14:textId="77777777" w:rsidR="00AE23E2" w:rsidRDefault="006A1D92" w:rsidP="00662E45">
      <w:pPr>
        <w:spacing w:line="480" w:lineRule="auto"/>
        <w:jc w:val="both"/>
        <w:rPr>
          <w:b/>
          <w:i/>
        </w:rPr>
      </w:pPr>
      <w:r w:rsidRPr="001A5AF1">
        <w:rPr>
          <w:b/>
          <w:i/>
        </w:rPr>
        <w:t>***Insert Figure 1 here***</w:t>
      </w:r>
      <w:r w:rsidR="003B3058" w:rsidRPr="001A5AF1">
        <w:rPr>
          <w:b/>
          <w:i/>
        </w:rPr>
        <w:t xml:space="preserve"> </w:t>
      </w:r>
    </w:p>
    <w:p w14:paraId="69DBCDE6" w14:textId="77777777" w:rsidR="00403D9F" w:rsidRPr="001A5AF1" w:rsidRDefault="00403D9F" w:rsidP="00662E45">
      <w:pPr>
        <w:spacing w:line="480" w:lineRule="auto"/>
        <w:jc w:val="both"/>
        <w:rPr>
          <w:b/>
          <w:i/>
        </w:rPr>
      </w:pPr>
    </w:p>
    <w:p w14:paraId="3076D76F" w14:textId="77777777" w:rsidR="00654020" w:rsidRPr="001A5AF1" w:rsidRDefault="00082F88" w:rsidP="00662E45">
      <w:pPr>
        <w:spacing w:line="480" w:lineRule="auto"/>
        <w:jc w:val="both"/>
        <w:rPr>
          <w:b/>
          <w:i/>
        </w:rPr>
      </w:pPr>
      <w:r w:rsidRPr="001A5AF1">
        <w:t>T</w:t>
      </w:r>
      <w:r w:rsidR="00A71BF6" w:rsidRPr="001A5AF1">
        <w:t>he</w:t>
      </w:r>
      <w:r w:rsidR="00AE23E2" w:rsidRPr="001A5AF1">
        <w:t xml:space="preserve"> </w:t>
      </w:r>
      <w:r w:rsidR="006D17FF" w:rsidRPr="001A5AF1">
        <w:t xml:space="preserve">distribution </w:t>
      </w:r>
      <w:r w:rsidR="00AE23E2" w:rsidRPr="001A5AF1">
        <w:t xml:space="preserve">and the magnitude </w:t>
      </w:r>
      <w:r w:rsidR="006D17FF" w:rsidRPr="001A5AF1">
        <w:t xml:space="preserve">of the </w:t>
      </w:r>
      <w:r w:rsidR="00E7521A" w:rsidRPr="001A5AF1">
        <w:t xml:space="preserve">column loading of </w:t>
      </w:r>
      <w:r w:rsidR="00307996" w:rsidRPr="001A5AF1">
        <w:t>SO</w:t>
      </w:r>
      <w:r w:rsidR="00307996" w:rsidRPr="001A5AF1">
        <w:rPr>
          <w:vertAlign w:val="subscript"/>
        </w:rPr>
        <w:t>2</w:t>
      </w:r>
      <w:r w:rsidR="006D17FF" w:rsidRPr="001A5AF1">
        <w:t xml:space="preserve"> detected by IASI </w:t>
      </w:r>
      <w:r w:rsidR="00B5183E" w:rsidRPr="001A5AF1">
        <w:t>are</w:t>
      </w:r>
      <w:r w:rsidR="006D17FF" w:rsidRPr="001A5AF1">
        <w:t xml:space="preserve"> similar to th</w:t>
      </w:r>
      <w:r w:rsidR="00B5183E" w:rsidRPr="001A5AF1">
        <w:t>ose</w:t>
      </w:r>
      <w:r w:rsidR="006D17FF" w:rsidRPr="001A5AF1">
        <w:t xml:space="preserve"> derived from HadGEM3</w:t>
      </w:r>
      <w:r w:rsidR="00E459D3" w:rsidRPr="001A5AF1">
        <w:t xml:space="preserve">, </w:t>
      </w:r>
      <w:r w:rsidR="00AE23E2" w:rsidRPr="001A5AF1">
        <w:t xml:space="preserve">showing that the </w:t>
      </w:r>
      <w:r w:rsidR="002E0DE1" w:rsidRPr="001A5AF1">
        <w:t xml:space="preserve">GCM </w:t>
      </w:r>
      <w:r w:rsidR="00AE23E2" w:rsidRPr="001A5AF1">
        <w:t>nudging scheme</w:t>
      </w:r>
      <w:r w:rsidR="00E459D3" w:rsidRPr="001A5AF1">
        <w:t xml:space="preserve"> and the assumed altitude of the emissions in the STAN scenario </w:t>
      </w:r>
      <w:r w:rsidR="009E5966" w:rsidRPr="001A5AF1">
        <w:t xml:space="preserve">(surface to 3 km) </w:t>
      </w:r>
      <w:r w:rsidR="00E31132" w:rsidRPr="001A5AF1">
        <w:t>reproduces the week to week spatial variability and magnitude of observed column SO</w:t>
      </w:r>
      <w:r w:rsidR="00AB6222" w:rsidRPr="001A5AF1">
        <w:rPr>
          <w:vertAlign w:val="subscript"/>
        </w:rPr>
        <w:t>2</w:t>
      </w:r>
      <w:r w:rsidR="00EB2590" w:rsidRPr="001A5AF1">
        <w:t xml:space="preserve"> </w:t>
      </w:r>
      <w:r w:rsidR="0096262F" w:rsidRPr="001A5AF1">
        <w:t>(</w:t>
      </w:r>
      <w:r w:rsidR="007F47A7" w:rsidRPr="00250179">
        <w:rPr>
          <w:color w:val="000000" w:themeColor="text1"/>
        </w:rPr>
        <w:t>SI-SO2_animation.mp4</w:t>
      </w:r>
      <w:r w:rsidR="00EB2590" w:rsidRPr="001A5AF1">
        <w:t>)</w:t>
      </w:r>
      <w:r w:rsidR="00E459D3" w:rsidRPr="001A5AF1">
        <w:t>.</w:t>
      </w:r>
      <w:r w:rsidR="00073D05" w:rsidRPr="001A5AF1">
        <w:t xml:space="preserve"> </w:t>
      </w:r>
    </w:p>
    <w:p w14:paraId="5A337FDC" w14:textId="77777777" w:rsidR="00FB09AB" w:rsidRDefault="00B5183E" w:rsidP="00662E45">
      <w:pPr>
        <w:spacing w:line="480" w:lineRule="auto"/>
        <w:jc w:val="both"/>
      </w:pPr>
      <w:r w:rsidRPr="001A5AF1">
        <w:t>W</w:t>
      </w:r>
      <w:r w:rsidR="00582900" w:rsidRPr="001A5AF1">
        <w:t>hile the spatial distribution of</w:t>
      </w:r>
      <w:r w:rsidR="002E0DE1" w:rsidRPr="001A5AF1">
        <w:t xml:space="preserve"> sulphate aerosol optical depth (</w:t>
      </w:r>
      <w:r w:rsidR="002E0DE1" w:rsidRPr="001800EA">
        <w:rPr>
          <w:i/>
        </w:rPr>
        <w:t>AOD</w:t>
      </w:r>
      <w:r w:rsidR="002E0DE1" w:rsidRPr="001A5AF1">
        <w:t>)</w:t>
      </w:r>
      <w:r w:rsidR="00681A7D" w:rsidRPr="001A5AF1">
        <w:t xml:space="preserve"> </w:t>
      </w:r>
      <w:r w:rsidR="00582900" w:rsidRPr="001A5AF1">
        <w:t>caused by the eruption can be determined easily in the model</w:t>
      </w:r>
      <w:r w:rsidR="00681A7D" w:rsidRPr="001A5AF1">
        <w:t xml:space="preserve"> (</w:t>
      </w:r>
      <w:r w:rsidR="0006365A" w:rsidRPr="001A5AF1">
        <w:t>Supplementary</w:t>
      </w:r>
      <w:r w:rsidR="005C534E" w:rsidRPr="001A5AF1">
        <w:t xml:space="preserve"> Fig</w:t>
      </w:r>
      <w:r w:rsidR="00AF0161" w:rsidRPr="001A5AF1">
        <w:t>.</w:t>
      </w:r>
      <w:r w:rsidR="005C534E" w:rsidRPr="001A5AF1">
        <w:t xml:space="preserve"> S2</w:t>
      </w:r>
      <w:r w:rsidR="00C7100F" w:rsidRPr="001A5AF1">
        <w:t>.1</w:t>
      </w:r>
      <w:r w:rsidR="00681A7D" w:rsidRPr="001A5AF1">
        <w:t>)</w:t>
      </w:r>
      <w:r w:rsidR="00C17711" w:rsidRPr="001A5AF1">
        <w:t xml:space="preserve">, detection of the aerosol plume over the north Atlantic in </w:t>
      </w:r>
      <w:r w:rsidR="00E11390" w:rsidRPr="001A5AF1">
        <w:t xml:space="preserve">the </w:t>
      </w:r>
      <w:r w:rsidR="00C17711" w:rsidRPr="001A5AF1">
        <w:t xml:space="preserve">MODIS </w:t>
      </w:r>
      <w:r w:rsidR="00E11390" w:rsidRPr="001A5AF1">
        <w:t xml:space="preserve">data </w:t>
      </w:r>
      <w:r w:rsidR="00C17711" w:rsidRPr="001A5AF1">
        <w:t xml:space="preserve">is hampered by </w:t>
      </w:r>
      <w:r w:rsidRPr="001A5AF1">
        <w:t xml:space="preserve">the </w:t>
      </w:r>
      <w:r w:rsidR="00C17711" w:rsidRPr="001A5AF1">
        <w:t>mutual exclusivity of aerosol and cloud</w:t>
      </w:r>
      <w:r w:rsidR="005C2A6E" w:rsidRPr="001A5AF1">
        <w:t xml:space="preserve"> retrievals</w:t>
      </w:r>
      <w:r w:rsidR="00681A7D" w:rsidRPr="001A5AF1">
        <w:t xml:space="preserve">. </w:t>
      </w:r>
      <w:r w:rsidR="00702F99">
        <w:t>T</w:t>
      </w:r>
      <w:r w:rsidRPr="001A5AF1">
        <w:t xml:space="preserve">he predominance of cloudy </w:t>
      </w:r>
      <w:r w:rsidR="003C13C6" w:rsidRPr="001A5AF1">
        <w:t>scenes</w:t>
      </w:r>
      <w:r w:rsidR="00C17711" w:rsidRPr="001A5AF1">
        <w:t xml:space="preserve"> </w:t>
      </w:r>
      <w:r w:rsidR="00681A7D" w:rsidRPr="001A5AF1">
        <w:t>makes accurate detection of the aeroso</w:t>
      </w:r>
      <w:r w:rsidR="0049647B" w:rsidRPr="001A5AF1">
        <w:t xml:space="preserve">l plume in </w:t>
      </w:r>
      <w:r w:rsidR="001251A6" w:rsidRPr="001A5AF1">
        <w:t xml:space="preserve">monthly-mean </w:t>
      </w:r>
      <w:r w:rsidR="003C13C6" w:rsidRPr="001A5AF1">
        <w:t>MODIS</w:t>
      </w:r>
      <w:r w:rsidR="00364484" w:rsidRPr="001A5AF1">
        <w:t xml:space="preserve"> data extremely challenging</w:t>
      </w:r>
      <w:r w:rsidR="005C534E" w:rsidRPr="001A5AF1">
        <w:t xml:space="preserve"> (</w:t>
      </w:r>
      <w:r w:rsidR="00BE1429" w:rsidRPr="00250179">
        <w:rPr>
          <w:color w:val="000000" w:themeColor="text1"/>
        </w:rPr>
        <w:t>Supplementary</w:t>
      </w:r>
      <w:r w:rsidR="005C534E" w:rsidRPr="00250179">
        <w:rPr>
          <w:color w:val="000000" w:themeColor="text1"/>
        </w:rPr>
        <w:t xml:space="preserve"> S2</w:t>
      </w:r>
      <w:r w:rsidR="00C7100F" w:rsidRPr="001A5AF1">
        <w:t>)</w:t>
      </w:r>
      <w:r w:rsidR="001251A6" w:rsidRPr="001A5AF1">
        <w:t>.</w:t>
      </w:r>
      <w:r w:rsidR="00DE69D4">
        <w:t xml:space="preserve"> </w:t>
      </w:r>
      <w:r w:rsidR="00325FED">
        <w:lastRenderedPageBreak/>
        <w:t>Nonetheless</w:t>
      </w:r>
      <w:r w:rsidR="00DE69D4">
        <w:t xml:space="preserve">, </w:t>
      </w:r>
      <w:r w:rsidR="00146DF7">
        <w:t xml:space="preserve">despite </w:t>
      </w:r>
      <w:r w:rsidR="005C082F">
        <w:t>lacking</w:t>
      </w:r>
      <w:r w:rsidR="00146DF7">
        <w:t xml:space="preserve"> observation</w:t>
      </w:r>
      <w:r w:rsidR="00282138">
        <w:t>s</w:t>
      </w:r>
      <w:r w:rsidR="003132C9" w:rsidRPr="001A5AF1">
        <w:t xml:space="preserve"> </w:t>
      </w:r>
      <w:r w:rsidR="00282138">
        <w:t>of</w:t>
      </w:r>
      <w:r w:rsidR="00146DF7" w:rsidRPr="001A5AF1">
        <w:t xml:space="preserve"> </w:t>
      </w:r>
      <w:r w:rsidR="00146DF7" w:rsidRPr="001800EA">
        <w:rPr>
          <w:i/>
        </w:rPr>
        <w:t>AOD</w:t>
      </w:r>
      <w:r w:rsidR="00146DF7">
        <w:t xml:space="preserve">, we </w:t>
      </w:r>
      <w:r w:rsidR="00A82ED9">
        <w:t xml:space="preserve">can </w:t>
      </w:r>
      <w:r w:rsidR="00146DF7" w:rsidRPr="001A5AF1">
        <w:t>look for evidence of perturbations caused by aerosols on cloud properties</w:t>
      </w:r>
      <w:r w:rsidR="00146DF7">
        <w:t>.</w:t>
      </w:r>
      <w:r w:rsidR="00325FED">
        <w:t xml:space="preserve"> </w:t>
      </w:r>
      <w:r w:rsidR="006661EB" w:rsidRPr="001A5AF1">
        <w:t xml:space="preserve">We </w:t>
      </w:r>
      <w:r w:rsidR="00012620" w:rsidRPr="001A5AF1">
        <w:t xml:space="preserve">examine the </w:t>
      </w:r>
      <w:r w:rsidR="006661EB" w:rsidRPr="001A5AF1">
        <w:t xml:space="preserve">perturbation </w:t>
      </w:r>
      <w:r w:rsidR="00D201D6" w:rsidRPr="001A5AF1">
        <w:t xml:space="preserve">to </w:t>
      </w:r>
      <w:r w:rsidR="00011D22" w:rsidRPr="001A5AF1">
        <w:t xml:space="preserve">retrieved </w:t>
      </w:r>
      <w:r w:rsidR="005C1AF5" w:rsidRPr="001A5AF1">
        <w:t xml:space="preserve">cloud </w:t>
      </w:r>
      <w:r w:rsidR="00A67EB7" w:rsidRPr="001A5AF1">
        <w:t xml:space="preserve">top </w:t>
      </w:r>
      <w:r w:rsidR="001251A6" w:rsidRPr="001A5AF1">
        <w:t xml:space="preserve">droplet </w:t>
      </w:r>
      <w:r w:rsidR="005C1AF5" w:rsidRPr="001A5AF1">
        <w:t xml:space="preserve">effective radius </w:t>
      </w:r>
      <w:r w:rsidR="001251A6" w:rsidRPr="001A5AF1">
        <w:t>(</w:t>
      </w:r>
      <w:r w:rsidR="00D201D6" w:rsidRPr="001800EA">
        <w:rPr>
          <w:i/>
        </w:rPr>
        <w:t>r</w:t>
      </w:r>
      <w:r w:rsidR="00D201D6" w:rsidRPr="001800EA">
        <w:rPr>
          <w:i/>
          <w:vertAlign w:val="subscript"/>
        </w:rPr>
        <w:t>eff</w:t>
      </w:r>
      <w:r w:rsidR="001251A6" w:rsidRPr="001A5AF1">
        <w:t xml:space="preserve">) </w:t>
      </w:r>
      <w:r w:rsidR="00AA05C1" w:rsidRPr="001A5AF1">
        <w:t xml:space="preserve">in September and October 2014 </w:t>
      </w:r>
      <w:r w:rsidR="00011D22" w:rsidRPr="001A5AF1">
        <w:t>using</w:t>
      </w:r>
      <w:r w:rsidR="006661EB" w:rsidRPr="001A5AF1">
        <w:t xml:space="preserve"> </w:t>
      </w:r>
      <w:r w:rsidR="00D21A5B" w:rsidRPr="001A5AF1">
        <w:t xml:space="preserve">collection 051 </w:t>
      </w:r>
      <w:r w:rsidR="00AA05C1" w:rsidRPr="001A5AF1">
        <w:t xml:space="preserve">monthly mean </w:t>
      </w:r>
      <w:r w:rsidR="009D71C3" w:rsidRPr="001A5AF1">
        <w:t xml:space="preserve">data from </w:t>
      </w:r>
      <w:r w:rsidR="006661EB" w:rsidRPr="001A5AF1">
        <w:t xml:space="preserve">MODIS </w:t>
      </w:r>
      <w:r w:rsidR="00AA05C1" w:rsidRPr="001A5AF1">
        <w:t xml:space="preserve">AQUA </w:t>
      </w:r>
      <w:r w:rsidR="00011D22" w:rsidRPr="001A5AF1">
        <w:t>(</w:t>
      </w:r>
      <w:r w:rsidR="002C2843" w:rsidRPr="001A5AF1">
        <w:t xml:space="preserve">MYD08, </w:t>
      </w:r>
      <w:r w:rsidR="000D4298">
        <w:t>Supplementary</w:t>
      </w:r>
      <w:r w:rsidR="000D4298" w:rsidRPr="001A5AF1">
        <w:t xml:space="preserve"> </w:t>
      </w:r>
      <w:r w:rsidR="004C1BF9" w:rsidRPr="001A5AF1">
        <w:t>M4</w:t>
      </w:r>
      <w:r w:rsidR="00011D22" w:rsidRPr="001A5AF1">
        <w:t xml:space="preserve">) </w:t>
      </w:r>
      <w:r w:rsidR="00AA05C1" w:rsidRPr="001A5AF1">
        <w:t>over the period 2002-2014</w:t>
      </w:r>
      <w:r w:rsidR="0085281A" w:rsidRPr="001A5AF1">
        <w:t>.</w:t>
      </w:r>
      <w:r w:rsidR="006503EB" w:rsidRPr="001A5AF1">
        <w:t xml:space="preserve"> MODIS AQUA data are</w:t>
      </w:r>
      <w:r w:rsidR="00A7499D" w:rsidRPr="001A5AF1">
        <w:t xml:space="preserve"> not subject to the degradation in performance of the sensors at visible wavelengths that has recently been documented for the MODIS </w:t>
      </w:r>
      <w:r w:rsidR="00101A39" w:rsidRPr="001A5AF1">
        <w:t>TERRA</w:t>
      </w:r>
      <w:r w:rsidR="00101A39" w:rsidRPr="001A5AF1">
        <w:rPr>
          <w:vertAlign w:val="superscript"/>
        </w:rPr>
        <w:t>34</w:t>
      </w:r>
      <w:r w:rsidR="00101A39" w:rsidRPr="001A5AF1">
        <w:t xml:space="preserve"> </w:t>
      </w:r>
      <w:r w:rsidR="00A7499D" w:rsidRPr="001A5AF1">
        <w:t>sensor</w:t>
      </w:r>
      <w:r w:rsidR="00987F15" w:rsidRPr="001A5AF1">
        <w:t xml:space="preserve"> (Supplementary</w:t>
      </w:r>
      <w:r w:rsidR="00847F64" w:rsidRPr="001A5AF1">
        <w:t xml:space="preserve"> </w:t>
      </w:r>
      <w:r w:rsidR="005C534E" w:rsidRPr="001A5AF1">
        <w:t>S3</w:t>
      </w:r>
      <w:r w:rsidR="00987F15" w:rsidRPr="001A5AF1">
        <w:t>)</w:t>
      </w:r>
      <w:r w:rsidR="00A7499D" w:rsidRPr="001A5AF1">
        <w:t xml:space="preserve">. </w:t>
      </w:r>
      <w:r w:rsidR="006503EB" w:rsidRPr="001A5AF1">
        <w:t xml:space="preserve">We present a summary of the change in </w:t>
      </w:r>
      <w:r w:rsidR="006503EB" w:rsidRPr="001800EA">
        <w:rPr>
          <w:i/>
        </w:rPr>
        <w:t>r</w:t>
      </w:r>
      <w:r w:rsidR="006503EB" w:rsidRPr="001800EA">
        <w:rPr>
          <w:i/>
          <w:vertAlign w:val="subscript"/>
        </w:rPr>
        <w:t>eff</w:t>
      </w:r>
      <w:r w:rsidR="006503EB" w:rsidRPr="001A5AF1">
        <w:t xml:space="preserve">, </w:t>
      </w:r>
      <w:r w:rsidR="006503EB" w:rsidRPr="001A5AF1">
        <w:rPr>
          <w:rFonts w:ascii="Symbol" w:hAnsi="Symbol"/>
        </w:rPr>
        <w:t></w:t>
      </w:r>
      <w:r w:rsidR="006503EB" w:rsidRPr="001800EA">
        <w:rPr>
          <w:i/>
        </w:rPr>
        <w:t>r</w:t>
      </w:r>
      <w:r w:rsidR="006503EB" w:rsidRPr="001800EA">
        <w:rPr>
          <w:i/>
          <w:vertAlign w:val="subscript"/>
        </w:rPr>
        <w:t>eff</w:t>
      </w:r>
      <w:r w:rsidR="006503EB" w:rsidRPr="001A5AF1">
        <w:t xml:space="preserve">, for </w:t>
      </w:r>
      <w:r w:rsidR="00947705" w:rsidRPr="001A5AF1">
        <w:t xml:space="preserve">October </w:t>
      </w:r>
      <w:r w:rsidR="006503EB" w:rsidRPr="001A5AF1">
        <w:t xml:space="preserve">2014 </w:t>
      </w:r>
      <w:r w:rsidR="006D45E7" w:rsidRPr="001A5AF1">
        <w:t xml:space="preserve">compared to the long term 2002-2013 mean </w:t>
      </w:r>
      <w:r w:rsidR="006503EB" w:rsidRPr="001A5AF1">
        <w:t>in Figure 2</w:t>
      </w:r>
      <w:r w:rsidR="003205A1" w:rsidRPr="001A5AF1">
        <w:t>a</w:t>
      </w:r>
      <w:r w:rsidR="006503EB" w:rsidRPr="001A5AF1">
        <w:t>.</w:t>
      </w:r>
      <w:r w:rsidR="009B07C0" w:rsidRPr="001A5AF1">
        <w:t xml:space="preserve"> </w:t>
      </w:r>
      <w:r w:rsidR="009D0697" w:rsidRPr="001A5AF1">
        <w:t>A full analysis of the year-</w:t>
      </w:r>
      <w:r w:rsidR="009B07C0" w:rsidRPr="001A5AF1">
        <w:t>to-</w:t>
      </w:r>
      <w:r w:rsidR="009D0697" w:rsidRPr="001A5AF1">
        <w:t xml:space="preserve">year variability in </w:t>
      </w:r>
      <w:r w:rsidR="009D0697" w:rsidRPr="001A5AF1">
        <w:rPr>
          <w:rFonts w:ascii="Symbol" w:hAnsi="Symbol"/>
        </w:rPr>
        <w:t></w:t>
      </w:r>
      <w:r w:rsidR="009D0697" w:rsidRPr="001800EA">
        <w:rPr>
          <w:i/>
        </w:rPr>
        <w:t>r</w:t>
      </w:r>
      <w:r w:rsidR="009D0697" w:rsidRPr="001800EA">
        <w:rPr>
          <w:i/>
          <w:vertAlign w:val="subscript"/>
        </w:rPr>
        <w:t>eff</w:t>
      </w:r>
      <w:r w:rsidR="009D0697" w:rsidRPr="001A5AF1">
        <w:t xml:space="preserve"> is presented in Suppl</w:t>
      </w:r>
      <w:r w:rsidR="005C534E" w:rsidRPr="001A5AF1">
        <w:t>ementary</w:t>
      </w:r>
      <w:r w:rsidR="00847F64" w:rsidRPr="001A5AF1">
        <w:t xml:space="preserve"> </w:t>
      </w:r>
      <w:r w:rsidR="005C534E" w:rsidRPr="001A5AF1">
        <w:t>S4</w:t>
      </w:r>
      <w:r w:rsidR="009D0697" w:rsidRPr="001A5AF1">
        <w:t xml:space="preserve">. </w:t>
      </w:r>
    </w:p>
    <w:p w14:paraId="04BD0027" w14:textId="77777777" w:rsidR="00403D9F" w:rsidRPr="001A5AF1" w:rsidRDefault="00403D9F" w:rsidP="00662E45">
      <w:pPr>
        <w:spacing w:line="480" w:lineRule="auto"/>
        <w:jc w:val="both"/>
      </w:pPr>
    </w:p>
    <w:p w14:paraId="61BB9ADA" w14:textId="77777777" w:rsidR="006A1D92" w:rsidRPr="001A5AF1" w:rsidRDefault="006A1D92" w:rsidP="00662E45">
      <w:pPr>
        <w:spacing w:line="480" w:lineRule="auto"/>
        <w:jc w:val="both"/>
        <w:rPr>
          <w:b/>
          <w:i/>
        </w:rPr>
      </w:pPr>
      <w:r w:rsidRPr="001A5AF1">
        <w:rPr>
          <w:b/>
          <w:i/>
        </w:rPr>
        <w:t xml:space="preserve">***Insert Figure 2 here*** </w:t>
      </w:r>
    </w:p>
    <w:p w14:paraId="7530905B" w14:textId="77777777" w:rsidR="00403D9F" w:rsidRDefault="00403D9F" w:rsidP="00662E45">
      <w:pPr>
        <w:spacing w:line="480" w:lineRule="auto"/>
        <w:jc w:val="both"/>
      </w:pPr>
    </w:p>
    <w:p w14:paraId="631EFA3A" w14:textId="77777777" w:rsidR="00ED2C6A" w:rsidRPr="001A5AF1" w:rsidRDefault="00C073DB" w:rsidP="00662E45">
      <w:pPr>
        <w:spacing w:line="480" w:lineRule="auto"/>
        <w:jc w:val="both"/>
      </w:pPr>
      <w:r w:rsidRPr="001A5AF1">
        <w:t xml:space="preserve">There is clear evidence of a signal in </w:t>
      </w:r>
      <w:r w:rsidRPr="001A5AF1">
        <w:rPr>
          <w:rFonts w:ascii="Symbol" w:hAnsi="Symbol"/>
        </w:rPr>
        <w:t></w:t>
      </w:r>
      <w:r w:rsidRPr="001800EA">
        <w:rPr>
          <w:i/>
        </w:rPr>
        <w:t>r</w:t>
      </w:r>
      <w:r w:rsidRPr="001800EA">
        <w:rPr>
          <w:i/>
          <w:vertAlign w:val="subscript"/>
        </w:rPr>
        <w:t>eff</w:t>
      </w:r>
      <w:r w:rsidRPr="001A5AF1">
        <w:t xml:space="preserve"> in October</w:t>
      </w:r>
      <w:r w:rsidR="000C2EC2" w:rsidRPr="001A5AF1">
        <w:t xml:space="preserve"> (Fig</w:t>
      </w:r>
      <w:r w:rsidR="00911EAE" w:rsidRPr="001A5AF1">
        <w:t>ures</w:t>
      </w:r>
      <w:r w:rsidR="000C2EC2" w:rsidRPr="001A5AF1">
        <w:t xml:space="preserve"> 2a</w:t>
      </w:r>
      <w:r w:rsidRPr="001A5AF1">
        <w:t>) and September</w:t>
      </w:r>
      <w:r w:rsidRPr="001A5AF1" w:rsidDel="00C073DB">
        <w:t xml:space="preserve"> </w:t>
      </w:r>
      <w:r w:rsidR="00F74808" w:rsidRPr="001A5AF1">
        <w:t>(</w:t>
      </w:r>
      <w:r w:rsidR="007A145B">
        <w:t>Supplementary</w:t>
      </w:r>
      <w:r w:rsidR="007A145B" w:rsidRPr="001A5AF1">
        <w:t xml:space="preserve"> </w:t>
      </w:r>
      <w:r w:rsidR="007A145B">
        <w:t>Fig. S5.1a</w:t>
      </w:r>
      <w:r w:rsidR="00F74808" w:rsidRPr="001A5AF1">
        <w:t>)</w:t>
      </w:r>
      <w:r w:rsidR="007928BA" w:rsidRPr="001A5AF1">
        <w:t>.</w:t>
      </w:r>
      <w:r w:rsidR="00FA0A2A" w:rsidRPr="001A5AF1">
        <w:t xml:space="preserve"> </w:t>
      </w:r>
      <w:r w:rsidR="007928BA" w:rsidRPr="001A5AF1">
        <w:t>P</w:t>
      </w:r>
      <w:r w:rsidR="00E00FD3" w:rsidRPr="001A5AF1">
        <w:t>ixels that are statisti</w:t>
      </w:r>
      <w:r w:rsidR="002C11C6" w:rsidRPr="001A5AF1">
        <w:t>cally significantly different from</w:t>
      </w:r>
      <w:r w:rsidR="00E00FD3" w:rsidRPr="001A5AF1">
        <w:t xml:space="preserve"> the </w:t>
      </w:r>
      <w:r w:rsidR="006D45E7" w:rsidRPr="001A5AF1">
        <w:t xml:space="preserve">2002-2013 </w:t>
      </w:r>
      <w:r w:rsidR="00E00FD3" w:rsidRPr="001A5AF1">
        <w:t xml:space="preserve">climatological mean at 95% confidence </w:t>
      </w:r>
      <w:r w:rsidR="007928BA" w:rsidRPr="001A5AF1">
        <w:t xml:space="preserve">occur over the entire </w:t>
      </w:r>
      <w:r w:rsidR="00F757FE" w:rsidRPr="001A5AF1">
        <w:t xml:space="preserve">breadth of the </w:t>
      </w:r>
      <w:r w:rsidR="007928BA" w:rsidRPr="001A5AF1">
        <w:t>north Atlantic</w:t>
      </w:r>
      <w:r w:rsidR="000C1205" w:rsidRPr="001A5AF1">
        <w:t xml:space="preserve">. </w:t>
      </w:r>
      <w:r w:rsidR="00BD3260" w:rsidRPr="001A5AF1">
        <w:t>T</w:t>
      </w:r>
      <w:r w:rsidR="00186931" w:rsidRPr="001A5AF1">
        <w:t xml:space="preserve">he </w:t>
      </w:r>
      <w:r w:rsidR="006D45E7" w:rsidRPr="001A5AF1">
        <w:t xml:space="preserve">spatial distribution of </w:t>
      </w:r>
      <w:r w:rsidR="00565332" w:rsidRPr="001A5AF1">
        <w:rPr>
          <w:rFonts w:ascii="Symbol" w:hAnsi="Symbol"/>
        </w:rPr>
        <w:t></w:t>
      </w:r>
      <w:r w:rsidR="00186931" w:rsidRPr="001800EA">
        <w:rPr>
          <w:i/>
        </w:rPr>
        <w:t>r</w:t>
      </w:r>
      <w:r w:rsidR="00186931" w:rsidRPr="001800EA">
        <w:rPr>
          <w:i/>
          <w:vertAlign w:val="subscript"/>
        </w:rPr>
        <w:t>eff</w:t>
      </w:r>
      <w:r w:rsidR="00F218C7" w:rsidRPr="001A5AF1">
        <w:t xml:space="preserve"> </w:t>
      </w:r>
      <w:r w:rsidR="000A00D8" w:rsidRPr="001A5AF1">
        <w:t>is</w:t>
      </w:r>
      <w:r w:rsidR="006D45E7" w:rsidRPr="001A5AF1">
        <w:t xml:space="preserve"> governed by the prevailing wind conditions that advect the volcanic plume </w:t>
      </w:r>
      <w:r w:rsidR="003F4E16" w:rsidRPr="001A5AF1">
        <w:t xml:space="preserve">and are quantitatively similar to those noted in Collection </w:t>
      </w:r>
      <w:r w:rsidR="002862E8" w:rsidRPr="001A5AF1">
        <w:t>00</w:t>
      </w:r>
      <w:r w:rsidR="003F4E16" w:rsidRPr="001A5AF1">
        <w:t xml:space="preserve">6 MODIS </w:t>
      </w:r>
      <w:r w:rsidR="00101A39" w:rsidRPr="001A5AF1">
        <w:t>data</w:t>
      </w:r>
      <w:r w:rsidR="00101A39" w:rsidRPr="001A5AF1">
        <w:rPr>
          <w:vertAlign w:val="superscript"/>
        </w:rPr>
        <w:t>29</w:t>
      </w:r>
      <w:r w:rsidR="00F557B2" w:rsidRPr="001A5AF1">
        <w:t>.</w:t>
      </w:r>
    </w:p>
    <w:p w14:paraId="367276FC" w14:textId="77777777" w:rsidR="00212C43" w:rsidRDefault="00494819" w:rsidP="00662E45">
      <w:pPr>
        <w:spacing w:line="480" w:lineRule="auto"/>
        <w:jc w:val="both"/>
      </w:pPr>
      <w:r w:rsidRPr="001A5AF1">
        <w:t>Figure</w:t>
      </w:r>
      <w:r w:rsidR="00AF0161" w:rsidRPr="001A5AF1">
        <w:t>s</w:t>
      </w:r>
      <w:r w:rsidRPr="001A5AF1">
        <w:t xml:space="preserve"> </w:t>
      </w:r>
      <w:r w:rsidR="008F0BCB" w:rsidRPr="001A5AF1">
        <w:t xml:space="preserve">3a </w:t>
      </w:r>
      <w:r w:rsidR="00355AA1" w:rsidRPr="001A5AF1">
        <w:t>show the</w:t>
      </w:r>
      <w:r w:rsidR="00F218C7" w:rsidRPr="001A5AF1">
        <w:t xml:space="preserve"> corresponding </w:t>
      </w:r>
      <w:r w:rsidR="00080266" w:rsidRPr="001A5AF1">
        <w:rPr>
          <w:rFonts w:ascii="Symbol" w:hAnsi="Symbol"/>
        </w:rPr>
        <w:t></w:t>
      </w:r>
      <w:r w:rsidR="00355AA1" w:rsidRPr="001800EA">
        <w:rPr>
          <w:i/>
        </w:rPr>
        <w:t>r</w:t>
      </w:r>
      <w:r w:rsidR="00355AA1" w:rsidRPr="001800EA">
        <w:rPr>
          <w:i/>
          <w:vertAlign w:val="subscript"/>
        </w:rPr>
        <w:t>eff</w:t>
      </w:r>
      <w:r w:rsidR="00355AA1" w:rsidRPr="001A5AF1">
        <w:t xml:space="preserve"> derived from the model</w:t>
      </w:r>
      <w:r w:rsidR="00911EAE" w:rsidRPr="001A5AF1">
        <w:t xml:space="preserve"> in October (for September, </w:t>
      </w:r>
      <w:r w:rsidR="007A145B">
        <w:t>Supplementary</w:t>
      </w:r>
      <w:r w:rsidR="007A145B" w:rsidRPr="001A5AF1">
        <w:t xml:space="preserve"> </w:t>
      </w:r>
      <w:r w:rsidR="007A145B">
        <w:t>Fig. S5.2a</w:t>
      </w:r>
      <w:r w:rsidR="00911EAE" w:rsidRPr="001A5AF1">
        <w:t>)</w:t>
      </w:r>
      <w:r w:rsidR="00355AA1" w:rsidRPr="001A5AF1">
        <w:t xml:space="preserve">. The </w:t>
      </w:r>
      <w:r w:rsidR="009B07C0" w:rsidRPr="001A5AF1">
        <w:t>observations and modelling show</w:t>
      </w:r>
      <w:r w:rsidR="00355AA1" w:rsidRPr="001A5AF1">
        <w:t xml:space="preserve"> obvious similarities in spatial distribution. In addition to the spatial coherence in </w:t>
      </w:r>
      <w:r w:rsidR="00700D8F" w:rsidRPr="001A5AF1">
        <w:rPr>
          <w:rFonts w:ascii="Symbol" w:hAnsi="Symbol"/>
        </w:rPr>
        <w:t></w:t>
      </w:r>
      <w:r w:rsidR="00355AA1" w:rsidRPr="001800EA">
        <w:rPr>
          <w:i/>
        </w:rPr>
        <w:t>r</w:t>
      </w:r>
      <w:r w:rsidR="00355AA1" w:rsidRPr="001800EA">
        <w:rPr>
          <w:i/>
          <w:vertAlign w:val="subscript"/>
        </w:rPr>
        <w:t>eff</w:t>
      </w:r>
      <w:r w:rsidR="00355AA1" w:rsidRPr="001A5AF1">
        <w:t>, t</w:t>
      </w:r>
      <w:r w:rsidR="009D0697" w:rsidRPr="001A5AF1">
        <w:t xml:space="preserve">he changes in the model </w:t>
      </w:r>
      <w:r w:rsidR="005537C6" w:rsidRPr="001A5AF1">
        <w:t xml:space="preserve">of </w:t>
      </w:r>
      <w:r w:rsidR="002D2263" w:rsidRPr="001A5AF1">
        <w:noBreakHyphen/>
      </w:r>
      <w:r w:rsidR="005537C6" w:rsidRPr="001A5AF1">
        <w:t>1.21</w:t>
      </w:r>
      <w:r w:rsidR="007A145B">
        <w:t xml:space="preserve"> </w:t>
      </w:r>
      <w:r w:rsidR="005537C6" w:rsidRPr="001A5AF1">
        <w:rPr>
          <w:rFonts w:ascii="Symbol" w:hAnsi="Symbol"/>
        </w:rPr>
        <w:t></w:t>
      </w:r>
      <w:r w:rsidR="005537C6" w:rsidRPr="001A5AF1">
        <w:t xml:space="preserve">m (September) and </w:t>
      </w:r>
      <w:r w:rsidR="005537C6" w:rsidRPr="001A5AF1">
        <w:noBreakHyphen/>
        <w:t>0.68</w:t>
      </w:r>
      <w:r w:rsidR="007A145B">
        <w:t xml:space="preserve"> </w:t>
      </w:r>
      <w:r w:rsidR="005537C6" w:rsidRPr="001A5AF1">
        <w:rPr>
          <w:rFonts w:ascii="Symbol" w:hAnsi="Symbol"/>
        </w:rPr>
        <w:t></w:t>
      </w:r>
      <w:r w:rsidR="005537C6" w:rsidRPr="001A5AF1">
        <w:t xml:space="preserve">m (October) </w:t>
      </w:r>
      <w:r w:rsidR="009D0697" w:rsidRPr="001A5AF1">
        <w:t xml:space="preserve">are </w:t>
      </w:r>
      <w:r w:rsidR="00447AA5" w:rsidRPr="001A5AF1">
        <w:t>within 30%</w:t>
      </w:r>
      <w:r w:rsidR="00355AA1" w:rsidRPr="001A5AF1">
        <w:t xml:space="preserve"> </w:t>
      </w:r>
      <w:r w:rsidR="00447AA5" w:rsidRPr="001A5AF1">
        <w:t xml:space="preserve">of </w:t>
      </w:r>
      <w:r w:rsidR="005537C6" w:rsidRPr="001A5AF1">
        <w:t xml:space="preserve">MODIS </w:t>
      </w:r>
      <w:r w:rsidR="00565332" w:rsidRPr="001A5AF1">
        <w:rPr>
          <w:rFonts w:ascii="Symbol" w:hAnsi="Symbol"/>
        </w:rPr>
        <w:t></w:t>
      </w:r>
      <w:r w:rsidR="00355AA1" w:rsidRPr="001800EA">
        <w:rPr>
          <w:i/>
        </w:rPr>
        <w:t>r</w:t>
      </w:r>
      <w:r w:rsidR="00355AA1" w:rsidRPr="001800EA">
        <w:rPr>
          <w:i/>
          <w:vertAlign w:val="subscript"/>
        </w:rPr>
        <w:t>eff</w:t>
      </w:r>
      <w:r w:rsidR="00355AA1" w:rsidRPr="001A5AF1">
        <w:t xml:space="preserve"> of -</w:t>
      </w:r>
      <w:r w:rsidR="009D0697" w:rsidRPr="001A5AF1">
        <w:t>0.9</w:t>
      </w:r>
      <w:r w:rsidR="00891954" w:rsidRPr="001A5AF1">
        <w:t>8</w:t>
      </w:r>
      <w:r w:rsidR="007A145B">
        <w:t xml:space="preserve"> </w:t>
      </w:r>
      <w:r w:rsidR="00C7464F" w:rsidRPr="001A5AF1">
        <w:rPr>
          <w:rFonts w:ascii="Symbol" w:hAnsi="Symbol"/>
        </w:rPr>
        <w:t></w:t>
      </w:r>
      <w:r w:rsidR="00C7464F" w:rsidRPr="001A5AF1">
        <w:t>m</w:t>
      </w:r>
      <w:r w:rsidR="00355AA1" w:rsidRPr="001A5AF1">
        <w:t xml:space="preserve"> (September) and </w:t>
      </w:r>
      <w:r w:rsidR="006C6830" w:rsidRPr="001A5AF1">
        <w:noBreakHyphen/>
      </w:r>
      <w:r w:rsidR="009D0697" w:rsidRPr="001A5AF1">
        <w:t>0.9</w:t>
      </w:r>
      <w:r w:rsidR="002044EA" w:rsidRPr="001A5AF1">
        <w:t>7</w:t>
      </w:r>
      <w:r w:rsidR="007A145B">
        <w:t xml:space="preserve"> </w:t>
      </w:r>
      <w:r w:rsidR="00C7464F" w:rsidRPr="001A5AF1">
        <w:rPr>
          <w:rFonts w:ascii="Symbol" w:hAnsi="Symbol"/>
        </w:rPr>
        <w:t></w:t>
      </w:r>
      <w:r w:rsidR="00C7464F" w:rsidRPr="001A5AF1">
        <w:t>m</w:t>
      </w:r>
      <w:r w:rsidR="00355AA1" w:rsidRPr="001A5AF1">
        <w:t xml:space="preserve"> (Oc</w:t>
      </w:r>
      <w:r w:rsidR="00A97B88" w:rsidRPr="001A5AF1">
        <w:t>tober</w:t>
      </w:r>
      <w:r w:rsidR="00447AA5" w:rsidRPr="001A5AF1">
        <w:t>)</w:t>
      </w:r>
      <w:r w:rsidR="000C2EC2" w:rsidRPr="001A5AF1">
        <w:t xml:space="preserve"> for the domain shown in Figure 2</w:t>
      </w:r>
      <w:r w:rsidR="00D6646F" w:rsidRPr="001A5AF1">
        <w:t>.</w:t>
      </w:r>
    </w:p>
    <w:p w14:paraId="604B7B4F" w14:textId="77777777" w:rsidR="00403D9F" w:rsidRPr="001A5AF1" w:rsidRDefault="00403D9F" w:rsidP="00662E45">
      <w:pPr>
        <w:spacing w:line="480" w:lineRule="auto"/>
        <w:jc w:val="both"/>
      </w:pPr>
    </w:p>
    <w:p w14:paraId="4AC676C4" w14:textId="77777777" w:rsidR="00AA05C1" w:rsidRDefault="00244D46" w:rsidP="00662E45">
      <w:pPr>
        <w:spacing w:line="480" w:lineRule="auto"/>
        <w:jc w:val="both"/>
        <w:rPr>
          <w:b/>
          <w:i/>
        </w:rPr>
      </w:pPr>
      <w:r w:rsidRPr="001A5AF1">
        <w:rPr>
          <w:b/>
          <w:i/>
        </w:rPr>
        <w:t xml:space="preserve">***Insert Fig 3 here***   </w:t>
      </w:r>
    </w:p>
    <w:p w14:paraId="3AC71AB7" w14:textId="77777777" w:rsidR="00403D9F" w:rsidRPr="001A5AF1" w:rsidRDefault="00403D9F" w:rsidP="00662E45">
      <w:pPr>
        <w:spacing w:line="480" w:lineRule="auto"/>
        <w:jc w:val="both"/>
        <w:rPr>
          <w:b/>
          <w:i/>
        </w:rPr>
      </w:pPr>
    </w:p>
    <w:p w14:paraId="0358AC56" w14:textId="77777777" w:rsidR="006671AA" w:rsidRPr="001A5AF1" w:rsidRDefault="006671AA" w:rsidP="00662E45">
      <w:pPr>
        <w:spacing w:line="480" w:lineRule="auto"/>
        <w:jc w:val="both"/>
      </w:pPr>
      <w:r w:rsidRPr="001A5AF1">
        <w:rPr>
          <w:rFonts w:eastAsiaTheme="minorHAnsi"/>
          <w:lang w:eastAsia="en-US"/>
        </w:rPr>
        <w:lastRenderedPageBreak/>
        <w:t>There are similarities between the MODIS and HadGEM3 probability distribution functions</w:t>
      </w:r>
      <w:r w:rsidR="00C073DB" w:rsidRPr="001A5AF1">
        <w:rPr>
          <w:rFonts w:eastAsiaTheme="minorHAnsi"/>
          <w:lang w:eastAsia="en-US"/>
        </w:rPr>
        <w:t xml:space="preserve"> (Fig</w:t>
      </w:r>
      <w:r w:rsidR="00921511" w:rsidRPr="001A5AF1">
        <w:rPr>
          <w:rFonts w:eastAsiaTheme="minorHAnsi"/>
          <w:lang w:eastAsia="en-US"/>
        </w:rPr>
        <w:t>ure</w:t>
      </w:r>
      <w:r w:rsidR="00915ECE" w:rsidRPr="001A5AF1">
        <w:rPr>
          <w:rFonts w:eastAsiaTheme="minorHAnsi"/>
          <w:lang w:eastAsia="en-US"/>
        </w:rPr>
        <w:t>s</w:t>
      </w:r>
      <w:r w:rsidR="00921511" w:rsidRPr="001A5AF1">
        <w:rPr>
          <w:rFonts w:eastAsiaTheme="minorHAnsi"/>
          <w:lang w:eastAsia="en-US"/>
        </w:rPr>
        <w:t xml:space="preserve"> 2b and </w:t>
      </w:r>
      <w:r w:rsidR="00C073DB" w:rsidRPr="001A5AF1">
        <w:rPr>
          <w:rFonts w:eastAsiaTheme="minorHAnsi"/>
          <w:lang w:eastAsia="en-US"/>
        </w:rPr>
        <w:t xml:space="preserve">3b) </w:t>
      </w:r>
      <w:r w:rsidRPr="001A5AF1">
        <w:rPr>
          <w:rFonts w:eastAsiaTheme="minorHAnsi"/>
          <w:lang w:eastAsia="en-US"/>
        </w:rPr>
        <w:t xml:space="preserve">with a shift to smaller </w:t>
      </w:r>
      <w:r w:rsidRPr="001800EA">
        <w:rPr>
          <w:rFonts w:eastAsiaTheme="minorHAnsi"/>
          <w:i/>
          <w:lang w:eastAsia="en-US"/>
        </w:rPr>
        <w:t>r</w:t>
      </w:r>
      <w:r w:rsidRPr="001800EA">
        <w:rPr>
          <w:rFonts w:eastAsiaTheme="minorHAnsi"/>
          <w:i/>
          <w:vertAlign w:val="subscript"/>
          <w:lang w:eastAsia="en-US"/>
        </w:rPr>
        <w:t>eff</w:t>
      </w:r>
      <w:r w:rsidR="00F806B7">
        <w:rPr>
          <w:rFonts w:eastAsiaTheme="minorHAnsi"/>
          <w:vertAlign w:val="subscript"/>
          <w:lang w:eastAsia="en-US"/>
        </w:rPr>
        <w:t xml:space="preserve"> </w:t>
      </w:r>
      <w:r w:rsidR="00F806B7">
        <w:rPr>
          <w:rFonts w:eastAsiaTheme="minorHAnsi"/>
          <w:lang w:eastAsia="en-US"/>
        </w:rPr>
        <w:t>for the year of the eruption</w:t>
      </w:r>
      <w:r w:rsidRPr="001A5AF1">
        <w:rPr>
          <w:rFonts w:eastAsiaTheme="minorHAnsi"/>
          <w:lang w:eastAsia="en-US"/>
        </w:rPr>
        <w:t xml:space="preserve">. </w:t>
      </w:r>
      <w:r w:rsidR="00BD4558" w:rsidRPr="001A5AF1">
        <w:rPr>
          <w:rFonts w:eastAsiaTheme="minorHAnsi"/>
          <w:lang w:eastAsia="en-US"/>
        </w:rPr>
        <w:t>A</w:t>
      </w:r>
      <w:r w:rsidRPr="001A5AF1">
        <w:rPr>
          <w:rFonts w:eastAsiaTheme="minorHAnsi"/>
          <w:lang w:eastAsia="en-US"/>
        </w:rPr>
        <w:t xml:space="preserve">lmost all high values of </w:t>
      </w:r>
      <w:r w:rsidRPr="001800EA">
        <w:rPr>
          <w:rFonts w:eastAsiaTheme="minorHAnsi"/>
          <w:i/>
          <w:lang w:eastAsia="en-US"/>
        </w:rPr>
        <w:t>r</w:t>
      </w:r>
      <w:r w:rsidRPr="001800EA">
        <w:rPr>
          <w:rFonts w:eastAsiaTheme="minorHAnsi"/>
          <w:i/>
          <w:vertAlign w:val="subscript"/>
          <w:lang w:eastAsia="en-US"/>
        </w:rPr>
        <w:t>eff</w:t>
      </w:r>
      <w:r w:rsidRPr="001A5AF1">
        <w:rPr>
          <w:rFonts w:eastAsiaTheme="minorHAnsi"/>
          <w:lang w:eastAsia="en-US"/>
        </w:rPr>
        <w:t xml:space="preserve"> (i.e. </w:t>
      </w:r>
      <w:r w:rsidRPr="001800EA">
        <w:rPr>
          <w:rFonts w:eastAsiaTheme="minorHAnsi"/>
          <w:i/>
          <w:lang w:eastAsia="en-US"/>
        </w:rPr>
        <w:t>r</w:t>
      </w:r>
      <w:r w:rsidRPr="001800EA">
        <w:rPr>
          <w:rFonts w:eastAsiaTheme="minorHAnsi"/>
          <w:i/>
          <w:vertAlign w:val="subscript"/>
          <w:lang w:eastAsia="en-US"/>
        </w:rPr>
        <w:t>eff</w:t>
      </w:r>
      <w:r w:rsidRPr="001A5AF1">
        <w:rPr>
          <w:rFonts w:eastAsiaTheme="minorHAnsi"/>
          <w:vertAlign w:val="subscript"/>
          <w:lang w:eastAsia="en-US"/>
        </w:rPr>
        <w:t xml:space="preserve"> </w:t>
      </w:r>
      <w:r w:rsidRPr="001A5AF1">
        <w:rPr>
          <w:rFonts w:eastAsiaTheme="minorHAnsi"/>
          <w:lang w:eastAsia="en-US"/>
        </w:rPr>
        <w:t>&gt; ~16</w:t>
      </w:r>
      <w:r w:rsidR="007A145B">
        <w:rPr>
          <w:rFonts w:eastAsiaTheme="minorHAnsi"/>
          <w:lang w:eastAsia="en-US"/>
        </w:rPr>
        <w:t xml:space="preserve"> </w:t>
      </w:r>
      <w:r w:rsidRPr="001A5AF1">
        <w:rPr>
          <w:rFonts w:ascii="Symbol" w:eastAsiaTheme="minorHAnsi" w:hAnsi="Symbol"/>
          <w:lang w:eastAsia="en-US"/>
        </w:rPr>
        <w:t></w:t>
      </w:r>
      <w:r w:rsidRPr="001A5AF1">
        <w:rPr>
          <w:rFonts w:eastAsiaTheme="minorHAnsi"/>
          <w:lang w:eastAsia="en-US"/>
        </w:rPr>
        <w:t xml:space="preserve">m for MODIS and </w:t>
      </w:r>
      <w:r w:rsidRPr="001800EA">
        <w:rPr>
          <w:rFonts w:eastAsiaTheme="minorHAnsi"/>
          <w:i/>
          <w:lang w:eastAsia="en-US"/>
        </w:rPr>
        <w:t>r</w:t>
      </w:r>
      <w:r w:rsidRPr="001800EA">
        <w:rPr>
          <w:rFonts w:eastAsiaTheme="minorHAnsi"/>
          <w:i/>
          <w:vertAlign w:val="subscript"/>
          <w:lang w:eastAsia="en-US"/>
        </w:rPr>
        <w:t>eff</w:t>
      </w:r>
      <w:r w:rsidR="009B07C0" w:rsidRPr="001A5AF1">
        <w:rPr>
          <w:rFonts w:eastAsiaTheme="minorHAnsi"/>
          <w:lang w:eastAsia="en-US"/>
        </w:rPr>
        <w:t xml:space="preserve"> </w:t>
      </w:r>
      <w:r w:rsidR="009B07C0" w:rsidRPr="001A5AF1">
        <w:rPr>
          <w:rFonts w:eastAsiaTheme="minorHAnsi"/>
          <w:sz w:val="28"/>
          <w:lang w:eastAsia="en-US"/>
        </w:rPr>
        <w:t>&gt;</w:t>
      </w:r>
      <w:r w:rsidRPr="001A5AF1">
        <w:rPr>
          <w:rFonts w:eastAsiaTheme="minorHAnsi"/>
          <w:lang w:eastAsia="en-US"/>
        </w:rPr>
        <w:t xml:space="preserve"> ~1</w:t>
      </w:r>
      <w:r w:rsidR="002044EA" w:rsidRPr="001A5AF1">
        <w:rPr>
          <w:rFonts w:eastAsiaTheme="minorHAnsi"/>
          <w:lang w:eastAsia="en-US"/>
        </w:rPr>
        <w:t>1</w:t>
      </w:r>
      <w:r w:rsidR="007A145B">
        <w:rPr>
          <w:rFonts w:eastAsiaTheme="minorHAnsi"/>
          <w:lang w:eastAsia="en-US"/>
        </w:rPr>
        <w:t xml:space="preserve"> </w:t>
      </w:r>
      <w:r w:rsidRPr="001A5AF1">
        <w:rPr>
          <w:rFonts w:ascii="Symbol" w:eastAsiaTheme="minorHAnsi" w:hAnsi="Symbol"/>
          <w:lang w:eastAsia="en-US"/>
        </w:rPr>
        <w:t></w:t>
      </w:r>
      <w:r w:rsidRPr="001A5AF1">
        <w:rPr>
          <w:rFonts w:eastAsiaTheme="minorHAnsi"/>
          <w:lang w:eastAsia="en-US"/>
        </w:rPr>
        <w:t>m for HadGEM3) are absent in 2014</w:t>
      </w:r>
      <w:r w:rsidR="00BD4558" w:rsidRPr="001A5AF1">
        <w:rPr>
          <w:rFonts w:eastAsiaTheme="minorHAnsi"/>
          <w:lang w:eastAsia="en-US"/>
        </w:rPr>
        <w:t xml:space="preserve"> suggesting</w:t>
      </w:r>
      <w:r w:rsidRPr="001A5AF1">
        <w:rPr>
          <w:rFonts w:eastAsiaTheme="minorHAnsi"/>
          <w:lang w:eastAsia="en-US"/>
        </w:rPr>
        <w:t xml:space="preserve"> that clouds with high </w:t>
      </w:r>
      <w:r w:rsidRPr="001800EA">
        <w:rPr>
          <w:rFonts w:eastAsiaTheme="minorHAnsi"/>
          <w:i/>
          <w:lang w:eastAsia="en-US"/>
        </w:rPr>
        <w:t>r</w:t>
      </w:r>
      <w:r w:rsidRPr="001800EA">
        <w:rPr>
          <w:rFonts w:eastAsiaTheme="minorHAnsi"/>
          <w:i/>
          <w:vertAlign w:val="subscript"/>
          <w:lang w:eastAsia="en-US"/>
        </w:rPr>
        <w:t>eff</w:t>
      </w:r>
      <w:r w:rsidRPr="001A5AF1">
        <w:rPr>
          <w:rFonts w:eastAsiaTheme="minorHAnsi"/>
          <w:lang w:eastAsia="en-US"/>
        </w:rPr>
        <w:t xml:space="preserve"> ar</w:t>
      </w:r>
      <w:r w:rsidR="002C11C6" w:rsidRPr="001A5AF1">
        <w:rPr>
          <w:rFonts w:eastAsiaTheme="minorHAnsi"/>
          <w:lang w:eastAsia="en-US"/>
        </w:rPr>
        <w:t xml:space="preserve">e entirely absent from the </w:t>
      </w:r>
      <w:r w:rsidRPr="001A5AF1">
        <w:rPr>
          <w:rFonts w:eastAsiaTheme="minorHAnsi"/>
          <w:lang w:eastAsia="en-US"/>
        </w:rPr>
        <w:t>domain</w:t>
      </w:r>
      <w:r w:rsidR="00EA31DD" w:rsidRPr="001A5AF1">
        <w:rPr>
          <w:rFonts w:eastAsiaTheme="minorHAnsi"/>
          <w:lang w:eastAsia="en-US"/>
        </w:rPr>
        <w:t xml:space="preserve"> in both the observations and the model</w:t>
      </w:r>
      <w:r w:rsidRPr="001A5AF1">
        <w:rPr>
          <w:rFonts w:eastAsiaTheme="minorHAnsi"/>
          <w:lang w:eastAsia="en-US"/>
        </w:rPr>
        <w:t xml:space="preserve">. There are obvious discrepancies in the absolute magnitude of </w:t>
      </w:r>
      <w:r w:rsidRPr="001800EA">
        <w:rPr>
          <w:rFonts w:eastAsiaTheme="minorHAnsi"/>
          <w:i/>
          <w:lang w:eastAsia="en-US"/>
        </w:rPr>
        <w:t>r</w:t>
      </w:r>
      <w:r w:rsidRPr="001800EA">
        <w:rPr>
          <w:rFonts w:eastAsiaTheme="minorHAnsi"/>
          <w:i/>
          <w:vertAlign w:val="subscript"/>
          <w:lang w:eastAsia="en-US"/>
        </w:rPr>
        <w:t>eff</w:t>
      </w:r>
      <w:r w:rsidRPr="001A5AF1">
        <w:rPr>
          <w:rFonts w:eastAsiaTheme="minorHAnsi"/>
          <w:lang w:eastAsia="en-US"/>
        </w:rPr>
        <w:t xml:space="preserve"> between MODIS and HadGEM3. </w:t>
      </w:r>
      <w:r w:rsidRPr="001A5AF1">
        <w:t xml:space="preserve">MODIS retrievals of </w:t>
      </w:r>
      <w:r w:rsidRPr="001800EA">
        <w:rPr>
          <w:i/>
        </w:rPr>
        <w:t>r</w:t>
      </w:r>
      <w:r w:rsidRPr="001800EA">
        <w:rPr>
          <w:i/>
          <w:vertAlign w:val="subscript"/>
        </w:rPr>
        <w:t>eff</w:t>
      </w:r>
      <w:r w:rsidRPr="001A5AF1">
        <w:t xml:space="preserve"> from the M</w:t>
      </w:r>
      <w:r w:rsidR="005E6EB6" w:rsidRPr="001A5AF1">
        <w:t>Y</w:t>
      </w:r>
      <w:r w:rsidRPr="001A5AF1">
        <w:t xml:space="preserve">D06 product in </w:t>
      </w:r>
      <w:r w:rsidR="00B815FD" w:rsidRPr="001A5AF1">
        <w:t xml:space="preserve">liquid water </w:t>
      </w:r>
      <w:r w:rsidRPr="001A5AF1">
        <w:t xml:space="preserve">cloud regimes have been shown to be significantly larger than those derived from other satellite sensor products, mainly due to the algorithm’s use of a different primary spectral channel relative to other </w:t>
      </w:r>
      <w:r w:rsidR="00101A39" w:rsidRPr="001A5AF1">
        <w:t>products</w:t>
      </w:r>
      <w:r w:rsidR="00101A39" w:rsidRPr="001A5AF1">
        <w:rPr>
          <w:vertAlign w:val="superscript"/>
        </w:rPr>
        <w:t>35,36</w:t>
      </w:r>
      <w:r w:rsidRPr="001A5AF1">
        <w:t>.</w:t>
      </w:r>
      <w:r w:rsidR="00891954" w:rsidRPr="001A5AF1">
        <w:t xml:space="preserve"> Nevertheless, </w:t>
      </w:r>
      <w:r w:rsidR="00891954" w:rsidRPr="001A5AF1">
        <w:rPr>
          <w:rFonts w:ascii="Symbol" w:hAnsi="Symbol"/>
        </w:rPr>
        <w:t></w:t>
      </w:r>
      <w:r w:rsidR="00891954" w:rsidRPr="001800EA">
        <w:rPr>
          <w:i/>
        </w:rPr>
        <w:t>r</w:t>
      </w:r>
      <w:r w:rsidR="00891954" w:rsidRPr="001800EA">
        <w:rPr>
          <w:i/>
          <w:vertAlign w:val="subscript"/>
        </w:rPr>
        <w:t>eff</w:t>
      </w:r>
      <w:r w:rsidR="00891954" w:rsidRPr="001A5AF1">
        <w:t xml:space="preserve"> is in encouraging agreement as this quantity</w:t>
      </w:r>
      <w:r w:rsidR="00836472" w:rsidRPr="001A5AF1">
        <w:t>,</w:t>
      </w:r>
      <w:r w:rsidR="00891954" w:rsidRPr="001A5AF1">
        <w:t xml:space="preserve"> </w:t>
      </w:r>
      <w:r w:rsidR="00BD4558" w:rsidRPr="001A5AF1">
        <w:t>along with changes in cloud liquid water path (</w:t>
      </w:r>
      <w:r w:rsidR="00BD4558" w:rsidRPr="001800EA">
        <w:rPr>
          <w:i/>
        </w:rPr>
        <w:t>LWP</w:t>
      </w:r>
      <w:r w:rsidR="00BD4558" w:rsidRPr="001A5AF1">
        <w:t>)</w:t>
      </w:r>
      <w:r w:rsidR="00836472" w:rsidRPr="001A5AF1">
        <w:t>,</w:t>
      </w:r>
      <w:r w:rsidR="00BD4558" w:rsidRPr="001A5AF1">
        <w:t xml:space="preserve"> </w:t>
      </w:r>
      <w:r w:rsidR="00891954" w:rsidRPr="001A5AF1">
        <w:t>needs to be accurate</w:t>
      </w:r>
      <w:r w:rsidR="009B07C0" w:rsidRPr="001A5AF1">
        <w:t xml:space="preserve">ly represented if aerosol-cloud </w:t>
      </w:r>
      <w:r w:rsidR="00891954" w:rsidRPr="001A5AF1">
        <w:t>interactions are to be better quantified.</w:t>
      </w:r>
      <w:r w:rsidR="002B7995" w:rsidRPr="001A5AF1">
        <w:t xml:space="preserve"> </w:t>
      </w:r>
      <w:r w:rsidR="0063796B" w:rsidRPr="001A5AF1">
        <w:t xml:space="preserve">As with </w:t>
      </w:r>
      <w:r w:rsidR="0063796B" w:rsidRPr="001800EA">
        <w:rPr>
          <w:i/>
        </w:rPr>
        <w:t>r</w:t>
      </w:r>
      <w:r w:rsidR="0063796B" w:rsidRPr="001800EA">
        <w:rPr>
          <w:i/>
          <w:vertAlign w:val="subscript"/>
        </w:rPr>
        <w:t>eff</w:t>
      </w:r>
      <w:r w:rsidR="0063796B" w:rsidRPr="001A5AF1">
        <w:t xml:space="preserve">, there </w:t>
      </w:r>
      <w:r w:rsidR="0063796B" w:rsidRPr="001A5AF1">
        <w:rPr>
          <w:rFonts w:eastAsiaTheme="minorHAnsi"/>
          <w:lang w:eastAsia="en-US"/>
        </w:rPr>
        <w:t xml:space="preserve">are similarities between the MODIS and HadGEM3 </w:t>
      </w:r>
      <w:r w:rsidR="00833CEE" w:rsidRPr="001A5AF1">
        <w:rPr>
          <w:rFonts w:eastAsiaTheme="minorHAnsi"/>
          <w:lang w:eastAsia="en-US"/>
        </w:rPr>
        <w:t xml:space="preserve">for </w:t>
      </w:r>
      <w:r w:rsidR="00833CEE" w:rsidRPr="001A5AF1">
        <w:rPr>
          <w:rFonts w:ascii="Symbol" w:hAnsi="Symbol"/>
        </w:rPr>
        <w:t></w:t>
      </w:r>
      <w:r w:rsidR="00833CEE" w:rsidRPr="001800EA">
        <w:rPr>
          <w:rFonts w:eastAsiaTheme="minorHAnsi"/>
          <w:i/>
          <w:lang w:eastAsia="en-US"/>
        </w:rPr>
        <w:t>LWP</w:t>
      </w:r>
      <w:r w:rsidR="00833CEE" w:rsidRPr="001A5AF1">
        <w:rPr>
          <w:rFonts w:eastAsiaTheme="minorHAnsi"/>
          <w:lang w:eastAsia="en-US"/>
        </w:rPr>
        <w:t xml:space="preserve"> </w:t>
      </w:r>
      <w:r w:rsidR="0063796B" w:rsidRPr="001A5AF1">
        <w:t>(</w:t>
      </w:r>
      <w:r w:rsidR="00833CEE" w:rsidRPr="001A5AF1">
        <w:t>Figure 2</w:t>
      </w:r>
      <w:r w:rsidR="00A62AB8" w:rsidRPr="001A5AF1">
        <w:t>c</w:t>
      </w:r>
      <w:r w:rsidR="009F7E22" w:rsidRPr="001A5AF1">
        <w:t>-</w:t>
      </w:r>
      <w:r w:rsidR="002F2E8F" w:rsidRPr="001A5AF1">
        <w:t>d</w:t>
      </w:r>
      <w:r w:rsidR="00833CEE" w:rsidRPr="001A5AF1">
        <w:t xml:space="preserve"> and Figure 3</w:t>
      </w:r>
      <w:r w:rsidR="00A62AB8" w:rsidRPr="001A5AF1">
        <w:t>c</w:t>
      </w:r>
      <w:r w:rsidR="009F7E22" w:rsidRPr="001A5AF1">
        <w:t>-</w:t>
      </w:r>
      <w:r w:rsidR="002F2E8F" w:rsidRPr="001A5AF1">
        <w:t>d</w:t>
      </w:r>
      <w:r w:rsidR="0063796B" w:rsidRPr="001A5AF1">
        <w:t>)</w:t>
      </w:r>
      <w:r w:rsidR="005B0715">
        <w:t>,</w:t>
      </w:r>
      <w:r w:rsidR="002D2263" w:rsidRPr="001A5AF1">
        <w:t xml:space="preserve"> </w:t>
      </w:r>
      <w:r w:rsidR="005B0715">
        <w:t>h</w:t>
      </w:r>
      <w:r w:rsidR="002D2263" w:rsidRPr="001A5AF1">
        <w:t>owever</w:t>
      </w:r>
      <w:r w:rsidR="0063796B" w:rsidRPr="001A5AF1">
        <w:t xml:space="preserve">, </w:t>
      </w:r>
      <w:r w:rsidR="00825871" w:rsidRPr="001A5AF1">
        <w:t xml:space="preserve">evidence of a </w:t>
      </w:r>
      <w:r w:rsidR="00813433" w:rsidRPr="001A5AF1">
        <w:t xml:space="preserve">clear </w:t>
      </w:r>
      <w:r w:rsidR="00825871" w:rsidRPr="001A5AF1">
        <w:t>signal</w:t>
      </w:r>
      <w:r w:rsidR="00F806B7">
        <w:t xml:space="preserve"> due to the volcano</w:t>
      </w:r>
      <w:r w:rsidR="00825871" w:rsidRPr="001A5AF1">
        <w:t xml:space="preserve"> is </w:t>
      </w:r>
      <w:r w:rsidR="000434C5" w:rsidRPr="001A5AF1">
        <w:t xml:space="preserve">neither observed </w:t>
      </w:r>
      <w:r w:rsidR="00825871" w:rsidRPr="001A5AF1">
        <w:t>or</w:t>
      </w:r>
      <w:r w:rsidR="009F7E22" w:rsidRPr="001A5AF1">
        <w:t xml:space="preserve"> </w:t>
      </w:r>
      <w:r w:rsidR="00825871" w:rsidRPr="001A5AF1">
        <w:t>modelled</w:t>
      </w:r>
      <w:r w:rsidR="008B4155" w:rsidRPr="001A5AF1">
        <w:t xml:space="preserve">. </w:t>
      </w:r>
      <w:r w:rsidR="00185B44" w:rsidRPr="001A5AF1">
        <w:t>Additionally</w:t>
      </w:r>
      <w:r w:rsidR="00825871" w:rsidRPr="001A5AF1">
        <w:t xml:space="preserve">, we also </w:t>
      </w:r>
      <w:r w:rsidR="009F7E22" w:rsidRPr="001A5AF1">
        <w:t xml:space="preserve">found </w:t>
      </w:r>
      <w:r w:rsidR="00EA510D" w:rsidRPr="001A5AF1">
        <w:t xml:space="preserve">that perturbations </w:t>
      </w:r>
      <w:r w:rsidR="0028176E" w:rsidRPr="001A5AF1">
        <w:t xml:space="preserve">in </w:t>
      </w:r>
      <w:r w:rsidR="00185B44" w:rsidRPr="001A5AF1">
        <w:t xml:space="preserve">the monthly mean </w:t>
      </w:r>
      <w:r w:rsidR="0028176E" w:rsidRPr="001A5AF1">
        <w:t>cloud fraction from MODIS are negligible</w:t>
      </w:r>
      <w:r w:rsidR="00185B44" w:rsidRPr="001A5AF1">
        <w:t>,</w:t>
      </w:r>
      <w:r w:rsidR="0028176E" w:rsidRPr="001A5AF1">
        <w:t xml:space="preserve"> both </w:t>
      </w:r>
      <w:r w:rsidR="005177C1" w:rsidRPr="001A5AF1">
        <w:t>in</w:t>
      </w:r>
      <w:r w:rsidR="00185B44" w:rsidRPr="001A5AF1">
        <w:t xml:space="preserve"> </w:t>
      </w:r>
      <w:r w:rsidR="0028176E" w:rsidRPr="001A5AF1">
        <w:t xml:space="preserve">September and October as </w:t>
      </w:r>
      <w:r w:rsidR="005177C1" w:rsidRPr="001A5AF1">
        <w:t xml:space="preserve">previously </w:t>
      </w:r>
      <w:r w:rsidR="005B5636" w:rsidRPr="001A5AF1">
        <w:t>reported</w:t>
      </w:r>
      <w:r w:rsidR="005B5636" w:rsidRPr="001A5AF1">
        <w:rPr>
          <w:vertAlign w:val="superscript"/>
        </w:rPr>
        <w:t>29</w:t>
      </w:r>
      <w:r w:rsidR="0028176E" w:rsidRPr="001A5AF1">
        <w:t>.</w:t>
      </w:r>
      <w:r w:rsidR="005E154B" w:rsidRPr="001A5AF1">
        <w:t xml:space="preserve"> </w:t>
      </w:r>
    </w:p>
    <w:p w14:paraId="7BD80826" w14:textId="77777777" w:rsidR="00943B76" w:rsidRPr="001A5AF1" w:rsidRDefault="00891954" w:rsidP="00662E45">
      <w:pPr>
        <w:spacing w:line="480" w:lineRule="auto"/>
        <w:jc w:val="both"/>
      </w:pPr>
      <w:r w:rsidRPr="001A5AF1">
        <w:t xml:space="preserve">It is </w:t>
      </w:r>
      <w:r w:rsidR="003A0EDD" w:rsidRPr="001A5AF1">
        <w:t>incumbent</w:t>
      </w:r>
      <w:r w:rsidRPr="001A5AF1">
        <w:t xml:space="preserve"> on any study attributing </w:t>
      </w:r>
      <w:r w:rsidRPr="001A5AF1">
        <w:rPr>
          <w:rFonts w:ascii="Symbol" w:hAnsi="Symbol"/>
        </w:rPr>
        <w:t></w:t>
      </w:r>
      <w:r w:rsidRPr="001800EA">
        <w:rPr>
          <w:i/>
        </w:rPr>
        <w:t>r</w:t>
      </w:r>
      <w:r w:rsidRPr="001800EA">
        <w:rPr>
          <w:i/>
          <w:vertAlign w:val="subscript"/>
        </w:rPr>
        <w:t>eff</w:t>
      </w:r>
      <w:r w:rsidRPr="001A5AF1">
        <w:t xml:space="preserve"> to volcanic emissions to prove the causality beyond reasonable doubt</w:t>
      </w:r>
      <w:r w:rsidR="003A0EDD" w:rsidRPr="001A5AF1">
        <w:t xml:space="preserve">, i.e. that the changes are not due to natural meteorological variability. </w:t>
      </w:r>
      <w:r w:rsidR="00BB1D80" w:rsidRPr="001A5AF1">
        <w:t>The meteorological analyse</w:t>
      </w:r>
      <w:r w:rsidR="00943B76" w:rsidRPr="001A5AF1">
        <w:t>s in Su</w:t>
      </w:r>
      <w:r w:rsidR="00F557B2" w:rsidRPr="001A5AF1">
        <w:t xml:space="preserve">pplementary </w:t>
      </w:r>
      <w:r w:rsidR="007A6F12" w:rsidRPr="001A5AF1">
        <w:t>S</w:t>
      </w:r>
      <w:r w:rsidR="007A6F12">
        <w:t>6</w:t>
      </w:r>
      <w:r w:rsidR="007A6F12" w:rsidRPr="001A5AF1">
        <w:t xml:space="preserve"> </w:t>
      </w:r>
      <w:r w:rsidR="00943B76" w:rsidRPr="001A5AF1">
        <w:t xml:space="preserve">suggest that, while </w:t>
      </w:r>
      <w:r w:rsidR="003A0EDD" w:rsidRPr="001A5AF1">
        <w:t xml:space="preserve">in September 2014 </w:t>
      </w:r>
      <w:r w:rsidR="00943B76" w:rsidRPr="001A5AF1">
        <w:t xml:space="preserve">the </w:t>
      </w:r>
      <w:r w:rsidR="00BD4558" w:rsidRPr="001A5AF1">
        <w:t xml:space="preserve">southern part of the </w:t>
      </w:r>
      <w:r w:rsidR="00494819" w:rsidRPr="001A5AF1">
        <w:t>spatial domain shown in Figure 2</w:t>
      </w:r>
      <w:r w:rsidR="00943B76" w:rsidRPr="001A5AF1">
        <w:t xml:space="preserve"> is somewhat influenced by anomalous easterlies bringing pollution from the </w:t>
      </w:r>
      <w:r w:rsidR="00B77DE1" w:rsidRPr="001A5AF1">
        <w:t xml:space="preserve">European </w:t>
      </w:r>
      <w:r w:rsidR="00943B76" w:rsidRPr="001A5AF1">
        <w:t xml:space="preserve">continent over the easternmost Atlantic Ocean and hence influencing </w:t>
      </w:r>
      <w:r w:rsidR="00943B76" w:rsidRPr="001800EA">
        <w:rPr>
          <w:i/>
        </w:rPr>
        <w:t>r</w:t>
      </w:r>
      <w:r w:rsidR="00943B76" w:rsidRPr="001800EA">
        <w:rPr>
          <w:i/>
          <w:vertAlign w:val="subscript"/>
        </w:rPr>
        <w:t>eff</w:t>
      </w:r>
      <w:r w:rsidR="00BD4558" w:rsidRPr="001A5AF1">
        <w:t xml:space="preserve">, </w:t>
      </w:r>
      <w:r w:rsidR="00943B76" w:rsidRPr="001A5AF1">
        <w:t xml:space="preserve">the perturbations to </w:t>
      </w:r>
      <w:r w:rsidR="00943B76" w:rsidRPr="001800EA">
        <w:rPr>
          <w:i/>
        </w:rPr>
        <w:t>r</w:t>
      </w:r>
      <w:r w:rsidR="00943B76" w:rsidRPr="001800EA">
        <w:rPr>
          <w:i/>
          <w:vertAlign w:val="subscript"/>
        </w:rPr>
        <w:t>eff</w:t>
      </w:r>
      <w:r w:rsidR="00943B76" w:rsidRPr="001A5AF1">
        <w:t xml:space="preserve"> during October </w:t>
      </w:r>
      <w:r w:rsidR="003A0EDD" w:rsidRPr="001A5AF1">
        <w:t xml:space="preserve">2014 </w:t>
      </w:r>
      <w:r w:rsidR="00943B76" w:rsidRPr="001A5AF1">
        <w:t>are entirely of volcanic origin.</w:t>
      </w:r>
      <w:r w:rsidR="003A0EDD" w:rsidRPr="001A5AF1">
        <w:t xml:space="preserve"> </w:t>
      </w:r>
    </w:p>
    <w:p w14:paraId="29BDA0C1" w14:textId="77777777" w:rsidR="00DE2B21" w:rsidRPr="001A5AF1" w:rsidRDefault="00C5333E" w:rsidP="00506753">
      <w:pPr>
        <w:spacing w:line="480" w:lineRule="auto"/>
        <w:jc w:val="both"/>
      </w:pPr>
      <w:r w:rsidRPr="001A5AF1">
        <w:t>MODIS and HadGEM3 show</w:t>
      </w:r>
      <w:r w:rsidR="00B776B8" w:rsidRPr="001A5AF1">
        <w:t xml:space="preserve"> </w:t>
      </w:r>
      <w:r w:rsidR="005C534E" w:rsidRPr="001A5AF1">
        <w:t xml:space="preserve">a </w:t>
      </w:r>
      <w:r w:rsidR="00B776B8" w:rsidRPr="001A5AF1">
        <w:t xml:space="preserve">similar spatial distribution and magnitude for October for </w:t>
      </w:r>
      <w:r w:rsidR="002E0DE1" w:rsidRPr="001A5AF1">
        <w:t xml:space="preserve">the perturbation in </w:t>
      </w:r>
      <w:r w:rsidR="00B776B8" w:rsidRPr="001A5AF1">
        <w:t>cloud</w:t>
      </w:r>
      <w:r w:rsidR="009F087D" w:rsidRPr="001A5AF1">
        <w:t xml:space="preserve"> droplet number concentration</w:t>
      </w:r>
      <w:r w:rsidR="00897924" w:rsidRPr="001A5AF1">
        <w:t xml:space="preserve"> (</w:t>
      </w:r>
      <w:r w:rsidR="009F087D" w:rsidRPr="001A5AF1">
        <w:rPr>
          <w:rFonts w:ascii="Symbol" w:hAnsi="Symbol"/>
        </w:rPr>
        <w:t></w:t>
      </w:r>
      <w:r w:rsidR="009F087D" w:rsidRPr="001800EA">
        <w:rPr>
          <w:i/>
        </w:rPr>
        <w:t>N</w:t>
      </w:r>
      <w:r w:rsidR="009F087D" w:rsidRPr="001800EA">
        <w:rPr>
          <w:i/>
          <w:vertAlign w:val="subscript"/>
        </w:rPr>
        <w:t>d</w:t>
      </w:r>
      <w:r w:rsidR="00897924" w:rsidRPr="001A5AF1">
        <w:t>)</w:t>
      </w:r>
      <w:r w:rsidR="00B776B8" w:rsidRPr="001A5AF1">
        <w:t xml:space="preserve">, but a smaller </w:t>
      </w:r>
      <w:r w:rsidR="00B776B8" w:rsidRPr="001A5AF1">
        <w:rPr>
          <w:rFonts w:ascii="Symbol" w:hAnsi="Symbol"/>
        </w:rPr>
        <w:t></w:t>
      </w:r>
      <w:r w:rsidR="00B776B8" w:rsidRPr="001800EA">
        <w:rPr>
          <w:i/>
        </w:rPr>
        <w:t>N</w:t>
      </w:r>
      <w:r w:rsidR="00B776B8" w:rsidRPr="001800EA">
        <w:rPr>
          <w:i/>
          <w:vertAlign w:val="subscript"/>
        </w:rPr>
        <w:t>d</w:t>
      </w:r>
      <w:r w:rsidR="00B776B8" w:rsidRPr="001A5AF1">
        <w:t xml:space="preserve"> in MODIS than in HadGEM3 for September 2014 (</w:t>
      </w:r>
      <w:r w:rsidR="009F087D" w:rsidRPr="001A5AF1">
        <w:t>Suppl</w:t>
      </w:r>
      <w:r w:rsidR="005C534E" w:rsidRPr="001A5AF1">
        <w:t xml:space="preserve">ementary </w:t>
      </w:r>
      <w:r w:rsidR="007A6F12" w:rsidRPr="001A5AF1">
        <w:t>S</w:t>
      </w:r>
      <w:r w:rsidR="007A6F12">
        <w:t>7</w:t>
      </w:r>
      <w:r w:rsidR="00B776B8" w:rsidRPr="001A5AF1">
        <w:t>.2)</w:t>
      </w:r>
      <w:r w:rsidR="009F087D" w:rsidRPr="001A5AF1">
        <w:t>.</w:t>
      </w:r>
      <w:r w:rsidR="003A0EDD" w:rsidRPr="001A5AF1">
        <w:t xml:space="preserve"> </w:t>
      </w:r>
      <w:r w:rsidR="00943B76" w:rsidRPr="001A5AF1">
        <w:t>O</w:t>
      </w:r>
      <w:r w:rsidR="00151BAC" w:rsidRPr="001A5AF1">
        <w:t xml:space="preserve">nce </w:t>
      </w:r>
      <w:r w:rsidR="00151BAC" w:rsidRPr="001800EA">
        <w:rPr>
          <w:i/>
        </w:rPr>
        <w:t>r</w:t>
      </w:r>
      <w:r w:rsidR="00151BAC" w:rsidRPr="001800EA">
        <w:rPr>
          <w:i/>
          <w:vertAlign w:val="subscript"/>
        </w:rPr>
        <w:t>eff</w:t>
      </w:r>
      <w:r w:rsidR="00151BAC" w:rsidRPr="001A5AF1">
        <w:t xml:space="preserve"> is reduced, the autoconversion process whereby cloud droplets grow to sufficie</w:t>
      </w:r>
      <w:r w:rsidR="00494819" w:rsidRPr="001A5AF1">
        <w:t xml:space="preserve">nt size to form precipitation </w:t>
      </w:r>
      <w:r w:rsidR="009E134B" w:rsidRPr="001A5AF1">
        <w:lastRenderedPageBreak/>
        <w:t xml:space="preserve">may </w:t>
      </w:r>
      <w:r w:rsidR="00943B76" w:rsidRPr="001A5AF1">
        <w:t>be</w:t>
      </w:r>
      <w:r w:rsidR="00151BAC" w:rsidRPr="001A5AF1">
        <w:t xml:space="preserve"> inhibited</w:t>
      </w:r>
      <w:r w:rsidR="00A51D73" w:rsidRPr="001A5AF1">
        <w:t>,</w:t>
      </w:r>
      <w:r w:rsidR="00151BAC" w:rsidRPr="001A5AF1">
        <w:t xml:space="preserve"> leading to clouds with increased </w:t>
      </w:r>
      <w:r w:rsidR="009B07C0" w:rsidRPr="001A5AF1">
        <w:t>liquid water path</w:t>
      </w:r>
      <w:r w:rsidR="009D614B" w:rsidRPr="001A5AF1">
        <w:rPr>
          <w:vertAlign w:val="superscript"/>
        </w:rPr>
        <w:t>3</w:t>
      </w:r>
      <w:r w:rsidR="00151BAC" w:rsidRPr="001A5AF1">
        <w:t xml:space="preserve">. </w:t>
      </w:r>
      <w:r w:rsidR="009C37D0" w:rsidRPr="001A5AF1">
        <w:t xml:space="preserve">The cloud optical depth, </w:t>
      </w:r>
      <w:r w:rsidR="009C37D0" w:rsidRPr="001800EA">
        <w:rPr>
          <w:rFonts w:ascii="Symbol" w:hAnsi="Symbol"/>
          <w:i/>
        </w:rPr>
        <w:t></w:t>
      </w:r>
      <w:r w:rsidR="009C37D0" w:rsidRPr="001800EA">
        <w:rPr>
          <w:i/>
          <w:vertAlign w:val="subscript"/>
        </w:rPr>
        <w:t>cloud</w:t>
      </w:r>
      <w:r w:rsidR="009C37D0" w:rsidRPr="001A5AF1">
        <w:t xml:space="preserve">, is related to </w:t>
      </w:r>
      <w:r w:rsidR="009C37D0" w:rsidRPr="001800EA">
        <w:rPr>
          <w:i/>
        </w:rPr>
        <w:t>r</w:t>
      </w:r>
      <w:r w:rsidR="009C37D0" w:rsidRPr="001800EA">
        <w:rPr>
          <w:i/>
          <w:vertAlign w:val="subscript"/>
        </w:rPr>
        <w:t>eff</w:t>
      </w:r>
      <w:r w:rsidR="009C37D0" w:rsidRPr="001A5AF1">
        <w:t xml:space="preserve"> and </w:t>
      </w:r>
      <w:r w:rsidR="009C37D0" w:rsidRPr="001800EA">
        <w:rPr>
          <w:i/>
        </w:rPr>
        <w:t>LWP</w:t>
      </w:r>
      <w:r w:rsidR="009C37D0" w:rsidRPr="001A5AF1">
        <w:t xml:space="preserve"> and the density of water (</w:t>
      </w:r>
      <w:r w:rsidR="009C37D0" w:rsidRPr="001A5AF1">
        <w:rPr>
          <w:i/>
        </w:rPr>
        <w:t>ρ</w:t>
      </w:r>
      <w:r w:rsidR="009C37D0" w:rsidRPr="001A5AF1">
        <w:t>) by the approximation</w:t>
      </w:r>
      <w:r w:rsidR="00DE2B21" w:rsidRPr="001A5AF1">
        <w:t>:</w:t>
      </w:r>
    </w:p>
    <w:p w14:paraId="6ACCC4D5" w14:textId="77777777" w:rsidR="00F930B3" w:rsidRPr="001A5AF1" w:rsidRDefault="00AC1787" w:rsidP="00DE2B21">
      <w:pPr>
        <w:spacing w:line="480" w:lineRule="auto"/>
        <w:jc w:val="right"/>
      </w:pPr>
      <m:oMath>
        <m:sSub>
          <m:sSubPr>
            <m:ctrlPr>
              <w:rPr>
                <w:rFonts w:ascii="Cambria Math" w:hAnsi="Cambria Math"/>
              </w:rPr>
            </m:ctrlPr>
          </m:sSubPr>
          <m:e>
            <m:r>
              <m:rPr>
                <m:sty m:val="p"/>
              </m:rPr>
              <w:rPr>
                <w:rFonts w:ascii="Cambria Math" w:hAnsi="Cambria Math"/>
              </w:rPr>
              <w:sym w:font="Symbol" w:char="F074"/>
            </m:r>
          </m:e>
          <m:sub>
            <m:r>
              <m:rPr>
                <m:sty m:val="p"/>
              </m:rPr>
              <w:rPr>
                <w:rFonts w:ascii="Cambria Math" w:hAnsi="Cambria Math"/>
              </w:rPr>
              <m:t>cloud</m:t>
            </m:r>
          </m:sub>
        </m:sSub>
        <m:r>
          <m:rPr>
            <m:sty m:val="p"/>
          </m:rPr>
          <w:rPr>
            <w:rFonts w:ascii="Cambria Math" w:hAnsi="Cambria Math"/>
          </w:rPr>
          <m:t>≅</m:t>
        </m:r>
        <m:f>
          <m:fPr>
            <m:ctrlPr>
              <w:rPr>
                <w:rFonts w:ascii="Cambria Math" w:hAnsi="Cambria Math"/>
              </w:rPr>
            </m:ctrlPr>
          </m:fPr>
          <m:num>
            <m:r>
              <m:rPr>
                <m:sty m:val="p"/>
              </m:rPr>
              <w:rPr>
                <w:rFonts w:ascii="Cambria Math" w:hAnsi="Cambria Math"/>
              </w:rPr>
              <m:t>3LWP</m:t>
            </m:r>
          </m:num>
          <m:den>
            <m:r>
              <m:rPr>
                <m:sty m:val="p"/>
              </m:rPr>
              <w:rPr>
                <w:rFonts w:ascii="Cambria Math" w:hAnsi="Cambria Math"/>
              </w:rPr>
              <m:t>2</m:t>
            </m:r>
            <m:r>
              <m:rPr>
                <m:sty m:val="p"/>
              </m:rPr>
              <w:rPr>
                <w:rFonts w:ascii="Cambria Math" w:hAnsi="Cambria Math"/>
              </w:rPr>
              <w:sym w:font="Symbol" w:char="F072"/>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eff</m:t>
                </m:r>
              </m:sub>
            </m:sSub>
          </m:den>
        </m:f>
      </m:oMath>
      <w:r w:rsidR="00DE2B21" w:rsidRPr="001A5AF1">
        <w:tab/>
      </w:r>
      <w:r w:rsidR="00DE2B21" w:rsidRPr="001A5AF1">
        <w:tab/>
      </w:r>
      <w:r w:rsidR="00DE2B21" w:rsidRPr="001A5AF1">
        <w:tab/>
      </w:r>
      <w:r w:rsidR="00F233B1" w:rsidRPr="001A5AF1">
        <w:tab/>
      </w:r>
      <w:r w:rsidR="00DE2B21" w:rsidRPr="001A5AF1">
        <w:tab/>
      </w:r>
      <w:r w:rsidR="00DE2B21" w:rsidRPr="001A5AF1">
        <w:tab/>
        <w:t xml:space="preserve"> (1)</w:t>
      </w:r>
    </w:p>
    <w:p w14:paraId="4CA80C79" w14:textId="26D34B0D" w:rsidR="00C11732" w:rsidRDefault="00F218C7" w:rsidP="00662E45">
      <w:pPr>
        <w:spacing w:line="480" w:lineRule="auto"/>
        <w:jc w:val="both"/>
      </w:pPr>
      <w:r w:rsidRPr="001A5AF1">
        <w:t xml:space="preserve">We </w:t>
      </w:r>
      <w:r w:rsidR="003462C6" w:rsidRPr="001A5AF1">
        <w:t xml:space="preserve">use </w:t>
      </w:r>
      <w:r w:rsidR="00E43DFD" w:rsidRPr="001A5AF1">
        <w:t>HadGEM3</w:t>
      </w:r>
      <w:r w:rsidR="003462C6" w:rsidRPr="001A5AF1">
        <w:t xml:space="preserve"> to </w:t>
      </w:r>
      <w:r w:rsidRPr="001A5AF1">
        <w:t xml:space="preserve">assess the </w:t>
      </w:r>
      <w:r w:rsidR="003462C6" w:rsidRPr="001A5AF1">
        <w:t>detectability of perturbation</w:t>
      </w:r>
      <w:r w:rsidR="00C22E9D" w:rsidRPr="001A5AF1">
        <w:t>s</w:t>
      </w:r>
      <w:r w:rsidR="003462C6" w:rsidRPr="001A5AF1">
        <w:t xml:space="preserve"> against natural variability. Two different methods are </w:t>
      </w:r>
      <w:r w:rsidR="00ED2C6A" w:rsidRPr="001A5AF1">
        <w:t>pursued</w:t>
      </w:r>
      <w:r w:rsidR="00E26510" w:rsidRPr="001A5AF1">
        <w:t xml:space="preserve"> using the nudged model</w:t>
      </w:r>
      <w:r w:rsidR="003462C6" w:rsidRPr="001A5AF1">
        <w:t xml:space="preserve">; </w:t>
      </w:r>
      <w:r w:rsidR="00897924" w:rsidRPr="001A5AF1">
        <w:t>firstly,</w:t>
      </w:r>
      <w:r w:rsidR="003462C6" w:rsidRPr="001A5AF1">
        <w:t xml:space="preserve"> assessing model simulations with and without the emissions from </w:t>
      </w:r>
      <w:r w:rsidR="00E802F9" w:rsidRPr="001A5AF1">
        <w:t xml:space="preserve">the eruption </w:t>
      </w:r>
      <w:r w:rsidR="000270CC" w:rsidRPr="001A5AF1">
        <w:t>for the year 2014</w:t>
      </w:r>
      <w:r w:rsidR="003A225F" w:rsidRPr="001A5AF1">
        <w:t xml:space="preserve"> (HOL</w:t>
      </w:r>
      <w:r w:rsidR="003A225F" w:rsidRPr="001A5AF1">
        <w:rPr>
          <w:vertAlign w:val="subscript"/>
        </w:rPr>
        <w:t>2014</w:t>
      </w:r>
      <w:r w:rsidR="00064F39">
        <w:rPr>
          <w:rFonts w:ascii="MS Mincho" w:eastAsia="MS Mincho" w:hAnsi="MS Mincho" w:cs="MS Mincho"/>
          <w:color w:val="000000"/>
        </w:rPr>
        <w:t>‑</w:t>
      </w:r>
      <w:r w:rsidR="003A225F" w:rsidRPr="001A5AF1">
        <w:t>NO_HOL</w:t>
      </w:r>
      <w:r w:rsidR="003A225F" w:rsidRPr="001A5AF1">
        <w:rPr>
          <w:vertAlign w:val="subscript"/>
        </w:rPr>
        <w:t>2014</w:t>
      </w:r>
      <w:r w:rsidR="003A225F" w:rsidRPr="001A5AF1">
        <w:t>)</w:t>
      </w:r>
      <w:r w:rsidR="003462C6" w:rsidRPr="001A5AF1">
        <w:t>, and secondly assessing model simulations including emissions from Holuhraun</w:t>
      </w:r>
      <w:r w:rsidR="000270CC" w:rsidRPr="001A5AF1">
        <w:t xml:space="preserve"> f</w:t>
      </w:r>
      <w:r w:rsidR="002E0DE1" w:rsidRPr="001A5AF1">
        <w:t>or 2014 against simulations for</w:t>
      </w:r>
      <w:r w:rsidR="000270CC" w:rsidRPr="001A5AF1">
        <w:t xml:space="preserve"> </w:t>
      </w:r>
      <w:r w:rsidR="00E71217" w:rsidRPr="001A5AF1">
        <w:t>2002</w:t>
      </w:r>
      <w:r w:rsidR="000270CC" w:rsidRPr="001A5AF1">
        <w:t>-2013</w:t>
      </w:r>
      <w:r w:rsidR="003A225F" w:rsidRPr="001A5AF1">
        <w:t xml:space="preserve"> (HOL</w:t>
      </w:r>
      <w:r w:rsidR="003A225F" w:rsidRPr="001A5AF1">
        <w:rPr>
          <w:vertAlign w:val="subscript"/>
        </w:rPr>
        <w:t>2014</w:t>
      </w:r>
      <w:r w:rsidR="007B1E66">
        <w:rPr>
          <w:rFonts w:ascii="MS Mincho" w:eastAsia="MS Mincho" w:hAnsi="MS Mincho" w:cs="MS Mincho"/>
          <w:color w:val="000000"/>
        </w:rPr>
        <w:t>‑</w:t>
      </w:r>
      <w:r w:rsidR="003A225F" w:rsidRPr="001A5AF1">
        <w:t>NO_HOL</w:t>
      </w:r>
      <w:r w:rsidR="00E71217" w:rsidRPr="001A5AF1">
        <w:rPr>
          <w:vertAlign w:val="subscript"/>
        </w:rPr>
        <w:t>2002</w:t>
      </w:r>
      <w:r w:rsidR="003A225F" w:rsidRPr="001A5AF1">
        <w:rPr>
          <w:vertAlign w:val="subscript"/>
        </w:rPr>
        <w:t>-2013</w:t>
      </w:r>
      <w:r w:rsidR="003A225F" w:rsidRPr="001A5AF1">
        <w:t>)</w:t>
      </w:r>
      <w:r w:rsidR="000270CC" w:rsidRPr="001A5AF1">
        <w:t>. While the forme</w:t>
      </w:r>
      <w:r w:rsidR="00E71217" w:rsidRPr="001A5AF1">
        <w:t>r method allows the ‘cleanest’</w:t>
      </w:r>
      <w:r w:rsidR="00ED2C6A" w:rsidRPr="001A5AF1">
        <w:t xml:space="preserve"> </w:t>
      </w:r>
      <w:r w:rsidR="000270CC" w:rsidRPr="001A5AF1">
        <w:t xml:space="preserve">assessment of the impacts of the </w:t>
      </w:r>
      <w:r w:rsidR="00494819" w:rsidRPr="001A5AF1">
        <w:t>eruption (as the meteorology is</w:t>
      </w:r>
      <w:r w:rsidR="002C11C6" w:rsidRPr="001A5AF1">
        <w:t xml:space="preserve"> </w:t>
      </w:r>
      <w:r w:rsidR="00494819" w:rsidRPr="001A5AF1">
        <w:t xml:space="preserve">effectively </w:t>
      </w:r>
      <w:r w:rsidR="000270CC" w:rsidRPr="001A5AF1">
        <w:t>identical</w:t>
      </w:r>
      <w:r w:rsidR="00E71217" w:rsidRPr="001A5AF1">
        <w:t xml:space="preserve"> and meteorological variability is removed</w:t>
      </w:r>
      <w:r w:rsidR="000270CC" w:rsidRPr="001A5AF1">
        <w:t>), the second method allows assessm</w:t>
      </w:r>
      <w:r w:rsidR="00ED2C6A" w:rsidRPr="001A5AF1">
        <w:t xml:space="preserve">ent of the </w:t>
      </w:r>
      <w:r w:rsidR="001D2D06" w:rsidRPr="001A5AF1">
        <w:t xml:space="preserve">statistical significance against the </w:t>
      </w:r>
      <w:r w:rsidR="00ED2C6A" w:rsidRPr="001A5AF1">
        <w:t xml:space="preserve">natural </w:t>
      </w:r>
      <w:r w:rsidR="00E71217" w:rsidRPr="001A5AF1">
        <w:t xml:space="preserve">meteorological </w:t>
      </w:r>
      <w:r w:rsidR="00ED2C6A" w:rsidRPr="001A5AF1">
        <w:t>varia</w:t>
      </w:r>
      <w:r w:rsidR="00E71217" w:rsidRPr="001A5AF1">
        <w:t>bility</w:t>
      </w:r>
      <w:r w:rsidR="00AD00AF">
        <w:t>.</w:t>
      </w:r>
      <w:r w:rsidR="00AF3F74" w:rsidRPr="001A5AF1">
        <w:t xml:space="preserve"> </w:t>
      </w:r>
      <w:r w:rsidR="00AD00AF">
        <w:t>This</w:t>
      </w:r>
      <w:r w:rsidR="00AD00AF" w:rsidRPr="001A5AF1">
        <w:t xml:space="preserve"> </w:t>
      </w:r>
      <w:r w:rsidR="00AF3F74" w:rsidRPr="001A5AF1">
        <w:t>provides an assessment that is directly comparable to observations</w:t>
      </w:r>
      <w:r w:rsidR="00D83380" w:rsidRPr="001A5AF1">
        <w:t xml:space="preserve"> and can be used to effectively isolate signal from </w:t>
      </w:r>
      <w:r w:rsidR="005B5636" w:rsidRPr="001A5AF1">
        <w:t>noise</w:t>
      </w:r>
      <w:r w:rsidR="005B5636" w:rsidRPr="001A5AF1">
        <w:rPr>
          <w:vertAlign w:val="superscript"/>
        </w:rPr>
        <w:t>37</w:t>
      </w:r>
      <w:r w:rsidR="005B5636" w:rsidRPr="001A5AF1">
        <w:t xml:space="preserve"> </w:t>
      </w:r>
      <w:r w:rsidR="007B0875" w:rsidRPr="001A5AF1">
        <w:t xml:space="preserve">(Supplementary </w:t>
      </w:r>
      <w:r w:rsidR="007A6F12" w:rsidRPr="001A5AF1">
        <w:t>S</w:t>
      </w:r>
      <w:r w:rsidR="007A6F12">
        <w:t>7</w:t>
      </w:r>
      <w:r w:rsidR="007B0875" w:rsidRPr="001A5AF1">
        <w:t>)</w:t>
      </w:r>
      <w:r w:rsidR="00E71217" w:rsidRPr="001A5AF1">
        <w:t>.</w:t>
      </w:r>
      <w:r w:rsidR="00013BCB" w:rsidRPr="001A5AF1">
        <w:t xml:space="preserve"> </w:t>
      </w:r>
      <w:r w:rsidR="00D83380" w:rsidRPr="001A5AF1">
        <w:t xml:space="preserve"> </w:t>
      </w:r>
      <w:r w:rsidR="00E71217" w:rsidRPr="001A5AF1">
        <w:t xml:space="preserve"> </w:t>
      </w:r>
    </w:p>
    <w:p w14:paraId="65F369C7" w14:textId="77777777" w:rsidR="00403D9F" w:rsidRPr="001A5AF1" w:rsidRDefault="00403D9F" w:rsidP="00662E45">
      <w:pPr>
        <w:spacing w:line="480" w:lineRule="auto"/>
        <w:jc w:val="both"/>
        <w:rPr>
          <w:b/>
          <w:i/>
        </w:rPr>
      </w:pPr>
    </w:p>
    <w:p w14:paraId="462DDFBE" w14:textId="77777777" w:rsidR="006A1D92" w:rsidRDefault="006A1D92" w:rsidP="00662E45">
      <w:pPr>
        <w:spacing w:line="480" w:lineRule="auto"/>
        <w:jc w:val="both"/>
        <w:rPr>
          <w:b/>
          <w:i/>
        </w:rPr>
      </w:pPr>
      <w:r w:rsidRPr="001A5AF1">
        <w:rPr>
          <w:b/>
          <w:i/>
        </w:rPr>
        <w:t xml:space="preserve">***Insert Figure </w:t>
      </w:r>
      <w:r w:rsidR="00212C43" w:rsidRPr="001A5AF1">
        <w:rPr>
          <w:b/>
          <w:i/>
        </w:rPr>
        <w:t>4</w:t>
      </w:r>
      <w:r w:rsidRPr="001A5AF1">
        <w:rPr>
          <w:b/>
          <w:i/>
        </w:rPr>
        <w:t xml:space="preserve"> here*** </w:t>
      </w:r>
    </w:p>
    <w:p w14:paraId="68ED5DCD" w14:textId="77777777" w:rsidR="00403D9F" w:rsidRPr="001A5AF1" w:rsidRDefault="00403D9F" w:rsidP="00662E45">
      <w:pPr>
        <w:spacing w:line="480" w:lineRule="auto"/>
        <w:jc w:val="both"/>
        <w:rPr>
          <w:b/>
          <w:i/>
        </w:rPr>
      </w:pPr>
    </w:p>
    <w:p w14:paraId="7534833F" w14:textId="430EE283" w:rsidR="0077040B" w:rsidRPr="001A5AF1" w:rsidRDefault="00542AFD" w:rsidP="00662E45">
      <w:pPr>
        <w:spacing w:line="480" w:lineRule="auto"/>
        <w:jc w:val="both"/>
      </w:pPr>
      <w:r w:rsidRPr="001A5AF1">
        <w:t xml:space="preserve">Figure </w:t>
      </w:r>
      <w:r w:rsidR="00212C43" w:rsidRPr="001A5AF1">
        <w:t>4</w:t>
      </w:r>
      <w:r w:rsidR="003A225F" w:rsidRPr="001A5AF1">
        <w:t xml:space="preserve"> shows that </w:t>
      </w:r>
      <w:r w:rsidR="0086411A" w:rsidRPr="001A5AF1">
        <w:rPr>
          <w:rFonts w:ascii="Symbol" w:hAnsi="Symbol"/>
        </w:rPr>
        <w:t></w:t>
      </w:r>
      <w:r w:rsidR="003A225F" w:rsidRPr="001800EA">
        <w:rPr>
          <w:i/>
        </w:rPr>
        <w:t>AOD</w:t>
      </w:r>
      <w:r w:rsidR="003A225F" w:rsidRPr="001A5AF1">
        <w:t xml:space="preserve">, </w:t>
      </w:r>
      <w:r w:rsidR="0086411A" w:rsidRPr="001A5AF1">
        <w:rPr>
          <w:rFonts w:ascii="Symbol" w:hAnsi="Symbol"/>
        </w:rPr>
        <w:t></w:t>
      </w:r>
      <w:r w:rsidR="00A66E34" w:rsidRPr="00A66E34">
        <w:rPr>
          <w:i/>
        </w:rPr>
        <w:t>N</w:t>
      </w:r>
      <w:r w:rsidR="0086411A" w:rsidRPr="00A66E34">
        <w:rPr>
          <w:i/>
          <w:vertAlign w:val="subscript"/>
        </w:rPr>
        <w:t>d</w:t>
      </w:r>
      <w:r w:rsidR="003A225F" w:rsidRPr="001A5AF1">
        <w:t xml:space="preserve">, </w:t>
      </w:r>
      <w:r w:rsidR="007137B8" w:rsidRPr="001A5AF1">
        <w:t xml:space="preserve">and </w:t>
      </w:r>
      <w:r w:rsidR="0086411A" w:rsidRPr="001A5AF1">
        <w:rPr>
          <w:rFonts w:ascii="Symbol" w:hAnsi="Symbol"/>
        </w:rPr>
        <w:t></w:t>
      </w:r>
      <w:r w:rsidR="003A225F" w:rsidRPr="001800EA">
        <w:rPr>
          <w:i/>
        </w:rPr>
        <w:t>r</w:t>
      </w:r>
      <w:r w:rsidR="003A225F" w:rsidRPr="001800EA">
        <w:rPr>
          <w:i/>
          <w:vertAlign w:val="subscript"/>
        </w:rPr>
        <w:t>eff</w:t>
      </w:r>
      <w:r w:rsidR="007137B8" w:rsidRPr="001A5AF1">
        <w:t xml:space="preserve"> </w:t>
      </w:r>
      <w:r w:rsidR="003A225F" w:rsidRPr="001A5AF1">
        <w:t xml:space="preserve">are statistically significant </w:t>
      </w:r>
      <w:r w:rsidR="00E03568" w:rsidRPr="001A5AF1">
        <w:t xml:space="preserve">at 95% confidence </w:t>
      </w:r>
      <w:r w:rsidR="003A225F" w:rsidRPr="001A5AF1">
        <w:t>across the majority of latitudes</w:t>
      </w:r>
      <w:r w:rsidR="00EF2659" w:rsidRPr="001A5AF1">
        <w:t>. T</w:t>
      </w:r>
      <w:r w:rsidR="003A225F" w:rsidRPr="001A5AF1">
        <w:t xml:space="preserve">he </w:t>
      </w:r>
      <w:r w:rsidR="009B07C0" w:rsidRPr="001A5AF1">
        <w:t>fact that the simulations from [</w:t>
      </w:r>
      <w:r w:rsidR="007A145B" w:rsidRPr="001A5AF1">
        <w:t>HOL</w:t>
      </w:r>
      <w:r w:rsidR="007A145B" w:rsidRPr="001A5AF1">
        <w:rPr>
          <w:vertAlign w:val="subscript"/>
        </w:rPr>
        <w:t>2014</w:t>
      </w:r>
      <w:r w:rsidR="007B1E66">
        <w:rPr>
          <w:rFonts w:ascii="MS Mincho" w:eastAsia="MS Mincho" w:hAnsi="MS Mincho" w:cs="MS Mincho"/>
          <w:color w:val="000000"/>
        </w:rPr>
        <w:t>‑</w:t>
      </w:r>
      <w:r w:rsidR="007A145B" w:rsidRPr="001A5AF1">
        <w:t>NO_HOL</w:t>
      </w:r>
      <w:r w:rsidR="007A145B" w:rsidRPr="001A5AF1">
        <w:rPr>
          <w:vertAlign w:val="subscript"/>
        </w:rPr>
        <w:t>2014</w:t>
      </w:r>
      <w:r w:rsidR="009B07C0" w:rsidRPr="001A5AF1">
        <w:t>] and [</w:t>
      </w:r>
      <w:r w:rsidR="007A145B" w:rsidRPr="001A5AF1">
        <w:t>HOL</w:t>
      </w:r>
      <w:r w:rsidR="007A145B" w:rsidRPr="001A5AF1">
        <w:rPr>
          <w:vertAlign w:val="subscript"/>
        </w:rPr>
        <w:t>2014</w:t>
      </w:r>
      <w:r w:rsidR="007B1E66">
        <w:rPr>
          <w:rFonts w:ascii="MS Mincho" w:eastAsia="MS Mincho" w:hAnsi="MS Mincho" w:cs="MS Mincho"/>
          <w:color w:val="000000"/>
        </w:rPr>
        <w:t>‑</w:t>
      </w:r>
      <w:r w:rsidR="007A145B" w:rsidRPr="001A5AF1">
        <w:t>NO_HOL</w:t>
      </w:r>
      <w:r w:rsidR="007A145B" w:rsidRPr="001A5AF1">
        <w:rPr>
          <w:vertAlign w:val="subscript"/>
        </w:rPr>
        <w:t>2002-2013</w:t>
      </w:r>
      <w:r w:rsidR="009B07C0" w:rsidRPr="001A5AF1">
        <w:t>]</w:t>
      </w:r>
      <w:r w:rsidR="003A225F" w:rsidRPr="001A5AF1">
        <w:t xml:space="preserve"> are similar for</w:t>
      </w:r>
      <w:r w:rsidR="00EF2659" w:rsidRPr="001A5AF1">
        <w:t xml:space="preserve"> these variables again indicates</w:t>
      </w:r>
      <w:r w:rsidR="00D63870" w:rsidRPr="001A5AF1">
        <w:t xml:space="preserve"> that the impacts of </w:t>
      </w:r>
      <w:r w:rsidR="00997EDD" w:rsidRPr="001A5AF1">
        <w:t>natural meteorological variability</w:t>
      </w:r>
      <w:r w:rsidR="00D63870" w:rsidRPr="001A5AF1">
        <w:t xml:space="preserve"> on these variables is small (i.e.</w:t>
      </w:r>
      <w:r w:rsidR="00AA5CC2" w:rsidRPr="001A5AF1">
        <w:t xml:space="preserve"> </w:t>
      </w:r>
      <w:r w:rsidR="007A145B" w:rsidRPr="001A5AF1">
        <w:t>NO_HOL</w:t>
      </w:r>
      <w:r w:rsidR="007A145B" w:rsidRPr="001A5AF1">
        <w:rPr>
          <w:vertAlign w:val="subscript"/>
        </w:rPr>
        <w:t>2014</w:t>
      </w:r>
      <w:r w:rsidR="007A145B">
        <w:rPr>
          <w:vertAlign w:val="subscript"/>
        </w:rPr>
        <w:t xml:space="preserve"> </w:t>
      </w:r>
      <w:r w:rsidR="00EF2659" w:rsidRPr="001A5AF1">
        <w:t>≈</w:t>
      </w:r>
      <w:r w:rsidR="00AA5CC2" w:rsidRPr="001A5AF1">
        <w:t xml:space="preserve"> </w:t>
      </w:r>
      <w:r w:rsidR="007A145B" w:rsidRPr="001A5AF1">
        <w:t>NO_HOL</w:t>
      </w:r>
      <w:r w:rsidR="007A145B" w:rsidRPr="001A5AF1">
        <w:rPr>
          <w:vertAlign w:val="subscript"/>
        </w:rPr>
        <w:t>2002-2013</w:t>
      </w:r>
      <w:r w:rsidR="002C5CEB" w:rsidRPr="001A5AF1">
        <w:t>)</w:t>
      </w:r>
      <w:r w:rsidR="00D63870" w:rsidRPr="001A5AF1">
        <w:t xml:space="preserve">. </w:t>
      </w:r>
      <w:r w:rsidRPr="001A5AF1">
        <w:t xml:space="preserve">For </w:t>
      </w:r>
      <w:r w:rsidRPr="001A5AF1">
        <w:rPr>
          <w:rFonts w:ascii="Symbol" w:hAnsi="Symbol"/>
        </w:rPr>
        <w:t></w:t>
      </w:r>
      <w:r w:rsidRPr="001800EA">
        <w:rPr>
          <w:i/>
        </w:rPr>
        <w:t>LWP</w:t>
      </w:r>
      <w:r w:rsidRPr="001A5AF1">
        <w:t xml:space="preserve">, no statistically significant changes are evident at either 95% or 67% confidence, suggesting that meteorological variability provides a </w:t>
      </w:r>
      <w:r w:rsidR="00E43DFD" w:rsidRPr="001A5AF1">
        <w:t xml:space="preserve">far </w:t>
      </w:r>
      <w:r w:rsidRPr="001A5AF1">
        <w:t xml:space="preserve">stronger control on cloud </w:t>
      </w:r>
      <w:r w:rsidRPr="001800EA">
        <w:rPr>
          <w:i/>
        </w:rPr>
        <w:t>LWP</w:t>
      </w:r>
      <w:r w:rsidRPr="001A5AF1">
        <w:t xml:space="preserve"> </w:t>
      </w:r>
      <w:r w:rsidR="00565479" w:rsidRPr="001A5AF1">
        <w:t xml:space="preserve">than aerosol </w:t>
      </w:r>
      <w:r w:rsidRPr="001A5AF1">
        <w:t>(S</w:t>
      </w:r>
      <w:r w:rsidR="000A4C31" w:rsidRPr="001A5AF1">
        <w:t xml:space="preserve">upplementary </w:t>
      </w:r>
      <w:r w:rsidR="007A6F12" w:rsidRPr="001A5AF1">
        <w:t>S</w:t>
      </w:r>
      <w:r w:rsidR="007A6F12">
        <w:t>7</w:t>
      </w:r>
      <w:r w:rsidR="00214AFB" w:rsidRPr="001A5AF1">
        <w:t>.3</w:t>
      </w:r>
      <w:r w:rsidRPr="001A5AF1">
        <w:t xml:space="preserve">). With </w:t>
      </w:r>
      <w:r w:rsidRPr="001A5AF1">
        <w:rPr>
          <w:rFonts w:ascii="Symbol" w:hAnsi="Symbol"/>
        </w:rPr>
        <w:t></w:t>
      </w:r>
      <w:r w:rsidRPr="001800EA">
        <w:rPr>
          <w:i/>
        </w:rPr>
        <w:t>LWP</w:t>
      </w:r>
      <w:r w:rsidRPr="001A5AF1">
        <w:t xml:space="preserve"> being </w:t>
      </w:r>
      <w:r w:rsidR="00E26510" w:rsidRPr="001A5AF1">
        <w:t>due to meteorological noise</w:t>
      </w:r>
      <w:r w:rsidRPr="001A5AF1">
        <w:t xml:space="preserve">, </w:t>
      </w:r>
      <w:r w:rsidRPr="001A5AF1">
        <w:rPr>
          <w:rFonts w:ascii="Symbol" w:hAnsi="Symbol"/>
        </w:rPr>
        <w:t></w:t>
      </w:r>
      <w:r w:rsidRPr="001800EA">
        <w:rPr>
          <w:rFonts w:ascii="Symbol" w:hAnsi="Symbol"/>
          <w:i/>
        </w:rPr>
        <w:t></w:t>
      </w:r>
      <w:r w:rsidRPr="001800EA">
        <w:rPr>
          <w:i/>
          <w:vertAlign w:val="subscript"/>
        </w:rPr>
        <w:t>cloud</w:t>
      </w:r>
      <w:r w:rsidRPr="001A5AF1">
        <w:t xml:space="preserve"> is driven by </w:t>
      </w:r>
      <w:r w:rsidRPr="001A5AF1">
        <w:rPr>
          <w:rFonts w:ascii="Symbol" w:hAnsi="Symbol"/>
        </w:rPr>
        <w:t></w:t>
      </w:r>
      <w:r w:rsidRPr="001800EA">
        <w:rPr>
          <w:i/>
        </w:rPr>
        <w:t>r</w:t>
      </w:r>
      <w:r w:rsidRPr="001800EA">
        <w:rPr>
          <w:i/>
          <w:vertAlign w:val="subscript"/>
        </w:rPr>
        <w:t>eff</w:t>
      </w:r>
      <w:r w:rsidRPr="001A5AF1">
        <w:t xml:space="preserve"> and Figure </w:t>
      </w:r>
      <w:r w:rsidR="00212C43" w:rsidRPr="001A5AF1">
        <w:t>4</w:t>
      </w:r>
      <w:r w:rsidRPr="001A5AF1">
        <w:t>e suggests that the perturbation</w:t>
      </w:r>
      <w:r w:rsidR="00B12F74">
        <w:t>s</w:t>
      </w:r>
      <w:r w:rsidRPr="001A5AF1">
        <w:t xml:space="preserve"> to </w:t>
      </w:r>
      <w:r w:rsidRPr="001800EA">
        <w:rPr>
          <w:rFonts w:ascii="Symbol" w:hAnsi="Symbol"/>
          <w:i/>
        </w:rPr>
        <w:t></w:t>
      </w:r>
      <w:r w:rsidRPr="001800EA">
        <w:rPr>
          <w:i/>
          <w:vertAlign w:val="subscript"/>
        </w:rPr>
        <w:t>cloud</w:t>
      </w:r>
      <w:r w:rsidRPr="001A5AF1">
        <w:t xml:space="preserve"> north of around 67</w:t>
      </w:r>
      <w:r w:rsidRPr="001A5AF1">
        <w:rPr>
          <w:vertAlign w:val="superscript"/>
        </w:rPr>
        <w:t>o</w:t>
      </w:r>
      <w:r w:rsidRPr="001A5AF1">
        <w:t>N/57</w:t>
      </w:r>
      <w:r w:rsidRPr="001A5AF1">
        <w:rPr>
          <w:vertAlign w:val="superscript"/>
        </w:rPr>
        <w:t>o</w:t>
      </w:r>
      <w:r w:rsidRPr="001A5AF1">
        <w:t>N</w:t>
      </w:r>
      <w:r w:rsidR="009B07C0" w:rsidRPr="001A5AF1">
        <w:t>, which</w:t>
      </w:r>
      <w:r w:rsidRPr="001A5AF1">
        <w:t xml:space="preserve"> are significant at the 95%/67% confidence level</w:t>
      </w:r>
      <w:r w:rsidR="00F475FD" w:rsidRPr="001A5AF1">
        <w:t>,</w:t>
      </w:r>
      <w:r w:rsidRPr="001A5AF1">
        <w:t xml:space="preserve"> are due to the </w:t>
      </w:r>
      <w:r w:rsidR="004146CC">
        <w:t xml:space="preserve">2014-15 </w:t>
      </w:r>
      <w:r w:rsidRPr="001A5AF1">
        <w:t>Holuhraun eruption. O</w:t>
      </w:r>
      <w:r w:rsidR="00AF3F74" w:rsidRPr="001A5AF1">
        <w:t>ur simulations suggest that</w:t>
      </w:r>
      <w:r w:rsidR="00AD2A67" w:rsidRPr="001A5AF1">
        <w:t xml:space="preserve"> </w:t>
      </w:r>
      <w:r w:rsidR="00AD2A67" w:rsidRPr="001A5AF1">
        <w:rPr>
          <w:bCs/>
          <w:iCs/>
          <w:color w:val="000000"/>
        </w:rPr>
        <w:t xml:space="preserve">Top of Atmosphere changes in </w:t>
      </w:r>
      <w:r w:rsidR="00AD2A67" w:rsidRPr="001A5AF1">
        <w:rPr>
          <w:bCs/>
          <w:iCs/>
          <w:color w:val="000000"/>
        </w:rPr>
        <w:lastRenderedPageBreak/>
        <w:t>short wave radiation</w:t>
      </w:r>
      <w:r w:rsidR="00AF3F74" w:rsidRPr="001A5AF1">
        <w:t xml:space="preserve"> </w:t>
      </w:r>
      <w:r w:rsidR="00AD2A67" w:rsidRPr="001A5AF1">
        <w:t>(</w:t>
      </w:r>
      <w:r w:rsidR="00BE35A3" w:rsidRPr="001A5AF1">
        <w:rPr>
          <w:rFonts w:ascii="Symbol" w:hAnsi="Symbol"/>
        </w:rPr>
        <w:t></w:t>
      </w:r>
      <w:r w:rsidR="00E53A6C" w:rsidRPr="001800EA">
        <w:rPr>
          <w:i/>
        </w:rPr>
        <w:t>T</w:t>
      </w:r>
      <w:r w:rsidR="00251CBD" w:rsidRPr="001800EA">
        <w:rPr>
          <w:i/>
        </w:rPr>
        <w:t>o</w:t>
      </w:r>
      <w:r w:rsidR="00E53A6C" w:rsidRPr="001800EA">
        <w:rPr>
          <w:i/>
        </w:rPr>
        <w:t>A</w:t>
      </w:r>
      <w:r w:rsidR="00E53A6C" w:rsidRPr="001800EA">
        <w:rPr>
          <w:i/>
          <w:vertAlign w:val="subscript"/>
        </w:rPr>
        <w:t>SW</w:t>
      </w:r>
      <w:r w:rsidR="00AD2A67" w:rsidRPr="001A5AF1">
        <w:t>)</w:t>
      </w:r>
      <w:r w:rsidR="00EA31DD" w:rsidRPr="001A5AF1">
        <w:t xml:space="preserve"> </w:t>
      </w:r>
      <w:r w:rsidR="00B12F74">
        <w:t>are</w:t>
      </w:r>
      <w:r w:rsidR="00B12F74" w:rsidRPr="001A5AF1">
        <w:t xml:space="preserve"> </w:t>
      </w:r>
      <w:r w:rsidR="00AF3F74" w:rsidRPr="001A5AF1">
        <w:t xml:space="preserve">unlikely </w:t>
      </w:r>
      <w:r w:rsidR="00D67E7F" w:rsidRPr="001A5AF1">
        <w:t xml:space="preserve">to </w:t>
      </w:r>
      <w:r w:rsidR="00AF3F74" w:rsidRPr="001A5AF1">
        <w:t>be</w:t>
      </w:r>
      <w:r w:rsidR="00EA31DD" w:rsidRPr="001A5AF1">
        <w:t xml:space="preserve"> det</w:t>
      </w:r>
      <w:r w:rsidR="00290949" w:rsidRPr="001A5AF1">
        <w:t>e</w:t>
      </w:r>
      <w:r w:rsidR="005C2B38" w:rsidRPr="001A5AF1">
        <w:t>ctable at 95</w:t>
      </w:r>
      <w:r w:rsidR="00EA31DD" w:rsidRPr="001A5AF1">
        <w:t>%</w:t>
      </w:r>
      <w:r w:rsidRPr="001A5AF1">
        <w:t xml:space="preserve"> or </w:t>
      </w:r>
      <w:r w:rsidR="000A4C31" w:rsidRPr="001A5AF1">
        <w:t xml:space="preserve">even </w:t>
      </w:r>
      <w:r w:rsidRPr="001A5AF1">
        <w:t>67%</w:t>
      </w:r>
      <w:r w:rsidR="00EA31DD" w:rsidRPr="001A5AF1">
        <w:t xml:space="preserve"> confidence </w:t>
      </w:r>
      <w:r w:rsidR="00EF2659" w:rsidRPr="001A5AF1">
        <w:t xml:space="preserve">when </w:t>
      </w:r>
      <w:r w:rsidR="00290949" w:rsidRPr="001A5AF1">
        <w:t>compared to natural variability</w:t>
      </w:r>
      <w:r w:rsidR="00DD471C" w:rsidRPr="001A5AF1">
        <w:t>.</w:t>
      </w:r>
      <w:r w:rsidRPr="001A5AF1">
        <w:t xml:space="preserve"> More details supporting this assertion </w:t>
      </w:r>
      <w:r w:rsidR="00B12F74">
        <w:t>are</w:t>
      </w:r>
      <w:r w:rsidR="00B12F74" w:rsidRPr="001A5AF1">
        <w:t xml:space="preserve"> </w:t>
      </w:r>
      <w:r w:rsidR="00700D8F" w:rsidRPr="001A5AF1">
        <w:t xml:space="preserve">given in Supplementary </w:t>
      </w:r>
      <w:r w:rsidR="007A6F12" w:rsidRPr="001A5AF1">
        <w:t>S</w:t>
      </w:r>
      <w:r w:rsidR="007A6F12">
        <w:t>7</w:t>
      </w:r>
      <w:r w:rsidR="009C1086" w:rsidRPr="001A5AF1">
        <w:t>.5</w:t>
      </w:r>
      <w:r w:rsidRPr="001A5AF1">
        <w:t xml:space="preserve"> which uses satellite observations of the </w:t>
      </w:r>
      <w:r w:rsidR="009C1086" w:rsidRPr="001A5AF1">
        <w:t>Earth’s radiation budget</w:t>
      </w:r>
      <w:r w:rsidR="0077040B" w:rsidRPr="001A5AF1">
        <w:t xml:space="preserve">. </w:t>
      </w:r>
    </w:p>
    <w:p w14:paraId="7A9BF8CD" w14:textId="32868E45" w:rsidR="00034F46" w:rsidRPr="00BF410C" w:rsidRDefault="00A944E1" w:rsidP="00662E45">
      <w:pPr>
        <w:spacing w:line="480" w:lineRule="auto"/>
        <w:jc w:val="both"/>
        <w:rPr>
          <w:color w:val="000000" w:themeColor="text1"/>
        </w:rPr>
      </w:pPr>
      <w:r w:rsidRPr="001A5AF1">
        <w:t xml:space="preserve">We have shown that HadGEM3 is capable of representing </w:t>
      </w:r>
      <w:r w:rsidR="009C1086" w:rsidRPr="001A5AF1">
        <w:t xml:space="preserve">observations of </w:t>
      </w:r>
      <w:r w:rsidRPr="001A5AF1">
        <w:t>aerosol-cloud interactions</w:t>
      </w:r>
      <w:r w:rsidR="009C1086" w:rsidRPr="001A5AF1">
        <w:t xml:space="preserve"> with a reasonable representation of the perturbation to </w:t>
      </w:r>
      <w:r w:rsidR="009C1086" w:rsidRPr="001800EA">
        <w:rPr>
          <w:i/>
        </w:rPr>
        <w:t>r</w:t>
      </w:r>
      <w:r w:rsidR="009C1086" w:rsidRPr="001800EA">
        <w:rPr>
          <w:i/>
          <w:vertAlign w:val="subscript"/>
        </w:rPr>
        <w:t>eff</w:t>
      </w:r>
      <w:r w:rsidR="009C1086" w:rsidRPr="001A5AF1">
        <w:t xml:space="preserve"> but minimal perturbation to </w:t>
      </w:r>
      <w:r w:rsidR="009C1086" w:rsidRPr="001800EA">
        <w:rPr>
          <w:i/>
        </w:rPr>
        <w:t>LWP</w:t>
      </w:r>
      <w:r w:rsidRPr="001A5AF1">
        <w:t xml:space="preserve">. To demonstrate the practical value of the study, we </w:t>
      </w:r>
      <w:r w:rsidR="001B7910" w:rsidRPr="001A5AF1">
        <w:t xml:space="preserve">repeat the simulations with </w:t>
      </w:r>
      <w:r w:rsidR="003C3C1D" w:rsidRPr="001A5AF1">
        <w:t>other models. First</w:t>
      </w:r>
      <w:r w:rsidR="007A6F12">
        <w:t>,</w:t>
      </w:r>
      <w:r w:rsidR="003C3C1D" w:rsidRPr="001A5AF1">
        <w:t xml:space="preserve"> we use </w:t>
      </w:r>
      <w:r w:rsidR="001B7910" w:rsidRPr="001A5AF1">
        <w:t xml:space="preserve">HadGEM3 </w:t>
      </w:r>
      <w:r w:rsidR="003C3C1D" w:rsidRPr="001A5AF1">
        <w:t xml:space="preserve">but </w:t>
      </w:r>
      <w:r w:rsidR="00034F46" w:rsidRPr="001A5AF1">
        <w:t>using the older single moment</w:t>
      </w:r>
      <w:r w:rsidR="00034F46" w:rsidRPr="001A5AF1">
        <w:rPr>
          <w:rStyle w:val="pbabstract1"/>
          <w:rFonts w:ascii="Verdana" w:hAnsi="Verdana" w:cs="Arial"/>
          <w:sz w:val="18"/>
          <w:szCs w:val="18"/>
        </w:rPr>
        <w:t xml:space="preserve"> </w:t>
      </w:r>
      <w:r w:rsidR="005B5636" w:rsidRPr="001A5AF1">
        <w:t>CLASSIC</w:t>
      </w:r>
      <w:r w:rsidR="005B5636" w:rsidRPr="001A5AF1">
        <w:rPr>
          <w:vertAlign w:val="superscript"/>
        </w:rPr>
        <w:t>38</w:t>
      </w:r>
      <w:r w:rsidR="005B5636" w:rsidRPr="001A5AF1">
        <w:t xml:space="preserve"> </w:t>
      </w:r>
      <w:r w:rsidR="00251CBD" w:rsidRPr="001A5AF1">
        <w:t xml:space="preserve">aerosol scheme </w:t>
      </w:r>
      <w:r w:rsidR="006C6830" w:rsidRPr="001A5AF1">
        <w:t>instead of the new two-moment</w:t>
      </w:r>
      <w:r w:rsidR="001B7910" w:rsidRPr="001A5AF1">
        <w:t xml:space="preserve"> UKCA</w:t>
      </w:r>
      <w:r w:rsidR="001D6FEC" w:rsidRPr="001A5AF1">
        <w:t>/</w:t>
      </w:r>
      <w:r w:rsidR="00251CBD" w:rsidRPr="001A5AF1">
        <w:t>GLOMAP</w:t>
      </w:r>
      <w:r w:rsidR="001B7910" w:rsidRPr="001A5AF1">
        <w:t xml:space="preserve">-mode </w:t>
      </w:r>
      <w:r w:rsidR="005B5636" w:rsidRPr="001A5AF1">
        <w:t>scheme</w:t>
      </w:r>
      <w:r w:rsidR="005B5636" w:rsidRPr="001A5AF1">
        <w:rPr>
          <w:vertAlign w:val="superscript"/>
        </w:rPr>
        <w:t>39</w:t>
      </w:r>
      <w:r w:rsidR="001B7910" w:rsidRPr="001A5AF1">
        <w:t xml:space="preserve">. We also perform calculations </w:t>
      </w:r>
      <w:r w:rsidRPr="001A5AF1">
        <w:t>with the</w:t>
      </w:r>
      <w:r w:rsidR="00CC4521" w:rsidRPr="001A5AF1">
        <w:t xml:space="preserve"> </w:t>
      </w:r>
      <w:r w:rsidR="008A4935" w:rsidRPr="001A5AF1">
        <w:t xml:space="preserve">NCAR </w:t>
      </w:r>
      <w:r w:rsidR="00CC4521" w:rsidRPr="001A5AF1">
        <w:t xml:space="preserve">Community Atmosphere </w:t>
      </w:r>
      <w:r w:rsidR="005B5636" w:rsidRPr="001A5AF1">
        <w:t>Model</w:t>
      </w:r>
      <w:r w:rsidR="005B5636" w:rsidRPr="001A5AF1">
        <w:rPr>
          <w:vertAlign w:val="superscript"/>
        </w:rPr>
        <w:t>28</w:t>
      </w:r>
      <w:r w:rsidR="005B5636" w:rsidRPr="001A5AF1">
        <w:t xml:space="preserve"> </w:t>
      </w:r>
      <w:r w:rsidR="00CC4521" w:rsidRPr="001A5AF1">
        <w:t>(</w:t>
      </w:r>
      <w:r w:rsidR="004C3B1B">
        <w:t>CAM5</w:t>
      </w:r>
      <w:r w:rsidR="00F87A37" w:rsidRPr="001A5AF1">
        <w:t>-</w:t>
      </w:r>
      <w:r w:rsidR="00433EB5" w:rsidRPr="001A5AF1">
        <w:t>NCAR</w:t>
      </w:r>
      <w:r w:rsidR="00CC4521" w:rsidRPr="001A5AF1">
        <w:t>)</w:t>
      </w:r>
      <w:r w:rsidR="00E102EF" w:rsidRPr="001A5AF1">
        <w:t xml:space="preserve"> and</w:t>
      </w:r>
      <w:r w:rsidR="00E43DFD" w:rsidRPr="001A5AF1">
        <w:t xml:space="preserve"> </w:t>
      </w:r>
      <w:r w:rsidR="00F87A37" w:rsidRPr="001A5AF1">
        <w:t xml:space="preserve">the </w:t>
      </w:r>
      <w:r w:rsidR="005E3DAB" w:rsidRPr="001A5AF1">
        <w:t xml:space="preserve">atmospheric component </w:t>
      </w:r>
      <w:r w:rsidR="00F87A37" w:rsidRPr="001A5AF1">
        <w:t>of</w:t>
      </w:r>
      <w:r w:rsidR="005E3DAB" w:rsidRPr="001A5AF1">
        <w:t xml:space="preserve"> an intermediate version of the </w:t>
      </w:r>
      <w:r w:rsidR="00E102EF" w:rsidRPr="001A5AF1">
        <w:t xml:space="preserve">Norwegian Earth System </w:t>
      </w:r>
      <w:r w:rsidR="005B5636" w:rsidRPr="001A5AF1">
        <w:t>Model</w:t>
      </w:r>
      <w:r w:rsidR="005B5636" w:rsidRPr="001A5AF1">
        <w:rPr>
          <w:vertAlign w:val="superscript"/>
        </w:rPr>
        <w:t>40</w:t>
      </w:r>
      <w:r w:rsidR="005B5636" w:rsidRPr="001A5AF1">
        <w:t xml:space="preserve"> </w:t>
      </w:r>
      <w:r w:rsidR="00E102EF" w:rsidRPr="001A5AF1">
        <w:t>(</w:t>
      </w:r>
      <w:r w:rsidR="004C3B1B">
        <w:t>CAM5</w:t>
      </w:r>
      <w:r w:rsidR="00F87A37" w:rsidRPr="001A5AF1">
        <w:t>-Oslo</w:t>
      </w:r>
      <w:r w:rsidR="00E102EF" w:rsidRPr="001A5AF1">
        <w:t>)</w:t>
      </w:r>
      <w:r w:rsidRPr="001A5AF1">
        <w:t>, driven using</w:t>
      </w:r>
      <w:r w:rsidR="009C1086" w:rsidRPr="001A5AF1">
        <w:t xml:space="preserve"> nominally the same emissions </w:t>
      </w:r>
      <w:r w:rsidR="00F475FD" w:rsidRPr="001A5AF1">
        <w:t>and plume top height</w:t>
      </w:r>
      <w:r w:rsidRPr="001A5AF1">
        <w:t xml:space="preserve">. </w:t>
      </w:r>
      <w:r w:rsidR="004C3B1B">
        <w:t>CAM5</w:t>
      </w:r>
      <w:r w:rsidR="00F87A37" w:rsidRPr="001A5AF1">
        <w:t>-</w:t>
      </w:r>
      <w:r w:rsidR="005E3DAB" w:rsidRPr="001A5AF1">
        <w:t>NCAR</w:t>
      </w:r>
      <w:r w:rsidR="00CC4521" w:rsidRPr="001A5AF1">
        <w:t xml:space="preserve"> </w:t>
      </w:r>
      <w:r w:rsidRPr="001A5AF1">
        <w:t xml:space="preserve">has been used previously in free-running mode to provide an initial estimate of the radiative forcing of the </w:t>
      </w:r>
      <w:r w:rsidR="00D903B4">
        <w:t>20</w:t>
      </w:r>
      <w:r w:rsidR="00913EC0">
        <w:t>14-</w:t>
      </w:r>
      <w:r w:rsidR="00D903B4">
        <w:t xml:space="preserve">15 </w:t>
      </w:r>
      <w:r w:rsidRPr="001A5AF1">
        <w:t xml:space="preserve">Holuhraun </w:t>
      </w:r>
      <w:r w:rsidR="005B5636" w:rsidRPr="001A5AF1">
        <w:t>eruption</w:t>
      </w:r>
      <w:r w:rsidR="005B5636" w:rsidRPr="001A5AF1">
        <w:rPr>
          <w:vertAlign w:val="superscript"/>
        </w:rPr>
        <w:t>28</w:t>
      </w:r>
      <w:r w:rsidR="00E102EF" w:rsidRPr="001A5AF1">
        <w:t xml:space="preserve">, but as in the HadGEM3 simulations we run </w:t>
      </w:r>
      <w:r w:rsidR="004C3B1B">
        <w:t>CAM5</w:t>
      </w:r>
      <w:r w:rsidR="00F87A37" w:rsidRPr="001A5AF1">
        <w:t>-</w:t>
      </w:r>
      <w:r w:rsidR="005E3DAB" w:rsidRPr="001A5AF1">
        <w:t>NCAR</w:t>
      </w:r>
      <w:r w:rsidR="00E102EF" w:rsidRPr="001A5AF1">
        <w:t xml:space="preserve"> and </w:t>
      </w:r>
      <w:r w:rsidR="004C3B1B">
        <w:t>CAM5</w:t>
      </w:r>
      <w:r w:rsidR="00F87A37" w:rsidRPr="001A5AF1">
        <w:t>-Oslo</w:t>
      </w:r>
      <w:r w:rsidR="00E102EF" w:rsidRPr="001A5AF1">
        <w:t xml:space="preserve"> in</w:t>
      </w:r>
      <w:r w:rsidRPr="001A5AF1">
        <w:t xml:space="preserve"> nudged mode to simulate the meteorology during the eruption as closely as</w:t>
      </w:r>
      <w:r w:rsidR="009C1086" w:rsidRPr="001A5AF1">
        <w:t xml:space="preserve"> possible. Figure </w:t>
      </w:r>
      <w:r w:rsidR="00212C43" w:rsidRPr="001A5AF1">
        <w:t>5</w:t>
      </w:r>
      <w:r w:rsidRPr="001A5AF1">
        <w:t xml:space="preserve"> shows a comparison of </w:t>
      </w:r>
      <w:r w:rsidRPr="001A5AF1">
        <w:rPr>
          <w:rFonts w:ascii="Symbol" w:hAnsi="Symbol"/>
        </w:rPr>
        <w:t></w:t>
      </w:r>
      <w:r w:rsidRPr="001800EA">
        <w:rPr>
          <w:i/>
        </w:rPr>
        <w:t>r</w:t>
      </w:r>
      <w:r w:rsidRPr="001800EA">
        <w:rPr>
          <w:i/>
          <w:vertAlign w:val="subscript"/>
        </w:rPr>
        <w:t>eff</w:t>
      </w:r>
      <w:r w:rsidRPr="001A5AF1">
        <w:t xml:space="preserve"> and </w:t>
      </w:r>
      <w:r w:rsidRPr="001A5AF1">
        <w:rPr>
          <w:rFonts w:ascii="Symbol" w:hAnsi="Symbol"/>
        </w:rPr>
        <w:t></w:t>
      </w:r>
      <w:r w:rsidRPr="001800EA">
        <w:rPr>
          <w:i/>
        </w:rPr>
        <w:t>LWP</w:t>
      </w:r>
      <w:r w:rsidRPr="001A5AF1">
        <w:t xml:space="preserve"> derived from HOL</w:t>
      </w:r>
      <w:r w:rsidRPr="001A5AF1">
        <w:rPr>
          <w:vertAlign w:val="subscript"/>
        </w:rPr>
        <w:t>2014</w:t>
      </w:r>
      <w:r w:rsidR="007B1E66">
        <w:rPr>
          <w:rFonts w:ascii="MS Mincho" w:eastAsia="MS Mincho" w:hAnsi="MS Mincho" w:cs="MS Mincho"/>
          <w:color w:val="000000"/>
        </w:rPr>
        <w:t>‑</w:t>
      </w:r>
      <w:r w:rsidRPr="001A5AF1">
        <w:t>NO_HOL</w:t>
      </w:r>
      <w:r w:rsidRPr="001A5AF1">
        <w:rPr>
          <w:vertAlign w:val="subscript"/>
        </w:rPr>
        <w:t>2014</w:t>
      </w:r>
      <w:r w:rsidRPr="001A5AF1">
        <w:t xml:space="preserve"> simulations from HadGEM3</w:t>
      </w:r>
      <w:r w:rsidR="00F475FD" w:rsidRPr="001A5AF1">
        <w:t>, HadGEM3-CLASSIC</w:t>
      </w:r>
      <w:r w:rsidRPr="001A5AF1">
        <w:t xml:space="preserve">, </w:t>
      </w:r>
      <w:r w:rsidR="004C3B1B">
        <w:t>CAM5</w:t>
      </w:r>
      <w:r w:rsidR="00F87A37" w:rsidRPr="001A5AF1">
        <w:t>-</w:t>
      </w:r>
      <w:r w:rsidR="00992A44" w:rsidRPr="001A5AF1">
        <w:t>NCAR</w:t>
      </w:r>
      <w:r w:rsidR="00E102EF" w:rsidRPr="001A5AF1">
        <w:t xml:space="preserve">, </w:t>
      </w:r>
      <w:r w:rsidR="004C3B1B">
        <w:t>CAM5</w:t>
      </w:r>
      <w:r w:rsidR="00847F64" w:rsidRPr="001A5AF1">
        <w:t>-Oslo</w:t>
      </w:r>
      <w:r w:rsidRPr="001A5AF1">
        <w:t xml:space="preserve"> and MODIS </w:t>
      </w:r>
      <w:r w:rsidRPr="00BF410C">
        <w:rPr>
          <w:color w:val="000000" w:themeColor="text1"/>
        </w:rPr>
        <w:t>for October.</w:t>
      </w:r>
      <w:r w:rsidR="009C1086" w:rsidRPr="00BF410C">
        <w:rPr>
          <w:color w:val="000000" w:themeColor="text1"/>
        </w:rPr>
        <w:t xml:space="preserve"> </w:t>
      </w:r>
      <w:r w:rsidR="00C6174D" w:rsidRPr="00BF410C">
        <w:rPr>
          <w:color w:val="000000" w:themeColor="text1"/>
        </w:rPr>
        <w:t xml:space="preserve">We chose </w:t>
      </w:r>
      <w:r w:rsidR="00C6174D" w:rsidRPr="00BF410C">
        <w:rPr>
          <w:color w:val="000000" w:themeColor="text1"/>
          <w:lang w:eastAsia="en-US"/>
        </w:rPr>
        <w:t xml:space="preserve">October as the contribution from </w:t>
      </w:r>
      <w:r w:rsidR="00C6174D" w:rsidRPr="00BF410C">
        <w:rPr>
          <w:color w:val="000000" w:themeColor="text1"/>
        </w:rPr>
        <w:t>continental</w:t>
      </w:r>
      <w:r w:rsidR="00C6174D" w:rsidRPr="00BF410C">
        <w:rPr>
          <w:color w:val="000000" w:themeColor="text1"/>
          <w:lang w:eastAsia="en-US"/>
        </w:rPr>
        <w:t xml:space="preserve"> Europe pollution to cloud property anomalies has been shown to be small (Supplementary S4-6-7; Supplementary S8 shows the impacts on cloud properties in September)</w:t>
      </w:r>
      <w:r w:rsidR="009C1086" w:rsidRPr="00BF410C">
        <w:rPr>
          <w:color w:val="000000" w:themeColor="text1"/>
        </w:rPr>
        <w:t xml:space="preserve">.  </w:t>
      </w:r>
    </w:p>
    <w:p w14:paraId="4CA4C67C" w14:textId="77777777" w:rsidR="00403D9F" w:rsidRPr="001A5AF1" w:rsidRDefault="00C6174D" w:rsidP="00C6174D">
      <w:pPr>
        <w:tabs>
          <w:tab w:val="left" w:pos="2987"/>
        </w:tabs>
        <w:spacing w:line="480" w:lineRule="auto"/>
        <w:jc w:val="both"/>
      </w:pPr>
      <w:r>
        <w:tab/>
      </w:r>
    </w:p>
    <w:p w14:paraId="685F602E" w14:textId="77777777" w:rsidR="006A1D92" w:rsidRDefault="006A1D92" w:rsidP="00662E45">
      <w:pPr>
        <w:spacing w:line="480" w:lineRule="auto"/>
        <w:jc w:val="both"/>
        <w:rPr>
          <w:b/>
          <w:i/>
        </w:rPr>
      </w:pPr>
      <w:r w:rsidRPr="001A5AF1">
        <w:rPr>
          <w:b/>
          <w:i/>
        </w:rPr>
        <w:t xml:space="preserve">***Insert Figure </w:t>
      </w:r>
      <w:r w:rsidR="00212C43" w:rsidRPr="001A5AF1">
        <w:rPr>
          <w:b/>
          <w:i/>
        </w:rPr>
        <w:t>5</w:t>
      </w:r>
      <w:r w:rsidRPr="001A5AF1">
        <w:rPr>
          <w:b/>
          <w:i/>
        </w:rPr>
        <w:t xml:space="preserve"> here*** </w:t>
      </w:r>
    </w:p>
    <w:p w14:paraId="2DF9BC73" w14:textId="77777777" w:rsidR="00403D9F" w:rsidRPr="001A5AF1" w:rsidRDefault="00403D9F" w:rsidP="00662E45">
      <w:pPr>
        <w:spacing w:line="480" w:lineRule="auto"/>
        <w:jc w:val="both"/>
        <w:rPr>
          <w:b/>
          <w:i/>
        </w:rPr>
      </w:pPr>
    </w:p>
    <w:p w14:paraId="60BF454B" w14:textId="31A4929B" w:rsidR="00CC1254" w:rsidRPr="001A5AF1" w:rsidRDefault="00A944E1" w:rsidP="00662E45">
      <w:pPr>
        <w:spacing w:line="480" w:lineRule="auto"/>
        <w:jc w:val="both"/>
      </w:pPr>
      <w:r w:rsidRPr="001A5AF1">
        <w:t>It is immediately apparent f</w:t>
      </w:r>
      <w:r w:rsidR="009C1086" w:rsidRPr="001A5AF1">
        <w:t xml:space="preserve">rom the first column of Figure </w:t>
      </w:r>
      <w:r w:rsidR="00212C43" w:rsidRPr="001A5AF1">
        <w:t>5</w:t>
      </w:r>
      <w:r w:rsidR="00A2177B" w:rsidRPr="001A5AF1">
        <w:t xml:space="preserve"> that HadGEM3</w:t>
      </w:r>
      <w:r w:rsidR="00955FE1" w:rsidRPr="001A5AF1">
        <w:t xml:space="preserve"> using UKCA</w:t>
      </w:r>
      <w:r w:rsidR="00A2177B" w:rsidRPr="001A5AF1">
        <w:t xml:space="preserve">, </w:t>
      </w:r>
      <w:r w:rsidR="004C3B1B">
        <w:t>CAM5</w:t>
      </w:r>
      <w:r w:rsidR="005F2558" w:rsidRPr="001A5AF1">
        <w:t>-</w:t>
      </w:r>
      <w:r w:rsidR="00DE7F5F" w:rsidRPr="001A5AF1">
        <w:t>NCAR</w:t>
      </w:r>
      <w:r w:rsidR="00A2177B" w:rsidRPr="001A5AF1">
        <w:t xml:space="preserve">, and </w:t>
      </w:r>
      <w:r w:rsidR="004C3B1B">
        <w:t>CAM5</w:t>
      </w:r>
      <w:r w:rsidR="004A5794" w:rsidRPr="001A5AF1">
        <w:t>-Oslo</w:t>
      </w:r>
      <w:r w:rsidR="00F475FD" w:rsidRPr="001A5AF1">
        <w:t xml:space="preserve"> </w:t>
      </w:r>
      <w:r w:rsidRPr="001A5AF1">
        <w:t xml:space="preserve">are able to accurately model the impact on </w:t>
      </w:r>
      <w:r w:rsidRPr="001A5AF1">
        <w:rPr>
          <w:rFonts w:ascii="Symbol" w:hAnsi="Symbol"/>
        </w:rPr>
        <w:t></w:t>
      </w:r>
      <w:r w:rsidRPr="001800EA">
        <w:rPr>
          <w:i/>
        </w:rPr>
        <w:t>r</w:t>
      </w:r>
      <w:r w:rsidRPr="001800EA">
        <w:rPr>
          <w:i/>
          <w:vertAlign w:val="subscript"/>
        </w:rPr>
        <w:t>eff</w:t>
      </w:r>
      <w:r w:rsidR="00E81DB9" w:rsidRPr="001A5AF1">
        <w:t>, while HadGEM3-CLASSIC produces an impact that is too strong when compared to the MODIS observations</w:t>
      </w:r>
      <w:r w:rsidR="0019022B" w:rsidRPr="001A5AF1">
        <w:t xml:space="preserve"> owing to the single moment nature of the aerosol scheme (Su</w:t>
      </w:r>
      <w:r w:rsidR="000A4C31" w:rsidRPr="001A5AF1">
        <w:t xml:space="preserve">pplementary </w:t>
      </w:r>
      <w:r w:rsidR="007A6F12" w:rsidRPr="001A5AF1">
        <w:t>S</w:t>
      </w:r>
      <w:r w:rsidR="007A6F12">
        <w:t>9</w:t>
      </w:r>
      <w:r w:rsidR="0019022B" w:rsidRPr="001A5AF1">
        <w:t>)</w:t>
      </w:r>
      <w:r w:rsidRPr="001A5AF1">
        <w:t xml:space="preserve">. </w:t>
      </w:r>
      <w:r w:rsidRPr="001A5AF1">
        <w:lastRenderedPageBreak/>
        <w:t xml:space="preserve">For </w:t>
      </w:r>
      <w:r w:rsidRPr="001A5AF1">
        <w:rPr>
          <w:rFonts w:ascii="Symbol" w:hAnsi="Symbol"/>
        </w:rPr>
        <w:t></w:t>
      </w:r>
      <w:r w:rsidRPr="001800EA">
        <w:rPr>
          <w:i/>
        </w:rPr>
        <w:t>LWP</w:t>
      </w:r>
      <w:r w:rsidRPr="001A5AF1">
        <w:t>, as we have seen from the multi-year analysis of MODIS (Supple</w:t>
      </w:r>
      <w:r w:rsidR="000A4C31" w:rsidRPr="001A5AF1">
        <w:t xml:space="preserve">mentary </w:t>
      </w:r>
      <w:r w:rsidR="008713A5" w:rsidRPr="001A5AF1">
        <w:t xml:space="preserve">Fig. </w:t>
      </w:r>
      <w:r w:rsidR="007A6F12" w:rsidRPr="001A5AF1">
        <w:t>S</w:t>
      </w:r>
      <w:r w:rsidR="007A6F12">
        <w:t>7</w:t>
      </w:r>
      <w:r w:rsidR="009C1086" w:rsidRPr="001A5AF1">
        <w:t>.3</w:t>
      </w:r>
      <w:r w:rsidRPr="001A5AF1">
        <w:t xml:space="preserve">), the meteorological variability is the controlling factor. Even with meteorological variability suppressed in these </w:t>
      </w:r>
      <w:r w:rsidR="00F475FD" w:rsidRPr="001A5AF1">
        <w:t>[</w:t>
      </w:r>
      <w:r w:rsidR="00E55081" w:rsidRPr="001A5AF1">
        <w:t>HOL</w:t>
      </w:r>
      <w:r w:rsidR="00E55081" w:rsidRPr="001A5AF1">
        <w:rPr>
          <w:vertAlign w:val="subscript"/>
        </w:rPr>
        <w:t>2014</w:t>
      </w:r>
      <w:r w:rsidR="007B1E66">
        <w:rPr>
          <w:rFonts w:ascii="MS Mincho" w:eastAsia="MS Mincho" w:hAnsi="MS Mincho" w:cs="MS Mincho"/>
          <w:color w:val="000000"/>
        </w:rPr>
        <w:t>‑</w:t>
      </w:r>
      <w:r w:rsidR="00E55081" w:rsidRPr="001A5AF1">
        <w:t>NO_HOL</w:t>
      </w:r>
      <w:r w:rsidR="00E55081" w:rsidRPr="001A5AF1">
        <w:rPr>
          <w:vertAlign w:val="subscript"/>
        </w:rPr>
        <w:t>2014</w:t>
      </w:r>
      <w:r w:rsidR="00A57EF8" w:rsidRPr="001A5AF1">
        <w:t>]</w:t>
      </w:r>
      <w:r w:rsidRPr="001A5AF1">
        <w:t xml:space="preserve"> results, HadGEM3</w:t>
      </w:r>
      <w:r w:rsidR="00955FE1" w:rsidRPr="001A5AF1">
        <w:t xml:space="preserve"> using UKCA</w:t>
      </w:r>
      <w:r w:rsidR="00A2177B" w:rsidRPr="001A5AF1">
        <w:t xml:space="preserve"> show</w:t>
      </w:r>
      <w:r w:rsidR="00262D5B" w:rsidRPr="001A5AF1">
        <w:t>s</w:t>
      </w:r>
      <w:r w:rsidRPr="001A5AF1">
        <w:t xml:space="preserve"> only a very limited increas</w:t>
      </w:r>
      <w:r w:rsidR="009C1086" w:rsidRPr="001A5AF1">
        <w:t xml:space="preserve">e in </w:t>
      </w:r>
      <w:r w:rsidR="009C1086" w:rsidRPr="001800EA">
        <w:rPr>
          <w:i/>
        </w:rPr>
        <w:t>LWP</w:t>
      </w:r>
      <w:r w:rsidR="009C1086" w:rsidRPr="001A5AF1">
        <w:t xml:space="preserve"> (Fig</w:t>
      </w:r>
      <w:r w:rsidR="00EC322A" w:rsidRPr="001A5AF1">
        <w:t>.</w:t>
      </w:r>
      <w:r w:rsidR="009C1086" w:rsidRPr="001A5AF1">
        <w:t xml:space="preserve"> </w:t>
      </w:r>
      <w:r w:rsidR="00212C43" w:rsidRPr="001A5AF1">
        <w:t>5</w:t>
      </w:r>
      <w:r w:rsidR="002E0DE1" w:rsidRPr="001A5AF1">
        <w:t>f</w:t>
      </w:r>
      <w:r w:rsidRPr="001A5AF1">
        <w:t>)</w:t>
      </w:r>
      <w:r w:rsidR="00E81DB9" w:rsidRPr="001A5AF1">
        <w:t>, HadGEM3-CLASSIC</w:t>
      </w:r>
      <w:r w:rsidR="00A2177B" w:rsidRPr="001A5AF1">
        <w:t xml:space="preserve"> and </w:t>
      </w:r>
      <w:r w:rsidR="004C3B1B">
        <w:t>CAM5</w:t>
      </w:r>
      <w:r w:rsidR="00150476" w:rsidRPr="001A5AF1">
        <w:t>-Oslo</w:t>
      </w:r>
      <w:r w:rsidR="00A2177B" w:rsidRPr="001A5AF1">
        <w:t xml:space="preserve"> show a progressively</w:t>
      </w:r>
      <w:r w:rsidR="00E81DB9" w:rsidRPr="001A5AF1">
        <w:t xml:space="preserve"> more significant response</w:t>
      </w:r>
      <w:r w:rsidRPr="001A5AF1">
        <w:t xml:space="preserve"> whereas </w:t>
      </w:r>
      <w:r w:rsidR="004C3B1B">
        <w:t>CAM5</w:t>
      </w:r>
      <w:r w:rsidR="00DA4E09" w:rsidRPr="001A5AF1">
        <w:t>-</w:t>
      </w:r>
      <w:r w:rsidR="00DE7F5F" w:rsidRPr="001A5AF1">
        <w:t>NCAR</w:t>
      </w:r>
      <w:r w:rsidRPr="001A5AF1">
        <w:t xml:space="preserve"> show</w:t>
      </w:r>
      <w:r w:rsidR="009C1086" w:rsidRPr="001A5AF1">
        <w:t xml:space="preserve">s a much larger response (Fig. </w:t>
      </w:r>
      <w:r w:rsidR="00212C43" w:rsidRPr="001A5AF1">
        <w:t>5</w:t>
      </w:r>
      <w:r w:rsidR="002E0DE1" w:rsidRPr="001A5AF1">
        <w:t>h</w:t>
      </w:r>
      <w:r w:rsidR="000B302E" w:rsidRPr="001A5AF1">
        <w:t xml:space="preserve">). </w:t>
      </w:r>
    </w:p>
    <w:p w14:paraId="24D22CF5" w14:textId="77777777" w:rsidR="00B8219E" w:rsidRPr="001A5AF1" w:rsidRDefault="007A0736" w:rsidP="00E85FBC">
      <w:pPr>
        <w:spacing w:line="480" w:lineRule="auto"/>
        <w:jc w:val="both"/>
      </w:pPr>
      <w:r w:rsidRPr="001A5AF1">
        <w:t xml:space="preserve">It is insightful to examine the influence of the eruption on precipitation in both observations and models using a similar analysis (Supplementary </w:t>
      </w:r>
      <w:r w:rsidR="007A6F12" w:rsidRPr="001A5AF1">
        <w:t>S</w:t>
      </w:r>
      <w:r w:rsidR="007A6F12">
        <w:t>10</w:t>
      </w:r>
      <w:r w:rsidRPr="001A5AF1">
        <w:t xml:space="preserve">). We </w:t>
      </w:r>
      <w:r w:rsidR="00711B2E">
        <w:t>observe</w:t>
      </w:r>
      <w:r w:rsidR="00711B2E" w:rsidRPr="001A5AF1">
        <w:t xml:space="preserve"> </w:t>
      </w:r>
      <w:r w:rsidRPr="001A5AF1">
        <w:t xml:space="preserve">that there is little impact on precipitation </w:t>
      </w:r>
      <w:r w:rsidR="00CA5CFE" w:rsidRPr="001A5AF1">
        <w:t xml:space="preserve">indicating that the cloud system readjusts to a new equilibrium with little impact on either </w:t>
      </w:r>
      <w:r w:rsidR="00CA5CFE" w:rsidRPr="001800EA">
        <w:rPr>
          <w:i/>
        </w:rPr>
        <w:t>LWP</w:t>
      </w:r>
      <w:r w:rsidR="00CA5CFE" w:rsidRPr="001A5AF1">
        <w:t xml:space="preserve"> or precipitation.</w:t>
      </w:r>
      <w:r w:rsidR="003C5631" w:rsidRPr="001A5AF1">
        <w:t xml:space="preserve"> </w:t>
      </w:r>
      <w:r w:rsidRPr="001A5AF1">
        <w:t>T</w:t>
      </w:r>
      <w:r w:rsidR="005C4554" w:rsidRPr="001A5AF1">
        <w:t xml:space="preserve">he </w:t>
      </w:r>
      <w:r w:rsidR="000407BA" w:rsidRPr="001A5AF1">
        <w:t xml:space="preserve">larger response </w:t>
      </w:r>
      <w:r w:rsidR="00382154" w:rsidRPr="001A5AF1">
        <w:t xml:space="preserve">in </w:t>
      </w:r>
      <w:r w:rsidR="004C3B1B">
        <w:t>CAM5</w:t>
      </w:r>
      <w:r w:rsidR="00DA4E09" w:rsidRPr="001A5AF1">
        <w:t>-</w:t>
      </w:r>
      <w:r w:rsidR="00DE7F5F" w:rsidRPr="001A5AF1">
        <w:t>NCAR</w:t>
      </w:r>
      <w:r w:rsidR="00382154" w:rsidRPr="001A5AF1">
        <w:t xml:space="preserve"> </w:t>
      </w:r>
      <w:r w:rsidR="000B302E" w:rsidRPr="001A5AF1">
        <w:t>(</w:t>
      </w:r>
      <w:r w:rsidR="000B302E" w:rsidRPr="001A5AF1">
        <w:rPr>
          <w:rFonts w:ascii="Symbol" w:hAnsi="Symbol"/>
        </w:rPr>
        <w:t></w:t>
      </w:r>
      <w:r w:rsidR="00BC4F3A" w:rsidRPr="001800EA">
        <w:rPr>
          <w:i/>
        </w:rPr>
        <w:t>LWP</w:t>
      </w:r>
      <w:r w:rsidR="00BC4F3A" w:rsidRPr="001A5AF1">
        <w:t xml:space="preserve"> &gt;</w:t>
      </w:r>
      <w:r w:rsidR="000B302E" w:rsidRPr="001A5AF1">
        <w:t xml:space="preserve"> 16</w:t>
      </w:r>
      <w:r w:rsidR="0098246B" w:rsidRPr="001A5AF1">
        <w:t xml:space="preserve"> </w:t>
      </w:r>
      <w:r w:rsidR="000B302E" w:rsidRPr="001A5AF1">
        <w:t>g</w:t>
      </w:r>
      <w:r w:rsidR="0081420C">
        <w:t>.</w:t>
      </w:r>
      <w:r w:rsidR="000B302E" w:rsidRPr="001A5AF1">
        <w:t>m</w:t>
      </w:r>
      <w:r w:rsidR="000B302E" w:rsidRPr="001A5AF1">
        <w:rPr>
          <w:vertAlign w:val="superscript"/>
        </w:rPr>
        <w:t>-2</w:t>
      </w:r>
      <w:r w:rsidR="000B302E" w:rsidRPr="001A5AF1">
        <w:t xml:space="preserve">) </w:t>
      </w:r>
      <w:r w:rsidR="000407BA" w:rsidRPr="001A5AF1">
        <w:t xml:space="preserve">is not supported by the </w:t>
      </w:r>
      <w:r w:rsidR="00E81DB9" w:rsidRPr="001A5AF1">
        <w:t xml:space="preserve">MODIS </w:t>
      </w:r>
      <w:r w:rsidR="000407BA" w:rsidRPr="001A5AF1">
        <w:t>observations</w:t>
      </w:r>
      <w:r w:rsidR="000B302E" w:rsidRPr="001A5AF1">
        <w:t xml:space="preserve"> where the 2002-2013 domain mean standard deviation in </w:t>
      </w:r>
      <w:r w:rsidR="000B302E" w:rsidRPr="001A5AF1">
        <w:rPr>
          <w:rFonts w:ascii="Symbol" w:hAnsi="Symbol"/>
        </w:rPr>
        <w:t></w:t>
      </w:r>
      <w:r w:rsidR="000B302E" w:rsidRPr="001800EA">
        <w:rPr>
          <w:i/>
        </w:rPr>
        <w:t>LWP</w:t>
      </w:r>
      <w:r w:rsidR="000B302E" w:rsidRPr="001A5AF1">
        <w:t xml:space="preserve"> is </w:t>
      </w:r>
      <w:r w:rsidR="00262D5B" w:rsidRPr="001A5AF1">
        <w:t>~</w:t>
      </w:r>
      <w:r w:rsidR="005F1F70" w:rsidRPr="001A5AF1">
        <w:t>4</w:t>
      </w:r>
      <w:r w:rsidR="00D5566F" w:rsidRPr="001A5AF1">
        <w:t>.</w:t>
      </w:r>
      <w:r w:rsidR="00FF0516" w:rsidRPr="001A5AF1">
        <w:t>5</w:t>
      </w:r>
      <w:r w:rsidR="00D5566F" w:rsidRPr="001A5AF1">
        <w:t xml:space="preserve"> </w:t>
      </w:r>
      <w:r w:rsidR="000B302E" w:rsidRPr="001A5AF1">
        <w:t>g</w:t>
      </w:r>
      <w:r w:rsidR="0081420C">
        <w:t>.</w:t>
      </w:r>
      <w:r w:rsidR="000B302E" w:rsidRPr="001A5AF1">
        <w:t>m</w:t>
      </w:r>
      <w:r w:rsidR="000B302E" w:rsidRPr="001A5AF1">
        <w:rPr>
          <w:vertAlign w:val="superscript"/>
        </w:rPr>
        <w:t>-2</w:t>
      </w:r>
      <w:r w:rsidR="000407BA" w:rsidRPr="001A5AF1">
        <w:t>.</w:t>
      </w:r>
      <w:r w:rsidR="009C1086" w:rsidRPr="001A5AF1">
        <w:t xml:space="preserve"> </w:t>
      </w:r>
      <w:r w:rsidR="00244B5C" w:rsidRPr="001A5AF1">
        <w:t>Thus,</w:t>
      </w:r>
      <w:r w:rsidR="00A944E1" w:rsidRPr="001A5AF1">
        <w:t xml:space="preserve"> we are able to use the </w:t>
      </w:r>
      <w:r w:rsidR="00E802F9" w:rsidRPr="001A5AF1">
        <w:t xml:space="preserve">eruption </w:t>
      </w:r>
      <w:r w:rsidR="00A944E1" w:rsidRPr="001A5AF1">
        <w:t>to evaluate the mod</w:t>
      </w:r>
      <w:r w:rsidR="000407BA" w:rsidRPr="001A5AF1">
        <w:t>els: HadGEM3</w:t>
      </w:r>
      <w:r w:rsidR="00955FE1" w:rsidRPr="001A5AF1">
        <w:t xml:space="preserve"> using </w:t>
      </w:r>
      <w:r w:rsidR="00E81DB9" w:rsidRPr="001A5AF1">
        <w:t>UKCA</w:t>
      </w:r>
      <w:r w:rsidR="000407BA" w:rsidRPr="001A5AF1">
        <w:t xml:space="preserve"> </w:t>
      </w:r>
      <w:r w:rsidR="00A2177B" w:rsidRPr="001A5AF1">
        <w:t xml:space="preserve">and </w:t>
      </w:r>
      <w:r w:rsidR="004C3B1B">
        <w:t>CAM5</w:t>
      </w:r>
      <w:r w:rsidR="004A5794" w:rsidRPr="001A5AF1">
        <w:t>-Olso</w:t>
      </w:r>
      <w:r w:rsidR="00A2177B" w:rsidRPr="001A5AF1">
        <w:t xml:space="preserve"> perform</w:t>
      </w:r>
      <w:r w:rsidR="000407BA" w:rsidRPr="001A5AF1">
        <w:t xml:space="preserve"> in a manner consistent with the MODIS observations while</w:t>
      </w:r>
      <w:r w:rsidR="00DD5C2E" w:rsidRPr="001A5AF1">
        <w:t xml:space="preserve"> </w:t>
      </w:r>
      <w:r w:rsidR="00E81DB9" w:rsidRPr="001A5AF1">
        <w:t xml:space="preserve">HadGEM3-CLASSIC and </w:t>
      </w:r>
      <w:r w:rsidR="004C3B1B">
        <w:t>CAM5</w:t>
      </w:r>
      <w:r w:rsidR="00DA4E09" w:rsidRPr="001A5AF1">
        <w:t>-</w:t>
      </w:r>
      <w:r w:rsidR="00DE7F5F" w:rsidRPr="001A5AF1">
        <w:t>NCAR</w:t>
      </w:r>
      <w:r w:rsidR="00E81DB9" w:rsidRPr="001A5AF1">
        <w:t xml:space="preserve"> do</w:t>
      </w:r>
      <w:r w:rsidR="000407BA" w:rsidRPr="001A5AF1">
        <w:t xml:space="preserve"> not</w:t>
      </w:r>
      <w:r w:rsidR="00A944E1" w:rsidRPr="001A5AF1">
        <w:t xml:space="preserve">. Moreover, the fact that changes in </w:t>
      </w:r>
      <w:r w:rsidR="00A944E1" w:rsidRPr="001800EA">
        <w:rPr>
          <w:i/>
        </w:rPr>
        <w:t>LWP</w:t>
      </w:r>
      <w:r w:rsidR="00A944E1" w:rsidRPr="001A5AF1">
        <w:t xml:space="preserve"> are not detectable above natural variability suggests that aerosol</w:t>
      </w:r>
      <w:r w:rsidR="00E26510" w:rsidRPr="001A5AF1">
        <w:t>-cloud</w:t>
      </w:r>
      <w:r w:rsidR="00DB5DDB" w:rsidRPr="001A5AF1">
        <w:t xml:space="preserve"> </w:t>
      </w:r>
      <w:r w:rsidR="00E26510" w:rsidRPr="001A5AF1">
        <w:t>interactions</w:t>
      </w:r>
      <w:r w:rsidR="00AD794E" w:rsidRPr="001A5AF1">
        <w:t xml:space="preserve"> beyond the impact on </w:t>
      </w:r>
      <w:r w:rsidR="00AD794E" w:rsidRPr="001800EA">
        <w:rPr>
          <w:i/>
        </w:rPr>
        <w:t>r</w:t>
      </w:r>
      <w:r w:rsidR="00AD794E" w:rsidRPr="001800EA">
        <w:rPr>
          <w:i/>
          <w:vertAlign w:val="subscript"/>
        </w:rPr>
        <w:t>eff</w:t>
      </w:r>
      <w:r w:rsidR="00AD794E" w:rsidRPr="001A5AF1">
        <w:t xml:space="preserve"> are small (i.e. </w:t>
      </w:r>
      <w:r w:rsidR="00E43DFD" w:rsidRPr="001A5AF1">
        <w:t xml:space="preserve">net </w:t>
      </w:r>
      <w:r w:rsidR="00AD794E" w:rsidRPr="001A5AF1">
        <w:t>second indirect effects are small)</w:t>
      </w:r>
      <w:r w:rsidR="00A944E1" w:rsidRPr="001A5AF1">
        <w:t xml:space="preserve">. </w:t>
      </w:r>
    </w:p>
    <w:p w14:paraId="2E137D42" w14:textId="77777777" w:rsidR="00E81DB9" w:rsidRPr="001A5AF1" w:rsidRDefault="00B3272D" w:rsidP="00662E45">
      <w:pPr>
        <w:spacing w:line="480" w:lineRule="auto"/>
        <w:jc w:val="both"/>
      </w:pPr>
      <w:r w:rsidRPr="001A5AF1">
        <w:t xml:space="preserve">The effective radiative forcing </w:t>
      </w:r>
      <w:r w:rsidR="007D38AB" w:rsidRPr="001A5AF1">
        <w:t xml:space="preserve">(ERF) </w:t>
      </w:r>
      <w:r w:rsidRPr="001A5AF1">
        <w:t xml:space="preserve">from </w:t>
      </w:r>
      <w:r w:rsidR="004236AE" w:rsidRPr="001A5AF1">
        <w:t xml:space="preserve">the </w:t>
      </w:r>
      <w:r w:rsidR="00E802F9" w:rsidRPr="001A5AF1">
        <w:t>event</w:t>
      </w:r>
      <w:r w:rsidRPr="001A5AF1">
        <w:t xml:space="preserve"> may be estimated from the difference between the top of atmosphere net irradiances from simulations including and excluding the volcanic emissions. </w:t>
      </w:r>
      <w:r w:rsidR="001B7910" w:rsidRPr="001A5AF1">
        <w:t>T</w:t>
      </w:r>
      <w:r w:rsidR="007D38AB" w:rsidRPr="001A5AF1">
        <w:t xml:space="preserve">he global ERF from HadGEM3 </w:t>
      </w:r>
      <w:r w:rsidR="001B7910" w:rsidRPr="001A5AF1">
        <w:t xml:space="preserve">over the September-October </w:t>
      </w:r>
      <w:r w:rsidR="000908C8" w:rsidRPr="001A5AF1">
        <w:t xml:space="preserve">2014 </w:t>
      </w:r>
      <w:r w:rsidR="001B7910" w:rsidRPr="001A5AF1">
        <w:t xml:space="preserve">period </w:t>
      </w:r>
      <w:r w:rsidR="007D38AB" w:rsidRPr="001A5AF1">
        <w:t>is estimated a</w:t>
      </w:r>
      <w:r w:rsidR="001B7910" w:rsidRPr="001A5AF1">
        <w:t xml:space="preserve">t </w:t>
      </w:r>
      <w:r w:rsidR="007C7E28" w:rsidRPr="001A5AF1">
        <w:noBreakHyphen/>
      </w:r>
      <w:r w:rsidR="007D38AB" w:rsidRPr="001A5AF1">
        <w:t>0.21</w:t>
      </w:r>
      <w:r w:rsidR="009D415B" w:rsidRPr="001A5AF1">
        <w:t xml:space="preserve"> </w:t>
      </w:r>
      <w:r w:rsidR="007D38AB" w:rsidRPr="001A5AF1">
        <w:t>W</w:t>
      </w:r>
      <w:r w:rsidR="0081420C">
        <w:t>.</w:t>
      </w:r>
      <w:r w:rsidR="007D38AB" w:rsidRPr="001A5AF1">
        <w:t>m</w:t>
      </w:r>
      <w:r w:rsidR="007D38AB" w:rsidRPr="001A5AF1">
        <w:rPr>
          <w:vertAlign w:val="superscript"/>
        </w:rPr>
        <w:t>-2</w:t>
      </w:r>
      <w:r w:rsidR="007D38AB" w:rsidRPr="001A5AF1">
        <w:t xml:space="preserve">. </w:t>
      </w:r>
      <w:r w:rsidR="007C7E28" w:rsidRPr="001A5AF1">
        <w:t>Tests using an offline version of the</w:t>
      </w:r>
      <w:r w:rsidR="00FB58B3" w:rsidRPr="001A5AF1">
        <w:t xml:space="preserve"> radiation code reveal that the presence of overlying ice-cloud </w:t>
      </w:r>
      <w:r w:rsidR="007F2AD5" w:rsidRPr="001A5AF1">
        <w:t xml:space="preserve">weakens </w:t>
      </w:r>
      <w:r w:rsidR="00FB58B3" w:rsidRPr="001A5AF1">
        <w:t xml:space="preserve">the ERF </w:t>
      </w:r>
      <w:r w:rsidR="007C7E28" w:rsidRPr="001A5AF1">
        <w:t>by approximately 20%</w:t>
      </w:r>
      <w:r w:rsidR="00FB58B3" w:rsidRPr="001A5AF1">
        <w:t xml:space="preserve"> </w:t>
      </w:r>
      <w:r w:rsidR="007C7E28" w:rsidRPr="001A5AF1">
        <w:t>(Supplemen</w:t>
      </w:r>
      <w:r w:rsidR="000A4C31" w:rsidRPr="001A5AF1">
        <w:t xml:space="preserve">tary </w:t>
      </w:r>
      <w:r w:rsidR="0097648D" w:rsidRPr="001A5AF1">
        <w:t>S1</w:t>
      </w:r>
      <w:r w:rsidR="007A6F12">
        <w:t>1</w:t>
      </w:r>
      <w:r w:rsidR="00920F08" w:rsidRPr="001A5AF1">
        <w:t xml:space="preserve">). </w:t>
      </w:r>
    </w:p>
    <w:p w14:paraId="3CB9270A" w14:textId="77777777" w:rsidR="007C7E28" w:rsidRPr="001A5AF1" w:rsidRDefault="00E81DB9" w:rsidP="00662E45">
      <w:pPr>
        <w:spacing w:line="480" w:lineRule="auto"/>
        <w:jc w:val="both"/>
      </w:pPr>
      <w:r w:rsidRPr="001A5AF1">
        <w:t xml:space="preserve">We </w:t>
      </w:r>
      <w:r w:rsidR="002E0DE1" w:rsidRPr="001A5AF1">
        <w:t xml:space="preserve">also </w:t>
      </w:r>
      <w:r w:rsidRPr="001A5AF1">
        <w:t xml:space="preserve">investigate whether a fissure eruption of this magnitude could have a more significant </w:t>
      </w:r>
      <w:r w:rsidR="002E0DE1" w:rsidRPr="001A5AF1">
        <w:t xml:space="preserve">radiative </w:t>
      </w:r>
      <w:r w:rsidRPr="001A5AF1">
        <w:t>impact if the timing/location of the eruptions were different</w:t>
      </w:r>
      <w:r w:rsidR="00FC7809" w:rsidRPr="001A5AF1">
        <w:t xml:space="preserve"> (Suppl</w:t>
      </w:r>
      <w:r w:rsidR="00884B7F" w:rsidRPr="001A5AF1">
        <w:t>e</w:t>
      </w:r>
      <w:r w:rsidR="000A4C31" w:rsidRPr="001A5AF1">
        <w:t xml:space="preserve">mentary </w:t>
      </w:r>
      <w:r w:rsidR="007A6F12" w:rsidRPr="001A5AF1">
        <w:t>S1</w:t>
      </w:r>
      <w:r w:rsidR="007A6F12">
        <w:t>2</w:t>
      </w:r>
      <w:r w:rsidR="00FC7809" w:rsidRPr="001A5AF1">
        <w:t>)</w:t>
      </w:r>
      <w:r w:rsidRPr="001A5AF1">
        <w:t xml:space="preserve">. </w:t>
      </w:r>
      <w:r w:rsidR="00857736" w:rsidRPr="001A5AF1">
        <w:t xml:space="preserve">Our simulations suggest that for contrasting scenarios the global ERF would </w:t>
      </w:r>
      <w:r w:rsidR="00857736" w:rsidRPr="001A5AF1">
        <w:rPr>
          <w:i/>
        </w:rPr>
        <w:t>i)</w:t>
      </w:r>
      <w:r w:rsidR="00857736" w:rsidRPr="001A5AF1">
        <w:t xml:space="preserve"> strengthen to -0.29 W</w:t>
      </w:r>
      <w:r w:rsidR="0081420C">
        <w:t>.</w:t>
      </w:r>
      <w:r w:rsidR="00857736" w:rsidRPr="001A5AF1">
        <w:t>m</w:t>
      </w:r>
      <w:r w:rsidR="00857736" w:rsidRPr="001A5AF1">
        <w:rPr>
          <w:vertAlign w:val="superscript"/>
        </w:rPr>
        <w:t>-2</w:t>
      </w:r>
      <w:r w:rsidR="00857736" w:rsidRPr="001A5AF1">
        <w:t xml:space="preserve"> (+40%) if the eruption commenced at the beginning of </w:t>
      </w:r>
      <w:r w:rsidR="00857736" w:rsidRPr="001A5AF1">
        <w:lastRenderedPageBreak/>
        <w:t xml:space="preserve">June, </w:t>
      </w:r>
      <w:r w:rsidR="00857736" w:rsidRPr="001A5AF1">
        <w:rPr>
          <w:i/>
        </w:rPr>
        <w:t>ii)</w:t>
      </w:r>
      <w:r w:rsidR="00857736" w:rsidRPr="001A5AF1">
        <w:t xml:space="preserve"> strengthen to -0.49 W</w:t>
      </w:r>
      <w:r w:rsidR="0081420C">
        <w:t>.</w:t>
      </w:r>
      <w:r w:rsidR="00857736" w:rsidRPr="001A5AF1">
        <w:t>m</w:t>
      </w:r>
      <w:r w:rsidR="00857736" w:rsidRPr="001A5AF1">
        <w:rPr>
          <w:vertAlign w:val="superscript"/>
        </w:rPr>
        <w:t>-2</w:t>
      </w:r>
      <w:r w:rsidR="00857736" w:rsidRPr="001A5AF1">
        <w:t xml:space="preserve"> (+140%) if the fissure eruption had occurred in an area of South America where it could affect clouds in a stratocumulus</w:t>
      </w:r>
      <w:r w:rsidR="003D07B9" w:rsidRPr="001A5AF1">
        <w:t>-dominated</w:t>
      </w:r>
      <w:r w:rsidR="00857736" w:rsidRPr="001A5AF1">
        <w:t xml:space="preserve"> regime, </w:t>
      </w:r>
      <w:r w:rsidR="00857736" w:rsidRPr="001A5AF1">
        <w:rPr>
          <w:i/>
        </w:rPr>
        <w:t>iii)</w:t>
      </w:r>
      <w:r w:rsidR="00857736" w:rsidRPr="001A5AF1">
        <w:t xml:space="preserve"> strengthen to -0.32 W</w:t>
      </w:r>
      <w:r w:rsidR="0081420C">
        <w:t>.</w:t>
      </w:r>
      <w:r w:rsidR="00857736" w:rsidRPr="001A5AF1">
        <w:t>m</w:t>
      </w:r>
      <w:r w:rsidR="00857736" w:rsidRPr="001A5AF1">
        <w:rPr>
          <w:vertAlign w:val="superscript"/>
        </w:rPr>
        <w:t>-2</w:t>
      </w:r>
      <w:r w:rsidR="00857736" w:rsidRPr="001A5AF1">
        <w:t xml:space="preserve"> (+55%) if the eruption had occurred in pre-industrial times when the background concentrations of aerosols was reduced</w:t>
      </w:r>
      <w:r w:rsidR="00857736" w:rsidRPr="001A5AF1">
        <w:rPr>
          <w:vertAlign w:val="superscript"/>
        </w:rPr>
        <w:t>18</w:t>
      </w:r>
      <w:r w:rsidR="00857736" w:rsidRPr="001A5AF1">
        <w:t xml:space="preserve"> indicating that </w:t>
      </w:r>
      <w:r w:rsidR="00DB5DDB" w:rsidRPr="001A5AF1">
        <w:t xml:space="preserve">climatic impact of fissure eruptions such as </w:t>
      </w:r>
      <w:r w:rsidR="008E3AEE" w:rsidRPr="00504595">
        <w:rPr>
          <w:color w:val="000000" w:themeColor="text1"/>
        </w:rPr>
        <w:t>Laki</w:t>
      </w:r>
      <w:r w:rsidR="008E3AEE" w:rsidRPr="00504595">
        <w:rPr>
          <w:color w:val="000000" w:themeColor="text1"/>
          <w:vertAlign w:val="superscript"/>
        </w:rPr>
        <w:t>41</w:t>
      </w:r>
      <w:r w:rsidR="008E3AEE" w:rsidRPr="001A5AF1">
        <w:t xml:space="preserve"> </w:t>
      </w:r>
      <w:r w:rsidR="00DB5DDB" w:rsidRPr="001A5AF1">
        <w:t>in</w:t>
      </w:r>
      <w:r w:rsidR="00574350" w:rsidRPr="001A5AF1">
        <w:t xml:space="preserve"> </w:t>
      </w:r>
      <w:r w:rsidR="00DB5DDB" w:rsidRPr="001A5AF1">
        <w:t>1783-1784</w:t>
      </w:r>
      <w:r w:rsidR="005E06D2" w:rsidRPr="001A5AF1">
        <w:rPr>
          <w:vertAlign w:val="superscript"/>
        </w:rPr>
        <w:t xml:space="preserve"> </w:t>
      </w:r>
      <w:r w:rsidR="00DB5DDB" w:rsidRPr="001A5AF1">
        <w:t xml:space="preserve">would </w:t>
      </w:r>
      <w:r w:rsidR="002E18C0" w:rsidRPr="001A5AF1">
        <w:t xml:space="preserve">not have been as large </w:t>
      </w:r>
      <w:r w:rsidR="00DB5DDB" w:rsidRPr="001A5AF1">
        <w:t xml:space="preserve"> if it </w:t>
      </w:r>
      <w:r w:rsidR="002E18C0" w:rsidRPr="001A5AF1">
        <w:t xml:space="preserve">had </w:t>
      </w:r>
      <w:r w:rsidR="00DB5DDB" w:rsidRPr="001A5AF1">
        <w:t>occurred in the present day</w:t>
      </w:r>
      <w:r w:rsidR="00920F08" w:rsidRPr="001A5AF1">
        <w:t xml:space="preserve">. </w:t>
      </w:r>
    </w:p>
    <w:p w14:paraId="261B9136" w14:textId="77777777" w:rsidR="00E41BEF" w:rsidRPr="001A5AF1" w:rsidRDefault="007A366D" w:rsidP="0036420C">
      <w:pPr>
        <w:pStyle w:val="CommentText"/>
        <w:spacing w:line="480" w:lineRule="auto"/>
        <w:jc w:val="both"/>
        <w:rPr>
          <w:sz w:val="24"/>
          <w:szCs w:val="24"/>
        </w:rPr>
      </w:pPr>
      <w:r w:rsidRPr="001A5AF1">
        <w:rPr>
          <w:sz w:val="24"/>
          <w:szCs w:val="24"/>
        </w:rPr>
        <w:t>M</w:t>
      </w:r>
      <w:r w:rsidR="003244DE" w:rsidRPr="001A5AF1">
        <w:rPr>
          <w:sz w:val="24"/>
          <w:szCs w:val="24"/>
        </w:rPr>
        <w:t xml:space="preserve">any </w:t>
      </w:r>
      <w:r w:rsidR="003244DE" w:rsidRPr="00DC4D1F">
        <w:rPr>
          <w:color w:val="000000" w:themeColor="text1"/>
          <w:sz w:val="24"/>
          <w:szCs w:val="24"/>
        </w:rPr>
        <w:t>studies</w:t>
      </w:r>
      <w:r w:rsidR="003244DE" w:rsidRPr="00DC4D1F">
        <w:rPr>
          <w:color w:val="000000" w:themeColor="text1"/>
          <w:sz w:val="24"/>
          <w:szCs w:val="24"/>
          <w:vertAlign w:val="superscript"/>
        </w:rPr>
        <w:t>9,11,</w:t>
      </w:r>
      <w:r w:rsidR="008E3AEE" w:rsidRPr="00DC4D1F">
        <w:rPr>
          <w:color w:val="000000" w:themeColor="text1"/>
          <w:sz w:val="24"/>
          <w:szCs w:val="24"/>
          <w:vertAlign w:val="superscript"/>
        </w:rPr>
        <w:t>42</w:t>
      </w:r>
      <w:r w:rsidR="005B5636" w:rsidRPr="00DC4D1F">
        <w:rPr>
          <w:color w:val="000000" w:themeColor="text1"/>
          <w:sz w:val="24"/>
          <w:szCs w:val="24"/>
          <w:vertAlign w:val="superscript"/>
        </w:rPr>
        <w:t>,</w:t>
      </w:r>
      <w:r w:rsidR="008E3AEE" w:rsidRPr="00DC4D1F">
        <w:rPr>
          <w:color w:val="000000" w:themeColor="text1"/>
          <w:sz w:val="24"/>
          <w:szCs w:val="24"/>
          <w:vertAlign w:val="superscript"/>
        </w:rPr>
        <w:t>43</w:t>
      </w:r>
      <w:r w:rsidR="008E3AEE" w:rsidRPr="00DC4D1F">
        <w:rPr>
          <w:color w:val="000000" w:themeColor="text1"/>
          <w:sz w:val="24"/>
          <w:szCs w:val="24"/>
        </w:rPr>
        <w:t xml:space="preserve"> </w:t>
      </w:r>
      <w:r w:rsidR="003244DE" w:rsidRPr="00DC4D1F">
        <w:rPr>
          <w:color w:val="000000" w:themeColor="text1"/>
          <w:sz w:val="24"/>
          <w:szCs w:val="24"/>
        </w:rPr>
        <w:t xml:space="preserve">suggest that cloud adjustments may be dependent upon meteorological regime, </w:t>
      </w:r>
      <w:r w:rsidRPr="00DC4D1F">
        <w:rPr>
          <w:color w:val="000000" w:themeColor="text1"/>
          <w:sz w:val="24"/>
          <w:szCs w:val="24"/>
        </w:rPr>
        <w:t>so we</w:t>
      </w:r>
      <w:r w:rsidR="003244DE" w:rsidRPr="00DC4D1F">
        <w:rPr>
          <w:color w:val="000000" w:themeColor="text1"/>
          <w:sz w:val="24"/>
          <w:szCs w:val="24"/>
        </w:rPr>
        <w:t xml:space="preserve"> ask whether </w:t>
      </w:r>
      <w:r w:rsidR="00527F95" w:rsidRPr="00DC4D1F">
        <w:rPr>
          <w:color w:val="000000" w:themeColor="text1"/>
          <w:sz w:val="24"/>
          <w:szCs w:val="24"/>
        </w:rPr>
        <w:t xml:space="preserve">the </w:t>
      </w:r>
      <w:r w:rsidR="00A166C3" w:rsidRPr="00DC4D1F">
        <w:rPr>
          <w:color w:val="000000" w:themeColor="text1"/>
          <w:sz w:val="24"/>
          <w:szCs w:val="24"/>
        </w:rPr>
        <w:t xml:space="preserve">cloud </w:t>
      </w:r>
      <w:r w:rsidR="00A166C3" w:rsidRPr="001800EA">
        <w:rPr>
          <w:i/>
          <w:color w:val="000000" w:themeColor="text1"/>
          <w:sz w:val="24"/>
          <w:szCs w:val="24"/>
        </w:rPr>
        <w:t>LWP</w:t>
      </w:r>
      <w:r w:rsidR="00A166C3" w:rsidRPr="00DC4D1F">
        <w:rPr>
          <w:color w:val="000000" w:themeColor="text1"/>
          <w:sz w:val="24"/>
          <w:szCs w:val="24"/>
        </w:rPr>
        <w:t xml:space="preserve"> </w:t>
      </w:r>
      <w:r w:rsidR="003244DE" w:rsidRPr="00DC4D1F">
        <w:rPr>
          <w:color w:val="000000" w:themeColor="text1"/>
          <w:sz w:val="24"/>
          <w:szCs w:val="24"/>
        </w:rPr>
        <w:t xml:space="preserve">invariance </w:t>
      </w:r>
      <w:r w:rsidR="00A166C3" w:rsidRPr="00DC4D1F">
        <w:rPr>
          <w:color w:val="000000" w:themeColor="text1"/>
          <w:sz w:val="24"/>
          <w:szCs w:val="24"/>
        </w:rPr>
        <w:t>observed</w:t>
      </w:r>
      <w:r w:rsidR="003244DE" w:rsidRPr="00DC4D1F">
        <w:rPr>
          <w:color w:val="000000" w:themeColor="text1"/>
          <w:sz w:val="24"/>
          <w:szCs w:val="24"/>
        </w:rPr>
        <w:t xml:space="preserve"> </w:t>
      </w:r>
      <w:r w:rsidR="00A166C3" w:rsidRPr="00DC4D1F">
        <w:rPr>
          <w:color w:val="000000" w:themeColor="text1"/>
          <w:sz w:val="24"/>
          <w:szCs w:val="24"/>
        </w:rPr>
        <w:t xml:space="preserve">near </w:t>
      </w:r>
      <w:r w:rsidR="003244DE" w:rsidRPr="00DC4D1F">
        <w:rPr>
          <w:color w:val="000000" w:themeColor="text1"/>
          <w:sz w:val="24"/>
          <w:szCs w:val="24"/>
        </w:rPr>
        <w:t xml:space="preserve">Holuhraun is simply a special case. </w:t>
      </w:r>
      <w:r w:rsidRPr="00DC4D1F">
        <w:rPr>
          <w:color w:val="000000" w:themeColor="text1"/>
          <w:sz w:val="24"/>
          <w:szCs w:val="24"/>
        </w:rPr>
        <w:t>W</w:t>
      </w:r>
      <w:r w:rsidR="00D84803" w:rsidRPr="00DC4D1F">
        <w:rPr>
          <w:color w:val="000000" w:themeColor="text1"/>
          <w:sz w:val="24"/>
          <w:szCs w:val="24"/>
        </w:rPr>
        <w:t>e</w:t>
      </w:r>
      <w:r w:rsidR="00650382" w:rsidRPr="00DC4D1F">
        <w:rPr>
          <w:color w:val="000000" w:themeColor="text1"/>
          <w:sz w:val="24"/>
          <w:szCs w:val="24"/>
        </w:rPr>
        <w:t xml:space="preserve"> ha</w:t>
      </w:r>
      <w:r w:rsidR="00D84803" w:rsidRPr="00DC4D1F">
        <w:rPr>
          <w:color w:val="000000" w:themeColor="text1"/>
          <w:sz w:val="24"/>
          <w:szCs w:val="24"/>
        </w:rPr>
        <w:t>ve reproduce</w:t>
      </w:r>
      <w:r w:rsidR="00773317" w:rsidRPr="00DC4D1F">
        <w:rPr>
          <w:color w:val="000000" w:themeColor="text1"/>
          <w:sz w:val="24"/>
          <w:szCs w:val="24"/>
        </w:rPr>
        <w:t>d</w:t>
      </w:r>
      <w:r w:rsidR="00D84803" w:rsidRPr="00DC4D1F">
        <w:rPr>
          <w:color w:val="000000" w:themeColor="text1"/>
          <w:sz w:val="24"/>
          <w:szCs w:val="24"/>
        </w:rPr>
        <w:t xml:space="preserve"> the cloud regimes analysis </w:t>
      </w:r>
      <w:r w:rsidR="00E43DFD" w:rsidRPr="00DC4D1F">
        <w:rPr>
          <w:color w:val="000000" w:themeColor="text1"/>
          <w:sz w:val="24"/>
          <w:szCs w:val="24"/>
        </w:rPr>
        <w:t xml:space="preserve">derived from satellite measurements </w:t>
      </w:r>
      <w:r w:rsidR="00D84803" w:rsidRPr="00DC4D1F">
        <w:rPr>
          <w:color w:val="000000" w:themeColor="text1"/>
          <w:sz w:val="24"/>
          <w:szCs w:val="24"/>
        </w:rPr>
        <w:t xml:space="preserve">presented in a recent </w:t>
      </w:r>
      <w:r w:rsidR="008E3AEE" w:rsidRPr="00DC4D1F">
        <w:rPr>
          <w:color w:val="000000" w:themeColor="text1"/>
          <w:sz w:val="24"/>
          <w:szCs w:val="24"/>
        </w:rPr>
        <w:t>study</w:t>
      </w:r>
      <w:r w:rsidR="008E3AEE" w:rsidRPr="00DC4D1F">
        <w:rPr>
          <w:color w:val="000000" w:themeColor="text1"/>
          <w:sz w:val="24"/>
          <w:szCs w:val="24"/>
          <w:vertAlign w:val="superscript"/>
        </w:rPr>
        <w:t>44</w:t>
      </w:r>
      <w:r w:rsidR="000E418F" w:rsidRPr="00DC4D1F">
        <w:rPr>
          <w:color w:val="000000" w:themeColor="text1"/>
          <w:sz w:val="24"/>
          <w:szCs w:val="24"/>
        </w:rPr>
        <w:t xml:space="preserve">. </w:t>
      </w:r>
      <w:r w:rsidR="00F607ED" w:rsidRPr="00DC4D1F">
        <w:rPr>
          <w:color w:val="000000" w:themeColor="text1"/>
          <w:sz w:val="24"/>
          <w:szCs w:val="24"/>
        </w:rPr>
        <w:t xml:space="preserve">We </w:t>
      </w:r>
      <w:r w:rsidRPr="00DC4D1F">
        <w:rPr>
          <w:color w:val="000000" w:themeColor="text1"/>
          <w:sz w:val="24"/>
          <w:szCs w:val="24"/>
        </w:rPr>
        <w:t xml:space="preserve">find </w:t>
      </w:r>
      <w:r w:rsidR="00F607ED" w:rsidRPr="00DC4D1F">
        <w:rPr>
          <w:color w:val="000000" w:themeColor="text1"/>
          <w:sz w:val="24"/>
          <w:szCs w:val="24"/>
        </w:rPr>
        <w:t>that</w:t>
      </w:r>
      <w:r w:rsidR="00E43DFD" w:rsidRPr="00DC4D1F">
        <w:rPr>
          <w:color w:val="000000" w:themeColor="text1"/>
          <w:sz w:val="24"/>
          <w:szCs w:val="24"/>
        </w:rPr>
        <w:t>,</w:t>
      </w:r>
      <w:r w:rsidR="00F607ED" w:rsidRPr="00DC4D1F">
        <w:rPr>
          <w:color w:val="000000" w:themeColor="text1"/>
          <w:sz w:val="24"/>
          <w:szCs w:val="24"/>
        </w:rPr>
        <w:t xml:space="preserve"> w</w:t>
      </w:r>
      <w:r w:rsidR="000E418F" w:rsidRPr="00DC4D1F">
        <w:rPr>
          <w:color w:val="000000" w:themeColor="text1"/>
          <w:sz w:val="24"/>
          <w:szCs w:val="24"/>
        </w:rPr>
        <w:t xml:space="preserve">hen examining </w:t>
      </w:r>
      <w:r w:rsidR="00D903B4" w:rsidRPr="00DC4D1F">
        <w:rPr>
          <w:color w:val="000000" w:themeColor="text1"/>
          <w:sz w:val="24"/>
          <w:szCs w:val="24"/>
        </w:rPr>
        <w:t>t</w:t>
      </w:r>
      <w:r w:rsidR="00913EC0" w:rsidRPr="00DC4D1F">
        <w:rPr>
          <w:color w:val="000000" w:themeColor="text1"/>
          <w:sz w:val="24"/>
          <w:szCs w:val="24"/>
        </w:rPr>
        <w:t>he 2014-</w:t>
      </w:r>
      <w:r w:rsidR="00D903B4" w:rsidRPr="00DC4D1F">
        <w:rPr>
          <w:color w:val="000000" w:themeColor="text1"/>
          <w:sz w:val="24"/>
          <w:szCs w:val="24"/>
        </w:rPr>
        <w:t xml:space="preserve">15 eruption at </w:t>
      </w:r>
      <w:r w:rsidR="000E418F" w:rsidRPr="00DC4D1F">
        <w:rPr>
          <w:color w:val="000000" w:themeColor="text1"/>
          <w:sz w:val="24"/>
          <w:szCs w:val="24"/>
        </w:rPr>
        <w:t>Holuhraun, we are far from e</w:t>
      </w:r>
      <w:r w:rsidR="000E418F" w:rsidRPr="001A5AF1">
        <w:rPr>
          <w:sz w:val="24"/>
          <w:szCs w:val="24"/>
        </w:rPr>
        <w:t xml:space="preserve">xamining a meteorological </w:t>
      </w:r>
      <w:r w:rsidR="00DD439D">
        <w:rPr>
          <w:sz w:val="24"/>
          <w:szCs w:val="24"/>
        </w:rPr>
        <w:t>‘</w:t>
      </w:r>
      <w:r w:rsidR="000E418F" w:rsidRPr="001A5AF1">
        <w:rPr>
          <w:sz w:val="24"/>
          <w:szCs w:val="24"/>
        </w:rPr>
        <w:t>special case</w:t>
      </w:r>
      <w:r w:rsidR="00DD439D">
        <w:rPr>
          <w:sz w:val="24"/>
          <w:szCs w:val="24"/>
        </w:rPr>
        <w:t>’</w:t>
      </w:r>
      <w:r w:rsidR="000E418F" w:rsidRPr="001A5AF1">
        <w:rPr>
          <w:sz w:val="24"/>
          <w:szCs w:val="24"/>
        </w:rPr>
        <w:t xml:space="preserve">, in fact rather the opposite </w:t>
      </w:r>
      <w:r w:rsidR="00F607ED" w:rsidRPr="001A5AF1">
        <w:rPr>
          <w:sz w:val="24"/>
          <w:szCs w:val="24"/>
        </w:rPr>
        <w:t xml:space="preserve">(Supplementary </w:t>
      </w:r>
      <w:r w:rsidR="007A6F12" w:rsidRPr="001A5AF1">
        <w:rPr>
          <w:sz w:val="24"/>
          <w:szCs w:val="24"/>
        </w:rPr>
        <w:t>S1</w:t>
      </w:r>
      <w:r w:rsidR="007A6F12">
        <w:rPr>
          <w:sz w:val="24"/>
          <w:szCs w:val="24"/>
        </w:rPr>
        <w:t>3</w:t>
      </w:r>
      <w:r w:rsidR="00F607ED" w:rsidRPr="001A5AF1">
        <w:rPr>
          <w:sz w:val="24"/>
          <w:szCs w:val="24"/>
        </w:rPr>
        <w:t>)</w:t>
      </w:r>
      <w:r w:rsidRPr="001A5AF1">
        <w:rPr>
          <w:sz w:val="24"/>
          <w:szCs w:val="24"/>
        </w:rPr>
        <w:t>; w</w:t>
      </w:r>
      <w:r w:rsidR="000E418F" w:rsidRPr="001A5AF1">
        <w:rPr>
          <w:sz w:val="24"/>
          <w:szCs w:val="24"/>
        </w:rPr>
        <w:t>e are examining a region that contains the whole spectrum of liquid-dominated cloud regimes and deducing that</w:t>
      </w:r>
      <w:r w:rsidR="00E43DFD" w:rsidRPr="001A5AF1">
        <w:rPr>
          <w:sz w:val="24"/>
          <w:szCs w:val="24"/>
        </w:rPr>
        <w:t>,</w:t>
      </w:r>
      <w:r w:rsidR="000E418F" w:rsidRPr="001A5AF1">
        <w:rPr>
          <w:sz w:val="24"/>
          <w:szCs w:val="24"/>
        </w:rPr>
        <w:t xml:space="preserve"> overall, the impact on </w:t>
      </w:r>
      <w:r w:rsidR="000E418F" w:rsidRPr="001800EA">
        <w:rPr>
          <w:i/>
          <w:sz w:val="24"/>
          <w:szCs w:val="24"/>
        </w:rPr>
        <w:t>LWP</w:t>
      </w:r>
      <w:r w:rsidR="000E418F" w:rsidRPr="001A5AF1">
        <w:rPr>
          <w:sz w:val="24"/>
          <w:szCs w:val="24"/>
        </w:rPr>
        <w:t xml:space="preserve"> is minimal</w:t>
      </w:r>
      <w:r w:rsidR="00F607ED" w:rsidRPr="001A5AF1">
        <w:rPr>
          <w:sz w:val="24"/>
          <w:szCs w:val="24"/>
        </w:rPr>
        <w:t>.</w:t>
      </w:r>
      <w:r w:rsidR="00E41BEF" w:rsidRPr="001A5AF1">
        <w:rPr>
          <w:sz w:val="24"/>
          <w:szCs w:val="24"/>
        </w:rPr>
        <w:t xml:space="preserve"> </w:t>
      </w:r>
    </w:p>
    <w:p w14:paraId="0A9E91A6" w14:textId="77777777" w:rsidR="004E770E" w:rsidRPr="001A5AF1" w:rsidRDefault="007A366D" w:rsidP="0036420C">
      <w:pPr>
        <w:pStyle w:val="CommentText"/>
        <w:spacing w:line="480" w:lineRule="auto"/>
        <w:jc w:val="both"/>
        <w:rPr>
          <w:sz w:val="24"/>
          <w:szCs w:val="24"/>
        </w:rPr>
      </w:pPr>
      <w:r w:rsidRPr="001A5AF1">
        <w:rPr>
          <w:sz w:val="24"/>
          <w:szCs w:val="24"/>
        </w:rPr>
        <w:t>T</w:t>
      </w:r>
      <w:r w:rsidR="00F233B1" w:rsidRPr="001A5AF1">
        <w:rPr>
          <w:sz w:val="24"/>
          <w:szCs w:val="24"/>
        </w:rPr>
        <w:t xml:space="preserve">o further support our </w:t>
      </w:r>
      <w:r w:rsidR="00B47C17" w:rsidRPr="00DC4D1F">
        <w:rPr>
          <w:color w:val="000000" w:themeColor="text1"/>
          <w:sz w:val="24"/>
          <w:szCs w:val="24"/>
        </w:rPr>
        <w:t>conclusion,</w:t>
      </w:r>
      <w:r w:rsidR="00F233B1" w:rsidRPr="00DC4D1F">
        <w:rPr>
          <w:color w:val="000000" w:themeColor="text1"/>
          <w:sz w:val="24"/>
          <w:szCs w:val="24"/>
        </w:rPr>
        <w:t xml:space="preserve"> </w:t>
      </w:r>
      <w:r w:rsidR="004E7EF2" w:rsidRPr="00DC4D1F">
        <w:rPr>
          <w:color w:val="000000" w:themeColor="text1"/>
          <w:sz w:val="24"/>
          <w:szCs w:val="24"/>
        </w:rPr>
        <w:t>we report</w:t>
      </w:r>
      <w:r w:rsidR="00E20C39" w:rsidRPr="00DC4D1F">
        <w:rPr>
          <w:color w:val="000000" w:themeColor="text1"/>
          <w:sz w:val="24"/>
          <w:szCs w:val="24"/>
        </w:rPr>
        <w:t xml:space="preserve"> results f</w:t>
      </w:r>
      <w:r w:rsidR="004E7EF2" w:rsidRPr="00DC4D1F">
        <w:rPr>
          <w:color w:val="000000" w:themeColor="text1"/>
          <w:sz w:val="24"/>
          <w:szCs w:val="24"/>
        </w:rPr>
        <w:t>r</w:t>
      </w:r>
      <w:r w:rsidR="00E20C39" w:rsidRPr="00DC4D1F">
        <w:rPr>
          <w:color w:val="000000" w:themeColor="text1"/>
          <w:sz w:val="24"/>
          <w:szCs w:val="24"/>
        </w:rPr>
        <w:t>om</w:t>
      </w:r>
      <w:r w:rsidR="004E7EF2" w:rsidRPr="00DC4D1F">
        <w:rPr>
          <w:color w:val="000000" w:themeColor="text1"/>
          <w:sz w:val="24"/>
          <w:szCs w:val="24"/>
        </w:rPr>
        <w:t xml:space="preserve"> a </w:t>
      </w:r>
      <w:r w:rsidR="00E20C39" w:rsidRPr="00DC4D1F">
        <w:rPr>
          <w:color w:val="000000" w:themeColor="text1"/>
          <w:sz w:val="24"/>
          <w:szCs w:val="24"/>
        </w:rPr>
        <w:t>different event</w:t>
      </w:r>
      <w:r w:rsidR="004E7EF2" w:rsidRPr="00DC4D1F">
        <w:rPr>
          <w:color w:val="000000" w:themeColor="text1"/>
          <w:sz w:val="24"/>
          <w:szCs w:val="24"/>
        </w:rPr>
        <w:t xml:space="preserve"> </w:t>
      </w:r>
      <w:r w:rsidR="00075B7D" w:rsidRPr="00DC4D1F">
        <w:rPr>
          <w:color w:val="000000" w:themeColor="text1"/>
          <w:sz w:val="24"/>
          <w:szCs w:val="24"/>
        </w:rPr>
        <w:t>(</w:t>
      </w:r>
      <w:r w:rsidR="004E7EF2" w:rsidRPr="00DC4D1F">
        <w:rPr>
          <w:color w:val="000000" w:themeColor="text1"/>
          <w:sz w:val="24"/>
          <w:szCs w:val="24"/>
        </w:rPr>
        <w:t>Mount Kilauea</w:t>
      </w:r>
      <w:r w:rsidR="0005344B" w:rsidRPr="00DC4D1F">
        <w:rPr>
          <w:color w:val="000000" w:themeColor="text1"/>
          <w:sz w:val="24"/>
          <w:szCs w:val="24"/>
        </w:rPr>
        <w:t>,</w:t>
      </w:r>
      <w:r w:rsidR="00465C10" w:rsidRPr="00DC4D1F">
        <w:rPr>
          <w:color w:val="000000" w:themeColor="text1"/>
          <w:sz w:val="24"/>
          <w:szCs w:val="24"/>
        </w:rPr>
        <w:t xml:space="preserve"> Hawaii</w:t>
      </w:r>
      <w:r w:rsidR="00B47C17" w:rsidRPr="00DC4D1F">
        <w:rPr>
          <w:color w:val="000000" w:themeColor="text1"/>
          <w:sz w:val="24"/>
          <w:szCs w:val="24"/>
        </w:rPr>
        <w:t>, Supplementary S14</w:t>
      </w:r>
      <w:r w:rsidR="00465C10" w:rsidRPr="00DC4D1F">
        <w:rPr>
          <w:color w:val="000000" w:themeColor="text1"/>
          <w:sz w:val="24"/>
          <w:szCs w:val="24"/>
        </w:rPr>
        <w:t>)</w:t>
      </w:r>
      <w:r w:rsidR="0005344B" w:rsidRPr="00DC4D1F">
        <w:rPr>
          <w:color w:val="000000" w:themeColor="text1"/>
          <w:sz w:val="24"/>
          <w:szCs w:val="24"/>
        </w:rPr>
        <w:t>,</w:t>
      </w:r>
      <w:r w:rsidR="004E7EF2" w:rsidRPr="00DC4D1F">
        <w:rPr>
          <w:color w:val="000000" w:themeColor="text1"/>
          <w:sz w:val="24"/>
          <w:szCs w:val="24"/>
        </w:rPr>
        <w:t xml:space="preserve"> </w:t>
      </w:r>
      <w:r w:rsidR="00D46F27" w:rsidRPr="00DC4D1F">
        <w:rPr>
          <w:color w:val="000000" w:themeColor="text1"/>
          <w:sz w:val="24"/>
          <w:szCs w:val="24"/>
        </w:rPr>
        <w:t xml:space="preserve">which </w:t>
      </w:r>
      <w:r w:rsidR="00E42592" w:rsidRPr="00DC4D1F">
        <w:rPr>
          <w:color w:val="000000" w:themeColor="text1"/>
          <w:sz w:val="24"/>
          <w:szCs w:val="24"/>
        </w:rPr>
        <w:t xml:space="preserve">degassing rate </w:t>
      </w:r>
      <w:r w:rsidR="003244DE" w:rsidRPr="00DC4D1F">
        <w:rPr>
          <w:color w:val="000000" w:themeColor="text1"/>
          <w:sz w:val="24"/>
          <w:szCs w:val="24"/>
        </w:rPr>
        <w:t>significantly</w:t>
      </w:r>
      <w:r w:rsidR="00934286" w:rsidRPr="00DC4D1F">
        <w:rPr>
          <w:color w:val="000000" w:themeColor="text1"/>
          <w:sz w:val="24"/>
          <w:szCs w:val="24"/>
        </w:rPr>
        <w:t xml:space="preserve"> increased </w:t>
      </w:r>
      <w:r w:rsidR="003244DE" w:rsidRPr="00DC4D1F">
        <w:rPr>
          <w:color w:val="000000" w:themeColor="text1"/>
          <w:sz w:val="24"/>
          <w:szCs w:val="24"/>
        </w:rPr>
        <w:t>during June-August 2008</w:t>
      </w:r>
      <w:r w:rsidR="00B47C17" w:rsidRPr="00DC4D1F">
        <w:rPr>
          <w:color w:val="000000" w:themeColor="text1"/>
          <w:sz w:val="24"/>
          <w:szCs w:val="24"/>
        </w:rPr>
        <w:t>. The outflow of the plume affected the surrounding trade maritime cumuli</w:t>
      </w:r>
      <w:r w:rsidR="00B47C17" w:rsidRPr="00DC4D1F">
        <w:rPr>
          <w:color w:val="000000" w:themeColor="text1"/>
          <w:sz w:val="24"/>
          <w:szCs w:val="24"/>
          <w:vertAlign w:val="superscript"/>
        </w:rPr>
        <w:t>24,</w:t>
      </w:r>
      <w:r w:rsidR="007C2F50" w:rsidRPr="00DC4D1F">
        <w:rPr>
          <w:color w:val="000000" w:themeColor="text1"/>
          <w:sz w:val="24"/>
          <w:szCs w:val="24"/>
          <w:vertAlign w:val="superscript"/>
        </w:rPr>
        <w:t>45</w:t>
      </w:r>
      <w:r w:rsidR="00B47C17" w:rsidRPr="00DC4D1F">
        <w:rPr>
          <w:color w:val="000000" w:themeColor="text1"/>
          <w:sz w:val="24"/>
          <w:szCs w:val="24"/>
          <w:vertAlign w:val="superscript"/>
        </w:rPr>
        <w:t>,</w:t>
      </w:r>
      <w:r w:rsidR="007C2F50" w:rsidRPr="00DC4D1F">
        <w:rPr>
          <w:color w:val="000000" w:themeColor="text1"/>
          <w:sz w:val="24"/>
          <w:szCs w:val="24"/>
          <w:vertAlign w:val="superscript"/>
        </w:rPr>
        <w:t>46</w:t>
      </w:r>
      <w:r w:rsidR="00B47C17" w:rsidRPr="00DC4D1F">
        <w:rPr>
          <w:color w:val="000000" w:themeColor="text1"/>
          <w:sz w:val="24"/>
          <w:szCs w:val="24"/>
        </w:rPr>
        <w:t>, increasing the SW reflectance; the causal interpretations of this in the literature have varied</w:t>
      </w:r>
      <w:r w:rsidR="00B47C17" w:rsidRPr="00DC4D1F">
        <w:rPr>
          <w:color w:val="000000" w:themeColor="text1"/>
          <w:sz w:val="24"/>
          <w:szCs w:val="24"/>
          <w:vertAlign w:val="superscript"/>
        </w:rPr>
        <w:t>24,</w:t>
      </w:r>
      <w:r w:rsidR="007C2F50" w:rsidRPr="00DC4D1F">
        <w:rPr>
          <w:color w:val="000000" w:themeColor="text1"/>
          <w:sz w:val="24"/>
          <w:szCs w:val="24"/>
          <w:vertAlign w:val="superscript"/>
        </w:rPr>
        <w:t>46</w:t>
      </w:r>
      <w:r w:rsidR="00B47C17" w:rsidRPr="00DC4D1F">
        <w:rPr>
          <w:color w:val="000000" w:themeColor="text1"/>
          <w:sz w:val="24"/>
          <w:szCs w:val="24"/>
        </w:rPr>
        <w:t>.</w:t>
      </w:r>
      <w:r w:rsidR="003244DE" w:rsidRPr="00DC4D1F">
        <w:rPr>
          <w:color w:val="000000" w:themeColor="text1"/>
          <w:sz w:val="24"/>
          <w:szCs w:val="24"/>
        </w:rPr>
        <w:t xml:space="preserve"> affecting the surrounding trade maritime cumuli</w:t>
      </w:r>
      <w:r w:rsidR="007E43C1" w:rsidRPr="00DC4D1F">
        <w:rPr>
          <w:color w:val="000000" w:themeColor="text1"/>
          <w:sz w:val="24"/>
          <w:szCs w:val="24"/>
          <w:vertAlign w:val="superscript"/>
        </w:rPr>
        <w:t>24</w:t>
      </w:r>
      <w:r w:rsidR="003244DE" w:rsidRPr="00DC4D1F">
        <w:rPr>
          <w:color w:val="000000" w:themeColor="text1"/>
          <w:sz w:val="24"/>
          <w:szCs w:val="24"/>
          <w:vertAlign w:val="superscript"/>
        </w:rPr>
        <w:t>,</w:t>
      </w:r>
      <w:r w:rsidR="007C2F50" w:rsidRPr="00DC4D1F">
        <w:rPr>
          <w:color w:val="000000" w:themeColor="text1"/>
          <w:sz w:val="24"/>
          <w:szCs w:val="24"/>
          <w:vertAlign w:val="superscript"/>
        </w:rPr>
        <w:t>45</w:t>
      </w:r>
      <w:r w:rsidR="00600CDE" w:rsidRPr="00DC4D1F">
        <w:rPr>
          <w:color w:val="000000" w:themeColor="text1"/>
          <w:sz w:val="24"/>
          <w:szCs w:val="24"/>
          <w:vertAlign w:val="superscript"/>
        </w:rPr>
        <w:t>,</w:t>
      </w:r>
      <w:r w:rsidR="007C2F50" w:rsidRPr="00DC4D1F">
        <w:rPr>
          <w:color w:val="000000" w:themeColor="text1"/>
          <w:sz w:val="24"/>
          <w:szCs w:val="24"/>
          <w:vertAlign w:val="superscript"/>
        </w:rPr>
        <w:t>46</w:t>
      </w:r>
      <w:r w:rsidR="007C2F50" w:rsidRPr="00DC4D1F">
        <w:rPr>
          <w:color w:val="000000" w:themeColor="text1"/>
          <w:sz w:val="24"/>
          <w:szCs w:val="24"/>
        </w:rPr>
        <w:t xml:space="preserve"> </w:t>
      </w:r>
      <w:r w:rsidR="00E42592" w:rsidRPr="00DC4D1F">
        <w:rPr>
          <w:color w:val="000000" w:themeColor="text1"/>
          <w:sz w:val="24"/>
          <w:szCs w:val="24"/>
        </w:rPr>
        <w:t>and increas</w:t>
      </w:r>
      <w:r w:rsidR="007A519A" w:rsidRPr="00DC4D1F">
        <w:rPr>
          <w:color w:val="000000" w:themeColor="text1"/>
          <w:sz w:val="24"/>
          <w:szCs w:val="24"/>
        </w:rPr>
        <w:t>ed</w:t>
      </w:r>
      <w:r w:rsidR="00E42592" w:rsidRPr="00DC4D1F">
        <w:rPr>
          <w:color w:val="000000" w:themeColor="text1"/>
          <w:sz w:val="24"/>
          <w:szCs w:val="24"/>
        </w:rPr>
        <w:t xml:space="preserve"> </w:t>
      </w:r>
      <w:r w:rsidR="00EE4B13" w:rsidRPr="00DC4D1F">
        <w:rPr>
          <w:color w:val="000000" w:themeColor="text1"/>
          <w:sz w:val="24"/>
          <w:szCs w:val="24"/>
        </w:rPr>
        <w:t xml:space="preserve">the </w:t>
      </w:r>
      <w:r w:rsidR="003244DE" w:rsidRPr="00DC4D1F">
        <w:rPr>
          <w:color w:val="000000" w:themeColor="text1"/>
          <w:sz w:val="24"/>
          <w:szCs w:val="24"/>
        </w:rPr>
        <w:t>SW reflectance in the outflow of the plume</w:t>
      </w:r>
      <w:r w:rsidR="00E42592" w:rsidRPr="00DC4D1F">
        <w:rPr>
          <w:color w:val="000000" w:themeColor="text1"/>
          <w:sz w:val="24"/>
          <w:szCs w:val="24"/>
        </w:rPr>
        <w:t>,</w:t>
      </w:r>
      <w:r w:rsidR="003244DE" w:rsidRPr="00DC4D1F">
        <w:rPr>
          <w:color w:val="000000" w:themeColor="text1"/>
          <w:sz w:val="24"/>
          <w:szCs w:val="24"/>
        </w:rPr>
        <w:t xml:space="preserve"> although with different causal interpretations</w:t>
      </w:r>
      <w:r w:rsidR="005130CA" w:rsidRPr="00DC4D1F">
        <w:rPr>
          <w:color w:val="000000" w:themeColor="text1"/>
          <w:sz w:val="24"/>
          <w:szCs w:val="24"/>
          <w:vertAlign w:val="superscript"/>
        </w:rPr>
        <w:t>24,</w:t>
      </w:r>
      <w:r w:rsidR="007C2F50" w:rsidRPr="00DC4D1F">
        <w:rPr>
          <w:color w:val="000000" w:themeColor="text1"/>
          <w:sz w:val="24"/>
          <w:szCs w:val="24"/>
          <w:vertAlign w:val="superscript"/>
        </w:rPr>
        <w:t>46</w:t>
      </w:r>
      <w:r w:rsidR="003244DE" w:rsidRPr="00DC4D1F">
        <w:rPr>
          <w:color w:val="000000" w:themeColor="text1"/>
          <w:sz w:val="24"/>
          <w:szCs w:val="24"/>
        </w:rPr>
        <w:t xml:space="preserve">. Again, </w:t>
      </w:r>
      <w:r w:rsidR="003244DE" w:rsidRPr="001800EA">
        <w:rPr>
          <w:i/>
          <w:color w:val="000000" w:themeColor="text1"/>
          <w:sz w:val="24"/>
          <w:szCs w:val="24"/>
        </w:rPr>
        <w:t>LWP</w:t>
      </w:r>
      <w:r w:rsidR="003244DE" w:rsidRPr="00DC4D1F">
        <w:rPr>
          <w:color w:val="000000" w:themeColor="text1"/>
          <w:sz w:val="24"/>
          <w:szCs w:val="24"/>
        </w:rPr>
        <w:t xml:space="preserve"> does not vary, either in the AMSR-E </w:t>
      </w:r>
      <w:r w:rsidR="007C2F50" w:rsidRPr="00DC4D1F">
        <w:rPr>
          <w:color w:val="000000" w:themeColor="text1"/>
          <w:sz w:val="24"/>
          <w:szCs w:val="24"/>
        </w:rPr>
        <w:t>data</w:t>
      </w:r>
      <w:r w:rsidR="007C2F50" w:rsidRPr="00DC4D1F">
        <w:rPr>
          <w:color w:val="000000" w:themeColor="text1"/>
          <w:sz w:val="24"/>
          <w:szCs w:val="24"/>
          <w:vertAlign w:val="superscript"/>
        </w:rPr>
        <w:t>46</w:t>
      </w:r>
      <w:r w:rsidR="007C2F50" w:rsidRPr="00DC4D1F">
        <w:rPr>
          <w:color w:val="000000" w:themeColor="text1"/>
          <w:sz w:val="24"/>
          <w:szCs w:val="24"/>
        </w:rPr>
        <w:t xml:space="preserve"> </w:t>
      </w:r>
      <w:r w:rsidR="003244DE" w:rsidRPr="00DC4D1F">
        <w:rPr>
          <w:color w:val="000000" w:themeColor="text1"/>
          <w:sz w:val="24"/>
          <w:szCs w:val="24"/>
        </w:rPr>
        <w:t xml:space="preserve">or in the MODIS monthly retrievals (Supplementary </w:t>
      </w:r>
      <w:r w:rsidR="007A6F12" w:rsidRPr="00DC4D1F">
        <w:rPr>
          <w:color w:val="000000" w:themeColor="text1"/>
          <w:sz w:val="24"/>
          <w:szCs w:val="24"/>
        </w:rPr>
        <w:t>S14</w:t>
      </w:r>
      <w:r w:rsidR="003244DE" w:rsidRPr="00DC4D1F">
        <w:rPr>
          <w:color w:val="000000" w:themeColor="text1"/>
          <w:sz w:val="24"/>
          <w:szCs w:val="24"/>
        </w:rPr>
        <w:t>) which again</w:t>
      </w:r>
      <w:r w:rsidR="003244DE" w:rsidRPr="001A5AF1">
        <w:rPr>
          <w:sz w:val="24"/>
          <w:szCs w:val="24"/>
        </w:rPr>
        <w:t xml:space="preserve"> suggests </w:t>
      </w:r>
      <w:r w:rsidR="003244DE" w:rsidRPr="001800EA">
        <w:rPr>
          <w:i/>
          <w:sz w:val="24"/>
          <w:szCs w:val="24"/>
        </w:rPr>
        <w:t>LWP</w:t>
      </w:r>
      <w:r w:rsidR="003244DE" w:rsidRPr="001A5AF1">
        <w:rPr>
          <w:sz w:val="24"/>
          <w:szCs w:val="24"/>
        </w:rPr>
        <w:t xml:space="preserve"> insensitivity in the trade cumulus regime as well. </w:t>
      </w:r>
      <w:r w:rsidR="00955FE1" w:rsidRPr="001A5AF1">
        <w:rPr>
          <w:sz w:val="24"/>
          <w:szCs w:val="24"/>
        </w:rPr>
        <w:t>Thus,</w:t>
      </w:r>
      <w:r w:rsidR="009A7ECF" w:rsidRPr="001A5AF1">
        <w:rPr>
          <w:sz w:val="24"/>
          <w:szCs w:val="24"/>
        </w:rPr>
        <w:t xml:space="preserve"> for </w:t>
      </w:r>
      <w:r w:rsidR="00411F04" w:rsidRPr="001A5AF1">
        <w:rPr>
          <w:sz w:val="24"/>
          <w:szCs w:val="24"/>
        </w:rPr>
        <w:t xml:space="preserve">a </w:t>
      </w:r>
      <w:r w:rsidR="00F233B1" w:rsidRPr="001A5AF1">
        <w:rPr>
          <w:sz w:val="24"/>
          <w:szCs w:val="24"/>
        </w:rPr>
        <w:t>very</w:t>
      </w:r>
      <w:r w:rsidR="009A7ECF" w:rsidRPr="001A5AF1">
        <w:rPr>
          <w:sz w:val="24"/>
          <w:szCs w:val="24"/>
        </w:rPr>
        <w:t xml:space="preserve"> different </w:t>
      </w:r>
      <w:r w:rsidR="00955FE1" w:rsidRPr="001A5AF1">
        <w:rPr>
          <w:sz w:val="24"/>
          <w:szCs w:val="24"/>
        </w:rPr>
        <w:t>meteorological environment dominated by very different cloud regimes</w:t>
      </w:r>
      <w:r w:rsidR="009A7ECF" w:rsidRPr="001A5AF1">
        <w:rPr>
          <w:sz w:val="24"/>
          <w:szCs w:val="24"/>
        </w:rPr>
        <w:t xml:space="preserve">, similar conclusions </w:t>
      </w:r>
      <w:r w:rsidR="007E43C1" w:rsidRPr="001A5AF1">
        <w:rPr>
          <w:sz w:val="24"/>
          <w:szCs w:val="24"/>
        </w:rPr>
        <w:t>emerge</w:t>
      </w:r>
      <w:r w:rsidR="009A7ECF" w:rsidRPr="001A5AF1">
        <w:rPr>
          <w:sz w:val="24"/>
          <w:szCs w:val="24"/>
        </w:rPr>
        <w:t xml:space="preserve">. </w:t>
      </w:r>
    </w:p>
    <w:p w14:paraId="0046364B" w14:textId="77777777" w:rsidR="00ED688A" w:rsidRPr="001A5AF1" w:rsidRDefault="00ED688A" w:rsidP="00662E45">
      <w:pPr>
        <w:spacing w:line="480" w:lineRule="auto"/>
        <w:jc w:val="both"/>
        <w:rPr>
          <w:b/>
        </w:rPr>
      </w:pPr>
    </w:p>
    <w:p w14:paraId="209D9C70" w14:textId="77777777" w:rsidR="00965E5C" w:rsidRPr="001A5AF1" w:rsidRDefault="00140DB4" w:rsidP="00662E45">
      <w:pPr>
        <w:spacing w:line="480" w:lineRule="auto"/>
        <w:jc w:val="both"/>
      </w:pPr>
      <w:r w:rsidRPr="001A5AF1">
        <w:rPr>
          <w:b/>
        </w:rPr>
        <w:t>4</w:t>
      </w:r>
      <w:r w:rsidR="006A1D92" w:rsidRPr="001A5AF1">
        <w:rPr>
          <w:b/>
        </w:rPr>
        <w:t xml:space="preserve">. </w:t>
      </w:r>
      <w:r w:rsidR="006E50F4" w:rsidRPr="001A5AF1">
        <w:rPr>
          <w:b/>
        </w:rPr>
        <w:t>Discussion</w:t>
      </w:r>
      <w:r w:rsidR="007B1962" w:rsidRPr="001A5AF1">
        <w:rPr>
          <w:b/>
        </w:rPr>
        <w:t xml:space="preserve"> and </w:t>
      </w:r>
      <w:r w:rsidR="001840D2" w:rsidRPr="001A5AF1">
        <w:rPr>
          <w:b/>
        </w:rPr>
        <w:t>Conclusion</w:t>
      </w:r>
      <w:r w:rsidR="006E50F4" w:rsidRPr="001A5AF1">
        <w:rPr>
          <w:b/>
        </w:rPr>
        <w:t xml:space="preserve"> </w:t>
      </w:r>
      <w:r w:rsidR="00965E5C" w:rsidRPr="001A5AF1">
        <w:t>(</w:t>
      </w:r>
      <w:r w:rsidR="00130492">
        <w:t>507</w:t>
      </w:r>
      <w:r w:rsidR="003D5C3B" w:rsidRPr="001A5AF1">
        <w:t xml:space="preserve"> </w:t>
      </w:r>
      <w:r w:rsidR="00533F37" w:rsidRPr="001A5AF1">
        <w:t>words of referenced text</w:t>
      </w:r>
      <w:r w:rsidR="00965E5C" w:rsidRPr="001A5AF1">
        <w:t>):</w:t>
      </w:r>
    </w:p>
    <w:p w14:paraId="59872936" w14:textId="77777777" w:rsidR="00965E5C" w:rsidRPr="00F65889" w:rsidRDefault="00965E5C" w:rsidP="00662E45">
      <w:pPr>
        <w:pStyle w:val="CommentText"/>
        <w:spacing w:line="480" w:lineRule="auto"/>
        <w:jc w:val="both"/>
        <w:rPr>
          <w:color w:val="000000" w:themeColor="text1"/>
          <w:sz w:val="24"/>
          <w:szCs w:val="24"/>
        </w:rPr>
      </w:pPr>
      <w:r w:rsidRPr="001A5AF1">
        <w:rPr>
          <w:sz w:val="24"/>
          <w:szCs w:val="24"/>
        </w:rPr>
        <w:lastRenderedPageBreak/>
        <w:t xml:space="preserve">The 2014-15 </w:t>
      </w:r>
      <w:r w:rsidRPr="00F65889">
        <w:rPr>
          <w:color w:val="000000" w:themeColor="text1"/>
          <w:sz w:val="24"/>
          <w:szCs w:val="24"/>
        </w:rPr>
        <w:t xml:space="preserve">eruption at Holuhraun </w:t>
      </w:r>
      <w:r w:rsidR="00262D5B" w:rsidRPr="00F65889">
        <w:rPr>
          <w:color w:val="000000" w:themeColor="text1"/>
          <w:sz w:val="24"/>
          <w:szCs w:val="24"/>
        </w:rPr>
        <w:t>presents a unique opportunity</w:t>
      </w:r>
      <w:r w:rsidRPr="00F65889">
        <w:rPr>
          <w:color w:val="000000" w:themeColor="text1"/>
          <w:sz w:val="24"/>
          <w:szCs w:val="24"/>
        </w:rPr>
        <w:t xml:space="preserve"> to </w:t>
      </w:r>
      <w:r w:rsidR="00E64572" w:rsidRPr="00F65889">
        <w:rPr>
          <w:color w:val="000000" w:themeColor="text1"/>
          <w:sz w:val="24"/>
          <w:szCs w:val="24"/>
        </w:rPr>
        <w:t xml:space="preserve">investigate </w:t>
      </w:r>
      <w:r w:rsidRPr="00F65889">
        <w:rPr>
          <w:color w:val="000000" w:themeColor="text1"/>
          <w:sz w:val="24"/>
          <w:szCs w:val="24"/>
        </w:rPr>
        <w:t xml:space="preserve">continental-scale aerosol-cloud climatic effects. </w:t>
      </w:r>
      <w:r w:rsidR="00262D5B" w:rsidRPr="00F65889">
        <w:rPr>
          <w:color w:val="000000" w:themeColor="text1"/>
          <w:sz w:val="24"/>
          <w:szCs w:val="24"/>
        </w:rPr>
        <w:t>Using synergistic observatio</w:t>
      </w:r>
      <w:r w:rsidR="00934320" w:rsidRPr="00F65889">
        <w:rPr>
          <w:color w:val="000000" w:themeColor="text1"/>
          <w:sz w:val="24"/>
          <w:szCs w:val="24"/>
        </w:rPr>
        <w:t>ns</w:t>
      </w:r>
      <w:r w:rsidR="00262D5B" w:rsidRPr="00F65889">
        <w:rPr>
          <w:color w:val="000000" w:themeColor="text1"/>
          <w:sz w:val="24"/>
          <w:szCs w:val="24"/>
        </w:rPr>
        <w:t xml:space="preserve"> and models driven by an empirical estimate of </w:t>
      </w:r>
      <w:r w:rsidRPr="00F65889">
        <w:rPr>
          <w:color w:val="000000" w:themeColor="text1"/>
          <w:sz w:val="24"/>
          <w:szCs w:val="24"/>
        </w:rPr>
        <w:t>SO</w:t>
      </w:r>
      <w:r w:rsidRPr="00F65889">
        <w:rPr>
          <w:color w:val="000000" w:themeColor="text1"/>
          <w:sz w:val="24"/>
          <w:szCs w:val="24"/>
          <w:vertAlign w:val="subscript"/>
        </w:rPr>
        <w:t>2</w:t>
      </w:r>
      <w:r w:rsidRPr="00F65889">
        <w:rPr>
          <w:color w:val="000000" w:themeColor="text1"/>
          <w:sz w:val="24"/>
          <w:szCs w:val="24"/>
        </w:rPr>
        <w:t xml:space="preserve"> emissions</w:t>
      </w:r>
      <w:r w:rsidR="00611519" w:rsidRPr="00F65889">
        <w:rPr>
          <w:color w:val="000000" w:themeColor="text1"/>
          <w:sz w:val="24"/>
          <w:szCs w:val="24"/>
          <w:vertAlign w:val="superscript"/>
        </w:rPr>
        <w:t>3</w:t>
      </w:r>
      <w:r w:rsidR="001840D2" w:rsidRPr="00F65889">
        <w:rPr>
          <w:color w:val="000000" w:themeColor="text1"/>
          <w:sz w:val="24"/>
          <w:szCs w:val="24"/>
          <w:vertAlign w:val="superscript"/>
        </w:rPr>
        <w:t>3</w:t>
      </w:r>
      <w:r w:rsidRPr="00F65889">
        <w:rPr>
          <w:color w:val="000000" w:themeColor="text1"/>
          <w:sz w:val="24"/>
          <w:szCs w:val="24"/>
        </w:rPr>
        <w:t xml:space="preserve"> </w:t>
      </w:r>
      <w:r w:rsidR="00262D5B" w:rsidRPr="00F65889">
        <w:rPr>
          <w:color w:val="000000" w:themeColor="text1"/>
          <w:sz w:val="24"/>
          <w:szCs w:val="24"/>
        </w:rPr>
        <w:t>we simulate</w:t>
      </w:r>
      <w:r w:rsidRPr="00F65889">
        <w:rPr>
          <w:color w:val="000000" w:themeColor="text1"/>
          <w:sz w:val="24"/>
          <w:szCs w:val="24"/>
        </w:rPr>
        <w:t xml:space="preserve"> spatial distribution</w:t>
      </w:r>
      <w:r w:rsidR="00262D5B" w:rsidRPr="00F65889">
        <w:rPr>
          <w:color w:val="000000" w:themeColor="text1"/>
          <w:sz w:val="24"/>
          <w:szCs w:val="24"/>
        </w:rPr>
        <w:t>s</w:t>
      </w:r>
      <w:r w:rsidRPr="00F65889">
        <w:rPr>
          <w:color w:val="000000" w:themeColor="text1"/>
          <w:sz w:val="24"/>
          <w:szCs w:val="24"/>
        </w:rPr>
        <w:t xml:space="preserve"> of SO</w:t>
      </w:r>
      <w:r w:rsidRPr="00F65889">
        <w:rPr>
          <w:color w:val="000000" w:themeColor="text1"/>
          <w:sz w:val="24"/>
          <w:szCs w:val="24"/>
          <w:vertAlign w:val="subscript"/>
        </w:rPr>
        <w:t>2</w:t>
      </w:r>
      <w:r w:rsidRPr="00F65889">
        <w:rPr>
          <w:color w:val="000000" w:themeColor="text1"/>
          <w:sz w:val="24"/>
          <w:szCs w:val="24"/>
        </w:rPr>
        <w:t xml:space="preserve"> that compare favourably with satellite observations. </w:t>
      </w:r>
      <w:r w:rsidR="003F1BEE" w:rsidRPr="00F65889">
        <w:rPr>
          <w:color w:val="000000" w:themeColor="text1"/>
          <w:sz w:val="24"/>
          <w:szCs w:val="24"/>
        </w:rPr>
        <w:t xml:space="preserve">The HadGEM3 model is able to predict an </w:t>
      </w:r>
      <w:r w:rsidR="00E971D2" w:rsidRPr="00F65889">
        <w:rPr>
          <w:color w:val="000000" w:themeColor="text1"/>
          <w:sz w:val="24"/>
          <w:szCs w:val="24"/>
        </w:rPr>
        <w:t>impact</w:t>
      </w:r>
      <w:r w:rsidR="003F1BEE" w:rsidRPr="00F65889">
        <w:rPr>
          <w:color w:val="000000" w:themeColor="text1"/>
          <w:sz w:val="24"/>
          <w:szCs w:val="24"/>
        </w:rPr>
        <w:t xml:space="preserve"> from aerosol-cloud interactions of similar magnitude to the signal </w:t>
      </w:r>
      <w:r w:rsidR="00E971D2" w:rsidRPr="00F65889">
        <w:rPr>
          <w:color w:val="000000" w:themeColor="text1"/>
          <w:sz w:val="24"/>
          <w:szCs w:val="24"/>
        </w:rPr>
        <w:t xml:space="preserve">found </w:t>
      </w:r>
      <w:r w:rsidR="003F1BEE" w:rsidRPr="00F65889">
        <w:rPr>
          <w:color w:val="000000" w:themeColor="text1"/>
          <w:sz w:val="24"/>
          <w:szCs w:val="24"/>
        </w:rPr>
        <w:t>in the MODIS data</w:t>
      </w:r>
      <w:r w:rsidRPr="00F65889">
        <w:rPr>
          <w:color w:val="000000" w:themeColor="text1"/>
          <w:sz w:val="24"/>
          <w:szCs w:val="24"/>
        </w:rPr>
        <w:t xml:space="preserve">. </w:t>
      </w:r>
      <w:r w:rsidR="00E41597" w:rsidRPr="00F65889">
        <w:rPr>
          <w:color w:val="000000" w:themeColor="text1"/>
          <w:sz w:val="24"/>
          <w:szCs w:val="24"/>
        </w:rPr>
        <w:t>O</w:t>
      </w:r>
      <w:r w:rsidRPr="00F65889">
        <w:rPr>
          <w:color w:val="000000" w:themeColor="text1"/>
          <w:sz w:val="24"/>
          <w:szCs w:val="24"/>
        </w:rPr>
        <w:t xml:space="preserve">ur analysis </w:t>
      </w:r>
      <w:r w:rsidR="001A250A" w:rsidRPr="00F65889">
        <w:rPr>
          <w:color w:val="000000" w:themeColor="text1"/>
          <w:sz w:val="24"/>
          <w:szCs w:val="24"/>
        </w:rPr>
        <w:t xml:space="preserve">further </w:t>
      </w:r>
      <w:r w:rsidRPr="00F65889">
        <w:rPr>
          <w:color w:val="000000" w:themeColor="text1"/>
          <w:sz w:val="24"/>
          <w:szCs w:val="24"/>
        </w:rPr>
        <w:t>highlights that cloud</w:t>
      </w:r>
      <w:r w:rsidR="00E41597" w:rsidRPr="00F65889">
        <w:rPr>
          <w:color w:val="000000" w:themeColor="text1"/>
          <w:sz w:val="24"/>
          <w:szCs w:val="24"/>
        </w:rPr>
        <w:t xml:space="preserve"> properties are largely unaffected </w:t>
      </w:r>
      <w:r w:rsidR="001D51E4" w:rsidRPr="00F65889">
        <w:rPr>
          <w:color w:val="000000" w:themeColor="text1"/>
          <w:sz w:val="24"/>
          <w:szCs w:val="24"/>
        </w:rPr>
        <w:t xml:space="preserve">by the eruption </w:t>
      </w:r>
      <w:r w:rsidRPr="00F65889">
        <w:rPr>
          <w:color w:val="000000" w:themeColor="text1"/>
          <w:sz w:val="24"/>
          <w:szCs w:val="24"/>
        </w:rPr>
        <w:t xml:space="preserve">beyond the impact on </w:t>
      </w:r>
      <w:r w:rsidRPr="00F65889">
        <w:rPr>
          <w:i/>
          <w:color w:val="000000" w:themeColor="text1"/>
          <w:sz w:val="24"/>
          <w:szCs w:val="24"/>
        </w:rPr>
        <w:t>r</w:t>
      </w:r>
      <w:r w:rsidRPr="00F65889">
        <w:rPr>
          <w:i/>
          <w:color w:val="000000" w:themeColor="text1"/>
          <w:sz w:val="24"/>
          <w:szCs w:val="24"/>
          <w:vertAlign w:val="subscript"/>
        </w:rPr>
        <w:t>eff</w:t>
      </w:r>
      <w:r w:rsidRPr="00F65889">
        <w:rPr>
          <w:color w:val="000000" w:themeColor="text1"/>
          <w:sz w:val="24"/>
          <w:szCs w:val="24"/>
        </w:rPr>
        <w:t>.</w:t>
      </w:r>
    </w:p>
    <w:p w14:paraId="3144F182" w14:textId="77777777" w:rsidR="00965E5C" w:rsidRPr="00F65889" w:rsidRDefault="009B42B2" w:rsidP="00662E45">
      <w:pPr>
        <w:pStyle w:val="CommentText"/>
        <w:spacing w:line="480" w:lineRule="auto"/>
        <w:jc w:val="both"/>
        <w:rPr>
          <w:color w:val="000000" w:themeColor="text1"/>
          <w:sz w:val="24"/>
          <w:szCs w:val="24"/>
        </w:rPr>
      </w:pPr>
      <w:r w:rsidRPr="00F65889">
        <w:rPr>
          <w:color w:val="000000" w:themeColor="text1"/>
          <w:sz w:val="24"/>
          <w:szCs w:val="24"/>
        </w:rPr>
        <w:t xml:space="preserve">We repeated the experiment with two additional GCMs and show that HadGEM3 using UKCA, CAM5-NCAR and CAM5-Oslo are able to capture the magnitude of the observed impacts on </w:t>
      </w:r>
      <w:r w:rsidRPr="00F65889">
        <w:rPr>
          <w:i/>
          <w:color w:val="000000" w:themeColor="text1"/>
          <w:sz w:val="24"/>
          <w:szCs w:val="24"/>
        </w:rPr>
        <w:t>r</w:t>
      </w:r>
      <w:r w:rsidRPr="00F65889">
        <w:rPr>
          <w:i/>
          <w:color w:val="000000" w:themeColor="text1"/>
          <w:sz w:val="24"/>
          <w:szCs w:val="24"/>
          <w:vertAlign w:val="subscript"/>
        </w:rPr>
        <w:t>eff</w:t>
      </w:r>
      <w:r w:rsidRPr="00F65889">
        <w:rPr>
          <w:color w:val="000000" w:themeColor="text1"/>
          <w:sz w:val="24"/>
          <w:szCs w:val="24"/>
        </w:rPr>
        <w:t xml:space="preserve"> despite the lack of explicit representation of processes such as sub-cloud updraft velocities and entrainment, enhancing our confidence in GCMs’ ability in predicting</w:t>
      </w:r>
      <w:r w:rsidR="006B3369" w:rsidRPr="00F65889">
        <w:rPr>
          <w:color w:val="000000" w:themeColor="text1"/>
          <w:sz w:val="24"/>
          <w:szCs w:val="24"/>
        </w:rPr>
        <w:t xml:space="preserve"> </w:t>
      </w:r>
      <w:r w:rsidR="006C3D36" w:rsidRPr="00F65889">
        <w:rPr>
          <w:color w:val="000000" w:themeColor="text1"/>
          <w:sz w:val="24"/>
          <w:szCs w:val="24"/>
        </w:rPr>
        <w:t xml:space="preserve">the </w:t>
      </w:r>
      <w:r w:rsidR="006B3369" w:rsidRPr="00F65889">
        <w:rPr>
          <w:color w:val="000000" w:themeColor="text1"/>
          <w:sz w:val="24"/>
          <w:szCs w:val="24"/>
        </w:rPr>
        <w:t>aerosol first indirect effect.</w:t>
      </w:r>
      <w:r w:rsidR="00965E5C" w:rsidRPr="00F65889">
        <w:rPr>
          <w:color w:val="000000" w:themeColor="text1"/>
          <w:sz w:val="24"/>
          <w:szCs w:val="24"/>
        </w:rPr>
        <w:t xml:space="preserve"> However, </w:t>
      </w:r>
      <w:r w:rsidR="006B3369" w:rsidRPr="00F65889">
        <w:rPr>
          <w:color w:val="000000" w:themeColor="text1"/>
          <w:sz w:val="24"/>
          <w:szCs w:val="24"/>
        </w:rPr>
        <w:t>in line with recent work</w:t>
      </w:r>
      <w:r w:rsidR="006B3369" w:rsidRPr="00F65889">
        <w:rPr>
          <w:color w:val="000000" w:themeColor="text1"/>
          <w:sz w:val="24"/>
          <w:szCs w:val="24"/>
          <w:vertAlign w:val="superscript"/>
        </w:rPr>
        <w:t>16</w:t>
      </w:r>
      <w:r w:rsidR="006C3D36" w:rsidRPr="00F65889">
        <w:rPr>
          <w:color w:val="000000" w:themeColor="text1"/>
          <w:sz w:val="24"/>
          <w:szCs w:val="24"/>
        </w:rPr>
        <w:t>,</w:t>
      </w:r>
      <w:r w:rsidR="006B3369" w:rsidRPr="00F65889">
        <w:rPr>
          <w:color w:val="000000" w:themeColor="text1"/>
          <w:sz w:val="24"/>
          <w:szCs w:val="24"/>
          <w:vertAlign w:val="superscript"/>
        </w:rPr>
        <w:t xml:space="preserve"> </w:t>
      </w:r>
      <w:r w:rsidR="00965E5C" w:rsidRPr="00F65889">
        <w:rPr>
          <w:color w:val="000000" w:themeColor="text1"/>
          <w:sz w:val="24"/>
          <w:szCs w:val="24"/>
        </w:rPr>
        <w:t>modelled response</w:t>
      </w:r>
      <w:r w:rsidR="00D91794" w:rsidRPr="00F65889">
        <w:rPr>
          <w:color w:val="000000" w:themeColor="text1"/>
          <w:sz w:val="24"/>
          <w:szCs w:val="24"/>
        </w:rPr>
        <w:t>s</w:t>
      </w:r>
      <w:r w:rsidR="00965E5C" w:rsidRPr="00F65889">
        <w:rPr>
          <w:color w:val="000000" w:themeColor="text1"/>
          <w:sz w:val="24"/>
          <w:szCs w:val="24"/>
        </w:rPr>
        <w:t xml:space="preserve"> </w:t>
      </w:r>
      <w:r w:rsidR="0014085E" w:rsidRPr="00F65889">
        <w:rPr>
          <w:color w:val="000000" w:themeColor="text1"/>
          <w:sz w:val="24"/>
          <w:szCs w:val="24"/>
        </w:rPr>
        <w:t xml:space="preserve">in the </w:t>
      </w:r>
      <w:r w:rsidR="00965E5C" w:rsidRPr="00F65889">
        <w:rPr>
          <w:i/>
          <w:color w:val="000000" w:themeColor="text1"/>
          <w:sz w:val="24"/>
          <w:szCs w:val="24"/>
        </w:rPr>
        <w:t>LWP</w:t>
      </w:r>
      <w:r w:rsidR="00965E5C" w:rsidRPr="00F65889">
        <w:rPr>
          <w:color w:val="000000" w:themeColor="text1"/>
          <w:sz w:val="24"/>
          <w:szCs w:val="24"/>
        </w:rPr>
        <w:t xml:space="preserve"> </w:t>
      </w:r>
      <w:r w:rsidR="006B3369" w:rsidRPr="00F65889">
        <w:rPr>
          <w:color w:val="000000" w:themeColor="text1"/>
          <w:sz w:val="24"/>
          <w:szCs w:val="24"/>
        </w:rPr>
        <w:t xml:space="preserve">differ </w:t>
      </w:r>
      <w:r w:rsidR="00965E5C" w:rsidRPr="00F65889">
        <w:rPr>
          <w:color w:val="000000" w:themeColor="text1"/>
          <w:sz w:val="24"/>
          <w:szCs w:val="24"/>
        </w:rPr>
        <w:t xml:space="preserve">significantly. </w:t>
      </w:r>
      <w:r w:rsidR="006C3D36" w:rsidRPr="00F65889">
        <w:rPr>
          <w:color w:val="000000" w:themeColor="text1"/>
          <w:sz w:val="24"/>
          <w:szCs w:val="24"/>
        </w:rPr>
        <w:t xml:space="preserve">The fact that </w:t>
      </w:r>
      <w:r w:rsidR="00965E5C" w:rsidRPr="00F65889">
        <w:rPr>
          <w:color w:val="000000" w:themeColor="text1"/>
          <w:sz w:val="24"/>
          <w:szCs w:val="24"/>
        </w:rPr>
        <w:t xml:space="preserve">cloud adjustments via </w:t>
      </w:r>
      <w:r w:rsidR="00965E5C" w:rsidRPr="00F65889">
        <w:rPr>
          <w:i/>
          <w:color w:val="000000" w:themeColor="text1"/>
          <w:sz w:val="24"/>
          <w:szCs w:val="24"/>
        </w:rPr>
        <w:t>LWP</w:t>
      </w:r>
      <w:r w:rsidR="00965E5C" w:rsidRPr="00F65889">
        <w:rPr>
          <w:color w:val="000000" w:themeColor="text1"/>
          <w:sz w:val="24"/>
          <w:szCs w:val="24"/>
        </w:rPr>
        <w:t xml:space="preserve"> are not identified in the observations of </w:t>
      </w:r>
      <w:r w:rsidR="00642F60" w:rsidRPr="00F65889">
        <w:rPr>
          <w:color w:val="000000" w:themeColor="text1"/>
          <w:sz w:val="24"/>
          <w:szCs w:val="24"/>
        </w:rPr>
        <w:t xml:space="preserve">the 2014-15 eruption at </w:t>
      </w:r>
      <w:r w:rsidR="00965E5C" w:rsidRPr="00F65889">
        <w:rPr>
          <w:color w:val="000000" w:themeColor="text1"/>
          <w:sz w:val="24"/>
          <w:szCs w:val="24"/>
        </w:rPr>
        <w:t>Holuhraun indicates that cloud</w:t>
      </w:r>
      <w:r w:rsidR="00E41597" w:rsidRPr="00F65889">
        <w:rPr>
          <w:color w:val="000000" w:themeColor="text1"/>
          <w:sz w:val="24"/>
          <w:szCs w:val="24"/>
        </w:rPr>
        <w:t>s</w:t>
      </w:r>
      <w:r w:rsidR="00965E5C" w:rsidRPr="00F65889">
        <w:rPr>
          <w:color w:val="000000" w:themeColor="text1"/>
          <w:sz w:val="24"/>
          <w:szCs w:val="24"/>
        </w:rPr>
        <w:t xml:space="preserve"> </w:t>
      </w:r>
      <w:r w:rsidR="00E41597" w:rsidRPr="00F65889">
        <w:rPr>
          <w:color w:val="000000" w:themeColor="text1"/>
          <w:sz w:val="24"/>
          <w:szCs w:val="24"/>
        </w:rPr>
        <w:t xml:space="preserve">are buffered against </w:t>
      </w:r>
      <w:r w:rsidR="00E41597" w:rsidRPr="00F65889">
        <w:rPr>
          <w:i/>
          <w:color w:val="000000" w:themeColor="text1"/>
          <w:sz w:val="24"/>
          <w:szCs w:val="24"/>
        </w:rPr>
        <w:t>LWP</w:t>
      </w:r>
      <w:r w:rsidR="00E41597" w:rsidRPr="00F65889">
        <w:rPr>
          <w:color w:val="000000" w:themeColor="text1"/>
          <w:sz w:val="24"/>
          <w:szCs w:val="24"/>
        </w:rPr>
        <w:t xml:space="preserve"> changes</w:t>
      </w:r>
      <w:r w:rsidR="005A2B45" w:rsidRPr="00F65889">
        <w:rPr>
          <w:color w:val="000000" w:themeColor="text1"/>
          <w:sz w:val="24"/>
          <w:szCs w:val="24"/>
          <w:vertAlign w:val="superscript"/>
        </w:rPr>
        <w:t>9-10</w:t>
      </w:r>
      <w:r w:rsidR="007D682C" w:rsidRPr="00F65889">
        <w:rPr>
          <w:color w:val="000000" w:themeColor="text1"/>
          <w:sz w:val="24"/>
          <w:szCs w:val="24"/>
          <w:vertAlign w:val="superscript"/>
        </w:rPr>
        <w:t>,</w:t>
      </w:r>
      <w:r w:rsidR="005A5857" w:rsidRPr="00F65889">
        <w:rPr>
          <w:color w:val="000000" w:themeColor="text1"/>
          <w:sz w:val="24"/>
          <w:szCs w:val="24"/>
          <w:vertAlign w:val="superscript"/>
        </w:rPr>
        <w:t>12</w:t>
      </w:r>
      <w:r w:rsidR="00B86502" w:rsidRPr="00F65889">
        <w:rPr>
          <w:color w:val="000000" w:themeColor="text1"/>
          <w:sz w:val="24"/>
          <w:szCs w:val="24"/>
        </w:rPr>
        <w:t xml:space="preserve">, </w:t>
      </w:r>
      <w:r w:rsidR="006B3369" w:rsidRPr="00F65889">
        <w:rPr>
          <w:color w:val="000000" w:themeColor="text1"/>
          <w:sz w:val="24"/>
          <w:szCs w:val="24"/>
        </w:rPr>
        <w:t>provid</w:t>
      </w:r>
      <w:r w:rsidR="006C3D36" w:rsidRPr="00F65889">
        <w:rPr>
          <w:color w:val="000000" w:themeColor="text1"/>
          <w:sz w:val="24"/>
          <w:szCs w:val="24"/>
        </w:rPr>
        <w:t>ing</w:t>
      </w:r>
      <w:r w:rsidR="00E41597" w:rsidRPr="00F65889">
        <w:rPr>
          <w:color w:val="000000" w:themeColor="text1"/>
          <w:sz w:val="24"/>
          <w:szCs w:val="24"/>
        </w:rPr>
        <w:t xml:space="preserve"> evidence </w:t>
      </w:r>
      <w:r w:rsidR="00965E5C" w:rsidRPr="00F65889">
        <w:rPr>
          <w:color w:val="000000" w:themeColor="text1"/>
          <w:sz w:val="24"/>
          <w:szCs w:val="24"/>
        </w:rPr>
        <w:t xml:space="preserve">that models with </w:t>
      </w:r>
      <w:r w:rsidR="006C3D36" w:rsidRPr="00F65889">
        <w:rPr>
          <w:color w:val="000000" w:themeColor="text1"/>
          <w:sz w:val="24"/>
          <w:szCs w:val="24"/>
        </w:rPr>
        <w:t xml:space="preserve">a </w:t>
      </w:r>
      <w:r w:rsidR="00965E5C" w:rsidRPr="00F65889">
        <w:rPr>
          <w:color w:val="000000" w:themeColor="text1"/>
          <w:sz w:val="24"/>
          <w:szCs w:val="24"/>
        </w:rPr>
        <w:t xml:space="preserve">low </w:t>
      </w:r>
      <w:r w:rsidR="00965E5C" w:rsidRPr="00F65889">
        <w:rPr>
          <w:i/>
          <w:color w:val="000000" w:themeColor="text1"/>
          <w:sz w:val="24"/>
          <w:szCs w:val="24"/>
        </w:rPr>
        <w:t>LWP</w:t>
      </w:r>
      <w:r w:rsidR="00965E5C" w:rsidRPr="00F65889">
        <w:rPr>
          <w:color w:val="000000" w:themeColor="text1"/>
          <w:sz w:val="24"/>
          <w:szCs w:val="24"/>
        </w:rPr>
        <w:t xml:space="preserve"> </w:t>
      </w:r>
      <w:r w:rsidR="006B3369" w:rsidRPr="00F65889">
        <w:rPr>
          <w:color w:val="000000" w:themeColor="text1"/>
          <w:sz w:val="24"/>
          <w:szCs w:val="24"/>
        </w:rPr>
        <w:t>response</w:t>
      </w:r>
      <w:r w:rsidR="00965E5C" w:rsidRPr="00F65889">
        <w:rPr>
          <w:color w:val="000000" w:themeColor="text1"/>
          <w:sz w:val="24"/>
          <w:szCs w:val="24"/>
        </w:rPr>
        <w:t xml:space="preserve"> </w:t>
      </w:r>
      <w:r w:rsidR="00B86502" w:rsidRPr="00F65889">
        <w:rPr>
          <w:color w:val="000000" w:themeColor="text1"/>
          <w:sz w:val="24"/>
          <w:szCs w:val="24"/>
        </w:rPr>
        <w:t xml:space="preserve">display </w:t>
      </w:r>
      <w:r w:rsidR="00965E5C" w:rsidRPr="00F65889">
        <w:rPr>
          <w:color w:val="000000" w:themeColor="text1"/>
          <w:sz w:val="24"/>
          <w:szCs w:val="24"/>
        </w:rPr>
        <w:t>a more convincing behaviour. Th</w:t>
      </w:r>
      <w:r w:rsidR="00E41597" w:rsidRPr="00F65889">
        <w:rPr>
          <w:color w:val="000000" w:themeColor="text1"/>
          <w:sz w:val="24"/>
          <w:szCs w:val="24"/>
        </w:rPr>
        <w:t>e</w:t>
      </w:r>
      <w:r w:rsidR="00965E5C" w:rsidRPr="00F65889">
        <w:rPr>
          <w:color w:val="000000" w:themeColor="text1"/>
          <w:sz w:val="24"/>
          <w:szCs w:val="24"/>
        </w:rPr>
        <w:t>s</w:t>
      </w:r>
      <w:r w:rsidR="00E41597" w:rsidRPr="00F65889">
        <w:rPr>
          <w:color w:val="000000" w:themeColor="text1"/>
          <w:sz w:val="24"/>
          <w:szCs w:val="24"/>
        </w:rPr>
        <w:t>e</w:t>
      </w:r>
      <w:r w:rsidR="00965E5C" w:rsidRPr="00F65889">
        <w:rPr>
          <w:color w:val="000000" w:themeColor="text1"/>
          <w:sz w:val="24"/>
          <w:szCs w:val="24"/>
        </w:rPr>
        <w:t xml:space="preserve"> finding</w:t>
      </w:r>
      <w:r w:rsidR="00E41597" w:rsidRPr="00F65889">
        <w:rPr>
          <w:color w:val="000000" w:themeColor="text1"/>
          <w:sz w:val="24"/>
          <w:szCs w:val="24"/>
        </w:rPr>
        <w:t>s</w:t>
      </w:r>
      <w:r w:rsidR="00965E5C" w:rsidRPr="00F65889">
        <w:rPr>
          <w:color w:val="000000" w:themeColor="text1"/>
          <w:sz w:val="24"/>
          <w:szCs w:val="24"/>
        </w:rPr>
        <w:t xml:space="preserve"> have wide scientific relevance in the field of climate modelling as</w:t>
      </w:r>
      <w:r w:rsidR="00E41597" w:rsidRPr="00F65889">
        <w:rPr>
          <w:color w:val="000000" w:themeColor="text1"/>
          <w:sz w:val="24"/>
          <w:szCs w:val="24"/>
        </w:rPr>
        <w:t>, in terms of climate forcing,</w:t>
      </w:r>
      <w:r w:rsidR="00965E5C" w:rsidRPr="00F65889">
        <w:rPr>
          <w:color w:val="000000" w:themeColor="text1"/>
          <w:sz w:val="24"/>
          <w:szCs w:val="24"/>
        </w:rPr>
        <w:t xml:space="preserve"> </w:t>
      </w:r>
      <w:r w:rsidR="006C3D36" w:rsidRPr="00F65889">
        <w:rPr>
          <w:color w:val="000000" w:themeColor="text1"/>
          <w:sz w:val="24"/>
          <w:szCs w:val="24"/>
        </w:rPr>
        <w:t xml:space="preserve">they suggest that </w:t>
      </w:r>
      <w:r w:rsidR="00E41597" w:rsidRPr="00F65889">
        <w:rPr>
          <w:color w:val="000000" w:themeColor="text1"/>
          <w:sz w:val="24"/>
          <w:szCs w:val="24"/>
        </w:rPr>
        <w:t xml:space="preserve">aerosol second indirect effects appear </w:t>
      </w:r>
      <w:r w:rsidR="006C3D36" w:rsidRPr="00F65889">
        <w:rPr>
          <w:color w:val="000000" w:themeColor="text1"/>
          <w:sz w:val="24"/>
          <w:szCs w:val="24"/>
        </w:rPr>
        <w:t>small</w:t>
      </w:r>
      <w:r w:rsidR="00E41597" w:rsidRPr="00F65889">
        <w:rPr>
          <w:color w:val="000000" w:themeColor="text1"/>
          <w:sz w:val="24"/>
          <w:szCs w:val="24"/>
        </w:rPr>
        <w:t xml:space="preserve"> </w:t>
      </w:r>
      <w:r w:rsidR="00E72B64" w:rsidRPr="00F65889">
        <w:rPr>
          <w:color w:val="000000" w:themeColor="text1"/>
          <w:sz w:val="24"/>
          <w:szCs w:val="24"/>
        </w:rPr>
        <w:t>and climate models with a sign</w:t>
      </w:r>
      <w:r w:rsidR="006B3369" w:rsidRPr="00F65889">
        <w:rPr>
          <w:color w:val="000000" w:themeColor="text1"/>
          <w:sz w:val="24"/>
          <w:szCs w:val="24"/>
        </w:rPr>
        <w:t xml:space="preserve">ificant </w:t>
      </w:r>
      <w:r w:rsidR="006B3369" w:rsidRPr="00F65889">
        <w:rPr>
          <w:i/>
          <w:color w:val="000000" w:themeColor="text1"/>
          <w:sz w:val="24"/>
          <w:szCs w:val="24"/>
        </w:rPr>
        <w:t>LWP</w:t>
      </w:r>
      <w:r w:rsidR="006B3369" w:rsidRPr="00F65889">
        <w:rPr>
          <w:color w:val="000000" w:themeColor="text1"/>
          <w:sz w:val="24"/>
          <w:szCs w:val="24"/>
        </w:rPr>
        <w:t xml:space="preserve"> feedback need reassessment</w:t>
      </w:r>
      <w:r w:rsidR="003D029E" w:rsidRPr="00F65889">
        <w:rPr>
          <w:color w:val="000000" w:themeColor="text1"/>
          <w:sz w:val="24"/>
          <w:szCs w:val="24"/>
          <w:vertAlign w:val="superscript"/>
        </w:rPr>
        <w:t>15</w:t>
      </w:r>
      <w:r w:rsidR="007D682C" w:rsidRPr="00F65889">
        <w:rPr>
          <w:color w:val="000000" w:themeColor="text1"/>
          <w:sz w:val="24"/>
          <w:szCs w:val="24"/>
          <w:vertAlign w:val="superscript"/>
        </w:rPr>
        <w:t>-</w:t>
      </w:r>
      <w:r w:rsidR="003D029E" w:rsidRPr="00F65889">
        <w:rPr>
          <w:color w:val="000000" w:themeColor="text1"/>
          <w:sz w:val="24"/>
          <w:szCs w:val="24"/>
          <w:vertAlign w:val="superscript"/>
        </w:rPr>
        <w:t>1</w:t>
      </w:r>
      <w:r w:rsidR="00A07232" w:rsidRPr="00F65889">
        <w:rPr>
          <w:color w:val="000000" w:themeColor="text1"/>
          <w:sz w:val="24"/>
          <w:szCs w:val="24"/>
          <w:vertAlign w:val="superscript"/>
        </w:rPr>
        <w:t>6</w:t>
      </w:r>
      <w:r w:rsidR="007D682C" w:rsidRPr="00F65889">
        <w:rPr>
          <w:color w:val="000000" w:themeColor="text1"/>
          <w:sz w:val="24"/>
          <w:szCs w:val="24"/>
          <w:vertAlign w:val="superscript"/>
        </w:rPr>
        <w:t>,</w:t>
      </w:r>
      <w:r w:rsidR="00A975AB" w:rsidRPr="00F65889">
        <w:rPr>
          <w:color w:val="000000" w:themeColor="text1"/>
          <w:sz w:val="24"/>
          <w:szCs w:val="24"/>
          <w:vertAlign w:val="superscript"/>
        </w:rPr>
        <w:t>47</w:t>
      </w:r>
      <w:r w:rsidR="00965E5C" w:rsidRPr="00F65889">
        <w:rPr>
          <w:color w:val="000000" w:themeColor="text1"/>
          <w:sz w:val="24"/>
          <w:szCs w:val="24"/>
        </w:rPr>
        <w:t>.</w:t>
      </w:r>
    </w:p>
    <w:p w14:paraId="3CF1C97D" w14:textId="77777777" w:rsidR="00965E5C" w:rsidRPr="001A5AF1" w:rsidRDefault="00965E5C" w:rsidP="00662E45">
      <w:pPr>
        <w:pStyle w:val="CommentText"/>
        <w:spacing w:line="480" w:lineRule="auto"/>
        <w:jc w:val="both"/>
        <w:rPr>
          <w:sz w:val="24"/>
          <w:szCs w:val="24"/>
        </w:rPr>
      </w:pPr>
      <w:r w:rsidRPr="00F65889">
        <w:rPr>
          <w:color w:val="000000" w:themeColor="text1"/>
          <w:sz w:val="24"/>
          <w:szCs w:val="24"/>
        </w:rPr>
        <w:t xml:space="preserve">Despite such massive emissions and large anomalies in </w:t>
      </w:r>
      <w:r w:rsidRPr="00F65889">
        <w:rPr>
          <w:i/>
          <w:color w:val="000000" w:themeColor="text1"/>
          <w:sz w:val="24"/>
          <w:szCs w:val="24"/>
        </w:rPr>
        <w:t>r</w:t>
      </w:r>
      <w:r w:rsidRPr="00F65889">
        <w:rPr>
          <w:i/>
          <w:color w:val="000000" w:themeColor="text1"/>
          <w:sz w:val="24"/>
          <w:szCs w:val="24"/>
          <w:vertAlign w:val="subscript"/>
        </w:rPr>
        <w:t>eff</w:t>
      </w:r>
      <w:r w:rsidRPr="00F65889">
        <w:rPr>
          <w:color w:val="000000" w:themeColor="text1"/>
          <w:sz w:val="24"/>
          <w:szCs w:val="24"/>
        </w:rPr>
        <w:t xml:space="preserve">, we estimate a moderate </w:t>
      </w:r>
      <w:r w:rsidR="00953A62" w:rsidRPr="00F65889">
        <w:rPr>
          <w:color w:val="000000" w:themeColor="text1"/>
          <w:sz w:val="24"/>
          <w:szCs w:val="24"/>
        </w:rPr>
        <w:t xml:space="preserve">global-mean </w:t>
      </w:r>
      <w:r w:rsidRPr="00F65889">
        <w:rPr>
          <w:color w:val="000000" w:themeColor="text1"/>
          <w:sz w:val="24"/>
          <w:szCs w:val="24"/>
        </w:rPr>
        <w:t xml:space="preserve">radiative forcing of </w:t>
      </w:r>
      <w:r w:rsidRPr="00F65889">
        <w:rPr>
          <w:color w:val="000000" w:themeColor="text1"/>
          <w:sz w:val="24"/>
          <w:szCs w:val="24"/>
        </w:rPr>
        <w:noBreakHyphen/>
        <w:t>0.21 ± 0.08 W</w:t>
      </w:r>
      <w:r w:rsidR="0081420C" w:rsidRPr="00F65889">
        <w:rPr>
          <w:color w:val="000000" w:themeColor="text1"/>
          <w:sz w:val="24"/>
          <w:szCs w:val="24"/>
        </w:rPr>
        <w:t>.</w:t>
      </w:r>
      <w:r w:rsidRPr="00F65889">
        <w:rPr>
          <w:color w:val="000000" w:themeColor="text1"/>
          <w:sz w:val="24"/>
          <w:szCs w:val="24"/>
        </w:rPr>
        <w:t>m</w:t>
      </w:r>
      <w:r w:rsidRPr="00F65889">
        <w:rPr>
          <w:color w:val="000000" w:themeColor="text1"/>
          <w:sz w:val="24"/>
          <w:szCs w:val="24"/>
          <w:vertAlign w:val="superscript"/>
        </w:rPr>
        <w:t>-2</w:t>
      </w:r>
      <w:r w:rsidRPr="00F65889">
        <w:rPr>
          <w:color w:val="000000" w:themeColor="text1"/>
          <w:sz w:val="24"/>
          <w:szCs w:val="24"/>
        </w:rPr>
        <w:t xml:space="preserve"> </w:t>
      </w:r>
      <w:r w:rsidR="004C5015" w:rsidRPr="00F65889">
        <w:rPr>
          <w:color w:val="000000" w:themeColor="text1"/>
          <w:sz w:val="24"/>
          <w:szCs w:val="24"/>
        </w:rPr>
        <w:t xml:space="preserve">(1 </w:t>
      </w:r>
      <w:r w:rsidR="00FB3C0F" w:rsidRPr="00F65889">
        <w:rPr>
          <w:color w:val="000000" w:themeColor="text1"/>
          <w:sz w:val="24"/>
          <w:szCs w:val="24"/>
        </w:rPr>
        <w:t xml:space="preserve">standard deviation, Supplementary </w:t>
      </w:r>
      <w:r w:rsidR="007A6F12" w:rsidRPr="00F65889">
        <w:rPr>
          <w:color w:val="000000" w:themeColor="text1"/>
          <w:sz w:val="24"/>
          <w:szCs w:val="24"/>
        </w:rPr>
        <w:t>S15</w:t>
      </w:r>
      <w:r w:rsidR="004C5015" w:rsidRPr="00F65889">
        <w:rPr>
          <w:color w:val="000000" w:themeColor="text1"/>
          <w:sz w:val="24"/>
          <w:szCs w:val="24"/>
        </w:rPr>
        <w:t xml:space="preserve">) </w:t>
      </w:r>
      <w:r w:rsidRPr="00F65889">
        <w:rPr>
          <w:color w:val="000000" w:themeColor="text1"/>
          <w:sz w:val="24"/>
          <w:szCs w:val="24"/>
        </w:rPr>
        <w:t xml:space="preserve">for September-October which equates to a global annual mean effective radiative forcing of </w:t>
      </w:r>
      <w:r w:rsidR="009A0D7D" w:rsidRPr="00F65889">
        <w:rPr>
          <w:color w:val="000000" w:themeColor="text1"/>
          <w:sz w:val="24"/>
          <w:szCs w:val="24"/>
        </w:rPr>
        <w:br/>
      </w:r>
      <w:r w:rsidRPr="00F65889">
        <w:rPr>
          <w:color w:val="000000" w:themeColor="text1"/>
          <w:sz w:val="24"/>
          <w:szCs w:val="24"/>
        </w:rPr>
        <w:t>-0.035 ± 0.013 W</w:t>
      </w:r>
      <w:r w:rsidR="0081420C" w:rsidRPr="00F65889">
        <w:rPr>
          <w:color w:val="000000" w:themeColor="text1"/>
          <w:sz w:val="24"/>
          <w:szCs w:val="24"/>
        </w:rPr>
        <w:t>.</w:t>
      </w:r>
      <w:r w:rsidRPr="00F65889">
        <w:rPr>
          <w:color w:val="000000" w:themeColor="text1"/>
          <w:sz w:val="24"/>
          <w:szCs w:val="24"/>
        </w:rPr>
        <w:t>m</w:t>
      </w:r>
      <w:r w:rsidRPr="00F65889">
        <w:rPr>
          <w:color w:val="000000" w:themeColor="text1"/>
          <w:sz w:val="24"/>
          <w:szCs w:val="24"/>
          <w:vertAlign w:val="superscript"/>
        </w:rPr>
        <w:t>-2</w:t>
      </w:r>
      <w:r w:rsidRPr="00F65889">
        <w:rPr>
          <w:color w:val="000000" w:themeColor="text1"/>
          <w:sz w:val="24"/>
          <w:szCs w:val="24"/>
        </w:rPr>
        <w:t xml:space="preserve"> </w:t>
      </w:r>
      <w:r w:rsidR="00FB3C0F" w:rsidRPr="00F65889">
        <w:rPr>
          <w:color w:val="000000" w:themeColor="text1"/>
          <w:sz w:val="24"/>
          <w:szCs w:val="24"/>
        </w:rPr>
        <w:t xml:space="preserve">(1 standard deviation) </w:t>
      </w:r>
      <w:r w:rsidRPr="00F65889">
        <w:rPr>
          <w:color w:val="000000" w:themeColor="text1"/>
          <w:sz w:val="24"/>
          <w:szCs w:val="24"/>
        </w:rPr>
        <w:t>assuming that a forcing only occurs in September and October 2014. Global emissions of anthropogenic SO</w:t>
      </w:r>
      <w:r w:rsidRPr="00F65889">
        <w:rPr>
          <w:color w:val="000000" w:themeColor="text1"/>
          <w:sz w:val="24"/>
          <w:szCs w:val="24"/>
          <w:vertAlign w:val="subscript"/>
        </w:rPr>
        <w:t>2</w:t>
      </w:r>
      <w:r w:rsidRPr="00F65889">
        <w:rPr>
          <w:color w:val="000000" w:themeColor="text1"/>
          <w:sz w:val="24"/>
          <w:szCs w:val="24"/>
        </w:rPr>
        <w:t xml:space="preserve"> currently total around 100</w:t>
      </w:r>
      <w:r w:rsidR="006A14FA" w:rsidRPr="00F65889">
        <w:rPr>
          <w:color w:val="000000" w:themeColor="text1"/>
          <w:sz w:val="24"/>
          <w:szCs w:val="24"/>
        </w:rPr>
        <w:t xml:space="preserve"> </w:t>
      </w:r>
      <w:r w:rsidRPr="00F65889">
        <w:rPr>
          <w:color w:val="000000" w:themeColor="text1"/>
          <w:sz w:val="24"/>
          <w:szCs w:val="24"/>
        </w:rPr>
        <w:t>TgSO</w:t>
      </w:r>
      <w:r w:rsidRPr="00F65889">
        <w:rPr>
          <w:color w:val="000000" w:themeColor="text1"/>
          <w:sz w:val="24"/>
          <w:szCs w:val="24"/>
          <w:vertAlign w:val="subscript"/>
        </w:rPr>
        <w:t>2</w:t>
      </w:r>
      <w:r w:rsidRPr="00F65889">
        <w:rPr>
          <w:color w:val="000000" w:themeColor="text1"/>
          <w:sz w:val="24"/>
          <w:szCs w:val="24"/>
        </w:rPr>
        <w:t>/year and the Intergovernmental Panel on Climate Change</w:t>
      </w:r>
      <w:r w:rsidR="00F95BB7" w:rsidRPr="00F65889">
        <w:rPr>
          <w:color w:val="000000" w:themeColor="text1"/>
          <w:sz w:val="24"/>
          <w:szCs w:val="24"/>
          <w:vertAlign w:val="superscript"/>
        </w:rPr>
        <w:t>17</w:t>
      </w:r>
      <w:r w:rsidR="00A2432F" w:rsidRPr="00F65889">
        <w:rPr>
          <w:color w:val="000000" w:themeColor="text1"/>
          <w:sz w:val="24"/>
          <w:szCs w:val="24"/>
          <w:vertAlign w:val="superscript"/>
        </w:rPr>
        <w:t>,</w:t>
      </w:r>
      <w:r w:rsidR="00B977BE" w:rsidRPr="00F65889">
        <w:rPr>
          <w:color w:val="000000" w:themeColor="text1"/>
          <w:sz w:val="24"/>
          <w:szCs w:val="24"/>
          <w:vertAlign w:val="superscript"/>
        </w:rPr>
        <w:t>47</w:t>
      </w:r>
      <w:r w:rsidR="00B977BE" w:rsidRPr="00F65889">
        <w:rPr>
          <w:color w:val="000000" w:themeColor="text1"/>
          <w:sz w:val="24"/>
          <w:szCs w:val="24"/>
        </w:rPr>
        <w:t xml:space="preserve"> suggests a best estimate for the aerosol forcing of</w:t>
      </w:r>
      <w:r w:rsidR="00B977BE" w:rsidRPr="00F65889">
        <w:rPr>
          <w:i/>
          <w:color w:val="000000" w:themeColor="text1"/>
          <w:lang w:eastAsia="en-US"/>
        </w:rPr>
        <w:t xml:space="preserve"> </w:t>
      </w:r>
      <w:r w:rsidRPr="00F65889">
        <w:rPr>
          <w:color w:val="000000" w:themeColor="text1"/>
          <w:sz w:val="24"/>
          <w:szCs w:val="24"/>
        </w:rPr>
        <w:noBreakHyphen/>
        <w:t>0.9</w:t>
      </w:r>
      <w:r w:rsidR="005B24BE" w:rsidRPr="00F65889">
        <w:rPr>
          <w:color w:val="000000" w:themeColor="text1"/>
          <w:sz w:val="24"/>
          <w:szCs w:val="24"/>
        </w:rPr>
        <w:t xml:space="preserve"> </w:t>
      </w:r>
      <w:r w:rsidRPr="00F65889">
        <w:rPr>
          <w:color w:val="000000" w:themeColor="text1"/>
          <w:sz w:val="24"/>
          <w:szCs w:val="24"/>
        </w:rPr>
        <w:t>W</w:t>
      </w:r>
      <w:r w:rsidR="0081420C" w:rsidRPr="00F65889">
        <w:rPr>
          <w:color w:val="000000" w:themeColor="text1"/>
          <w:sz w:val="24"/>
          <w:szCs w:val="24"/>
        </w:rPr>
        <w:t>.</w:t>
      </w:r>
      <w:r w:rsidRPr="00F65889">
        <w:rPr>
          <w:color w:val="000000" w:themeColor="text1"/>
          <w:sz w:val="24"/>
          <w:szCs w:val="24"/>
        </w:rPr>
        <w:t>m</w:t>
      </w:r>
      <w:r w:rsidRPr="00F65889">
        <w:rPr>
          <w:color w:val="000000" w:themeColor="text1"/>
          <w:sz w:val="24"/>
          <w:szCs w:val="24"/>
          <w:vertAlign w:val="superscript"/>
        </w:rPr>
        <w:t>-2</w:t>
      </w:r>
      <w:r w:rsidRPr="00F65889">
        <w:rPr>
          <w:color w:val="000000" w:themeColor="text1"/>
          <w:sz w:val="24"/>
          <w:szCs w:val="24"/>
        </w:rPr>
        <w:t xml:space="preserve">, yielding a forcing efficiency of </w:t>
      </w:r>
      <w:r w:rsidRPr="00F65889">
        <w:rPr>
          <w:color w:val="000000" w:themeColor="text1"/>
          <w:sz w:val="24"/>
          <w:szCs w:val="24"/>
        </w:rPr>
        <w:noBreakHyphen/>
        <w:t>0.009</w:t>
      </w:r>
      <w:r w:rsidR="005B24BE" w:rsidRPr="00F65889">
        <w:rPr>
          <w:color w:val="000000" w:themeColor="text1"/>
          <w:sz w:val="24"/>
          <w:szCs w:val="24"/>
        </w:rPr>
        <w:t xml:space="preserve"> </w:t>
      </w:r>
      <w:r w:rsidRPr="00F65889">
        <w:rPr>
          <w:color w:val="000000" w:themeColor="text1"/>
          <w:sz w:val="24"/>
          <w:szCs w:val="24"/>
        </w:rPr>
        <w:t>W</w:t>
      </w:r>
      <w:r w:rsidR="0081420C" w:rsidRPr="00F65889">
        <w:rPr>
          <w:color w:val="000000" w:themeColor="text1"/>
          <w:sz w:val="24"/>
          <w:szCs w:val="24"/>
        </w:rPr>
        <w:t>.</w:t>
      </w:r>
      <w:r w:rsidRPr="00F65889">
        <w:rPr>
          <w:color w:val="000000" w:themeColor="text1"/>
          <w:sz w:val="24"/>
          <w:szCs w:val="24"/>
        </w:rPr>
        <w:t>m</w:t>
      </w:r>
      <w:r w:rsidRPr="00F65889">
        <w:rPr>
          <w:color w:val="000000" w:themeColor="text1"/>
          <w:sz w:val="24"/>
          <w:szCs w:val="24"/>
          <w:vertAlign w:val="superscript"/>
        </w:rPr>
        <w:noBreakHyphen/>
        <w:t>2</w:t>
      </w:r>
      <w:r w:rsidRPr="00F65889">
        <w:rPr>
          <w:color w:val="000000" w:themeColor="text1"/>
          <w:sz w:val="24"/>
          <w:szCs w:val="24"/>
        </w:rPr>
        <w:t>/TgSO</w:t>
      </w:r>
      <w:r w:rsidRPr="00F65889">
        <w:rPr>
          <w:color w:val="000000" w:themeColor="text1"/>
          <w:sz w:val="24"/>
          <w:szCs w:val="24"/>
          <w:vertAlign w:val="subscript"/>
        </w:rPr>
        <w:t>2</w:t>
      </w:r>
      <w:r w:rsidRPr="00F65889">
        <w:rPr>
          <w:color w:val="000000" w:themeColor="text1"/>
          <w:sz w:val="24"/>
          <w:szCs w:val="24"/>
        </w:rPr>
        <w:t>. The emissions for September and October 2014 total approximately 4</w:t>
      </w:r>
      <w:r w:rsidR="005B24BE" w:rsidRPr="00F65889">
        <w:rPr>
          <w:color w:val="000000" w:themeColor="text1"/>
          <w:sz w:val="24"/>
          <w:szCs w:val="24"/>
        </w:rPr>
        <w:t xml:space="preserve"> </w:t>
      </w:r>
      <w:r w:rsidRPr="00F65889">
        <w:rPr>
          <w:color w:val="000000" w:themeColor="text1"/>
          <w:sz w:val="24"/>
          <w:szCs w:val="24"/>
        </w:rPr>
        <w:t>TgSO</w:t>
      </w:r>
      <w:r w:rsidRPr="00F65889">
        <w:rPr>
          <w:color w:val="000000" w:themeColor="text1"/>
          <w:sz w:val="24"/>
          <w:szCs w:val="24"/>
          <w:vertAlign w:val="subscript"/>
        </w:rPr>
        <w:t>2</w:t>
      </w:r>
      <w:r w:rsidRPr="00F65889">
        <w:rPr>
          <w:color w:val="000000" w:themeColor="text1"/>
          <w:sz w:val="24"/>
          <w:szCs w:val="24"/>
        </w:rPr>
        <w:t xml:space="preserve">, thus the global annual mean radiative forcing efficiency for </w:t>
      </w:r>
      <w:r w:rsidR="008E1F8F" w:rsidRPr="00F65889">
        <w:rPr>
          <w:color w:val="000000" w:themeColor="text1"/>
          <w:sz w:val="24"/>
          <w:szCs w:val="24"/>
        </w:rPr>
        <w:t xml:space="preserve">the 2014-15 eruption at </w:t>
      </w:r>
      <w:r w:rsidRPr="00F65889">
        <w:rPr>
          <w:color w:val="000000" w:themeColor="text1"/>
          <w:sz w:val="24"/>
          <w:szCs w:val="24"/>
        </w:rPr>
        <w:lastRenderedPageBreak/>
        <w:t>Holuhraun yields a forcing efficiency of -0.0088 ± 0.0024 W</w:t>
      </w:r>
      <w:r w:rsidR="0081420C" w:rsidRPr="00F65889">
        <w:rPr>
          <w:color w:val="000000" w:themeColor="text1"/>
          <w:sz w:val="24"/>
          <w:szCs w:val="24"/>
        </w:rPr>
        <w:t>.</w:t>
      </w:r>
      <w:r w:rsidRPr="00F65889">
        <w:rPr>
          <w:color w:val="000000" w:themeColor="text1"/>
          <w:sz w:val="24"/>
          <w:szCs w:val="24"/>
        </w:rPr>
        <w:t>m</w:t>
      </w:r>
      <w:r w:rsidRPr="00F65889">
        <w:rPr>
          <w:color w:val="000000" w:themeColor="text1"/>
          <w:sz w:val="24"/>
          <w:szCs w:val="24"/>
          <w:vertAlign w:val="superscript"/>
        </w:rPr>
        <w:noBreakHyphen/>
        <w:t>2</w:t>
      </w:r>
      <w:r w:rsidRPr="00F65889">
        <w:rPr>
          <w:color w:val="000000" w:themeColor="text1"/>
          <w:sz w:val="24"/>
          <w:szCs w:val="24"/>
        </w:rPr>
        <w:t>/TgSO</w:t>
      </w:r>
      <w:r w:rsidRPr="00F65889">
        <w:rPr>
          <w:color w:val="000000" w:themeColor="text1"/>
          <w:sz w:val="24"/>
          <w:szCs w:val="24"/>
          <w:vertAlign w:val="subscript"/>
        </w:rPr>
        <w:t>2</w:t>
      </w:r>
      <w:r w:rsidRPr="00F65889">
        <w:rPr>
          <w:color w:val="000000" w:themeColor="text1"/>
          <w:sz w:val="24"/>
          <w:szCs w:val="24"/>
        </w:rPr>
        <w:t xml:space="preserve"> (1 standard deviation). The similarity is remarkable, but may be</w:t>
      </w:r>
      <w:r w:rsidRPr="001A5AF1">
        <w:rPr>
          <w:sz w:val="24"/>
          <w:szCs w:val="24"/>
        </w:rPr>
        <w:t xml:space="preserve"> by chance given the modelled sensitivity to emission location and time (Supplementary </w:t>
      </w:r>
      <w:r w:rsidR="007A6F12" w:rsidRPr="001A5AF1">
        <w:rPr>
          <w:sz w:val="24"/>
          <w:szCs w:val="24"/>
        </w:rPr>
        <w:t>S1</w:t>
      </w:r>
      <w:r w:rsidR="007A6F12">
        <w:rPr>
          <w:sz w:val="24"/>
          <w:szCs w:val="24"/>
        </w:rPr>
        <w:t>2</w:t>
      </w:r>
      <w:r w:rsidRPr="001A5AF1">
        <w:rPr>
          <w:sz w:val="24"/>
          <w:szCs w:val="24"/>
        </w:rPr>
        <w:t xml:space="preserve">). </w:t>
      </w:r>
    </w:p>
    <w:p w14:paraId="22CBA245" w14:textId="77777777" w:rsidR="00C6412D" w:rsidRDefault="00965E5C" w:rsidP="002F0DA1">
      <w:pPr>
        <w:pStyle w:val="CommentText"/>
        <w:spacing w:line="480" w:lineRule="auto"/>
        <w:jc w:val="both"/>
        <w:rPr>
          <w:sz w:val="24"/>
          <w:szCs w:val="24"/>
        </w:rPr>
      </w:pPr>
      <w:r w:rsidRPr="001A5AF1">
        <w:rPr>
          <w:sz w:val="24"/>
          <w:szCs w:val="24"/>
        </w:rPr>
        <w:t>Our study is not without caveat</w:t>
      </w:r>
      <w:r w:rsidR="00EE0D77" w:rsidRPr="001A5AF1">
        <w:rPr>
          <w:sz w:val="24"/>
          <w:szCs w:val="24"/>
        </w:rPr>
        <w:t>s</w:t>
      </w:r>
      <w:r w:rsidRPr="001A5AF1">
        <w:rPr>
          <w:sz w:val="24"/>
          <w:szCs w:val="24"/>
        </w:rPr>
        <w:t xml:space="preserve"> given that the observations themselves are uncertain owing to the limitations of satellite retrievals.  </w:t>
      </w:r>
      <w:r w:rsidR="00953A62" w:rsidRPr="001A5AF1">
        <w:rPr>
          <w:sz w:val="24"/>
          <w:szCs w:val="24"/>
        </w:rPr>
        <w:t xml:space="preserve">The </w:t>
      </w:r>
      <w:r w:rsidRPr="001A5AF1">
        <w:rPr>
          <w:sz w:val="24"/>
          <w:szCs w:val="24"/>
        </w:rPr>
        <w:t xml:space="preserve">modelling is not </w:t>
      </w:r>
      <w:r w:rsidR="00953A62" w:rsidRPr="001A5AF1">
        <w:rPr>
          <w:sz w:val="24"/>
          <w:szCs w:val="24"/>
        </w:rPr>
        <w:t xml:space="preserve">completely </w:t>
      </w:r>
      <w:r w:rsidRPr="001A5AF1">
        <w:rPr>
          <w:sz w:val="24"/>
          <w:szCs w:val="24"/>
        </w:rPr>
        <w:t xml:space="preserve">constrained owing to the lack of detailed in-situ observations of e.g. the background aerosol concentrations and plume height. We cannot rule out that models showing small </w:t>
      </w:r>
      <w:r w:rsidRPr="001800EA">
        <w:rPr>
          <w:i/>
          <w:sz w:val="24"/>
          <w:szCs w:val="24"/>
        </w:rPr>
        <w:t>LWP</w:t>
      </w:r>
      <w:r w:rsidRPr="001A5AF1">
        <w:rPr>
          <w:sz w:val="24"/>
          <w:szCs w:val="24"/>
        </w:rPr>
        <w:t xml:space="preserve"> sensitivity to aerosol emission behave as </w:t>
      </w:r>
      <w:r w:rsidR="00EE0D77" w:rsidRPr="001A5AF1">
        <w:rPr>
          <w:sz w:val="24"/>
          <w:szCs w:val="24"/>
        </w:rPr>
        <w:t>they do because they lack</w:t>
      </w:r>
      <w:r w:rsidRPr="001A5AF1">
        <w:rPr>
          <w:sz w:val="24"/>
          <w:szCs w:val="24"/>
        </w:rPr>
        <w:t xml:space="preserve"> the resolution to represent fine-scale dynamical feedback</w:t>
      </w:r>
      <w:r w:rsidR="00953A62" w:rsidRPr="001A5AF1">
        <w:rPr>
          <w:sz w:val="24"/>
          <w:szCs w:val="24"/>
        </w:rPr>
        <w:t>s</w:t>
      </w:r>
      <w:r w:rsidR="00E86B42" w:rsidRPr="001A5AF1">
        <w:rPr>
          <w:color w:val="000000" w:themeColor="text1"/>
          <w:sz w:val="24"/>
          <w:szCs w:val="24"/>
          <w:vertAlign w:val="superscript"/>
        </w:rPr>
        <w:t>9,</w:t>
      </w:r>
      <w:r w:rsidR="00381EB6" w:rsidRPr="001A5AF1">
        <w:rPr>
          <w:color w:val="000000" w:themeColor="text1"/>
          <w:sz w:val="24"/>
          <w:szCs w:val="24"/>
          <w:vertAlign w:val="superscript"/>
        </w:rPr>
        <w:t>12</w:t>
      </w:r>
      <w:r w:rsidRPr="001A5AF1">
        <w:rPr>
          <w:sz w:val="24"/>
          <w:szCs w:val="24"/>
        </w:rPr>
        <w:t xml:space="preserve">. </w:t>
      </w:r>
      <w:r w:rsidR="00EE0D77" w:rsidRPr="001A5AF1">
        <w:rPr>
          <w:sz w:val="24"/>
          <w:szCs w:val="24"/>
        </w:rPr>
        <w:t>F</w:t>
      </w:r>
      <w:r w:rsidRPr="001A5AF1">
        <w:rPr>
          <w:sz w:val="24"/>
          <w:szCs w:val="24"/>
        </w:rPr>
        <w:t xml:space="preserve">urther high-resolution modelling </w:t>
      </w:r>
      <w:r w:rsidR="00EE0D77" w:rsidRPr="001A5AF1">
        <w:rPr>
          <w:sz w:val="24"/>
          <w:szCs w:val="24"/>
        </w:rPr>
        <w:t xml:space="preserve">of the </w:t>
      </w:r>
      <w:r w:rsidR="00D903B4">
        <w:rPr>
          <w:sz w:val="24"/>
          <w:szCs w:val="24"/>
        </w:rPr>
        <w:t xml:space="preserve">2014-15 </w:t>
      </w:r>
      <w:r w:rsidR="00EE0D77" w:rsidRPr="001A5AF1">
        <w:rPr>
          <w:sz w:val="24"/>
          <w:szCs w:val="24"/>
        </w:rPr>
        <w:t xml:space="preserve">Holuhraun eruption is </w:t>
      </w:r>
      <w:r w:rsidR="00482767" w:rsidRPr="001A5AF1">
        <w:rPr>
          <w:sz w:val="24"/>
          <w:szCs w:val="24"/>
        </w:rPr>
        <w:t xml:space="preserve">necessary </w:t>
      </w:r>
      <w:r w:rsidRPr="001A5AF1">
        <w:rPr>
          <w:sz w:val="24"/>
          <w:szCs w:val="24"/>
        </w:rPr>
        <w:t xml:space="preserve">to </w:t>
      </w:r>
      <w:r w:rsidR="00953A62" w:rsidRPr="001A5AF1">
        <w:rPr>
          <w:sz w:val="24"/>
          <w:szCs w:val="24"/>
        </w:rPr>
        <w:t xml:space="preserve">evaluate </w:t>
      </w:r>
      <w:r w:rsidR="00EE0D77" w:rsidRPr="001A5AF1">
        <w:rPr>
          <w:sz w:val="24"/>
          <w:szCs w:val="24"/>
        </w:rPr>
        <w:t xml:space="preserve">more </w:t>
      </w:r>
      <w:r w:rsidR="00BC4F3A" w:rsidRPr="001A5AF1">
        <w:rPr>
          <w:sz w:val="24"/>
          <w:szCs w:val="24"/>
        </w:rPr>
        <w:t>thoroughly how</w:t>
      </w:r>
      <w:r w:rsidRPr="001A5AF1">
        <w:rPr>
          <w:sz w:val="24"/>
          <w:szCs w:val="24"/>
        </w:rPr>
        <w:t xml:space="preserve"> process</w:t>
      </w:r>
      <w:r w:rsidR="00390189">
        <w:rPr>
          <w:sz w:val="24"/>
          <w:szCs w:val="24"/>
        </w:rPr>
        <w:t>es</w:t>
      </w:r>
      <w:r w:rsidRPr="001A5AF1">
        <w:rPr>
          <w:sz w:val="24"/>
          <w:szCs w:val="24"/>
        </w:rPr>
        <w:t xml:space="preserve"> such as autoconversion or </w:t>
      </w:r>
      <w:r w:rsidR="00446F6E" w:rsidRPr="001A5AF1">
        <w:rPr>
          <w:sz w:val="24"/>
          <w:szCs w:val="24"/>
        </w:rPr>
        <w:t xml:space="preserve">droplet </w:t>
      </w:r>
      <w:r w:rsidRPr="001A5AF1">
        <w:rPr>
          <w:sz w:val="24"/>
          <w:szCs w:val="24"/>
        </w:rPr>
        <w:t>evaporation plays a role in buffering the aerosol effect</w:t>
      </w:r>
      <w:r w:rsidR="00113C2B" w:rsidRPr="001A5AF1">
        <w:rPr>
          <w:sz w:val="24"/>
          <w:szCs w:val="24"/>
          <w:vertAlign w:val="superscript"/>
        </w:rPr>
        <w:t>9,</w:t>
      </w:r>
      <w:r w:rsidR="00381EB6" w:rsidRPr="001B4E08">
        <w:rPr>
          <w:color w:val="000000" w:themeColor="text1"/>
          <w:sz w:val="24"/>
          <w:szCs w:val="24"/>
          <w:vertAlign w:val="superscript"/>
        </w:rPr>
        <w:t>12,</w:t>
      </w:r>
      <w:r w:rsidR="006A73FF" w:rsidRPr="001B4E08">
        <w:rPr>
          <w:color w:val="000000" w:themeColor="text1"/>
          <w:sz w:val="24"/>
          <w:szCs w:val="24"/>
          <w:vertAlign w:val="superscript"/>
        </w:rPr>
        <w:t>48</w:t>
      </w:r>
      <w:r w:rsidR="00E43143" w:rsidRPr="001B4E08">
        <w:rPr>
          <w:color w:val="000000" w:themeColor="text1"/>
          <w:sz w:val="24"/>
          <w:szCs w:val="24"/>
          <w:vertAlign w:val="superscript"/>
        </w:rPr>
        <w:t>,</w:t>
      </w:r>
      <w:r w:rsidR="006A73FF" w:rsidRPr="001B4E08">
        <w:rPr>
          <w:color w:val="000000" w:themeColor="text1"/>
          <w:sz w:val="24"/>
          <w:szCs w:val="24"/>
          <w:vertAlign w:val="superscript"/>
        </w:rPr>
        <w:t>49</w:t>
      </w:r>
      <w:r w:rsidRPr="001B4E08">
        <w:rPr>
          <w:color w:val="000000" w:themeColor="text1"/>
          <w:sz w:val="24"/>
          <w:szCs w:val="24"/>
        </w:rPr>
        <w:t>.</w:t>
      </w:r>
      <w:r w:rsidRPr="001A5AF1">
        <w:rPr>
          <w:sz w:val="24"/>
          <w:szCs w:val="24"/>
        </w:rPr>
        <w:t xml:space="preserve"> </w:t>
      </w:r>
      <w:r w:rsidR="00482767" w:rsidRPr="001A5AF1">
        <w:rPr>
          <w:sz w:val="24"/>
          <w:szCs w:val="24"/>
        </w:rPr>
        <w:t>Bringing many of the different global models together and inter-comparing results of Holuhraun simulations is merited to provide a traceable route for reducing the uncertainty in future climate projections</w:t>
      </w:r>
      <w:r w:rsidRPr="001A5AF1">
        <w:rPr>
          <w:sz w:val="24"/>
          <w:szCs w:val="24"/>
        </w:rPr>
        <w:t>.</w:t>
      </w:r>
    </w:p>
    <w:p w14:paraId="791CED15" w14:textId="77777777" w:rsidR="002F34A0" w:rsidRPr="001A5AF1" w:rsidRDefault="002F34A0" w:rsidP="00555244">
      <w:pPr>
        <w:pStyle w:val="PlainText"/>
        <w:spacing w:line="480" w:lineRule="auto"/>
        <w:rPr>
          <w:rFonts w:ascii="Times New Roman" w:hAnsi="Times New Roman"/>
          <w:sz w:val="24"/>
          <w:szCs w:val="24"/>
        </w:rPr>
      </w:pPr>
    </w:p>
    <w:p w14:paraId="65C02B6C" w14:textId="77777777" w:rsidR="005072BD" w:rsidRPr="001A5AF1" w:rsidRDefault="00AA7014" w:rsidP="00662E45">
      <w:pPr>
        <w:pStyle w:val="PlainText"/>
        <w:spacing w:line="480" w:lineRule="auto"/>
        <w:rPr>
          <w:rFonts w:ascii="Times New Roman" w:hAnsi="Times New Roman"/>
          <w:b/>
          <w:sz w:val="24"/>
          <w:szCs w:val="24"/>
        </w:rPr>
      </w:pPr>
      <w:r w:rsidRPr="001A5AF1">
        <w:rPr>
          <w:rFonts w:ascii="Times New Roman" w:hAnsi="Times New Roman"/>
          <w:b/>
          <w:sz w:val="24"/>
          <w:szCs w:val="24"/>
        </w:rPr>
        <w:t>References</w:t>
      </w:r>
      <w:r w:rsidR="000F6FEC" w:rsidRPr="001A5AF1">
        <w:rPr>
          <w:rFonts w:ascii="Times New Roman" w:hAnsi="Times New Roman"/>
          <w:b/>
          <w:sz w:val="24"/>
          <w:szCs w:val="24"/>
        </w:rPr>
        <w:t>:</w:t>
      </w:r>
      <w:r w:rsidR="00BF0CD6" w:rsidRPr="001A5AF1">
        <w:rPr>
          <w:rStyle w:val="CommentReference"/>
          <w:sz w:val="24"/>
          <w:szCs w:val="24"/>
        </w:rPr>
        <w:t xml:space="preserve"> </w:t>
      </w:r>
    </w:p>
    <w:p w14:paraId="184EC48D"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1</w:t>
      </w:r>
      <w:r w:rsidRPr="001A5AF1">
        <w:rPr>
          <w:rFonts w:eastAsia="Calibri"/>
          <w:color w:val="000000" w:themeColor="text1"/>
          <w:sz w:val="22"/>
          <w:szCs w:val="22"/>
        </w:rPr>
        <w:t>Twomey, S., The influence of pollution on the shortwave albedo of clouds. </w:t>
      </w:r>
      <w:r w:rsidRPr="001A5AF1">
        <w:rPr>
          <w:rFonts w:eastAsia="Calibri"/>
          <w:i/>
          <w:color w:val="000000" w:themeColor="text1"/>
          <w:sz w:val="22"/>
          <w:szCs w:val="22"/>
        </w:rPr>
        <w:t>J. Atmos. Sci.</w:t>
      </w:r>
      <w:r w:rsidRPr="001A5AF1">
        <w:rPr>
          <w:rFonts w:eastAsia="Calibri"/>
          <w:color w:val="000000" w:themeColor="text1"/>
          <w:sz w:val="22"/>
          <w:szCs w:val="22"/>
        </w:rPr>
        <w:t>, 34:1149–1152 (1977).</w:t>
      </w:r>
    </w:p>
    <w:p w14:paraId="20D7016F"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2</w:t>
      </w:r>
      <w:r w:rsidRPr="001A5AF1">
        <w:rPr>
          <w:rFonts w:eastAsia="Calibri"/>
          <w:color w:val="000000" w:themeColor="text1"/>
          <w:sz w:val="22"/>
          <w:szCs w:val="22"/>
        </w:rPr>
        <w:t>Albrecht, B. A., Aerosols, cloud microphysics, and fractional cloudiness. </w:t>
      </w:r>
      <w:r w:rsidRPr="001A5AF1">
        <w:rPr>
          <w:rFonts w:eastAsia="Calibri"/>
          <w:i/>
          <w:color w:val="000000" w:themeColor="text1"/>
          <w:sz w:val="22"/>
          <w:szCs w:val="22"/>
        </w:rPr>
        <w:t>Science</w:t>
      </w:r>
      <w:r w:rsidR="00E46BE2" w:rsidRPr="001A5AF1">
        <w:rPr>
          <w:rFonts w:eastAsia="Calibri"/>
          <w:color w:val="000000" w:themeColor="text1"/>
          <w:sz w:val="22"/>
          <w:szCs w:val="22"/>
        </w:rPr>
        <w:t xml:space="preserve">, </w:t>
      </w:r>
      <w:r w:rsidRPr="001A5AF1">
        <w:rPr>
          <w:rFonts w:eastAsia="Calibri"/>
          <w:color w:val="000000" w:themeColor="text1"/>
          <w:sz w:val="22"/>
          <w:szCs w:val="22"/>
        </w:rPr>
        <w:t>245(4923):1227–1230 (1989).</w:t>
      </w:r>
    </w:p>
    <w:p w14:paraId="735EB93E" w14:textId="77777777" w:rsidR="0059673F" w:rsidRPr="001A5AF1" w:rsidRDefault="0059673F" w:rsidP="00662E45">
      <w:pPr>
        <w:spacing w:line="480" w:lineRule="auto"/>
        <w:rPr>
          <w:color w:val="000000" w:themeColor="text1"/>
          <w:sz w:val="22"/>
          <w:szCs w:val="22"/>
        </w:rPr>
      </w:pPr>
      <w:r w:rsidRPr="001A5AF1">
        <w:rPr>
          <w:color w:val="000000" w:themeColor="text1"/>
          <w:sz w:val="22"/>
          <w:szCs w:val="22"/>
          <w:vertAlign w:val="superscript"/>
        </w:rPr>
        <w:t>3</w:t>
      </w:r>
      <w:r w:rsidRPr="001A5AF1">
        <w:rPr>
          <w:color w:val="000000" w:themeColor="text1"/>
          <w:sz w:val="22"/>
          <w:szCs w:val="22"/>
        </w:rPr>
        <w:t xml:space="preserve">Haywood, J.M., and Boucher, O., Estimates of the direct and indirect radiative forcing due to tropospheric aerosols: a review. </w:t>
      </w:r>
      <w:r w:rsidRPr="001A5AF1">
        <w:rPr>
          <w:i/>
          <w:color w:val="000000" w:themeColor="text1"/>
          <w:sz w:val="22"/>
          <w:szCs w:val="22"/>
        </w:rPr>
        <w:t>Reviews of Geophysics</w:t>
      </w:r>
      <w:r w:rsidRPr="001A5AF1">
        <w:rPr>
          <w:color w:val="000000" w:themeColor="text1"/>
          <w:sz w:val="22"/>
          <w:szCs w:val="22"/>
        </w:rPr>
        <w:t>, 38, 513-543 (2000).</w:t>
      </w:r>
    </w:p>
    <w:p w14:paraId="13F56907"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4</w:t>
      </w:r>
      <w:r w:rsidRPr="001A5AF1">
        <w:rPr>
          <w:rFonts w:eastAsia="Calibri"/>
          <w:color w:val="000000" w:themeColor="text1"/>
          <w:sz w:val="22"/>
          <w:szCs w:val="22"/>
        </w:rPr>
        <w:t>Lohmann, U., Koren, I. and Kaufman, Y. J., Disentangling the role of microphysical and dynamical effects in determining clo</w:t>
      </w:r>
      <w:r w:rsidR="00E46BE2" w:rsidRPr="001A5AF1">
        <w:rPr>
          <w:rFonts w:eastAsia="Calibri"/>
          <w:color w:val="000000" w:themeColor="text1"/>
          <w:sz w:val="22"/>
          <w:szCs w:val="22"/>
        </w:rPr>
        <w:t>ud properties over the Atlantic.</w:t>
      </w:r>
      <w:r w:rsidRPr="001A5AF1">
        <w:rPr>
          <w:rFonts w:eastAsia="Calibri"/>
          <w:color w:val="000000" w:themeColor="text1"/>
          <w:sz w:val="22"/>
          <w:szCs w:val="22"/>
        </w:rPr>
        <w:t xml:space="preserve"> </w:t>
      </w:r>
      <w:r w:rsidRPr="001A5AF1">
        <w:rPr>
          <w:rFonts w:eastAsia="Calibri"/>
          <w:i/>
          <w:color w:val="000000" w:themeColor="text1"/>
          <w:sz w:val="22"/>
          <w:szCs w:val="22"/>
        </w:rPr>
        <w:t>Geophys. Res. Lett.</w:t>
      </w:r>
      <w:r w:rsidRPr="001A5AF1">
        <w:rPr>
          <w:rFonts w:eastAsia="Calibri"/>
          <w:color w:val="000000" w:themeColor="text1"/>
          <w:sz w:val="22"/>
          <w:szCs w:val="22"/>
        </w:rPr>
        <w:t>, 33, L09802, doi:10.1029/2005GL024625 (2006).</w:t>
      </w:r>
    </w:p>
    <w:p w14:paraId="48CADB6D"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5</w:t>
      </w:r>
      <w:r w:rsidRPr="001A5AF1">
        <w:rPr>
          <w:rFonts w:eastAsia="Calibri"/>
          <w:color w:val="000000" w:themeColor="text1"/>
          <w:sz w:val="22"/>
          <w:szCs w:val="22"/>
        </w:rPr>
        <w:t>Mauger, G. S., and J. R. Norris, Meteorological bias in satellite estimates</w:t>
      </w:r>
      <w:r w:rsidR="00E46BE2" w:rsidRPr="001A5AF1">
        <w:rPr>
          <w:rFonts w:eastAsia="Calibri"/>
          <w:color w:val="000000" w:themeColor="text1"/>
          <w:sz w:val="22"/>
          <w:szCs w:val="22"/>
        </w:rPr>
        <w:t xml:space="preserve"> of aerosol-cloud relationships.</w:t>
      </w:r>
      <w:r w:rsidRPr="001A5AF1">
        <w:rPr>
          <w:rFonts w:eastAsia="Calibri"/>
          <w:color w:val="000000" w:themeColor="text1"/>
          <w:sz w:val="22"/>
          <w:szCs w:val="22"/>
        </w:rPr>
        <w:t xml:space="preserve"> </w:t>
      </w:r>
      <w:r w:rsidRPr="001A5AF1">
        <w:rPr>
          <w:rFonts w:eastAsia="Calibri"/>
          <w:i/>
          <w:color w:val="000000" w:themeColor="text1"/>
          <w:sz w:val="22"/>
          <w:szCs w:val="22"/>
        </w:rPr>
        <w:t>Geophys. Res. Lett.</w:t>
      </w:r>
      <w:r w:rsidRPr="001A5AF1">
        <w:rPr>
          <w:rFonts w:eastAsia="Calibri"/>
          <w:color w:val="000000" w:themeColor="text1"/>
          <w:sz w:val="22"/>
          <w:szCs w:val="22"/>
        </w:rPr>
        <w:t>, 34, L16824, doi:10.1029/2007GL029952 (2007).</w:t>
      </w:r>
    </w:p>
    <w:p w14:paraId="2950D30B" w14:textId="77777777" w:rsidR="0059673F" w:rsidRPr="001A5AF1" w:rsidRDefault="0059673F" w:rsidP="00662E45">
      <w:pPr>
        <w:spacing w:line="480" w:lineRule="auto"/>
        <w:rPr>
          <w:color w:val="000000" w:themeColor="text1"/>
          <w:sz w:val="22"/>
          <w:szCs w:val="22"/>
        </w:rPr>
      </w:pPr>
      <w:r w:rsidRPr="001A5AF1">
        <w:rPr>
          <w:color w:val="000000" w:themeColor="text1"/>
          <w:sz w:val="22"/>
          <w:szCs w:val="22"/>
          <w:vertAlign w:val="superscript"/>
        </w:rPr>
        <w:t>6</w:t>
      </w:r>
      <w:r w:rsidRPr="001A5AF1">
        <w:rPr>
          <w:color w:val="000000" w:themeColor="text1"/>
          <w:sz w:val="22"/>
          <w:szCs w:val="22"/>
        </w:rPr>
        <w:t>Gryspeerdt, E., Quaas, J. and Bellouin, N., Constraining the aerosol inﬂuence on cloud fraction</w:t>
      </w:r>
      <w:r w:rsidR="00E46BE2" w:rsidRPr="001A5AF1">
        <w:rPr>
          <w:color w:val="000000" w:themeColor="text1"/>
          <w:sz w:val="22"/>
          <w:szCs w:val="22"/>
        </w:rPr>
        <w:t>.</w:t>
      </w:r>
      <w:r w:rsidRPr="001A5AF1">
        <w:rPr>
          <w:color w:val="000000" w:themeColor="text1"/>
          <w:sz w:val="22"/>
          <w:szCs w:val="22"/>
        </w:rPr>
        <w:t xml:space="preserve"> </w:t>
      </w:r>
      <w:r w:rsidRPr="001A5AF1">
        <w:rPr>
          <w:i/>
          <w:color w:val="000000" w:themeColor="text1"/>
          <w:sz w:val="22"/>
          <w:szCs w:val="22"/>
        </w:rPr>
        <w:t>J. Geophys. Res. Atmos.</w:t>
      </w:r>
      <w:r w:rsidRPr="001A5AF1">
        <w:rPr>
          <w:color w:val="000000" w:themeColor="text1"/>
          <w:sz w:val="22"/>
          <w:szCs w:val="22"/>
        </w:rPr>
        <w:t>, 121, 3566–3583, doi:10.1002/2015JD023744 (2016).</w:t>
      </w:r>
    </w:p>
    <w:p w14:paraId="1CBD1CCC"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lastRenderedPageBreak/>
        <w:t>7</w:t>
      </w:r>
      <w:r w:rsidRPr="001A5AF1">
        <w:rPr>
          <w:rFonts w:eastAsia="Calibri"/>
          <w:color w:val="000000" w:themeColor="text1"/>
          <w:sz w:val="22"/>
          <w:szCs w:val="22"/>
        </w:rPr>
        <w:t>Ackerman, A. S. et al., The impact of humidity above stratiform clouds on indirect climate forcing. </w:t>
      </w:r>
      <w:r w:rsidRPr="001A5AF1">
        <w:rPr>
          <w:rFonts w:eastAsia="Calibri"/>
          <w:i/>
          <w:color w:val="000000" w:themeColor="text1"/>
          <w:sz w:val="22"/>
          <w:szCs w:val="22"/>
        </w:rPr>
        <w:t>Nature</w:t>
      </w:r>
      <w:r w:rsidR="00E46BE2" w:rsidRPr="001A5AF1">
        <w:rPr>
          <w:rFonts w:eastAsia="Calibri"/>
          <w:color w:val="000000" w:themeColor="text1"/>
          <w:sz w:val="22"/>
          <w:szCs w:val="22"/>
        </w:rPr>
        <w:t>,</w:t>
      </w:r>
      <w:r w:rsidRPr="001A5AF1">
        <w:rPr>
          <w:rFonts w:eastAsia="Calibri"/>
          <w:color w:val="000000" w:themeColor="text1"/>
          <w:sz w:val="22"/>
          <w:szCs w:val="22"/>
        </w:rPr>
        <w:t> 432, 1014–1017 (2004).</w:t>
      </w:r>
    </w:p>
    <w:p w14:paraId="1E0682BF" w14:textId="77777777" w:rsidR="0059673F" w:rsidRPr="001A5AF1" w:rsidRDefault="0059673F" w:rsidP="00662E45">
      <w:pPr>
        <w:spacing w:line="480" w:lineRule="auto"/>
        <w:rPr>
          <w:rStyle w:val="s1"/>
          <w:color w:val="000000" w:themeColor="text1"/>
          <w:sz w:val="22"/>
          <w:szCs w:val="22"/>
        </w:rPr>
      </w:pPr>
      <w:r w:rsidRPr="001A5AF1">
        <w:rPr>
          <w:color w:val="000000" w:themeColor="text1"/>
          <w:sz w:val="22"/>
          <w:szCs w:val="22"/>
          <w:vertAlign w:val="superscript"/>
        </w:rPr>
        <w:t>8</w:t>
      </w:r>
      <w:r w:rsidRPr="001A5AF1">
        <w:rPr>
          <w:rStyle w:val="s1"/>
          <w:color w:val="000000" w:themeColor="text1"/>
          <w:sz w:val="22"/>
          <w:szCs w:val="22"/>
        </w:rPr>
        <w:t>Sandu, I., J. L. Brenguier, O. Geoffroy, O. Thouron, and V. Masson, Aerosol impacts on the diurna</w:t>
      </w:r>
      <w:r w:rsidR="00C720E9" w:rsidRPr="001A5AF1">
        <w:rPr>
          <w:rStyle w:val="s1"/>
          <w:color w:val="000000" w:themeColor="text1"/>
          <w:sz w:val="22"/>
          <w:szCs w:val="22"/>
        </w:rPr>
        <w:t>l cycle of marine stratocumulus.</w:t>
      </w:r>
      <w:r w:rsidRPr="001A5AF1">
        <w:rPr>
          <w:rStyle w:val="s1"/>
          <w:color w:val="000000" w:themeColor="text1"/>
          <w:sz w:val="22"/>
          <w:szCs w:val="22"/>
        </w:rPr>
        <w:t xml:space="preserve"> </w:t>
      </w:r>
      <w:r w:rsidRPr="001A5AF1">
        <w:rPr>
          <w:rStyle w:val="s1"/>
          <w:i/>
          <w:color w:val="000000" w:themeColor="text1"/>
          <w:sz w:val="22"/>
          <w:szCs w:val="22"/>
        </w:rPr>
        <w:t>J.</w:t>
      </w:r>
      <w:r w:rsidRPr="001A5AF1">
        <w:rPr>
          <w:i/>
          <w:color w:val="000000" w:themeColor="text1"/>
          <w:sz w:val="22"/>
          <w:szCs w:val="22"/>
        </w:rPr>
        <w:t xml:space="preserve"> </w:t>
      </w:r>
      <w:r w:rsidRPr="001A5AF1">
        <w:rPr>
          <w:rStyle w:val="s1"/>
          <w:i/>
          <w:color w:val="000000" w:themeColor="text1"/>
          <w:sz w:val="22"/>
          <w:szCs w:val="22"/>
        </w:rPr>
        <w:t>Atmos. Sci.</w:t>
      </w:r>
      <w:r w:rsidRPr="001A5AF1">
        <w:rPr>
          <w:rStyle w:val="s1"/>
          <w:color w:val="000000" w:themeColor="text1"/>
          <w:sz w:val="22"/>
          <w:szCs w:val="22"/>
        </w:rPr>
        <w:t>, 65, 2705–2718, doi:10.1175/2008JAS2451.1 (2008).</w:t>
      </w:r>
    </w:p>
    <w:p w14:paraId="7AD29B8C"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9</w:t>
      </w:r>
      <w:r w:rsidRPr="001A5AF1">
        <w:rPr>
          <w:rFonts w:eastAsia="Calibri"/>
          <w:color w:val="000000" w:themeColor="text1"/>
          <w:sz w:val="22"/>
          <w:szCs w:val="22"/>
        </w:rPr>
        <w:t>Stevens, B. and Feingold, G., Untangling aerosol effects on clouds and precipitation in a buffered system. </w:t>
      </w:r>
      <w:r w:rsidRPr="001A5AF1">
        <w:rPr>
          <w:rFonts w:eastAsia="Calibri"/>
          <w:i/>
          <w:color w:val="000000" w:themeColor="text1"/>
          <w:sz w:val="22"/>
          <w:szCs w:val="22"/>
        </w:rPr>
        <w:t>Nature</w:t>
      </w:r>
      <w:r w:rsidR="00E31F89" w:rsidRPr="001A5AF1">
        <w:rPr>
          <w:rFonts w:eastAsia="Calibri"/>
          <w:color w:val="000000" w:themeColor="text1"/>
          <w:sz w:val="22"/>
          <w:szCs w:val="22"/>
        </w:rPr>
        <w:t xml:space="preserve">, </w:t>
      </w:r>
      <w:r w:rsidRPr="001A5AF1">
        <w:rPr>
          <w:rFonts w:eastAsia="Calibri"/>
          <w:color w:val="000000" w:themeColor="text1"/>
          <w:sz w:val="22"/>
          <w:szCs w:val="22"/>
        </w:rPr>
        <w:t>461, 607–613 (2009).</w:t>
      </w:r>
    </w:p>
    <w:p w14:paraId="7CA6329B"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10</w:t>
      </w:r>
      <w:r w:rsidRPr="001A5AF1">
        <w:rPr>
          <w:rFonts w:eastAsia="Calibri"/>
          <w:color w:val="000000" w:themeColor="text1"/>
          <w:sz w:val="22"/>
          <w:szCs w:val="22"/>
        </w:rPr>
        <w:t>Seifert, A., Köhler, C., and Beheng, K. D., Aerosol-cloud-precipitation effects over Germany as simulated by a convective-scale num</w:t>
      </w:r>
      <w:r w:rsidR="0028129B" w:rsidRPr="001A5AF1">
        <w:rPr>
          <w:rFonts w:eastAsia="Calibri"/>
          <w:color w:val="000000" w:themeColor="text1"/>
          <w:sz w:val="22"/>
          <w:szCs w:val="22"/>
        </w:rPr>
        <w:t>erical weather prediction model.</w:t>
      </w:r>
      <w:r w:rsidRPr="001A5AF1">
        <w:rPr>
          <w:rFonts w:eastAsia="Calibri"/>
          <w:color w:val="000000" w:themeColor="text1"/>
          <w:sz w:val="22"/>
          <w:szCs w:val="22"/>
        </w:rPr>
        <w:t xml:space="preserve"> </w:t>
      </w:r>
      <w:r w:rsidRPr="001A5AF1">
        <w:rPr>
          <w:rFonts w:eastAsia="Calibri"/>
          <w:i/>
          <w:color w:val="000000" w:themeColor="text1"/>
          <w:sz w:val="22"/>
          <w:szCs w:val="22"/>
        </w:rPr>
        <w:t>Atmos. Chem. Phys.</w:t>
      </w:r>
      <w:r w:rsidRPr="001A5AF1">
        <w:rPr>
          <w:rFonts w:eastAsia="Calibri"/>
          <w:color w:val="000000" w:themeColor="text1"/>
          <w:sz w:val="22"/>
          <w:szCs w:val="22"/>
        </w:rPr>
        <w:t>, 12, 709-725, doi:10.5194/acp-12-709-2012 (2012).</w:t>
      </w:r>
    </w:p>
    <w:p w14:paraId="0EF0621E"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11</w:t>
      </w:r>
      <w:r w:rsidRPr="001A5AF1">
        <w:rPr>
          <w:rFonts w:eastAsia="Calibri"/>
          <w:color w:val="000000" w:themeColor="text1"/>
          <w:sz w:val="22"/>
          <w:szCs w:val="22"/>
        </w:rPr>
        <w:t xml:space="preserve">Lebo, Z. J. </w:t>
      </w:r>
      <w:r w:rsidR="0028129B" w:rsidRPr="001A5AF1">
        <w:rPr>
          <w:rFonts w:eastAsia="Calibri"/>
          <w:color w:val="000000" w:themeColor="text1"/>
          <w:sz w:val="22"/>
          <w:szCs w:val="22"/>
        </w:rPr>
        <w:t>and</w:t>
      </w:r>
      <w:r w:rsidRPr="001A5AF1">
        <w:rPr>
          <w:rFonts w:eastAsia="Calibri"/>
          <w:color w:val="000000" w:themeColor="text1"/>
          <w:sz w:val="22"/>
          <w:szCs w:val="22"/>
        </w:rPr>
        <w:t xml:space="preserve"> Feingold, G., On the relationship between responses in cloud water and precipitation to changes in aerosol. </w:t>
      </w:r>
      <w:r w:rsidRPr="001A5AF1">
        <w:rPr>
          <w:rFonts w:eastAsia="Calibri"/>
          <w:i/>
          <w:color w:val="000000" w:themeColor="text1"/>
          <w:sz w:val="22"/>
          <w:szCs w:val="22"/>
        </w:rPr>
        <w:t>Atmos</w:t>
      </w:r>
      <w:r w:rsidR="00BA253E" w:rsidRPr="001A5AF1">
        <w:rPr>
          <w:rFonts w:eastAsia="Calibri"/>
          <w:i/>
          <w:color w:val="000000" w:themeColor="text1"/>
          <w:sz w:val="22"/>
          <w:szCs w:val="22"/>
        </w:rPr>
        <w:t>.</w:t>
      </w:r>
      <w:r w:rsidRPr="001A5AF1">
        <w:rPr>
          <w:rFonts w:eastAsia="Calibri"/>
          <w:i/>
          <w:color w:val="000000" w:themeColor="text1"/>
          <w:sz w:val="22"/>
          <w:szCs w:val="22"/>
        </w:rPr>
        <w:t xml:space="preserve"> Chem</w:t>
      </w:r>
      <w:r w:rsidR="00BA253E" w:rsidRPr="001A5AF1">
        <w:rPr>
          <w:rFonts w:eastAsia="Calibri"/>
          <w:i/>
          <w:color w:val="000000" w:themeColor="text1"/>
          <w:sz w:val="22"/>
          <w:szCs w:val="22"/>
        </w:rPr>
        <w:t>.</w:t>
      </w:r>
      <w:r w:rsidRPr="001A5AF1">
        <w:rPr>
          <w:rFonts w:eastAsia="Calibri"/>
          <w:i/>
          <w:color w:val="000000" w:themeColor="text1"/>
          <w:sz w:val="22"/>
          <w:szCs w:val="22"/>
        </w:rPr>
        <w:t xml:space="preserve"> Phys</w:t>
      </w:r>
      <w:r w:rsidR="00BA253E" w:rsidRPr="001A5AF1">
        <w:rPr>
          <w:rFonts w:eastAsia="Calibri"/>
          <w:i/>
          <w:color w:val="000000" w:themeColor="text1"/>
          <w:sz w:val="22"/>
          <w:szCs w:val="22"/>
        </w:rPr>
        <w:t>.,</w:t>
      </w:r>
      <w:r w:rsidRPr="001A5AF1">
        <w:rPr>
          <w:rFonts w:eastAsia="Calibri"/>
          <w:i/>
          <w:color w:val="000000" w:themeColor="text1"/>
          <w:sz w:val="22"/>
          <w:szCs w:val="22"/>
        </w:rPr>
        <w:t> </w:t>
      </w:r>
      <w:r w:rsidRPr="001A5AF1">
        <w:rPr>
          <w:rFonts w:eastAsia="Calibri"/>
          <w:color w:val="000000" w:themeColor="text1"/>
          <w:sz w:val="22"/>
          <w:szCs w:val="22"/>
        </w:rPr>
        <w:t>14:11817–11831 (2014).</w:t>
      </w:r>
    </w:p>
    <w:p w14:paraId="36F0CB7A" w14:textId="77777777" w:rsidR="0059673F" w:rsidRPr="001A5AF1" w:rsidRDefault="0059673F" w:rsidP="00662E45">
      <w:pPr>
        <w:spacing w:line="480" w:lineRule="auto"/>
        <w:rPr>
          <w:color w:val="000000" w:themeColor="text1"/>
          <w:sz w:val="22"/>
          <w:szCs w:val="22"/>
        </w:rPr>
      </w:pPr>
      <w:r w:rsidRPr="001A5AF1">
        <w:rPr>
          <w:rStyle w:val="current-selection"/>
          <w:color w:val="000000" w:themeColor="text1"/>
          <w:sz w:val="22"/>
          <w:szCs w:val="22"/>
          <w:vertAlign w:val="superscript"/>
        </w:rPr>
        <w:t>12</w:t>
      </w:r>
      <w:r w:rsidRPr="001A5AF1">
        <w:rPr>
          <w:rStyle w:val="current-selection"/>
          <w:color w:val="000000" w:themeColor="text1"/>
          <w:sz w:val="22"/>
          <w:szCs w:val="22"/>
        </w:rPr>
        <w:t>Seifert,</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A.,</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T.</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Heus,</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R.</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Pincus,</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and</w:t>
      </w:r>
      <w:r w:rsidRPr="001A5AF1">
        <w:rPr>
          <w:rFonts w:eastAsia="Times New Roman"/>
          <w:color w:val="000000" w:themeColor="text1"/>
          <w:sz w:val="22"/>
          <w:szCs w:val="22"/>
        </w:rPr>
        <w:t xml:space="preserve"> </w:t>
      </w:r>
      <w:r w:rsidRPr="001A5AF1">
        <w:rPr>
          <w:rStyle w:val="current-selection"/>
          <w:color w:val="000000" w:themeColor="text1"/>
          <w:sz w:val="22"/>
          <w:szCs w:val="22"/>
        </w:rPr>
        <w:t>B.</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Stevens,</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Large-eddy</w:t>
      </w:r>
      <w:r w:rsidRPr="001A5AF1">
        <w:rPr>
          <w:rFonts w:eastAsia="Times New Roman"/>
          <w:color w:val="000000" w:themeColor="text1"/>
          <w:sz w:val="22"/>
          <w:szCs w:val="22"/>
        </w:rPr>
        <w:t xml:space="preserve"> </w:t>
      </w:r>
      <w:r w:rsidRPr="001A5AF1">
        <w:rPr>
          <w:rStyle w:val="current-selection"/>
          <w:color w:val="000000" w:themeColor="text1"/>
          <w:sz w:val="22"/>
          <w:szCs w:val="22"/>
        </w:rPr>
        <w:t>simulation</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of</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the</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transient</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and</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near-equilibrium</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behaviour</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of</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precipitating</w:t>
      </w:r>
      <w:r w:rsidRPr="001A5AF1">
        <w:rPr>
          <w:rFonts w:eastAsia="Times New Roman"/>
          <w:color w:val="000000" w:themeColor="text1"/>
          <w:sz w:val="22"/>
          <w:szCs w:val="22"/>
        </w:rPr>
        <w:t xml:space="preserve"> </w:t>
      </w:r>
      <w:r w:rsidRPr="001A5AF1">
        <w:rPr>
          <w:rStyle w:val="current-selection"/>
          <w:color w:val="000000" w:themeColor="text1"/>
          <w:sz w:val="22"/>
          <w:szCs w:val="22"/>
        </w:rPr>
        <w:t>shallow</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convection</w:t>
      </w:r>
      <w:r w:rsidR="00BA253E" w:rsidRPr="001A5AF1">
        <w:rPr>
          <w:rStyle w:val="current-selection"/>
          <w:color w:val="000000" w:themeColor="text1"/>
          <w:sz w:val="22"/>
          <w:szCs w:val="22"/>
        </w:rPr>
        <w:t>.</w:t>
      </w:r>
      <w:r w:rsidRPr="001A5AF1">
        <w:rPr>
          <w:rStyle w:val="a"/>
          <w:rFonts w:eastAsia="Times New Roman"/>
          <w:color w:val="000000" w:themeColor="text1"/>
          <w:sz w:val="22"/>
          <w:szCs w:val="22"/>
        </w:rPr>
        <w:t xml:space="preserve"> </w:t>
      </w:r>
      <w:r w:rsidRPr="001A5AF1">
        <w:rPr>
          <w:rStyle w:val="current-selection"/>
          <w:i/>
          <w:color w:val="000000" w:themeColor="text1"/>
          <w:sz w:val="22"/>
          <w:szCs w:val="22"/>
        </w:rPr>
        <w:t>J.</w:t>
      </w:r>
      <w:r w:rsidRPr="001A5AF1">
        <w:rPr>
          <w:rStyle w:val="a"/>
          <w:rFonts w:eastAsia="Times New Roman"/>
          <w:i/>
          <w:color w:val="000000" w:themeColor="text1"/>
          <w:sz w:val="22"/>
          <w:szCs w:val="22"/>
        </w:rPr>
        <w:t xml:space="preserve"> </w:t>
      </w:r>
      <w:r w:rsidRPr="001A5AF1">
        <w:rPr>
          <w:rStyle w:val="current-selection"/>
          <w:i/>
          <w:color w:val="000000" w:themeColor="text1"/>
          <w:sz w:val="22"/>
          <w:szCs w:val="22"/>
        </w:rPr>
        <w:t>Adv.</w:t>
      </w:r>
      <w:r w:rsidRPr="001A5AF1">
        <w:rPr>
          <w:rStyle w:val="a"/>
          <w:rFonts w:eastAsia="Times New Roman"/>
          <w:i/>
          <w:color w:val="000000" w:themeColor="text1"/>
          <w:sz w:val="22"/>
          <w:szCs w:val="22"/>
        </w:rPr>
        <w:t xml:space="preserve"> </w:t>
      </w:r>
      <w:r w:rsidRPr="001A5AF1">
        <w:rPr>
          <w:rStyle w:val="current-selection"/>
          <w:i/>
          <w:color w:val="000000" w:themeColor="text1"/>
          <w:sz w:val="22"/>
          <w:szCs w:val="22"/>
        </w:rPr>
        <w:t>Model.</w:t>
      </w:r>
      <w:r w:rsidRPr="001A5AF1">
        <w:rPr>
          <w:rFonts w:eastAsia="Times New Roman"/>
          <w:i/>
          <w:color w:val="000000" w:themeColor="text1"/>
          <w:sz w:val="22"/>
          <w:szCs w:val="22"/>
        </w:rPr>
        <w:t xml:space="preserve"> </w:t>
      </w:r>
      <w:r w:rsidRPr="001A5AF1">
        <w:rPr>
          <w:rStyle w:val="current-selection"/>
          <w:i/>
          <w:color w:val="000000" w:themeColor="text1"/>
          <w:sz w:val="22"/>
          <w:szCs w:val="22"/>
        </w:rPr>
        <w:t>Earth</w:t>
      </w:r>
      <w:r w:rsidRPr="001A5AF1">
        <w:rPr>
          <w:rStyle w:val="a"/>
          <w:rFonts w:eastAsia="Times New Roman"/>
          <w:i/>
          <w:color w:val="000000" w:themeColor="text1"/>
          <w:sz w:val="22"/>
          <w:szCs w:val="22"/>
        </w:rPr>
        <w:t xml:space="preserve"> </w:t>
      </w:r>
      <w:r w:rsidRPr="001A5AF1">
        <w:rPr>
          <w:rStyle w:val="current-selection"/>
          <w:i/>
          <w:color w:val="000000" w:themeColor="text1"/>
          <w:sz w:val="22"/>
          <w:szCs w:val="22"/>
        </w:rPr>
        <w:t>Syst.</w:t>
      </w:r>
      <w:r w:rsidRPr="001A5AF1">
        <w:rPr>
          <w:rStyle w:val="current-selection"/>
          <w:color w:val="000000" w:themeColor="text1"/>
          <w:sz w:val="22"/>
          <w:szCs w:val="22"/>
        </w:rPr>
        <w:t>,</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7,</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1918–1937,</w:t>
      </w:r>
      <w:r w:rsidRPr="001A5AF1">
        <w:rPr>
          <w:rStyle w:val="a"/>
          <w:rFonts w:eastAsia="Times New Roman"/>
          <w:color w:val="000000" w:themeColor="text1"/>
          <w:sz w:val="22"/>
          <w:szCs w:val="22"/>
        </w:rPr>
        <w:t xml:space="preserve"> </w:t>
      </w:r>
      <w:r w:rsidRPr="001A5AF1">
        <w:rPr>
          <w:rStyle w:val="current-selection"/>
          <w:color w:val="000000" w:themeColor="text1"/>
          <w:sz w:val="22"/>
          <w:szCs w:val="22"/>
        </w:rPr>
        <w:t>doi:10.1002/2015MS000489 (2015).</w:t>
      </w:r>
    </w:p>
    <w:p w14:paraId="4EBAD219" w14:textId="77777777" w:rsidR="0059673F" w:rsidRPr="001A5AF1" w:rsidRDefault="0059673F" w:rsidP="001D029C">
      <w:pPr>
        <w:spacing w:line="480" w:lineRule="auto"/>
        <w:rPr>
          <w:rStyle w:val="CommentReference"/>
          <w:rFonts w:eastAsia="Times New Roman"/>
          <w:color w:val="000000" w:themeColor="text1"/>
          <w:sz w:val="22"/>
          <w:szCs w:val="22"/>
        </w:rPr>
      </w:pPr>
      <w:r w:rsidRPr="001A5AF1">
        <w:rPr>
          <w:color w:val="000000" w:themeColor="text1"/>
          <w:sz w:val="22"/>
          <w:szCs w:val="22"/>
          <w:vertAlign w:val="superscript"/>
        </w:rPr>
        <w:t>13</w:t>
      </w:r>
      <w:r w:rsidRPr="001A5AF1">
        <w:rPr>
          <w:rFonts w:eastAsia="Calibri"/>
          <w:color w:val="000000" w:themeColor="text1"/>
          <w:sz w:val="22"/>
          <w:szCs w:val="22"/>
        </w:rPr>
        <w:t>Quaas</w:t>
      </w:r>
      <w:r w:rsidRPr="001A5AF1">
        <w:rPr>
          <w:color w:val="000000" w:themeColor="text1"/>
          <w:sz w:val="22"/>
          <w:szCs w:val="22"/>
        </w:rPr>
        <w:t xml:space="preserve">, </w:t>
      </w:r>
      <w:r w:rsidRPr="001A5AF1">
        <w:rPr>
          <w:rFonts w:eastAsia="Calibri"/>
          <w:color w:val="000000" w:themeColor="text1"/>
          <w:sz w:val="22"/>
          <w:szCs w:val="22"/>
        </w:rPr>
        <w:t>J</w:t>
      </w:r>
      <w:r w:rsidRPr="001A5AF1">
        <w:rPr>
          <w:color w:val="000000" w:themeColor="text1"/>
          <w:sz w:val="22"/>
          <w:szCs w:val="22"/>
        </w:rPr>
        <w:t>. </w:t>
      </w:r>
      <w:r w:rsidRPr="001A5AF1">
        <w:rPr>
          <w:rFonts w:eastAsia="Calibri"/>
          <w:i/>
          <w:color w:val="000000" w:themeColor="text1"/>
          <w:sz w:val="22"/>
          <w:szCs w:val="22"/>
        </w:rPr>
        <w:t>et</w:t>
      </w:r>
      <w:r w:rsidRPr="001A5AF1">
        <w:rPr>
          <w:i/>
          <w:color w:val="000000" w:themeColor="text1"/>
          <w:sz w:val="22"/>
          <w:szCs w:val="22"/>
        </w:rPr>
        <w:t xml:space="preserve"> </w:t>
      </w:r>
      <w:r w:rsidRPr="001A5AF1">
        <w:rPr>
          <w:rFonts w:eastAsia="Calibri"/>
          <w:i/>
          <w:color w:val="000000" w:themeColor="text1"/>
          <w:sz w:val="22"/>
          <w:szCs w:val="22"/>
        </w:rPr>
        <w:t>al</w:t>
      </w:r>
      <w:r w:rsidRPr="001A5AF1">
        <w:rPr>
          <w:i/>
          <w:color w:val="000000" w:themeColor="text1"/>
          <w:sz w:val="22"/>
          <w:szCs w:val="22"/>
        </w:rPr>
        <w:t>.</w:t>
      </w:r>
      <w:r w:rsidRPr="001A5AF1">
        <w:rPr>
          <w:color w:val="000000" w:themeColor="text1"/>
          <w:sz w:val="22"/>
          <w:szCs w:val="22"/>
        </w:rPr>
        <w:t>, </w:t>
      </w:r>
      <w:r w:rsidRPr="001A5AF1">
        <w:rPr>
          <w:rFonts w:eastAsia="Calibri"/>
          <w:color w:val="000000" w:themeColor="text1"/>
          <w:sz w:val="22"/>
          <w:szCs w:val="22"/>
        </w:rPr>
        <w:t>Aerosol</w:t>
      </w:r>
      <w:r w:rsidRPr="001A5AF1">
        <w:rPr>
          <w:color w:val="000000" w:themeColor="text1"/>
          <w:sz w:val="22"/>
          <w:szCs w:val="22"/>
        </w:rPr>
        <w:t xml:space="preserve"> </w:t>
      </w:r>
      <w:r w:rsidR="001D029C" w:rsidRPr="001A5AF1">
        <w:rPr>
          <w:rFonts w:eastAsia="Calibri"/>
          <w:color w:val="000000" w:themeColor="text1"/>
          <w:sz w:val="22"/>
          <w:szCs w:val="22"/>
        </w:rPr>
        <w:t xml:space="preserve">indirect effects - </w:t>
      </w:r>
      <w:r w:rsidRPr="001A5AF1">
        <w:rPr>
          <w:rFonts w:eastAsia="Calibri"/>
          <w:color w:val="000000" w:themeColor="text1"/>
          <w:sz w:val="22"/>
          <w:szCs w:val="22"/>
        </w:rPr>
        <w:t>general circulation model intercomparison and evaluation with satellite data. </w:t>
      </w:r>
      <w:r w:rsidRPr="001A5AF1">
        <w:rPr>
          <w:rFonts w:eastAsia="Calibri"/>
          <w:i/>
          <w:color w:val="000000" w:themeColor="text1"/>
          <w:sz w:val="22"/>
          <w:szCs w:val="22"/>
        </w:rPr>
        <w:t>Atmos. Chem. Phys.</w:t>
      </w:r>
      <w:r w:rsidR="001D029C" w:rsidRPr="001A5AF1">
        <w:rPr>
          <w:rFonts w:eastAsia="Calibri"/>
          <w:i/>
          <w:color w:val="000000" w:themeColor="text1"/>
          <w:sz w:val="22"/>
          <w:szCs w:val="22"/>
        </w:rPr>
        <w:t>,</w:t>
      </w:r>
      <w:r w:rsidRPr="001A5AF1">
        <w:rPr>
          <w:rFonts w:eastAsia="Calibri"/>
          <w:color w:val="000000" w:themeColor="text1"/>
          <w:sz w:val="22"/>
          <w:szCs w:val="22"/>
        </w:rPr>
        <w:t> 9, 8697–8717</w:t>
      </w:r>
      <w:r w:rsidR="001D029C" w:rsidRPr="001A5AF1">
        <w:rPr>
          <w:rFonts w:eastAsia="Calibri"/>
          <w:color w:val="000000" w:themeColor="text1"/>
          <w:sz w:val="22"/>
          <w:szCs w:val="22"/>
        </w:rPr>
        <w:t xml:space="preserve">, </w:t>
      </w:r>
      <w:r w:rsidR="001D029C" w:rsidRPr="001A5AF1">
        <w:rPr>
          <w:rFonts w:eastAsia="Times New Roman"/>
          <w:color w:val="000000" w:themeColor="text1"/>
          <w:sz w:val="22"/>
          <w:szCs w:val="22"/>
          <w:shd w:val="clear" w:color="auto" w:fill="FFFFFF"/>
        </w:rPr>
        <w:t>doi:10.5194/acp-9-8697-2009</w:t>
      </w:r>
      <w:r w:rsidRPr="001A5AF1">
        <w:rPr>
          <w:rFonts w:eastAsia="Calibri"/>
          <w:color w:val="000000" w:themeColor="text1"/>
          <w:sz w:val="22"/>
          <w:szCs w:val="22"/>
        </w:rPr>
        <w:t xml:space="preserve"> (2009).</w:t>
      </w:r>
    </w:p>
    <w:p w14:paraId="701AED8F" w14:textId="77777777" w:rsidR="0059673F" w:rsidRPr="001A5AF1" w:rsidRDefault="0059673F" w:rsidP="00EA1115">
      <w:pPr>
        <w:spacing w:line="480" w:lineRule="auto"/>
        <w:rPr>
          <w:rFonts w:eastAsia="Times New Roman"/>
          <w:color w:val="000000" w:themeColor="text1"/>
          <w:sz w:val="22"/>
          <w:szCs w:val="22"/>
        </w:rPr>
      </w:pPr>
      <w:r w:rsidRPr="001A5AF1">
        <w:rPr>
          <w:color w:val="000000" w:themeColor="text1"/>
          <w:sz w:val="22"/>
          <w:szCs w:val="22"/>
          <w:vertAlign w:val="superscript"/>
        </w:rPr>
        <w:t>14</w:t>
      </w:r>
      <w:r w:rsidRPr="001A5AF1">
        <w:rPr>
          <w:rFonts w:eastAsia="Calibri"/>
          <w:color w:val="000000" w:themeColor="text1"/>
          <w:sz w:val="22"/>
          <w:szCs w:val="22"/>
        </w:rPr>
        <w:t>Penner, J. E., Xu, L. &amp; Wang</w:t>
      </w:r>
      <w:r w:rsidRPr="001A5AF1">
        <w:rPr>
          <w:color w:val="000000" w:themeColor="text1"/>
          <w:sz w:val="22"/>
          <w:szCs w:val="22"/>
        </w:rPr>
        <w:t xml:space="preserve">, </w:t>
      </w:r>
      <w:r w:rsidRPr="001A5AF1">
        <w:rPr>
          <w:rFonts w:eastAsia="Calibri"/>
          <w:color w:val="000000" w:themeColor="text1"/>
          <w:sz w:val="22"/>
          <w:szCs w:val="22"/>
        </w:rPr>
        <w:t>M</w:t>
      </w:r>
      <w:r w:rsidRPr="001A5AF1">
        <w:rPr>
          <w:color w:val="000000" w:themeColor="text1"/>
          <w:sz w:val="22"/>
          <w:szCs w:val="22"/>
        </w:rPr>
        <w:t xml:space="preserve">. </w:t>
      </w:r>
      <w:r w:rsidRPr="001A5AF1">
        <w:rPr>
          <w:rFonts w:eastAsia="Calibri"/>
          <w:color w:val="000000" w:themeColor="text1"/>
          <w:sz w:val="22"/>
          <w:szCs w:val="22"/>
        </w:rPr>
        <w:t>H</w:t>
      </w:r>
      <w:r w:rsidRPr="001A5AF1">
        <w:rPr>
          <w:color w:val="000000" w:themeColor="text1"/>
          <w:sz w:val="22"/>
          <w:szCs w:val="22"/>
        </w:rPr>
        <w:t>., </w:t>
      </w:r>
      <w:r w:rsidRPr="001A5AF1">
        <w:rPr>
          <w:rFonts w:eastAsia="Calibri"/>
          <w:color w:val="000000" w:themeColor="text1"/>
          <w:sz w:val="22"/>
          <w:szCs w:val="22"/>
        </w:rPr>
        <w:t>Satellite</w:t>
      </w:r>
      <w:r w:rsidRPr="001A5AF1">
        <w:rPr>
          <w:color w:val="000000" w:themeColor="text1"/>
          <w:sz w:val="22"/>
          <w:szCs w:val="22"/>
        </w:rPr>
        <w:t xml:space="preserve"> </w:t>
      </w:r>
      <w:r w:rsidRPr="001A5AF1">
        <w:rPr>
          <w:rFonts w:eastAsia="Calibri"/>
          <w:color w:val="000000" w:themeColor="text1"/>
          <w:sz w:val="22"/>
          <w:szCs w:val="22"/>
        </w:rPr>
        <w:t>methods</w:t>
      </w:r>
      <w:r w:rsidRPr="001A5AF1">
        <w:rPr>
          <w:color w:val="000000" w:themeColor="text1"/>
          <w:sz w:val="22"/>
          <w:szCs w:val="22"/>
        </w:rPr>
        <w:t xml:space="preserve"> </w:t>
      </w:r>
      <w:r w:rsidRPr="001A5AF1">
        <w:rPr>
          <w:rFonts w:eastAsia="Calibri"/>
          <w:color w:val="000000" w:themeColor="text1"/>
          <w:sz w:val="22"/>
          <w:szCs w:val="22"/>
        </w:rPr>
        <w:t>underestimate</w:t>
      </w:r>
      <w:r w:rsidRPr="001A5AF1">
        <w:rPr>
          <w:color w:val="000000" w:themeColor="text1"/>
          <w:sz w:val="22"/>
          <w:szCs w:val="22"/>
        </w:rPr>
        <w:t xml:space="preserve"> </w:t>
      </w:r>
      <w:r w:rsidRPr="001A5AF1">
        <w:rPr>
          <w:rFonts w:eastAsia="Calibri"/>
          <w:color w:val="000000" w:themeColor="text1"/>
          <w:sz w:val="22"/>
          <w:szCs w:val="22"/>
        </w:rPr>
        <w:t>indirect</w:t>
      </w:r>
      <w:r w:rsidRPr="001A5AF1">
        <w:rPr>
          <w:color w:val="000000" w:themeColor="text1"/>
          <w:sz w:val="22"/>
          <w:szCs w:val="22"/>
        </w:rPr>
        <w:t xml:space="preserve"> </w:t>
      </w:r>
      <w:r w:rsidRPr="001A5AF1">
        <w:rPr>
          <w:rFonts w:eastAsia="Calibri"/>
          <w:color w:val="000000" w:themeColor="text1"/>
          <w:sz w:val="22"/>
          <w:szCs w:val="22"/>
        </w:rPr>
        <w:t>climate</w:t>
      </w:r>
      <w:r w:rsidRPr="001A5AF1">
        <w:rPr>
          <w:color w:val="000000" w:themeColor="text1"/>
          <w:sz w:val="22"/>
          <w:szCs w:val="22"/>
        </w:rPr>
        <w:t xml:space="preserve"> </w:t>
      </w:r>
      <w:r w:rsidRPr="001A5AF1">
        <w:rPr>
          <w:rFonts w:eastAsia="Calibri"/>
          <w:color w:val="000000" w:themeColor="text1"/>
          <w:sz w:val="22"/>
          <w:szCs w:val="22"/>
        </w:rPr>
        <w:t>forcing</w:t>
      </w:r>
      <w:r w:rsidRPr="001A5AF1">
        <w:rPr>
          <w:color w:val="000000" w:themeColor="text1"/>
          <w:sz w:val="22"/>
          <w:szCs w:val="22"/>
        </w:rPr>
        <w:t xml:space="preserve"> </w:t>
      </w:r>
      <w:r w:rsidRPr="001A5AF1">
        <w:rPr>
          <w:rFonts w:eastAsia="Calibri"/>
          <w:color w:val="000000" w:themeColor="text1"/>
          <w:sz w:val="22"/>
          <w:szCs w:val="22"/>
        </w:rPr>
        <w:t>by</w:t>
      </w:r>
      <w:r w:rsidRPr="001A5AF1">
        <w:rPr>
          <w:color w:val="000000" w:themeColor="text1"/>
          <w:sz w:val="22"/>
          <w:szCs w:val="22"/>
        </w:rPr>
        <w:t xml:space="preserve"> </w:t>
      </w:r>
      <w:r w:rsidRPr="001A5AF1">
        <w:rPr>
          <w:rFonts w:eastAsia="Calibri"/>
          <w:color w:val="000000" w:themeColor="text1"/>
          <w:sz w:val="22"/>
          <w:szCs w:val="22"/>
        </w:rPr>
        <w:t>aerosols</w:t>
      </w:r>
      <w:r w:rsidRPr="001A5AF1">
        <w:rPr>
          <w:color w:val="000000" w:themeColor="text1"/>
          <w:sz w:val="22"/>
          <w:szCs w:val="22"/>
        </w:rPr>
        <w:t>. </w:t>
      </w:r>
      <w:r w:rsidRPr="001A5AF1">
        <w:rPr>
          <w:rFonts w:eastAsia="Calibri"/>
          <w:i/>
          <w:color w:val="000000" w:themeColor="text1"/>
          <w:sz w:val="22"/>
          <w:szCs w:val="22"/>
        </w:rPr>
        <w:t>Proc</w:t>
      </w:r>
      <w:r w:rsidRPr="001A5AF1">
        <w:rPr>
          <w:i/>
          <w:color w:val="000000" w:themeColor="text1"/>
          <w:sz w:val="22"/>
          <w:szCs w:val="22"/>
        </w:rPr>
        <w:t xml:space="preserve">. </w:t>
      </w:r>
      <w:r w:rsidRPr="001A5AF1">
        <w:rPr>
          <w:rFonts w:eastAsia="Calibri"/>
          <w:i/>
          <w:color w:val="000000" w:themeColor="text1"/>
          <w:sz w:val="22"/>
          <w:szCs w:val="22"/>
        </w:rPr>
        <w:t>Natl</w:t>
      </w:r>
      <w:r w:rsidRPr="001A5AF1">
        <w:rPr>
          <w:i/>
          <w:color w:val="000000" w:themeColor="text1"/>
          <w:sz w:val="22"/>
          <w:szCs w:val="22"/>
        </w:rPr>
        <w:t xml:space="preserve"> </w:t>
      </w:r>
      <w:r w:rsidRPr="001A5AF1">
        <w:rPr>
          <w:rFonts w:eastAsia="Calibri"/>
          <w:i/>
          <w:color w:val="000000" w:themeColor="text1"/>
          <w:sz w:val="22"/>
          <w:szCs w:val="22"/>
        </w:rPr>
        <w:t>Acad</w:t>
      </w:r>
      <w:r w:rsidRPr="001A5AF1">
        <w:rPr>
          <w:i/>
          <w:color w:val="000000" w:themeColor="text1"/>
          <w:sz w:val="22"/>
          <w:szCs w:val="22"/>
        </w:rPr>
        <w:t xml:space="preserve">. </w:t>
      </w:r>
      <w:r w:rsidRPr="001A5AF1">
        <w:rPr>
          <w:rFonts w:eastAsia="Calibri"/>
          <w:i/>
          <w:color w:val="000000" w:themeColor="text1"/>
          <w:sz w:val="22"/>
          <w:szCs w:val="22"/>
        </w:rPr>
        <w:t>Sci</w:t>
      </w:r>
      <w:r w:rsidRPr="001A5AF1">
        <w:rPr>
          <w:i/>
          <w:color w:val="000000" w:themeColor="text1"/>
          <w:sz w:val="22"/>
          <w:szCs w:val="22"/>
        </w:rPr>
        <w:t>.</w:t>
      </w:r>
      <w:r w:rsidR="001D029C" w:rsidRPr="001A5AF1">
        <w:rPr>
          <w:color w:val="000000" w:themeColor="text1"/>
          <w:sz w:val="22"/>
          <w:szCs w:val="22"/>
        </w:rPr>
        <w:t>,</w:t>
      </w:r>
      <w:r w:rsidRPr="001A5AF1">
        <w:rPr>
          <w:color w:val="000000" w:themeColor="text1"/>
          <w:sz w:val="22"/>
          <w:szCs w:val="22"/>
        </w:rPr>
        <w:t xml:space="preserve"> </w:t>
      </w:r>
      <w:r w:rsidRPr="001A5AF1">
        <w:rPr>
          <w:rFonts w:eastAsia="Calibri"/>
          <w:color w:val="000000" w:themeColor="text1"/>
          <w:sz w:val="22"/>
          <w:szCs w:val="22"/>
        </w:rPr>
        <w:t>USA</w:t>
      </w:r>
      <w:r w:rsidRPr="001A5AF1">
        <w:rPr>
          <w:color w:val="000000" w:themeColor="text1"/>
          <w:sz w:val="22"/>
          <w:szCs w:val="22"/>
        </w:rPr>
        <w:t> 108, 13404–13408</w:t>
      </w:r>
      <w:r w:rsidR="007A604B" w:rsidRPr="001A5AF1">
        <w:rPr>
          <w:color w:val="000000" w:themeColor="text1"/>
          <w:sz w:val="22"/>
          <w:szCs w:val="22"/>
        </w:rPr>
        <w:t xml:space="preserve">, </w:t>
      </w:r>
      <w:r w:rsidR="008862AC" w:rsidRPr="001A5AF1">
        <w:rPr>
          <w:rFonts w:eastAsia="Times New Roman"/>
          <w:color w:val="000000" w:themeColor="text1"/>
          <w:sz w:val="22"/>
          <w:szCs w:val="22"/>
          <w:shd w:val="clear" w:color="auto" w:fill="FFFFFF"/>
        </w:rPr>
        <w:t>doi:</w:t>
      </w:r>
      <w:r w:rsidR="007A604B" w:rsidRPr="001A5AF1">
        <w:rPr>
          <w:rFonts w:eastAsia="Times New Roman"/>
          <w:color w:val="000000" w:themeColor="text1"/>
          <w:sz w:val="22"/>
          <w:szCs w:val="22"/>
          <w:shd w:val="clear" w:color="auto" w:fill="FFFFFF"/>
        </w:rPr>
        <w:t>10.1073/pnas.1018526108</w:t>
      </w:r>
      <w:r w:rsidR="007A604B" w:rsidRPr="001A5AF1">
        <w:rPr>
          <w:rFonts w:eastAsia="Times New Roman"/>
          <w:color w:val="000000" w:themeColor="text1"/>
          <w:sz w:val="22"/>
          <w:szCs w:val="22"/>
        </w:rPr>
        <w:t xml:space="preserve"> </w:t>
      </w:r>
      <w:r w:rsidRPr="001A5AF1">
        <w:rPr>
          <w:color w:val="000000" w:themeColor="text1"/>
          <w:sz w:val="22"/>
          <w:szCs w:val="22"/>
        </w:rPr>
        <w:t xml:space="preserve">(2011). </w:t>
      </w:r>
    </w:p>
    <w:p w14:paraId="5418770B" w14:textId="77777777" w:rsidR="0059673F" w:rsidRPr="001A5AF1" w:rsidRDefault="0059673F" w:rsidP="00EA1115">
      <w:pPr>
        <w:spacing w:line="480" w:lineRule="auto"/>
        <w:rPr>
          <w:rFonts w:eastAsia="Times New Roman"/>
          <w:sz w:val="22"/>
          <w:szCs w:val="22"/>
        </w:rPr>
      </w:pPr>
      <w:r w:rsidRPr="001A5AF1">
        <w:rPr>
          <w:color w:val="000000" w:themeColor="text1"/>
          <w:sz w:val="22"/>
          <w:szCs w:val="22"/>
          <w:vertAlign w:val="superscript"/>
        </w:rPr>
        <w:t>15</w:t>
      </w:r>
      <w:r w:rsidRPr="001A5AF1">
        <w:rPr>
          <w:rFonts w:eastAsia="Calibri"/>
          <w:color w:val="000000" w:themeColor="text1"/>
          <w:sz w:val="22"/>
          <w:szCs w:val="22"/>
        </w:rPr>
        <w:t>Stevens, B., Rethinking the Lower Boun</w:t>
      </w:r>
      <w:r w:rsidR="007A604B" w:rsidRPr="001A5AF1">
        <w:rPr>
          <w:rFonts w:eastAsia="Calibri"/>
          <w:color w:val="000000" w:themeColor="text1"/>
          <w:sz w:val="22"/>
          <w:szCs w:val="22"/>
        </w:rPr>
        <w:t xml:space="preserve">d on Aerosol Radiative Forcing. </w:t>
      </w:r>
      <w:r w:rsidR="007A604B" w:rsidRPr="001A5AF1">
        <w:rPr>
          <w:rFonts w:eastAsia="Calibri"/>
          <w:i/>
          <w:color w:val="000000" w:themeColor="text1"/>
          <w:sz w:val="22"/>
          <w:szCs w:val="22"/>
        </w:rPr>
        <w:t>J. Clim.</w:t>
      </w:r>
      <w:r w:rsidR="000E521F" w:rsidRPr="001A5AF1">
        <w:rPr>
          <w:rFonts w:eastAsia="Calibri"/>
          <w:color w:val="000000" w:themeColor="text1"/>
          <w:sz w:val="22"/>
          <w:szCs w:val="22"/>
        </w:rPr>
        <w:t>, 28, 4794–4819</w:t>
      </w:r>
      <w:r w:rsidR="00EA1115" w:rsidRPr="001A5AF1">
        <w:rPr>
          <w:rFonts w:eastAsia="Calibri"/>
          <w:color w:val="000000" w:themeColor="text1"/>
          <w:sz w:val="22"/>
          <w:szCs w:val="22"/>
        </w:rPr>
        <w:t xml:space="preserve">, </w:t>
      </w:r>
      <w:r w:rsidR="008862AC" w:rsidRPr="001A5AF1">
        <w:rPr>
          <w:rFonts w:eastAsia="Times New Roman"/>
          <w:sz w:val="22"/>
          <w:szCs w:val="22"/>
        </w:rPr>
        <w:t>doi:</w:t>
      </w:r>
      <w:r w:rsidR="00EA1115" w:rsidRPr="001A5AF1">
        <w:rPr>
          <w:rFonts w:eastAsia="Times New Roman"/>
          <w:sz w:val="22"/>
          <w:szCs w:val="22"/>
        </w:rPr>
        <w:t>10.1175/JCLI-D-14-00656.1</w:t>
      </w:r>
      <w:r w:rsidR="00EA1115" w:rsidRPr="001A5AF1">
        <w:rPr>
          <w:rFonts w:eastAsia="Calibri"/>
          <w:color w:val="000000" w:themeColor="text1"/>
          <w:sz w:val="22"/>
          <w:szCs w:val="22"/>
        </w:rPr>
        <w:t xml:space="preserve"> </w:t>
      </w:r>
      <w:r w:rsidRPr="001A5AF1">
        <w:rPr>
          <w:rFonts w:eastAsia="Calibri"/>
          <w:color w:val="000000" w:themeColor="text1"/>
          <w:sz w:val="22"/>
          <w:szCs w:val="22"/>
        </w:rPr>
        <w:t>(2015).</w:t>
      </w:r>
    </w:p>
    <w:p w14:paraId="499BB0A5" w14:textId="77777777" w:rsidR="0059673F" w:rsidRPr="001A5AF1" w:rsidRDefault="0059673F" w:rsidP="00662E45">
      <w:pPr>
        <w:spacing w:line="480" w:lineRule="auto"/>
        <w:rPr>
          <w:rFonts w:eastAsia="Calibri"/>
          <w:color w:val="000000" w:themeColor="text1"/>
          <w:sz w:val="22"/>
          <w:szCs w:val="22"/>
        </w:rPr>
      </w:pPr>
      <w:r w:rsidRPr="001A5AF1">
        <w:rPr>
          <w:color w:val="000000" w:themeColor="text1"/>
          <w:sz w:val="22"/>
          <w:szCs w:val="22"/>
          <w:vertAlign w:val="superscript"/>
        </w:rPr>
        <w:t>16</w:t>
      </w:r>
      <w:r w:rsidRPr="001A5AF1">
        <w:rPr>
          <w:rFonts w:eastAsia="Calibri"/>
          <w:color w:val="000000" w:themeColor="text1"/>
          <w:sz w:val="22"/>
          <w:szCs w:val="22"/>
        </w:rPr>
        <w:t xml:space="preserve">Ghan, S. </w:t>
      </w:r>
      <w:r w:rsidRPr="001A5AF1">
        <w:rPr>
          <w:rFonts w:eastAsia="Calibri"/>
          <w:i/>
          <w:color w:val="000000" w:themeColor="text1"/>
          <w:sz w:val="22"/>
          <w:szCs w:val="22"/>
        </w:rPr>
        <w:t>et al.</w:t>
      </w:r>
      <w:r w:rsidRPr="001A5AF1">
        <w:rPr>
          <w:rFonts w:eastAsia="Calibri"/>
          <w:color w:val="000000" w:themeColor="text1"/>
          <w:sz w:val="22"/>
          <w:szCs w:val="22"/>
        </w:rPr>
        <w:t>, Challenges in constraining anthropogenic aerosol effects on cloud radiative forcing using present-day spatiotemporal variability. </w:t>
      </w:r>
      <w:r w:rsidRPr="001A5AF1">
        <w:rPr>
          <w:rFonts w:eastAsia="Calibri"/>
          <w:i/>
          <w:color w:val="000000" w:themeColor="text1"/>
          <w:sz w:val="22"/>
          <w:szCs w:val="22"/>
        </w:rPr>
        <w:t>Proc. Natl. Acad. Sci</w:t>
      </w:r>
      <w:r w:rsidR="00EA1115" w:rsidRPr="001A5AF1">
        <w:rPr>
          <w:rFonts w:eastAsia="Calibri"/>
          <w:i/>
          <w:color w:val="000000" w:themeColor="text1"/>
          <w:sz w:val="22"/>
          <w:szCs w:val="22"/>
        </w:rPr>
        <w:t>.</w:t>
      </w:r>
      <w:r w:rsidRPr="001A5AF1">
        <w:rPr>
          <w:rFonts w:eastAsia="Calibri"/>
          <w:color w:val="000000" w:themeColor="text1"/>
          <w:sz w:val="22"/>
          <w:szCs w:val="22"/>
        </w:rPr>
        <w:t xml:space="preserve"> </w:t>
      </w:r>
      <w:r w:rsidRPr="001A5AF1">
        <w:rPr>
          <w:rFonts w:eastAsia="Calibri"/>
          <w:i/>
          <w:color w:val="000000" w:themeColor="text1"/>
          <w:sz w:val="22"/>
          <w:szCs w:val="22"/>
        </w:rPr>
        <w:t>USA</w:t>
      </w:r>
      <w:r w:rsidRPr="001A5AF1">
        <w:rPr>
          <w:rFonts w:eastAsia="Calibri"/>
          <w:color w:val="000000" w:themeColor="text1"/>
          <w:sz w:val="22"/>
          <w:szCs w:val="22"/>
        </w:rPr>
        <w:t>, 113,5804–5811, doi:</w:t>
      </w:r>
      <w:hyperlink r:id="rId9" w:tgtFrame="_blank" w:tooltip="External link, opens new window" w:history="1">
        <w:r w:rsidRPr="001A5AF1">
          <w:rPr>
            <w:rFonts w:eastAsia="Calibri"/>
            <w:color w:val="000000" w:themeColor="text1"/>
            <w:sz w:val="22"/>
            <w:szCs w:val="22"/>
          </w:rPr>
          <w:t>10.1073/pnas.1514036113</w:t>
        </w:r>
      </w:hyperlink>
      <w:r w:rsidRPr="001A5AF1">
        <w:rPr>
          <w:color w:val="000000" w:themeColor="text1"/>
          <w:sz w:val="22"/>
          <w:szCs w:val="22"/>
        </w:rPr>
        <w:t xml:space="preserve"> (2016).</w:t>
      </w:r>
    </w:p>
    <w:p w14:paraId="74D48700" w14:textId="77777777" w:rsidR="0059673F" w:rsidRPr="001A5AF1" w:rsidRDefault="0059673F" w:rsidP="00662E45">
      <w:pPr>
        <w:spacing w:line="480" w:lineRule="auto"/>
        <w:rPr>
          <w:rFonts w:eastAsia="Calibri"/>
          <w:color w:val="000000" w:themeColor="text1"/>
          <w:sz w:val="22"/>
          <w:szCs w:val="22"/>
        </w:rPr>
      </w:pPr>
      <w:r w:rsidRPr="001D331A">
        <w:rPr>
          <w:rFonts w:eastAsia="Calibri"/>
          <w:color w:val="000000" w:themeColor="text1"/>
          <w:sz w:val="22"/>
          <w:szCs w:val="22"/>
          <w:vertAlign w:val="superscript"/>
        </w:rPr>
        <w:t>17</w:t>
      </w:r>
      <w:r w:rsidRPr="001D331A">
        <w:rPr>
          <w:rFonts w:eastAsia="Calibri"/>
          <w:color w:val="000000" w:themeColor="text1"/>
          <w:sz w:val="22"/>
          <w:szCs w:val="22"/>
        </w:rPr>
        <w:t xml:space="preserve">Boucher, O. </w:t>
      </w:r>
      <w:r w:rsidR="008862AC" w:rsidRPr="001D331A">
        <w:rPr>
          <w:rFonts w:eastAsia="Calibri"/>
          <w:i/>
          <w:color w:val="000000" w:themeColor="text1"/>
          <w:sz w:val="22"/>
          <w:szCs w:val="22"/>
        </w:rPr>
        <w:t>et al.</w:t>
      </w:r>
      <w:r w:rsidR="008862AC" w:rsidRPr="001D331A">
        <w:rPr>
          <w:rFonts w:eastAsia="Calibri"/>
          <w:color w:val="000000" w:themeColor="text1"/>
          <w:sz w:val="22"/>
          <w:szCs w:val="22"/>
        </w:rPr>
        <w:t>,</w:t>
      </w:r>
      <w:r w:rsidRPr="001D331A">
        <w:rPr>
          <w:rFonts w:eastAsia="Calibri"/>
          <w:color w:val="000000" w:themeColor="text1"/>
          <w:sz w:val="22"/>
          <w:szCs w:val="22"/>
        </w:rPr>
        <w:t xml:space="preserve"> Clouds and Aerosols. </w:t>
      </w:r>
      <w:r w:rsidRPr="001A5AF1">
        <w:rPr>
          <w:rFonts w:eastAsia="Calibri"/>
          <w:color w:val="000000" w:themeColor="text1"/>
          <w:sz w:val="22"/>
          <w:szCs w:val="22"/>
        </w:rPr>
        <w:t>In: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(2013).</w:t>
      </w:r>
    </w:p>
    <w:p w14:paraId="184BFBC5" w14:textId="77777777" w:rsidR="0059673F" w:rsidRPr="001A5AF1" w:rsidRDefault="0059673F"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18</w:t>
      </w:r>
      <w:r w:rsidR="008862AC" w:rsidRPr="001A5AF1">
        <w:rPr>
          <w:rFonts w:eastAsia="Calibri"/>
          <w:color w:val="000000" w:themeColor="text1"/>
          <w:sz w:val="22"/>
          <w:szCs w:val="22"/>
        </w:rPr>
        <w:t xml:space="preserve">Carslaw, </w:t>
      </w:r>
      <w:r w:rsidRPr="001A5AF1">
        <w:rPr>
          <w:rFonts w:eastAsia="Calibri"/>
          <w:color w:val="000000" w:themeColor="text1"/>
          <w:sz w:val="22"/>
          <w:szCs w:val="22"/>
        </w:rPr>
        <w:t>K</w:t>
      </w:r>
      <w:r w:rsidR="008862AC" w:rsidRPr="001A5AF1">
        <w:rPr>
          <w:rFonts w:eastAsia="Calibri"/>
          <w:color w:val="000000" w:themeColor="text1"/>
          <w:sz w:val="22"/>
          <w:szCs w:val="22"/>
        </w:rPr>
        <w:t xml:space="preserve">. </w:t>
      </w:r>
      <w:r w:rsidRPr="001A5AF1">
        <w:rPr>
          <w:rFonts w:eastAsia="Calibri"/>
          <w:color w:val="000000" w:themeColor="text1"/>
          <w:sz w:val="22"/>
          <w:szCs w:val="22"/>
        </w:rPr>
        <w:t>S</w:t>
      </w:r>
      <w:r w:rsidR="008862AC" w:rsidRPr="001A5AF1">
        <w:rPr>
          <w:rFonts w:eastAsia="Calibri"/>
          <w:color w:val="000000" w:themeColor="text1"/>
          <w:sz w:val="22"/>
          <w:szCs w:val="22"/>
        </w:rPr>
        <w:t>.</w:t>
      </w:r>
      <w:r w:rsidRPr="001A5AF1">
        <w:rPr>
          <w:rFonts w:eastAsia="Calibri"/>
          <w:color w:val="000000" w:themeColor="text1"/>
          <w:sz w:val="22"/>
          <w:szCs w:val="22"/>
        </w:rPr>
        <w:t> </w:t>
      </w:r>
      <w:r w:rsidRPr="001A5AF1">
        <w:rPr>
          <w:rFonts w:eastAsia="Calibri"/>
          <w:i/>
          <w:color w:val="000000" w:themeColor="text1"/>
          <w:sz w:val="22"/>
          <w:szCs w:val="22"/>
        </w:rPr>
        <w:t>et al.</w:t>
      </w:r>
      <w:r w:rsidRPr="001A5AF1">
        <w:rPr>
          <w:rFonts w:eastAsia="Calibri"/>
          <w:color w:val="000000" w:themeColor="text1"/>
          <w:sz w:val="22"/>
          <w:szCs w:val="22"/>
        </w:rPr>
        <w:t xml:space="preserve">, Large contribution of natural aerosols to uncertainty in indirect Forcing. </w:t>
      </w:r>
      <w:r w:rsidRPr="001A5AF1">
        <w:rPr>
          <w:rFonts w:eastAsia="Calibri"/>
          <w:i/>
          <w:color w:val="000000" w:themeColor="text1"/>
          <w:sz w:val="22"/>
          <w:szCs w:val="22"/>
        </w:rPr>
        <w:t>Nature</w:t>
      </w:r>
      <w:r w:rsidR="008862AC" w:rsidRPr="001A5AF1">
        <w:rPr>
          <w:rFonts w:eastAsia="Calibri"/>
          <w:color w:val="000000" w:themeColor="text1"/>
          <w:sz w:val="22"/>
          <w:szCs w:val="22"/>
        </w:rPr>
        <w:t>,</w:t>
      </w:r>
      <w:r w:rsidRPr="001A5AF1">
        <w:rPr>
          <w:rFonts w:eastAsia="Calibri"/>
          <w:color w:val="000000" w:themeColor="text1"/>
          <w:sz w:val="22"/>
          <w:szCs w:val="22"/>
        </w:rPr>
        <w:t> 503(7474):67–71 (2013).</w:t>
      </w:r>
    </w:p>
    <w:p w14:paraId="36067648"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lastRenderedPageBreak/>
        <w:t>19</w:t>
      </w:r>
      <w:r w:rsidRPr="001A5AF1">
        <w:rPr>
          <w:color w:val="000000" w:themeColor="text1"/>
          <w:sz w:val="22"/>
          <w:szCs w:val="22"/>
        </w:rPr>
        <w:t>Hamilton</w:t>
      </w:r>
      <w:r w:rsidR="0059673F" w:rsidRPr="001A5AF1">
        <w:rPr>
          <w:color w:val="000000" w:themeColor="text1"/>
          <w:sz w:val="22"/>
          <w:szCs w:val="22"/>
        </w:rPr>
        <w:t>, D.</w:t>
      </w:r>
      <w:r w:rsidR="008862AC" w:rsidRPr="001A5AF1">
        <w:rPr>
          <w:color w:val="000000" w:themeColor="text1"/>
          <w:sz w:val="22"/>
          <w:szCs w:val="22"/>
        </w:rPr>
        <w:t xml:space="preserve"> </w:t>
      </w:r>
      <w:r w:rsidR="0059673F" w:rsidRPr="001A5AF1">
        <w:rPr>
          <w:color w:val="000000" w:themeColor="text1"/>
          <w:sz w:val="22"/>
          <w:szCs w:val="22"/>
        </w:rPr>
        <w:t>S</w:t>
      </w:r>
      <w:r w:rsidR="008862AC" w:rsidRPr="001A5AF1">
        <w:rPr>
          <w:color w:val="000000" w:themeColor="text1"/>
          <w:sz w:val="22"/>
          <w:szCs w:val="22"/>
        </w:rPr>
        <w:t xml:space="preserve">. </w:t>
      </w:r>
      <w:r w:rsidR="008862AC" w:rsidRPr="001A5AF1">
        <w:rPr>
          <w:i/>
          <w:color w:val="000000" w:themeColor="text1"/>
          <w:sz w:val="22"/>
          <w:szCs w:val="22"/>
        </w:rPr>
        <w:t>et al.</w:t>
      </w:r>
      <w:r w:rsidR="0059673F" w:rsidRPr="001A5AF1">
        <w:rPr>
          <w:color w:val="000000" w:themeColor="text1"/>
          <w:sz w:val="22"/>
          <w:szCs w:val="22"/>
        </w:rPr>
        <w:t>, Occurrence of pristine aerosol environments on a polluted planet</w:t>
      </w:r>
      <w:r w:rsidR="008862AC" w:rsidRPr="001A5AF1">
        <w:rPr>
          <w:color w:val="000000" w:themeColor="text1"/>
          <w:sz w:val="22"/>
          <w:szCs w:val="22"/>
        </w:rPr>
        <w:t>.</w:t>
      </w:r>
      <w:r w:rsidR="0059673F" w:rsidRPr="001A5AF1">
        <w:rPr>
          <w:color w:val="000000" w:themeColor="text1"/>
          <w:sz w:val="22"/>
          <w:szCs w:val="22"/>
        </w:rPr>
        <w:t xml:space="preserve"> </w:t>
      </w:r>
      <w:r w:rsidR="0059673F" w:rsidRPr="001A5AF1">
        <w:rPr>
          <w:i/>
          <w:color w:val="000000" w:themeColor="text1"/>
          <w:sz w:val="22"/>
          <w:szCs w:val="22"/>
        </w:rPr>
        <w:t>Proceedings of the National Academy of Sciences of the United States of America</w:t>
      </w:r>
      <w:r w:rsidR="000E521F" w:rsidRPr="001A5AF1">
        <w:rPr>
          <w:color w:val="000000" w:themeColor="text1"/>
          <w:sz w:val="22"/>
          <w:szCs w:val="22"/>
        </w:rPr>
        <w:t xml:space="preserve">, </w:t>
      </w:r>
      <w:r w:rsidR="00A03A13" w:rsidRPr="001A5AF1">
        <w:rPr>
          <w:color w:val="000000" w:themeColor="text1"/>
          <w:sz w:val="22"/>
          <w:szCs w:val="22"/>
        </w:rPr>
        <w:t>doi</w:t>
      </w:r>
      <w:r w:rsidR="0059673F" w:rsidRPr="001A5AF1">
        <w:rPr>
          <w:color w:val="000000" w:themeColor="text1"/>
          <w:sz w:val="22"/>
          <w:szCs w:val="22"/>
        </w:rPr>
        <w:t>:10.1073/pnas.1415440111 (2014).</w:t>
      </w:r>
    </w:p>
    <w:p w14:paraId="30F46719"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20</w:t>
      </w:r>
      <w:r w:rsidRPr="001A5AF1">
        <w:rPr>
          <w:rFonts w:eastAsia="Calibri"/>
          <w:color w:val="000000" w:themeColor="text1"/>
          <w:sz w:val="22"/>
          <w:szCs w:val="22"/>
        </w:rPr>
        <w:t>Lohmann</w:t>
      </w:r>
      <w:r w:rsidR="0059673F" w:rsidRPr="001A5AF1">
        <w:rPr>
          <w:rFonts w:eastAsia="Calibri"/>
          <w:color w:val="000000" w:themeColor="text1"/>
          <w:sz w:val="22"/>
          <w:szCs w:val="22"/>
        </w:rPr>
        <w:t>, U.</w:t>
      </w:r>
      <w:r w:rsidR="00A03A13" w:rsidRPr="001A5AF1">
        <w:rPr>
          <w:rFonts w:eastAsia="Calibri"/>
          <w:color w:val="000000" w:themeColor="text1"/>
          <w:sz w:val="22"/>
          <w:szCs w:val="22"/>
        </w:rPr>
        <w:t xml:space="preserve"> </w:t>
      </w:r>
      <w:r w:rsidR="00A03A13" w:rsidRPr="001A5AF1">
        <w:rPr>
          <w:rFonts w:eastAsia="Calibri"/>
          <w:i/>
          <w:color w:val="000000" w:themeColor="text1"/>
          <w:sz w:val="22"/>
          <w:szCs w:val="22"/>
        </w:rPr>
        <w:t>et al.,</w:t>
      </w:r>
      <w:r w:rsidR="0059673F" w:rsidRPr="001A5AF1">
        <w:rPr>
          <w:rFonts w:eastAsia="Calibri"/>
          <w:color w:val="000000" w:themeColor="text1"/>
          <w:sz w:val="22"/>
          <w:szCs w:val="22"/>
        </w:rPr>
        <w:t xml:space="preserve"> Total aerosol effect: radiative forcing </w:t>
      </w:r>
      <w:r w:rsidR="00A03A13" w:rsidRPr="001A5AF1">
        <w:rPr>
          <w:rFonts w:eastAsia="Calibri"/>
          <w:color w:val="000000" w:themeColor="text1"/>
          <w:sz w:val="22"/>
          <w:szCs w:val="22"/>
        </w:rPr>
        <w:t>or radiative flux perturbation?.</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Atmos. Chem. Phys.,</w:t>
      </w:r>
      <w:r w:rsidR="0059673F" w:rsidRPr="001A5AF1">
        <w:rPr>
          <w:rFonts w:eastAsia="Calibri"/>
          <w:color w:val="000000" w:themeColor="text1"/>
          <w:sz w:val="22"/>
          <w:szCs w:val="22"/>
        </w:rPr>
        <w:t xml:space="preserve"> 10, 3235-3246, doi:10.5194/acp-10-3235-2010 (2010).</w:t>
      </w:r>
    </w:p>
    <w:p w14:paraId="2B23F3BD" w14:textId="77777777" w:rsidR="0059673F" w:rsidRPr="001A5AF1" w:rsidRDefault="00C11255" w:rsidP="003601EE">
      <w:pPr>
        <w:spacing w:line="480" w:lineRule="auto"/>
        <w:rPr>
          <w:rFonts w:eastAsia="Times New Roman"/>
        </w:rPr>
      </w:pPr>
      <w:r w:rsidRPr="001A5AF1">
        <w:rPr>
          <w:rFonts w:eastAsia="Calibri"/>
          <w:color w:val="000000" w:themeColor="text1"/>
          <w:sz w:val="22"/>
          <w:szCs w:val="22"/>
          <w:vertAlign w:val="superscript"/>
        </w:rPr>
        <w:t>21</w:t>
      </w:r>
      <w:r w:rsidRPr="001A5AF1">
        <w:rPr>
          <w:rFonts w:eastAsia="Calibri"/>
          <w:color w:val="000000" w:themeColor="text1"/>
          <w:sz w:val="22"/>
          <w:szCs w:val="22"/>
        </w:rPr>
        <w:t>Gettelman</w:t>
      </w:r>
      <w:r w:rsidR="0059673F" w:rsidRPr="001A5AF1">
        <w:rPr>
          <w:rFonts w:eastAsia="Calibri"/>
          <w:color w:val="000000" w:themeColor="text1"/>
          <w:sz w:val="22"/>
          <w:szCs w:val="22"/>
        </w:rPr>
        <w:t>, A., Put</w:t>
      </w:r>
      <w:r w:rsidR="003601EE" w:rsidRPr="001A5AF1">
        <w:rPr>
          <w:rFonts w:eastAsia="Calibri"/>
          <w:color w:val="000000" w:themeColor="text1"/>
          <w:sz w:val="22"/>
          <w:szCs w:val="22"/>
        </w:rPr>
        <w:t>ting the clouds back in aerosol-</w:t>
      </w:r>
      <w:r w:rsidR="0059673F" w:rsidRPr="001A5AF1">
        <w:rPr>
          <w:rFonts w:eastAsia="Calibri"/>
          <w:color w:val="000000" w:themeColor="text1"/>
          <w:sz w:val="22"/>
          <w:szCs w:val="22"/>
        </w:rPr>
        <w:t>cloud interactions. </w:t>
      </w:r>
      <w:r w:rsidR="0059673F" w:rsidRPr="001A5AF1">
        <w:rPr>
          <w:rFonts w:eastAsia="Calibri"/>
          <w:i/>
          <w:color w:val="000000" w:themeColor="text1"/>
          <w:sz w:val="22"/>
          <w:szCs w:val="22"/>
        </w:rPr>
        <w:t>Atmos</w:t>
      </w:r>
      <w:r w:rsidR="000E521F" w:rsidRPr="001A5AF1">
        <w:rPr>
          <w:rFonts w:eastAsia="Calibri"/>
          <w:i/>
          <w:color w:val="000000" w:themeColor="text1"/>
          <w:sz w:val="22"/>
          <w:szCs w:val="22"/>
        </w:rPr>
        <w:t>.</w:t>
      </w:r>
      <w:r w:rsidR="0059673F" w:rsidRPr="001A5AF1">
        <w:rPr>
          <w:rFonts w:eastAsia="Calibri"/>
          <w:i/>
          <w:color w:val="000000" w:themeColor="text1"/>
          <w:sz w:val="22"/>
          <w:szCs w:val="22"/>
        </w:rPr>
        <w:t xml:space="preserve"> Chem</w:t>
      </w:r>
      <w:r w:rsidR="000E521F" w:rsidRPr="001A5AF1">
        <w:rPr>
          <w:rFonts w:eastAsia="Calibri"/>
          <w:i/>
          <w:color w:val="000000" w:themeColor="text1"/>
          <w:sz w:val="22"/>
          <w:szCs w:val="22"/>
        </w:rPr>
        <w:t>.</w:t>
      </w:r>
      <w:r w:rsidR="0059673F" w:rsidRPr="001A5AF1">
        <w:rPr>
          <w:rFonts w:eastAsia="Calibri"/>
          <w:i/>
          <w:color w:val="000000" w:themeColor="text1"/>
          <w:sz w:val="22"/>
          <w:szCs w:val="22"/>
        </w:rPr>
        <w:t xml:space="preserve"> Phys</w:t>
      </w:r>
      <w:r w:rsidR="000E521F" w:rsidRPr="001A5AF1">
        <w:rPr>
          <w:rFonts w:eastAsia="Calibri"/>
          <w:i/>
          <w:color w:val="000000" w:themeColor="text1"/>
          <w:sz w:val="22"/>
          <w:szCs w:val="22"/>
        </w:rPr>
        <w:t>.,</w:t>
      </w:r>
      <w:r w:rsidR="0059673F" w:rsidRPr="001A5AF1">
        <w:rPr>
          <w:rFonts w:eastAsia="Calibri"/>
          <w:color w:val="000000" w:themeColor="text1"/>
          <w:sz w:val="22"/>
          <w:szCs w:val="22"/>
        </w:rPr>
        <w:t xml:space="preserve"> 15:12397–12411</w:t>
      </w:r>
      <w:r w:rsidR="000E521F" w:rsidRPr="001A5AF1">
        <w:rPr>
          <w:rFonts w:eastAsia="Calibri"/>
          <w:color w:val="000000" w:themeColor="text1"/>
          <w:sz w:val="22"/>
          <w:szCs w:val="22"/>
        </w:rPr>
        <w:t xml:space="preserve">, </w:t>
      </w:r>
      <w:r w:rsidR="0059673F" w:rsidRPr="001A5AF1">
        <w:rPr>
          <w:rFonts w:eastAsia="Calibri"/>
          <w:color w:val="000000" w:themeColor="text1"/>
          <w:sz w:val="22"/>
          <w:szCs w:val="22"/>
        </w:rPr>
        <w:t xml:space="preserve"> </w:t>
      </w:r>
      <w:r w:rsidR="003601EE" w:rsidRPr="001A5AF1">
        <w:rPr>
          <w:rFonts w:eastAsia="Times New Roman"/>
          <w:color w:val="000000" w:themeColor="text1"/>
          <w:sz w:val="22"/>
          <w:szCs w:val="22"/>
          <w:shd w:val="clear" w:color="auto" w:fill="FFFFFF"/>
        </w:rPr>
        <w:t>doi:10.5194/acp-15-12397-2015</w:t>
      </w:r>
      <w:r w:rsidR="003601EE" w:rsidRPr="001A5AF1">
        <w:rPr>
          <w:rFonts w:eastAsia="Times New Roman"/>
        </w:rPr>
        <w:t xml:space="preserve"> </w:t>
      </w:r>
      <w:r w:rsidR="0059673F" w:rsidRPr="001A5AF1">
        <w:rPr>
          <w:rFonts w:eastAsia="Calibri"/>
          <w:color w:val="000000" w:themeColor="text1"/>
          <w:sz w:val="22"/>
          <w:szCs w:val="22"/>
        </w:rPr>
        <w:t>(2015).</w:t>
      </w:r>
    </w:p>
    <w:p w14:paraId="1D4A6258"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22</w:t>
      </w:r>
      <w:r w:rsidRPr="001A5AF1">
        <w:rPr>
          <w:rFonts w:eastAsia="Calibri"/>
          <w:color w:val="000000" w:themeColor="text1"/>
          <w:sz w:val="22"/>
          <w:szCs w:val="22"/>
        </w:rPr>
        <w:t>McCormick</w:t>
      </w:r>
      <w:r w:rsidR="0059673F" w:rsidRPr="001A5AF1">
        <w:rPr>
          <w:rFonts w:eastAsia="Calibri"/>
          <w:color w:val="000000" w:themeColor="text1"/>
          <w:sz w:val="22"/>
          <w:szCs w:val="22"/>
        </w:rPr>
        <w:t>, M.P., Thomason, L.W., and Trepte, C.R., Atmospheric effec</w:t>
      </w:r>
      <w:r w:rsidR="003601EE" w:rsidRPr="001A5AF1">
        <w:rPr>
          <w:rFonts w:eastAsia="Calibri"/>
          <w:color w:val="000000" w:themeColor="text1"/>
          <w:sz w:val="22"/>
          <w:szCs w:val="22"/>
        </w:rPr>
        <w:t>ts of the Mt. Pinatubo eruption.</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Nature</w:t>
      </w:r>
      <w:r w:rsidR="0059673F" w:rsidRPr="001A5AF1">
        <w:rPr>
          <w:rFonts w:eastAsia="Calibri"/>
          <w:color w:val="000000" w:themeColor="text1"/>
          <w:sz w:val="22"/>
          <w:szCs w:val="22"/>
        </w:rPr>
        <w:t>, v. 373, p. 399—404, doi:10.1038/373399a0 (1995).</w:t>
      </w:r>
    </w:p>
    <w:p w14:paraId="49AB84CA"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23</w:t>
      </w:r>
      <w:r w:rsidRPr="001A5AF1">
        <w:rPr>
          <w:rFonts w:eastAsia="Calibri"/>
          <w:color w:val="000000" w:themeColor="text1"/>
          <w:sz w:val="22"/>
          <w:szCs w:val="22"/>
        </w:rPr>
        <w:t>Gassó</w:t>
      </w:r>
      <w:r w:rsidR="0059673F" w:rsidRPr="001A5AF1">
        <w:rPr>
          <w:rFonts w:eastAsia="Calibri"/>
          <w:color w:val="000000" w:themeColor="text1"/>
          <w:sz w:val="22"/>
          <w:szCs w:val="22"/>
        </w:rPr>
        <w:t>, S., Satellite observations of the impact of weak volcanic activity on marine clouds</w:t>
      </w:r>
      <w:r w:rsidR="003601EE" w:rsidRPr="001A5AF1">
        <w:rPr>
          <w:rFonts w:eastAsia="Calibri"/>
          <w:color w:val="000000" w:themeColor="text1"/>
          <w:sz w:val="22"/>
          <w:szCs w:val="22"/>
        </w:rPr>
        <w:t>.</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J. Geophys. Res.,</w:t>
      </w:r>
      <w:r w:rsidR="0059673F" w:rsidRPr="001A5AF1">
        <w:rPr>
          <w:rFonts w:eastAsia="Calibri"/>
          <w:color w:val="000000" w:themeColor="text1"/>
          <w:sz w:val="22"/>
          <w:szCs w:val="22"/>
        </w:rPr>
        <w:t xml:space="preserve"> 113, D14S19, doi:10.1029/2007JD009106 (2008).</w:t>
      </w:r>
    </w:p>
    <w:p w14:paraId="54120369"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24</w:t>
      </w:r>
      <w:r w:rsidRPr="001A5AF1">
        <w:rPr>
          <w:rFonts w:eastAsia="Calibri"/>
          <w:color w:val="000000" w:themeColor="text1"/>
          <w:sz w:val="22"/>
          <w:szCs w:val="22"/>
        </w:rPr>
        <w:t>Yuan</w:t>
      </w:r>
      <w:r w:rsidR="0059673F" w:rsidRPr="001A5AF1">
        <w:rPr>
          <w:rFonts w:eastAsia="Calibri"/>
          <w:color w:val="000000" w:themeColor="text1"/>
          <w:sz w:val="22"/>
          <w:szCs w:val="22"/>
        </w:rPr>
        <w:t>, T., Remer, L. A., and Yu, H., Microphysical, macrophysical and radiative signatures of volcanic aerosols in trade wind cumulus observed by the A-Trai</w:t>
      </w:r>
      <w:r w:rsidR="00EB26A2" w:rsidRPr="001A5AF1">
        <w:rPr>
          <w:rFonts w:eastAsia="Calibri"/>
          <w:color w:val="000000" w:themeColor="text1"/>
          <w:sz w:val="22"/>
          <w:szCs w:val="22"/>
        </w:rPr>
        <w:t>n.</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Atmos. Chem. Phys.</w:t>
      </w:r>
      <w:r w:rsidR="0059673F" w:rsidRPr="001A5AF1">
        <w:rPr>
          <w:rFonts w:eastAsia="Calibri"/>
          <w:color w:val="000000" w:themeColor="text1"/>
          <w:sz w:val="22"/>
          <w:szCs w:val="22"/>
        </w:rPr>
        <w:t>, 11, 7119-7132, doi:10.5194/acp-11-7119-2011 (2011).</w:t>
      </w:r>
    </w:p>
    <w:p w14:paraId="5219BEAA"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25</w:t>
      </w:r>
      <w:r w:rsidRPr="001A5AF1">
        <w:rPr>
          <w:rFonts w:eastAsia="Calibri"/>
          <w:color w:val="000000" w:themeColor="text1"/>
          <w:sz w:val="22"/>
          <w:szCs w:val="22"/>
        </w:rPr>
        <w:t>Schmidt</w:t>
      </w:r>
      <w:r w:rsidR="0059673F" w:rsidRPr="001A5AF1">
        <w:rPr>
          <w:rFonts w:eastAsia="Calibri"/>
          <w:color w:val="000000" w:themeColor="text1"/>
          <w:sz w:val="22"/>
          <w:szCs w:val="22"/>
        </w:rPr>
        <w:t>, A</w:t>
      </w:r>
      <w:r w:rsidR="00AE04AF" w:rsidRPr="001A5AF1">
        <w:rPr>
          <w:rFonts w:eastAsia="Calibri"/>
          <w:color w:val="000000" w:themeColor="text1"/>
          <w:sz w:val="22"/>
          <w:szCs w:val="22"/>
        </w:rPr>
        <w:t>.</w:t>
      </w:r>
      <w:r w:rsidR="00EB26A2" w:rsidRPr="001A5AF1">
        <w:rPr>
          <w:rFonts w:eastAsia="Calibri"/>
          <w:color w:val="000000" w:themeColor="text1"/>
          <w:sz w:val="22"/>
          <w:szCs w:val="22"/>
        </w:rPr>
        <w:t xml:space="preserve"> </w:t>
      </w:r>
      <w:r w:rsidR="00EB26A2" w:rsidRPr="001A5AF1">
        <w:rPr>
          <w:rFonts w:eastAsia="Calibri"/>
          <w:i/>
          <w:color w:val="000000" w:themeColor="text1"/>
          <w:sz w:val="22"/>
          <w:szCs w:val="22"/>
        </w:rPr>
        <w:t>et al.</w:t>
      </w:r>
      <w:r w:rsidR="00EB26A2" w:rsidRPr="001A5AF1">
        <w:rPr>
          <w:rFonts w:eastAsia="Calibri"/>
          <w:color w:val="000000" w:themeColor="text1"/>
          <w:sz w:val="22"/>
          <w:szCs w:val="22"/>
        </w:rPr>
        <w:t>,</w:t>
      </w:r>
      <w:r w:rsidR="0059673F" w:rsidRPr="001A5AF1">
        <w:rPr>
          <w:rFonts w:eastAsia="Calibri"/>
          <w:color w:val="000000" w:themeColor="text1"/>
          <w:sz w:val="22"/>
          <w:szCs w:val="22"/>
        </w:rPr>
        <w:t xml:space="preserve"> Importance of tropospheric volcanic aerosol for indirect radi</w:t>
      </w:r>
      <w:r w:rsidR="00EB26A2" w:rsidRPr="001A5AF1">
        <w:rPr>
          <w:rFonts w:eastAsia="Calibri"/>
          <w:color w:val="000000" w:themeColor="text1"/>
          <w:sz w:val="22"/>
          <w:szCs w:val="22"/>
        </w:rPr>
        <w:t>ative forcing of climate.</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Atmos. Chem. Phys.</w:t>
      </w:r>
      <w:r w:rsidR="0059673F" w:rsidRPr="001A5AF1">
        <w:rPr>
          <w:rFonts w:eastAsia="Calibri"/>
          <w:color w:val="000000" w:themeColor="text1"/>
          <w:sz w:val="22"/>
          <w:szCs w:val="22"/>
        </w:rPr>
        <w:t>, 12, 7321-7339, doi:10.5194/acp-12-7321-2012 (2012).</w:t>
      </w:r>
    </w:p>
    <w:p w14:paraId="40B472B3" w14:textId="77777777" w:rsidR="0059673F" w:rsidRPr="001A5AF1" w:rsidRDefault="00C11255" w:rsidP="00662E45">
      <w:pPr>
        <w:spacing w:line="480" w:lineRule="auto"/>
        <w:rPr>
          <w:rFonts w:eastAsia="Calibri"/>
          <w:color w:val="000000" w:themeColor="text1"/>
          <w:sz w:val="22"/>
          <w:szCs w:val="22"/>
        </w:rPr>
      </w:pPr>
      <w:r w:rsidRPr="001A5AF1">
        <w:rPr>
          <w:color w:val="000000" w:themeColor="text1"/>
          <w:sz w:val="22"/>
          <w:szCs w:val="22"/>
          <w:vertAlign w:val="superscript"/>
        </w:rPr>
        <w:t>26</w:t>
      </w:r>
      <w:r w:rsidRPr="001A5AF1">
        <w:rPr>
          <w:color w:val="000000" w:themeColor="text1"/>
          <w:sz w:val="22"/>
          <w:szCs w:val="22"/>
        </w:rPr>
        <w:t>Haywood</w:t>
      </w:r>
      <w:r w:rsidR="0059673F" w:rsidRPr="001A5AF1">
        <w:rPr>
          <w:color w:val="000000" w:themeColor="text1"/>
          <w:sz w:val="22"/>
          <w:szCs w:val="22"/>
        </w:rPr>
        <w:t xml:space="preserve">, J. M., Jones, A. and Jones, G. S., The impact of volcanic eruptions in the period 2000–2013 on global mean temperature trends evaluated in the HadGEM2-ES climate model. </w:t>
      </w:r>
      <w:r w:rsidR="0059673F" w:rsidRPr="001A5AF1">
        <w:rPr>
          <w:i/>
          <w:color w:val="000000" w:themeColor="text1"/>
          <w:sz w:val="22"/>
          <w:szCs w:val="22"/>
        </w:rPr>
        <w:t>Atmos. Sci. Lett.</w:t>
      </w:r>
      <w:r w:rsidR="0059673F" w:rsidRPr="001A5AF1">
        <w:rPr>
          <w:color w:val="000000" w:themeColor="text1"/>
          <w:sz w:val="22"/>
          <w:szCs w:val="22"/>
        </w:rPr>
        <w:t>, 15: 92–96. doi:10.1002/asl2.471 (2014).</w:t>
      </w:r>
    </w:p>
    <w:p w14:paraId="65A108ED" w14:textId="77777777" w:rsidR="0059673F" w:rsidRPr="001A5AF1" w:rsidRDefault="00C11255" w:rsidP="00662E45">
      <w:pPr>
        <w:spacing w:line="480" w:lineRule="auto"/>
        <w:rPr>
          <w:rStyle w:val="HTMLCite"/>
          <w:rFonts w:eastAsia="Calibri"/>
          <w:i w:val="0"/>
          <w:iCs w:val="0"/>
          <w:color w:val="000000" w:themeColor="text1"/>
          <w:sz w:val="22"/>
          <w:szCs w:val="22"/>
        </w:rPr>
      </w:pPr>
      <w:r w:rsidRPr="001A5AF1">
        <w:rPr>
          <w:rStyle w:val="author"/>
          <w:color w:val="000000" w:themeColor="text1"/>
          <w:sz w:val="22"/>
          <w:szCs w:val="22"/>
          <w:bdr w:val="none" w:sz="0" w:space="0" w:color="auto" w:frame="1"/>
          <w:vertAlign w:val="superscript"/>
        </w:rPr>
        <w:t>27</w:t>
      </w:r>
      <w:r w:rsidRPr="001A5AF1">
        <w:rPr>
          <w:rStyle w:val="author"/>
          <w:color w:val="000000" w:themeColor="text1"/>
          <w:sz w:val="22"/>
          <w:szCs w:val="22"/>
          <w:bdr w:val="none" w:sz="0" w:space="0" w:color="auto" w:frame="1"/>
        </w:rPr>
        <w:t>Penner</w:t>
      </w:r>
      <w:r w:rsidR="0059673F" w:rsidRPr="001A5AF1">
        <w:rPr>
          <w:rStyle w:val="author"/>
          <w:color w:val="000000" w:themeColor="text1"/>
          <w:sz w:val="22"/>
          <w:szCs w:val="22"/>
          <w:bdr w:val="none" w:sz="0" w:space="0" w:color="auto" w:frame="1"/>
        </w:rPr>
        <w:t>, J. E.</w:t>
      </w:r>
      <w:r w:rsidR="0059673F" w:rsidRPr="001A5AF1">
        <w:rPr>
          <w:rStyle w:val="HTMLCite"/>
          <w:i w:val="0"/>
          <w:iCs w:val="0"/>
          <w:color w:val="000000" w:themeColor="text1"/>
          <w:sz w:val="22"/>
          <w:szCs w:val="22"/>
          <w:bdr w:val="none" w:sz="0" w:space="0" w:color="auto" w:frame="1"/>
        </w:rPr>
        <w:t>,</w:t>
      </w:r>
      <w:r w:rsidR="0059673F" w:rsidRPr="001A5AF1">
        <w:rPr>
          <w:rStyle w:val="apple-converted-space"/>
          <w:color w:val="000000" w:themeColor="text1"/>
          <w:sz w:val="22"/>
          <w:szCs w:val="22"/>
          <w:bdr w:val="none" w:sz="0" w:space="0" w:color="auto" w:frame="1"/>
        </w:rPr>
        <w:t> </w:t>
      </w:r>
      <w:r w:rsidR="0059673F" w:rsidRPr="001A5AF1">
        <w:rPr>
          <w:rStyle w:val="author"/>
          <w:color w:val="000000" w:themeColor="text1"/>
          <w:sz w:val="22"/>
          <w:szCs w:val="22"/>
          <w:bdr w:val="none" w:sz="0" w:space="0" w:color="auto" w:frame="1"/>
        </w:rPr>
        <w:t>C. Zhou</w:t>
      </w:r>
      <w:r w:rsidR="0059673F" w:rsidRPr="001A5AF1">
        <w:rPr>
          <w:rStyle w:val="HTMLCite"/>
          <w:i w:val="0"/>
          <w:iCs w:val="0"/>
          <w:color w:val="000000" w:themeColor="text1"/>
          <w:sz w:val="22"/>
          <w:szCs w:val="22"/>
          <w:bdr w:val="none" w:sz="0" w:space="0" w:color="auto" w:frame="1"/>
        </w:rPr>
        <w:t>, and</w:t>
      </w:r>
      <w:r w:rsidR="0059673F" w:rsidRPr="001A5AF1">
        <w:rPr>
          <w:rStyle w:val="apple-converted-space"/>
          <w:color w:val="000000" w:themeColor="text1"/>
          <w:sz w:val="22"/>
          <w:szCs w:val="22"/>
          <w:bdr w:val="none" w:sz="0" w:space="0" w:color="auto" w:frame="1"/>
        </w:rPr>
        <w:t> </w:t>
      </w:r>
      <w:r w:rsidR="0059673F" w:rsidRPr="001A5AF1">
        <w:rPr>
          <w:rStyle w:val="author"/>
          <w:color w:val="000000" w:themeColor="text1"/>
          <w:sz w:val="22"/>
          <w:szCs w:val="22"/>
          <w:bdr w:val="none" w:sz="0" w:space="0" w:color="auto" w:frame="1"/>
        </w:rPr>
        <w:t>L. Xu</w:t>
      </w:r>
      <w:r w:rsidR="0059673F" w:rsidRPr="001A5AF1">
        <w:rPr>
          <w:rStyle w:val="apple-converted-space"/>
          <w:color w:val="000000" w:themeColor="text1"/>
          <w:sz w:val="22"/>
          <w:szCs w:val="22"/>
          <w:bdr w:val="none" w:sz="0" w:space="0" w:color="auto" w:frame="1"/>
        </w:rPr>
        <w:t>, </w:t>
      </w:r>
      <w:r w:rsidR="0059673F" w:rsidRPr="001A5AF1">
        <w:rPr>
          <w:rStyle w:val="articletitle"/>
          <w:color w:val="000000" w:themeColor="text1"/>
          <w:sz w:val="22"/>
          <w:szCs w:val="22"/>
          <w:bdr w:val="none" w:sz="0" w:space="0" w:color="auto" w:frame="1"/>
        </w:rPr>
        <w:t>Consistent estimates from satellites and models for the first aerosol indirect forcing</w:t>
      </w:r>
      <w:r w:rsidR="00EB26A2" w:rsidRPr="001A5AF1">
        <w:rPr>
          <w:rStyle w:val="HTMLCite"/>
          <w:i w:val="0"/>
          <w:iCs w:val="0"/>
          <w:color w:val="000000" w:themeColor="text1"/>
          <w:sz w:val="22"/>
          <w:szCs w:val="22"/>
          <w:bdr w:val="none" w:sz="0" w:space="0" w:color="auto" w:frame="1"/>
        </w:rPr>
        <w:t>.</w:t>
      </w:r>
      <w:r w:rsidR="0059673F" w:rsidRPr="001A5AF1">
        <w:rPr>
          <w:rStyle w:val="apple-converted-space"/>
          <w:color w:val="000000" w:themeColor="text1"/>
          <w:sz w:val="22"/>
          <w:szCs w:val="22"/>
          <w:bdr w:val="none" w:sz="0" w:space="0" w:color="auto" w:frame="1"/>
        </w:rPr>
        <w:t> </w:t>
      </w:r>
      <w:r w:rsidR="0059673F" w:rsidRPr="001A5AF1">
        <w:rPr>
          <w:rStyle w:val="journaltitle"/>
          <w:i/>
          <w:color w:val="000000" w:themeColor="text1"/>
          <w:sz w:val="22"/>
          <w:szCs w:val="22"/>
          <w:bdr w:val="none" w:sz="0" w:space="0" w:color="auto" w:frame="1"/>
        </w:rPr>
        <w:t>Geophys. Res. Lett.</w:t>
      </w:r>
      <w:r w:rsidR="0059673F" w:rsidRPr="001A5AF1">
        <w:rPr>
          <w:rStyle w:val="HTMLCite"/>
          <w:i w:val="0"/>
          <w:iCs w:val="0"/>
          <w:color w:val="000000" w:themeColor="text1"/>
          <w:sz w:val="22"/>
          <w:szCs w:val="22"/>
          <w:bdr w:val="none" w:sz="0" w:space="0" w:color="auto" w:frame="1"/>
        </w:rPr>
        <w:t>,</w:t>
      </w:r>
      <w:r w:rsidR="0059673F" w:rsidRPr="001A5AF1">
        <w:rPr>
          <w:rStyle w:val="apple-converted-space"/>
          <w:color w:val="000000" w:themeColor="text1"/>
          <w:sz w:val="22"/>
          <w:szCs w:val="22"/>
          <w:bdr w:val="none" w:sz="0" w:space="0" w:color="auto" w:frame="1"/>
        </w:rPr>
        <w:t> </w:t>
      </w:r>
      <w:r w:rsidR="0059673F" w:rsidRPr="001A5AF1">
        <w:rPr>
          <w:rStyle w:val="vol"/>
          <w:color w:val="000000" w:themeColor="text1"/>
          <w:sz w:val="22"/>
          <w:szCs w:val="22"/>
          <w:bdr w:val="none" w:sz="0" w:space="0" w:color="auto" w:frame="1"/>
        </w:rPr>
        <w:t>39</w:t>
      </w:r>
      <w:r w:rsidR="0059673F" w:rsidRPr="001A5AF1">
        <w:rPr>
          <w:rStyle w:val="HTMLCite"/>
          <w:i w:val="0"/>
          <w:iCs w:val="0"/>
          <w:color w:val="000000" w:themeColor="text1"/>
          <w:sz w:val="22"/>
          <w:szCs w:val="22"/>
          <w:bdr w:val="none" w:sz="0" w:space="0" w:color="auto" w:frame="1"/>
        </w:rPr>
        <w:t>, L13810, doi:10.1029/2012GL051870 (2012).</w:t>
      </w:r>
    </w:p>
    <w:p w14:paraId="6DE06C5F"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28</w:t>
      </w:r>
      <w:r w:rsidRPr="001A5AF1">
        <w:rPr>
          <w:rFonts w:eastAsia="Calibri"/>
          <w:color w:val="000000" w:themeColor="text1"/>
          <w:sz w:val="22"/>
          <w:szCs w:val="22"/>
        </w:rPr>
        <w:t>Gettelman</w:t>
      </w:r>
      <w:r w:rsidR="0059673F" w:rsidRPr="001A5AF1">
        <w:rPr>
          <w:rFonts w:eastAsia="Calibri"/>
          <w:color w:val="000000" w:themeColor="text1"/>
          <w:sz w:val="22"/>
          <w:szCs w:val="22"/>
        </w:rPr>
        <w:t xml:space="preserve">, A., A. Schmidt, and J.-E. Kristjánsson, Icelandic volcanic emissions and climate. </w:t>
      </w:r>
      <w:r w:rsidR="0059673F" w:rsidRPr="001A5AF1">
        <w:rPr>
          <w:rFonts w:eastAsia="Calibri"/>
          <w:i/>
          <w:color w:val="000000" w:themeColor="text1"/>
          <w:sz w:val="22"/>
          <w:szCs w:val="22"/>
        </w:rPr>
        <w:t>Nature Geoscience</w:t>
      </w:r>
      <w:r w:rsidR="0059673F" w:rsidRPr="001A5AF1">
        <w:rPr>
          <w:rFonts w:eastAsia="Calibri"/>
          <w:color w:val="000000" w:themeColor="text1"/>
          <w:sz w:val="22"/>
          <w:szCs w:val="22"/>
        </w:rPr>
        <w:t>, 8, 243, doi:10.1038/ngeo2376 (2015).</w:t>
      </w:r>
    </w:p>
    <w:p w14:paraId="55AA7784"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29</w:t>
      </w:r>
      <w:r w:rsidRPr="001A5AF1">
        <w:rPr>
          <w:rFonts w:eastAsia="Calibri"/>
          <w:color w:val="000000" w:themeColor="text1"/>
          <w:sz w:val="22"/>
          <w:szCs w:val="22"/>
        </w:rPr>
        <w:t>McCoy</w:t>
      </w:r>
      <w:r w:rsidR="0059673F" w:rsidRPr="001A5AF1">
        <w:rPr>
          <w:rFonts w:eastAsia="Calibri"/>
          <w:color w:val="000000" w:themeColor="text1"/>
          <w:sz w:val="22"/>
          <w:szCs w:val="22"/>
        </w:rPr>
        <w:t>, D. T., and D. L. Hartmann, Observations of a substantial cloud-aerosol indirect effect during the 2014–2015 Bárðarbunga-Veiðiv</w:t>
      </w:r>
      <w:r w:rsidR="00EB26A2" w:rsidRPr="001A5AF1">
        <w:rPr>
          <w:rFonts w:eastAsia="Calibri"/>
          <w:color w:val="000000" w:themeColor="text1"/>
          <w:sz w:val="22"/>
          <w:szCs w:val="22"/>
        </w:rPr>
        <w:t>ötn fissure eruption in Iceland.</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Geophys. Res. Lett.</w:t>
      </w:r>
      <w:r w:rsidR="0059673F" w:rsidRPr="001A5AF1">
        <w:rPr>
          <w:rFonts w:eastAsia="Calibri"/>
          <w:color w:val="000000" w:themeColor="text1"/>
          <w:sz w:val="22"/>
          <w:szCs w:val="22"/>
        </w:rPr>
        <w:t xml:space="preserve">, 42, 10,409–10,414, doi:10.1002/2015GL067070 (2015). </w:t>
      </w:r>
    </w:p>
    <w:p w14:paraId="07B7D84D" w14:textId="77777777" w:rsidR="0059673F" w:rsidRPr="001A5AF1" w:rsidRDefault="00C11255"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30</w:t>
      </w:r>
      <w:r w:rsidRPr="001A5AF1">
        <w:rPr>
          <w:rFonts w:eastAsia="Calibri"/>
          <w:color w:val="000000" w:themeColor="text1"/>
          <w:sz w:val="22"/>
          <w:szCs w:val="22"/>
        </w:rPr>
        <w:t>Clarisse</w:t>
      </w:r>
      <w:r w:rsidR="0059673F" w:rsidRPr="001A5AF1">
        <w:rPr>
          <w:rFonts w:eastAsia="Calibri"/>
          <w:color w:val="000000" w:themeColor="text1"/>
          <w:sz w:val="22"/>
          <w:szCs w:val="22"/>
        </w:rPr>
        <w:t>, L</w:t>
      </w:r>
      <w:r w:rsidR="00AE04AF" w:rsidRPr="001A5AF1">
        <w:rPr>
          <w:rFonts w:eastAsia="Calibri"/>
          <w:color w:val="000000" w:themeColor="text1"/>
          <w:sz w:val="22"/>
          <w:szCs w:val="22"/>
        </w:rPr>
        <w:t xml:space="preserve">. </w:t>
      </w:r>
      <w:r w:rsidR="00AE04AF" w:rsidRPr="001A5AF1">
        <w:rPr>
          <w:rFonts w:eastAsia="Calibri"/>
          <w:i/>
          <w:color w:val="000000" w:themeColor="text1"/>
          <w:sz w:val="22"/>
          <w:szCs w:val="22"/>
        </w:rPr>
        <w:t>et al.</w:t>
      </w:r>
      <w:r w:rsidR="00EB26A2" w:rsidRPr="001A5AF1">
        <w:rPr>
          <w:rFonts w:eastAsia="Calibri"/>
          <w:color w:val="000000" w:themeColor="text1"/>
          <w:sz w:val="22"/>
          <w:szCs w:val="22"/>
        </w:rPr>
        <w:t>,</w:t>
      </w:r>
      <w:r w:rsidR="0059673F" w:rsidRPr="001A5AF1">
        <w:rPr>
          <w:rFonts w:eastAsia="Calibri"/>
          <w:color w:val="000000" w:themeColor="text1"/>
          <w:sz w:val="22"/>
          <w:szCs w:val="22"/>
        </w:rPr>
        <w:t xml:space="preserve"> Tracking and quantifying volcanic SO2 with IASI, the September 2007 eruption at Jebe</w:t>
      </w:r>
      <w:r w:rsidR="00EB26A2" w:rsidRPr="001A5AF1">
        <w:rPr>
          <w:rFonts w:eastAsia="Calibri"/>
          <w:color w:val="000000" w:themeColor="text1"/>
          <w:sz w:val="22"/>
          <w:szCs w:val="22"/>
        </w:rPr>
        <w:t>l at Tair.</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Atmos. Chem. Phys.</w:t>
      </w:r>
      <w:r w:rsidR="0059673F" w:rsidRPr="001A5AF1">
        <w:rPr>
          <w:rFonts w:eastAsia="Calibri"/>
          <w:color w:val="000000" w:themeColor="text1"/>
          <w:sz w:val="22"/>
          <w:szCs w:val="22"/>
        </w:rPr>
        <w:t>, 8, 7723–7734, doi:10.5194/acp-8-7723-2008 (2008).</w:t>
      </w:r>
    </w:p>
    <w:p w14:paraId="32F1B12E" w14:textId="77777777" w:rsidR="0059673F" w:rsidRPr="001A5AF1" w:rsidRDefault="00AE7669" w:rsidP="00662E45">
      <w:pPr>
        <w:spacing w:line="480" w:lineRule="auto"/>
        <w:rPr>
          <w:rFonts w:eastAsia="Calibri"/>
          <w:color w:val="000000" w:themeColor="text1"/>
          <w:sz w:val="22"/>
          <w:szCs w:val="22"/>
        </w:rPr>
      </w:pPr>
      <w:r w:rsidRPr="001A5AF1">
        <w:rPr>
          <w:color w:val="000000" w:themeColor="text1"/>
          <w:sz w:val="22"/>
          <w:szCs w:val="22"/>
          <w:vertAlign w:val="superscript"/>
        </w:rPr>
        <w:t>31</w:t>
      </w:r>
      <w:r w:rsidRPr="001A5AF1">
        <w:rPr>
          <w:color w:val="000000" w:themeColor="text1"/>
          <w:sz w:val="22"/>
          <w:szCs w:val="22"/>
        </w:rPr>
        <w:t>Haywood</w:t>
      </w:r>
      <w:r w:rsidR="0059673F" w:rsidRPr="001A5AF1">
        <w:rPr>
          <w:color w:val="000000" w:themeColor="text1"/>
          <w:sz w:val="22"/>
          <w:szCs w:val="22"/>
        </w:rPr>
        <w:t>, J.M.</w:t>
      </w:r>
      <w:r w:rsidR="00B17449" w:rsidRPr="001A5AF1">
        <w:rPr>
          <w:color w:val="000000" w:themeColor="text1"/>
          <w:sz w:val="22"/>
          <w:szCs w:val="22"/>
        </w:rPr>
        <w:t xml:space="preserve"> </w:t>
      </w:r>
      <w:r w:rsidR="00B17449" w:rsidRPr="001A5AF1">
        <w:rPr>
          <w:i/>
          <w:color w:val="000000" w:themeColor="text1"/>
          <w:sz w:val="22"/>
          <w:szCs w:val="22"/>
        </w:rPr>
        <w:t>et al.</w:t>
      </w:r>
      <w:r w:rsidR="0059673F" w:rsidRPr="001A5AF1">
        <w:rPr>
          <w:color w:val="000000" w:themeColor="text1"/>
          <w:sz w:val="22"/>
          <w:szCs w:val="22"/>
        </w:rPr>
        <w:t xml:space="preserve">, Observations of the eruption of the Sarychev volcano and simulations </w:t>
      </w:r>
      <w:r w:rsidR="00A40FCD" w:rsidRPr="001A5AF1">
        <w:rPr>
          <w:color w:val="000000" w:themeColor="text1"/>
          <w:sz w:val="22"/>
          <w:szCs w:val="22"/>
        </w:rPr>
        <w:t>using the HadGEM2 climate model.</w:t>
      </w:r>
      <w:r w:rsidR="0059673F" w:rsidRPr="001A5AF1">
        <w:rPr>
          <w:color w:val="000000" w:themeColor="text1"/>
          <w:sz w:val="22"/>
          <w:szCs w:val="22"/>
        </w:rPr>
        <w:t xml:space="preserve"> </w:t>
      </w:r>
      <w:r w:rsidR="0059673F" w:rsidRPr="001A5AF1">
        <w:rPr>
          <w:i/>
          <w:color w:val="000000" w:themeColor="text1"/>
          <w:sz w:val="22"/>
          <w:szCs w:val="22"/>
        </w:rPr>
        <w:t>J. Geophys. Res.</w:t>
      </w:r>
      <w:r w:rsidR="0059673F" w:rsidRPr="001A5AF1">
        <w:rPr>
          <w:color w:val="000000" w:themeColor="text1"/>
          <w:sz w:val="22"/>
          <w:szCs w:val="22"/>
        </w:rPr>
        <w:t>, 115, D21212, doi:10.1029/2010JD014447 (2010).</w:t>
      </w:r>
    </w:p>
    <w:p w14:paraId="7D26F5D1" w14:textId="77777777" w:rsidR="0059673F" w:rsidRPr="001A5AF1" w:rsidRDefault="00AE7669" w:rsidP="00662E45">
      <w:pPr>
        <w:spacing w:line="480" w:lineRule="auto"/>
        <w:rPr>
          <w:rFonts w:eastAsia="Calibri"/>
          <w:color w:val="000000" w:themeColor="text1"/>
          <w:sz w:val="22"/>
          <w:szCs w:val="22"/>
        </w:rPr>
      </w:pPr>
      <w:r w:rsidRPr="001A5AF1">
        <w:rPr>
          <w:color w:val="000000" w:themeColor="text1"/>
          <w:sz w:val="22"/>
          <w:szCs w:val="22"/>
          <w:vertAlign w:val="superscript"/>
        </w:rPr>
        <w:lastRenderedPageBreak/>
        <w:t>32</w:t>
      </w:r>
      <w:r w:rsidRPr="001A5AF1">
        <w:rPr>
          <w:color w:val="000000" w:themeColor="text1"/>
          <w:sz w:val="22"/>
          <w:szCs w:val="22"/>
        </w:rPr>
        <w:t>Schmidt</w:t>
      </w:r>
      <w:r w:rsidR="0096412D" w:rsidRPr="001A5AF1">
        <w:rPr>
          <w:color w:val="000000" w:themeColor="text1"/>
          <w:sz w:val="22"/>
          <w:szCs w:val="22"/>
        </w:rPr>
        <w:t xml:space="preserve">, A. </w:t>
      </w:r>
      <w:r w:rsidR="0059673F" w:rsidRPr="001A5AF1">
        <w:rPr>
          <w:i/>
          <w:color w:val="000000" w:themeColor="text1"/>
          <w:sz w:val="22"/>
          <w:szCs w:val="22"/>
        </w:rPr>
        <w:t>et al.</w:t>
      </w:r>
      <w:r w:rsidR="0059673F" w:rsidRPr="001A5AF1">
        <w:rPr>
          <w:color w:val="000000" w:themeColor="text1"/>
          <w:sz w:val="22"/>
          <w:szCs w:val="22"/>
        </w:rPr>
        <w:t>, Satellite detection, long-range transport, and air quality impacts of volcanic sulfur dioxide from the 2014–2015 flood lava er</w:t>
      </w:r>
      <w:r w:rsidR="0096412D" w:rsidRPr="001A5AF1">
        <w:rPr>
          <w:color w:val="000000" w:themeColor="text1"/>
          <w:sz w:val="22"/>
          <w:szCs w:val="22"/>
        </w:rPr>
        <w:t>uption at Bárðarbunga (Iceland).</w:t>
      </w:r>
      <w:r w:rsidR="0059673F" w:rsidRPr="001A5AF1">
        <w:rPr>
          <w:color w:val="000000" w:themeColor="text1"/>
          <w:sz w:val="22"/>
          <w:szCs w:val="22"/>
        </w:rPr>
        <w:t xml:space="preserve"> </w:t>
      </w:r>
      <w:r w:rsidR="0059673F" w:rsidRPr="001A5AF1">
        <w:rPr>
          <w:i/>
          <w:color w:val="000000" w:themeColor="text1"/>
          <w:sz w:val="22"/>
          <w:szCs w:val="22"/>
        </w:rPr>
        <w:t>J. Geophys. Res. Atmos.</w:t>
      </w:r>
      <w:r w:rsidR="0059673F" w:rsidRPr="001A5AF1">
        <w:rPr>
          <w:color w:val="000000" w:themeColor="text1"/>
          <w:sz w:val="22"/>
          <w:szCs w:val="22"/>
        </w:rPr>
        <w:t>, 120, doi:</w:t>
      </w:r>
      <w:hyperlink r:id="rId10" w:tgtFrame="_blank" w:tooltip="Link to external resource: 10.1002/2015JD023638" w:history="1">
        <w:r w:rsidR="0059673F" w:rsidRPr="001A5AF1">
          <w:rPr>
            <w:color w:val="000000" w:themeColor="text1"/>
            <w:sz w:val="22"/>
            <w:szCs w:val="22"/>
          </w:rPr>
          <w:t>10.1002/2015JD023638</w:t>
        </w:r>
      </w:hyperlink>
      <w:r w:rsidR="0059673F" w:rsidRPr="001A5AF1">
        <w:rPr>
          <w:color w:val="000000" w:themeColor="text1"/>
          <w:sz w:val="22"/>
          <w:szCs w:val="22"/>
        </w:rPr>
        <w:t xml:space="preserve"> (2015).</w:t>
      </w:r>
    </w:p>
    <w:p w14:paraId="5AB15766" w14:textId="77777777" w:rsidR="0059673F" w:rsidRPr="001A5AF1" w:rsidRDefault="00AE7669" w:rsidP="00662E45">
      <w:pPr>
        <w:spacing w:line="480" w:lineRule="auto"/>
        <w:rPr>
          <w:rFonts w:eastAsia="Calibri"/>
          <w:color w:val="000000" w:themeColor="text1"/>
          <w:sz w:val="22"/>
          <w:szCs w:val="22"/>
        </w:rPr>
      </w:pPr>
      <w:r w:rsidRPr="001A5AF1">
        <w:rPr>
          <w:color w:val="000000" w:themeColor="text1"/>
          <w:sz w:val="22"/>
          <w:szCs w:val="22"/>
          <w:vertAlign w:val="superscript"/>
        </w:rPr>
        <w:t>33</w:t>
      </w:r>
      <w:r w:rsidRPr="001A5AF1">
        <w:rPr>
          <w:color w:val="000000" w:themeColor="text1"/>
          <w:sz w:val="22"/>
          <w:szCs w:val="22"/>
        </w:rPr>
        <w:t>Thordarson</w:t>
      </w:r>
      <w:r w:rsidR="0059673F" w:rsidRPr="001A5AF1">
        <w:rPr>
          <w:color w:val="000000" w:themeColor="text1"/>
          <w:sz w:val="22"/>
          <w:szCs w:val="22"/>
        </w:rPr>
        <w:t>, T., Self, S., Miller, D. J., Larsen, G., &amp; Vilmundardóttir, E. G., Sulphur release from flood lava eruptions in the Veidivötn, Grímsvötn and Katla volcanic systems, Iceland. Geological Society, London, Special Publications, 213(1), 103-121 (2003).</w:t>
      </w:r>
    </w:p>
    <w:p w14:paraId="6072C349" w14:textId="77777777" w:rsidR="0059673F" w:rsidRPr="001A5AF1" w:rsidRDefault="00AE7669" w:rsidP="00662E45">
      <w:pPr>
        <w:spacing w:line="480" w:lineRule="auto"/>
        <w:rPr>
          <w:rFonts w:eastAsia="Calibri"/>
          <w:color w:val="000000" w:themeColor="text1"/>
          <w:sz w:val="22"/>
          <w:szCs w:val="22"/>
        </w:rPr>
      </w:pPr>
      <w:r w:rsidRPr="001A5AF1">
        <w:rPr>
          <w:color w:val="000000" w:themeColor="text1"/>
          <w:sz w:val="22"/>
          <w:szCs w:val="22"/>
          <w:vertAlign w:val="superscript"/>
        </w:rPr>
        <w:t>34</w:t>
      </w:r>
      <w:r w:rsidRPr="001A5AF1">
        <w:rPr>
          <w:color w:val="000000" w:themeColor="text1"/>
          <w:sz w:val="22"/>
          <w:szCs w:val="22"/>
        </w:rPr>
        <w:t>Polashenski</w:t>
      </w:r>
      <w:r w:rsidR="0059673F" w:rsidRPr="001A5AF1">
        <w:rPr>
          <w:color w:val="000000" w:themeColor="text1"/>
          <w:sz w:val="22"/>
          <w:szCs w:val="22"/>
        </w:rPr>
        <w:t>, C. M.</w:t>
      </w:r>
      <w:r w:rsidR="0096412D" w:rsidRPr="001A5AF1">
        <w:rPr>
          <w:color w:val="000000" w:themeColor="text1"/>
          <w:sz w:val="22"/>
          <w:szCs w:val="22"/>
        </w:rPr>
        <w:t xml:space="preserve"> </w:t>
      </w:r>
      <w:r w:rsidR="0096412D" w:rsidRPr="001A5AF1">
        <w:rPr>
          <w:i/>
          <w:color w:val="000000" w:themeColor="text1"/>
          <w:sz w:val="22"/>
          <w:szCs w:val="22"/>
        </w:rPr>
        <w:t>et al.</w:t>
      </w:r>
      <w:r w:rsidR="0059673F" w:rsidRPr="001A5AF1">
        <w:rPr>
          <w:color w:val="000000" w:themeColor="text1"/>
          <w:sz w:val="22"/>
          <w:szCs w:val="22"/>
        </w:rPr>
        <w:t>, Neither dust nor black carbon causing apparent albedo decline in Greenland's dry snow zone: Implications for MODIS C5 surface reflectance</w:t>
      </w:r>
      <w:r w:rsidR="0096412D" w:rsidRPr="001A5AF1">
        <w:rPr>
          <w:color w:val="000000" w:themeColor="text1"/>
          <w:sz w:val="22"/>
          <w:szCs w:val="22"/>
        </w:rPr>
        <w:t xml:space="preserve">. </w:t>
      </w:r>
      <w:r w:rsidR="0059673F" w:rsidRPr="001A5AF1">
        <w:rPr>
          <w:i/>
          <w:color w:val="000000" w:themeColor="text1"/>
          <w:sz w:val="22"/>
          <w:szCs w:val="22"/>
        </w:rPr>
        <w:t>Geophys. Res. Lett.</w:t>
      </w:r>
      <w:r w:rsidR="0059673F" w:rsidRPr="001A5AF1">
        <w:rPr>
          <w:color w:val="000000" w:themeColor="text1"/>
          <w:sz w:val="22"/>
          <w:szCs w:val="22"/>
        </w:rPr>
        <w:t>, 42, doi:10.1002/2015GL065912 (2015).</w:t>
      </w:r>
    </w:p>
    <w:p w14:paraId="2DBAC28E" w14:textId="77777777" w:rsidR="0059673F" w:rsidRPr="001A5AF1" w:rsidRDefault="00AE7669" w:rsidP="00662E45">
      <w:pPr>
        <w:spacing w:line="480" w:lineRule="auto"/>
        <w:rPr>
          <w:rFonts w:eastAsia="Calibri"/>
          <w:color w:val="000000" w:themeColor="text1"/>
          <w:sz w:val="22"/>
          <w:szCs w:val="22"/>
        </w:rPr>
      </w:pPr>
      <w:r w:rsidRPr="001A5AF1">
        <w:rPr>
          <w:color w:val="000000" w:themeColor="text1"/>
          <w:sz w:val="22"/>
          <w:szCs w:val="22"/>
          <w:vertAlign w:val="superscript"/>
        </w:rPr>
        <w:t>35</w:t>
      </w:r>
      <w:r w:rsidRPr="001A5AF1">
        <w:rPr>
          <w:color w:val="000000" w:themeColor="text1"/>
          <w:sz w:val="22"/>
          <w:szCs w:val="22"/>
        </w:rPr>
        <w:t>Platnick</w:t>
      </w:r>
      <w:r w:rsidR="0096412D" w:rsidRPr="001A5AF1">
        <w:rPr>
          <w:color w:val="000000" w:themeColor="text1"/>
          <w:sz w:val="22"/>
          <w:szCs w:val="22"/>
        </w:rPr>
        <w:t xml:space="preserve">, S. </w:t>
      </w:r>
      <w:r w:rsidR="0059673F" w:rsidRPr="001A5AF1">
        <w:rPr>
          <w:color w:val="000000" w:themeColor="text1"/>
          <w:sz w:val="22"/>
          <w:szCs w:val="22"/>
        </w:rPr>
        <w:t xml:space="preserve"> </w:t>
      </w:r>
      <w:r w:rsidR="0059673F" w:rsidRPr="001A5AF1">
        <w:rPr>
          <w:i/>
          <w:color w:val="000000" w:themeColor="text1"/>
          <w:sz w:val="22"/>
          <w:szCs w:val="22"/>
        </w:rPr>
        <w:t>et al.</w:t>
      </w:r>
      <w:r w:rsidR="0096412D" w:rsidRPr="001A5AF1">
        <w:rPr>
          <w:color w:val="000000" w:themeColor="text1"/>
          <w:sz w:val="22"/>
          <w:szCs w:val="22"/>
        </w:rPr>
        <w:t>,</w:t>
      </w:r>
      <w:r w:rsidR="0059673F" w:rsidRPr="001A5AF1">
        <w:rPr>
          <w:color w:val="000000" w:themeColor="text1"/>
          <w:sz w:val="22"/>
          <w:szCs w:val="22"/>
        </w:rPr>
        <w:t xml:space="preserve"> MODIS Atmosphere L2 Cloud Product (06_L2). NASA MODIS Adaptive Processing System, Go</w:t>
      </w:r>
      <w:r w:rsidR="0096412D" w:rsidRPr="001A5AF1">
        <w:rPr>
          <w:color w:val="000000" w:themeColor="text1"/>
          <w:sz w:val="22"/>
          <w:szCs w:val="22"/>
        </w:rPr>
        <w:t xml:space="preserve">ddard Space Flight Center, USA: </w:t>
      </w:r>
      <w:r w:rsidR="0059673F" w:rsidRPr="001A5AF1">
        <w:rPr>
          <w:color w:val="000000" w:themeColor="text1"/>
          <w:sz w:val="22"/>
          <w:szCs w:val="22"/>
        </w:rPr>
        <w:t>http://dx.doi.org/10.5067/MODIS/MOD06_L2.006 (2015).</w:t>
      </w:r>
    </w:p>
    <w:p w14:paraId="70C67ECD" w14:textId="77777777" w:rsidR="00C11255" w:rsidRPr="001A5AF1" w:rsidRDefault="001B7A5A" w:rsidP="00662E45">
      <w:pPr>
        <w:spacing w:line="480" w:lineRule="auto"/>
        <w:rPr>
          <w:color w:val="000000" w:themeColor="text1"/>
          <w:sz w:val="22"/>
          <w:szCs w:val="22"/>
        </w:rPr>
      </w:pPr>
      <w:r w:rsidRPr="001A5AF1">
        <w:rPr>
          <w:color w:val="000000" w:themeColor="text1"/>
          <w:sz w:val="22"/>
          <w:szCs w:val="22"/>
          <w:vertAlign w:val="superscript"/>
        </w:rPr>
        <w:t>36</w:t>
      </w:r>
      <w:r w:rsidRPr="001A5AF1">
        <w:rPr>
          <w:color w:val="000000" w:themeColor="text1"/>
          <w:sz w:val="22"/>
          <w:szCs w:val="22"/>
        </w:rPr>
        <w:t>Zhang</w:t>
      </w:r>
      <w:r w:rsidR="0059673F" w:rsidRPr="001A5AF1">
        <w:rPr>
          <w:color w:val="000000" w:themeColor="text1"/>
          <w:sz w:val="22"/>
          <w:szCs w:val="22"/>
        </w:rPr>
        <w:t xml:space="preserve">, Z. and Platnick, S., An assessment of differences between cloud effective particle radius retrievals for marine water clouds from three MODIS spectral bands. </w:t>
      </w:r>
      <w:r w:rsidR="0059673F" w:rsidRPr="001A5AF1">
        <w:rPr>
          <w:i/>
          <w:color w:val="000000" w:themeColor="text1"/>
          <w:sz w:val="22"/>
          <w:szCs w:val="22"/>
        </w:rPr>
        <w:t>Journal of Geophysical Research: Atmospheres</w:t>
      </w:r>
      <w:r w:rsidR="0059673F" w:rsidRPr="001A5AF1">
        <w:rPr>
          <w:color w:val="000000" w:themeColor="text1"/>
          <w:sz w:val="22"/>
          <w:szCs w:val="22"/>
        </w:rPr>
        <w:t xml:space="preserve"> (1984–2012), 116(D20) (2011).</w:t>
      </w:r>
    </w:p>
    <w:p w14:paraId="09FB67AD" w14:textId="77777777" w:rsidR="0059673F" w:rsidRPr="001A5AF1" w:rsidRDefault="001B7A5A" w:rsidP="00662E45">
      <w:pPr>
        <w:spacing w:line="480" w:lineRule="auto"/>
        <w:rPr>
          <w:color w:val="000000" w:themeColor="text1"/>
          <w:sz w:val="22"/>
          <w:szCs w:val="22"/>
        </w:rPr>
      </w:pPr>
      <w:r w:rsidRPr="001A5AF1">
        <w:rPr>
          <w:color w:val="000000" w:themeColor="text1"/>
          <w:sz w:val="22"/>
          <w:szCs w:val="22"/>
          <w:vertAlign w:val="superscript"/>
        </w:rPr>
        <w:t>37</w:t>
      </w:r>
      <w:r w:rsidRPr="001A5AF1">
        <w:rPr>
          <w:color w:val="000000" w:themeColor="text1"/>
          <w:sz w:val="22"/>
          <w:szCs w:val="22"/>
        </w:rPr>
        <w:t>Stevens</w:t>
      </w:r>
      <w:r w:rsidR="0059673F" w:rsidRPr="001A5AF1">
        <w:rPr>
          <w:color w:val="000000" w:themeColor="text1"/>
          <w:sz w:val="22"/>
          <w:szCs w:val="22"/>
        </w:rPr>
        <w:t>, B., and J-L Brenguier, Cloud Controlling Factors – Low Clouds, Heintzenberg, J., and R. J. Charlson, eds. Clouds in the Perturbed Climate System: Their Relationship to Energy Balance, Atmospheric Dynamics, and Precipitation. Strüngmann Forum Report, v</w:t>
      </w:r>
      <w:r w:rsidR="00CA7796" w:rsidRPr="001A5AF1">
        <w:rPr>
          <w:color w:val="000000" w:themeColor="text1"/>
          <w:sz w:val="22"/>
          <w:szCs w:val="22"/>
        </w:rPr>
        <w:t>ol. 2. Cambridge, MA: MIT Press</w:t>
      </w:r>
      <w:r w:rsidR="0059673F" w:rsidRPr="001A5AF1">
        <w:rPr>
          <w:color w:val="000000" w:themeColor="text1"/>
          <w:sz w:val="22"/>
          <w:szCs w:val="22"/>
        </w:rPr>
        <w:t xml:space="preserve"> ISBN 978-0-262-01287-4 (2009).</w:t>
      </w:r>
    </w:p>
    <w:p w14:paraId="0CC50C3A" w14:textId="77777777" w:rsidR="0059673F" w:rsidRPr="001A5AF1" w:rsidRDefault="001B7A5A" w:rsidP="00662E45">
      <w:pPr>
        <w:spacing w:line="480" w:lineRule="auto"/>
        <w:rPr>
          <w:color w:val="000000" w:themeColor="text1"/>
          <w:sz w:val="22"/>
          <w:szCs w:val="22"/>
        </w:rPr>
      </w:pPr>
      <w:r w:rsidRPr="001A5AF1">
        <w:rPr>
          <w:color w:val="000000" w:themeColor="text1"/>
          <w:sz w:val="22"/>
          <w:szCs w:val="22"/>
          <w:vertAlign w:val="superscript"/>
        </w:rPr>
        <w:t>38</w:t>
      </w:r>
      <w:r w:rsidRPr="001A5AF1">
        <w:rPr>
          <w:rFonts w:eastAsia="Times New Roman"/>
          <w:color w:val="000000" w:themeColor="text1"/>
          <w:sz w:val="22"/>
          <w:szCs w:val="22"/>
        </w:rPr>
        <w:t>Bellouin</w:t>
      </w:r>
      <w:r w:rsidR="0059673F" w:rsidRPr="001A5AF1">
        <w:rPr>
          <w:rFonts w:eastAsia="Times New Roman"/>
          <w:color w:val="000000" w:themeColor="text1"/>
          <w:sz w:val="22"/>
          <w:szCs w:val="22"/>
        </w:rPr>
        <w:t>, N</w:t>
      </w:r>
      <w:r w:rsidR="00703D32" w:rsidRPr="001A5AF1">
        <w:rPr>
          <w:rFonts w:eastAsia="Times New Roman"/>
          <w:color w:val="000000" w:themeColor="text1"/>
          <w:sz w:val="22"/>
          <w:szCs w:val="22"/>
        </w:rPr>
        <w:t xml:space="preserve">. </w:t>
      </w:r>
      <w:r w:rsidR="00703D32" w:rsidRPr="001A5AF1">
        <w:rPr>
          <w:rFonts w:eastAsia="Times New Roman"/>
          <w:i/>
          <w:color w:val="000000" w:themeColor="text1"/>
          <w:sz w:val="22"/>
          <w:szCs w:val="22"/>
        </w:rPr>
        <w:t>et al.</w:t>
      </w:r>
      <w:r w:rsidR="00703D32" w:rsidRPr="001A5AF1">
        <w:rPr>
          <w:rFonts w:eastAsia="Times New Roman"/>
          <w:color w:val="000000" w:themeColor="text1"/>
          <w:sz w:val="22"/>
          <w:szCs w:val="22"/>
        </w:rPr>
        <w:t>,</w:t>
      </w:r>
      <w:r w:rsidR="0059673F" w:rsidRPr="001A5AF1">
        <w:rPr>
          <w:rFonts w:eastAsia="Times New Roman"/>
          <w:color w:val="000000" w:themeColor="text1"/>
          <w:sz w:val="22"/>
          <w:szCs w:val="22"/>
        </w:rPr>
        <w:t xml:space="preserve"> Aerosol forcing in the CMIP5 simulations by HadGEM2-ES and the role of ammonium nitrate</w:t>
      </w:r>
      <w:r w:rsidR="00703D32" w:rsidRPr="001A5AF1">
        <w:rPr>
          <w:rFonts w:eastAsia="Times New Roman"/>
          <w:color w:val="000000" w:themeColor="text1"/>
          <w:sz w:val="22"/>
          <w:szCs w:val="22"/>
        </w:rPr>
        <w:t>.</w:t>
      </w:r>
      <w:r w:rsidR="0059673F" w:rsidRPr="001A5AF1">
        <w:rPr>
          <w:rFonts w:eastAsia="Times New Roman"/>
          <w:color w:val="000000" w:themeColor="text1"/>
          <w:sz w:val="22"/>
          <w:szCs w:val="22"/>
        </w:rPr>
        <w:t xml:space="preserve"> </w:t>
      </w:r>
      <w:r w:rsidR="0059673F" w:rsidRPr="001A5AF1">
        <w:rPr>
          <w:rFonts w:eastAsia="Times New Roman"/>
          <w:i/>
          <w:color w:val="000000" w:themeColor="text1"/>
          <w:sz w:val="22"/>
          <w:szCs w:val="22"/>
        </w:rPr>
        <w:t>J</w:t>
      </w:r>
      <w:r w:rsidR="00703D32" w:rsidRPr="001A5AF1">
        <w:rPr>
          <w:rFonts w:eastAsia="Times New Roman"/>
          <w:i/>
          <w:color w:val="000000" w:themeColor="text1"/>
          <w:sz w:val="22"/>
          <w:szCs w:val="22"/>
        </w:rPr>
        <w:t>.</w:t>
      </w:r>
      <w:r w:rsidR="0059673F" w:rsidRPr="001A5AF1">
        <w:rPr>
          <w:rFonts w:eastAsia="Times New Roman"/>
          <w:i/>
          <w:color w:val="000000" w:themeColor="text1"/>
          <w:sz w:val="22"/>
          <w:szCs w:val="22"/>
        </w:rPr>
        <w:t xml:space="preserve"> Geophys. Res.</w:t>
      </w:r>
      <w:r w:rsidR="00703D32" w:rsidRPr="001A5AF1">
        <w:rPr>
          <w:rFonts w:eastAsia="Times New Roman"/>
          <w:color w:val="000000" w:themeColor="text1"/>
          <w:sz w:val="22"/>
          <w:szCs w:val="22"/>
        </w:rPr>
        <w:t>,</w:t>
      </w:r>
      <w:r w:rsidR="0059673F" w:rsidRPr="001A5AF1">
        <w:rPr>
          <w:rFonts w:eastAsia="Times New Roman"/>
          <w:color w:val="000000" w:themeColor="text1"/>
          <w:sz w:val="22"/>
          <w:szCs w:val="22"/>
        </w:rPr>
        <w:t xml:space="preserve"> doi:10.1029/2011JD016074 (2011).</w:t>
      </w:r>
    </w:p>
    <w:p w14:paraId="7E72BF45" w14:textId="77777777" w:rsidR="0059673F" w:rsidRPr="001A5AF1" w:rsidRDefault="001B7A5A" w:rsidP="00662E45">
      <w:pPr>
        <w:spacing w:line="480" w:lineRule="auto"/>
        <w:rPr>
          <w:color w:val="000000" w:themeColor="text1"/>
          <w:sz w:val="22"/>
          <w:szCs w:val="22"/>
        </w:rPr>
      </w:pPr>
      <w:r w:rsidRPr="001A5AF1">
        <w:rPr>
          <w:rFonts w:eastAsia="Times New Roman"/>
          <w:color w:val="000000" w:themeColor="text1"/>
          <w:sz w:val="22"/>
          <w:szCs w:val="22"/>
          <w:vertAlign w:val="superscript"/>
        </w:rPr>
        <w:t>39</w:t>
      </w:r>
      <w:r w:rsidRPr="001A5AF1">
        <w:rPr>
          <w:rFonts w:eastAsia="Times New Roman"/>
          <w:color w:val="000000" w:themeColor="text1"/>
          <w:sz w:val="22"/>
          <w:szCs w:val="22"/>
        </w:rPr>
        <w:t>Dhomse</w:t>
      </w:r>
      <w:r w:rsidR="0059673F" w:rsidRPr="001A5AF1">
        <w:rPr>
          <w:rFonts w:eastAsia="Times New Roman"/>
          <w:color w:val="000000" w:themeColor="text1"/>
          <w:sz w:val="22"/>
          <w:szCs w:val="22"/>
        </w:rPr>
        <w:t>, S. S</w:t>
      </w:r>
      <w:r w:rsidR="00907938" w:rsidRPr="001A5AF1">
        <w:rPr>
          <w:rFonts w:eastAsia="Times New Roman"/>
          <w:color w:val="000000" w:themeColor="text1"/>
          <w:sz w:val="22"/>
          <w:szCs w:val="22"/>
        </w:rPr>
        <w:t>.</w:t>
      </w:r>
      <w:r w:rsidR="00703D32" w:rsidRPr="001A5AF1">
        <w:rPr>
          <w:rFonts w:eastAsia="Times New Roman"/>
          <w:color w:val="000000" w:themeColor="text1"/>
          <w:sz w:val="22"/>
          <w:szCs w:val="22"/>
        </w:rPr>
        <w:t xml:space="preserve"> </w:t>
      </w:r>
      <w:r w:rsidR="00703D32" w:rsidRPr="001A5AF1">
        <w:rPr>
          <w:rFonts w:eastAsia="Times New Roman"/>
          <w:i/>
          <w:color w:val="000000" w:themeColor="text1"/>
          <w:sz w:val="22"/>
          <w:szCs w:val="22"/>
        </w:rPr>
        <w:t>et al.</w:t>
      </w:r>
      <w:r w:rsidR="00703D32" w:rsidRPr="001A5AF1">
        <w:rPr>
          <w:rFonts w:eastAsia="Times New Roman"/>
          <w:color w:val="000000" w:themeColor="text1"/>
          <w:sz w:val="22"/>
          <w:szCs w:val="22"/>
        </w:rPr>
        <w:t>,</w:t>
      </w:r>
      <w:r w:rsidR="0059673F" w:rsidRPr="001A5AF1">
        <w:rPr>
          <w:rFonts w:eastAsia="Times New Roman"/>
          <w:color w:val="000000" w:themeColor="text1"/>
          <w:sz w:val="22"/>
          <w:szCs w:val="22"/>
        </w:rPr>
        <w:t xml:space="preserve"> Aerosol microphysics simulations of the Mt. Pinatubo eruption with the UM</w:t>
      </w:r>
      <w:r w:rsidR="00703D32" w:rsidRPr="001A5AF1">
        <w:rPr>
          <w:rFonts w:eastAsia="Times New Roman"/>
          <w:color w:val="000000" w:themeColor="text1"/>
          <w:sz w:val="22"/>
          <w:szCs w:val="22"/>
        </w:rPr>
        <w:t>-UKCA composition-climate model.</w:t>
      </w:r>
      <w:r w:rsidR="0059673F" w:rsidRPr="001A5AF1">
        <w:rPr>
          <w:rFonts w:eastAsia="Times New Roman"/>
          <w:color w:val="000000" w:themeColor="text1"/>
          <w:sz w:val="22"/>
          <w:szCs w:val="22"/>
        </w:rPr>
        <w:t xml:space="preserve"> </w:t>
      </w:r>
      <w:r w:rsidR="0059673F" w:rsidRPr="001A5AF1">
        <w:rPr>
          <w:rFonts w:eastAsia="Times New Roman"/>
          <w:i/>
          <w:color w:val="000000" w:themeColor="text1"/>
          <w:sz w:val="22"/>
          <w:szCs w:val="22"/>
        </w:rPr>
        <w:t xml:space="preserve">Atmos. </w:t>
      </w:r>
      <w:r w:rsidR="0059673F" w:rsidRPr="001A5AF1">
        <w:rPr>
          <w:i/>
          <w:color w:val="000000" w:themeColor="text1"/>
          <w:sz w:val="22"/>
          <w:szCs w:val="22"/>
        </w:rPr>
        <w:t>Chem. Phys.</w:t>
      </w:r>
      <w:r w:rsidR="0059673F" w:rsidRPr="001A5AF1">
        <w:rPr>
          <w:color w:val="000000" w:themeColor="text1"/>
          <w:sz w:val="22"/>
          <w:szCs w:val="22"/>
        </w:rPr>
        <w:t>, 14, 11221-11246, doi: 10.5194/acp-14-11221-2014 (2014).</w:t>
      </w:r>
    </w:p>
    <w:p w14:paraId="1320AEBC" w14:textId="77777777" w:rsidR="0059673F" w:rsidRPr="001A5AF1" w:rsidRDefault="001B7A5A" w:rsidP="00CF2FC9">
      <w:pPr>
        <w:spacing w:line="480" w:lineRule="auto"/>
        <w:rPr>
          <w:rFonts w:eastAsia="Times New Roman"/>
          <w:color w:val="000000" w:themeColor="text1"/>
          <w:sz w:val="22"/>
          <w:szCs w:val="22"/>
        </w:rPr>
      </w:pPr>
      <w:r w:rsidRPr="001A5AF1">
        <w:rPr>
          <w:color w:val="000000" w:themeColor="text1"/>
          <w:sz w:val="22"/>
          <w:szCs w:val="22"/>
          <w:vertAlign w:val="superscript"/>
        </w:rPr>
        <w:t>40</w:t>
      </w:r>
      <w:r w:rsidRPr="001A5AF1">
        <w:rPr>
          <w:rFonts w:eastAsia="Times New Roman"/>
          <w:color w:val="000000" w:themeColor="text1"/>
          <w:sz w:val="22"/>
          <w:szCs w:val="22"/>
        </w:rPr>
        <w:t>Kirkevåg</w:t>
      </w:r>
      <w:r w:rsidR="00CF2FC9" w:rsidRPr="001A5AF1">
        <w:rPr>
          <w:rFonts w:eastAsia="Times New Roman"/>
          <w:color w:val="000000" w:themeColor="text1"/>
          <w:sz w:val="22"/>
          <w:szCs w:val="22"/>
        </w:rPr>
        <w:t>, A.</w:t>
      </w:r>
      <w:r w:rsidR="00A309A1" w:rsidRPr="001A5AF1">
        <w:rPr>
          <w:rFonts w:eastAsia="Times New Roman"/>
          <w:color w:val="000000" w:themeColor="text1"/>
          <w:sz w:val="22"/>
          <w:szCs w:val="22"/>
        </w:rPr>
        <w:t xml:space="preserve"> et al., </w:t>
      </w:r>
      <w:r w:rsidR="00354A45" w:rsidRPr="001A5AF1">
        <w:rPr>
          <w:rFonts w:eastAsia="Times New Roman"/>
          <w:color w:val="000000" w:themeColor="text1"/>
          <w:sz w:val="22"/>
          <w:szCs w:val="22"/>
        </w:rPr>
        <w:t>Aerosol-</w:t>
      </w:r>
      <w:r w:rsidR="00CF2FC9" w:rsidRPr="001A5AF1">
        <w:rPr>
          <w:rFonts w:eastAsia="Times New Roman"/>
          <w:color w:val="000000" w:themeColor="text1"/>
          <w:sz w:val="22"/>
          <w:szCs w:val="22"/>
        </w:rPr>
        <w:t>climate interactions in the Norwegian Earth</w:t>
      </w:r>
      <w:r w:rsidR="000324FC" w:rsidRPr="001A5AF1">
        <w:rPr>
          <w:rFonts w:eastAsia="Times New Roman"/>
          <w:color w:val="000000" w:themeColor="text1"/>
          <w:sz w:val="22"/>
          <w:szCs w:val="22"/>
        </w:rPr>
        <w:t xml:space="preserve"> System Model -</w:t>
      </w:r>
      <w:r w:rsidR="00CF2FC9" w:rsidRPr="001A5AF1">
        <w:rPr>
          <w:rFonts w:eastAsia="Times New Roman"/>
          <w:color w:val="000000" w:themeColor="text1"/>
          <w:sz w:val="22"/>
          <w:szCs w:val="22"/>
        </w:rPr>
        <w:t xml:space="preserve"> NorESM1-M</w:t>
      </w:r>
      <w:r w:rsidR="000324FC" w:rsidRPr="001A5AF1">
        <w:rPr>
          <w:rFonts w:eastAsia="Times New Roman"/>
          <w:color w:val="000000" w:themeColor="text1"/>
          <w:sz w:val="22"/>
          <w:szCs w:val="22"/>
        </w:rPr>
        <w:t xml:space="preserve">. </w:t>
      </w:r>
      <w:r w:rsidR="00CF2FC9" w:rsidRPr="001A5AF1">
        <w:rPr>
          <w:rFonts w:eastAsia="Times New Roman"/>
          <w:i/>
          <w:color w:val="000000" w:themeColor="text1"/>
          <w:sz w:val="22"/>
          <w:szCs w:val="22"/>
        </w:rPr>
        <w:t>Geosci. Model Dev.</w:t>
      </w:r>
      <w:r w:rsidR="00CF2FC9" w:rsidRPr="001A5AF1">
        <w:rPr>
          <w:rFonts w:eastAsia="Times New Roman"/>
          <w:color w:val="000000" w:themeColor="text1"/>
          <w:sz w:val="22"/>
          <w:szCs w:val="22"/>
        </w:rPr>
        <w:t>, 6, 207-</w:t>
      </w:r>
      <w:r w:rsidR="00584A65" w:rsidRPr="001A5AF1">
        <w:rPr>
          <w:rFonts w:eastAsia="Times New Roman"/>
          <w:color w:val="000000" w:themeColor="text1"/>
          <w:sz w:val="22"/>
          <w:szCs w:val="22"/>
        </w:rPr>
        <w:t>244, doi:10.5194/gmd-6-207-2013 (</w:t>
      </w:r>
      <w:r w:rsidR="00CF2FC9" w:rsidRPr="001A5AF1">
        <w:rPr>
          <w:rFonts w:eastAsia="Times New Roman"/>
          <w:color w:val="000000" w:themeColor="text1"/>
          <w:sz w:val="22"/>
          <w:szCs w:val="22"/>
        </w:rPr>
        <w:t>2013</w:t>
      </w:r>
      <w:r w:rsidR="00584A65" w:rsidRPr="001A5AF1">
        <w:rPr>
          <w:rFonts w:eastAsia="Times New Roman"/>
          <w:color w:val="000000" w:themeColor="text1"/>
          <w:sz w:val="22"/>
          <w:szCs w:val="22"/>
        </w:rPr>
        <w:t>).</w:t>
      </w:r>
    </w:p>
    <w:p w14:paraId="67DC0EBA" w14:textId="77777777" w:rsidR="0059673F" w:rsidRPr="001A5AF1" w:rsidRDefault="001B7A5A" w:rsidP="00662E45">
      <w:pPr>
        <w:spacing w:line="480" w:lineRule="auto"/>
        <w:rPr>
          <w:rStyle w:val="current-selection"/>
          <w:color w:val="000000" w:themeColor="text1"/>
          <w:sz w:val="22"/>
          <w:szCs w:val="22"/>
        </w:rPr>
      </w:pPr>
      <w:r w:rsidRPr="001A5AF1">
        <w:rPr>
          <w:color w:val="000000" w:themeColor="text1"/>
          <w:sz w:val="22"/>
          <w:szCs w:val="22"/>
          <w:vertAlign w:val="superscript"/>
        </w:rPr>
        <w:t>4</w:t>
      </w:r>
      <w:r w:rsidR="003D03B4">
        <w:rPr>
          <w:color w:val="000000" w:themeColor="text1"/>
          <w:sz w:val="22"/>
          <w:szCs w:val="22"/>
          <w:vertAlign w:val="superscript"/>
        </w:rPr>
        <w:t>1</w:t>
      </w:r>
      <w:r w:rsidRPr="001A5AF1">
        <w:rPr>
          <w:color w:val="000000" w:themeColor="text1"/>
          <w:sz w:val="22"/>
          <w:szCs w:val="22"/>
        </w:rPr>
        <w:t>Schmidt</w:t>
      </w:r>
      <w:r w:rsidR="0059673F" w:rsidRPr="001A5AF1">
        <w:rPr>
          <w:color w:val="000000" w:themeColor="text1"/>
          <w:sz w:val="22"/>
          <w:szCs w:val="22"/>
        </w:rPr>
        <w:t>, A.</w:t>
      </w:r>
      <w:r w:rsidR="007B566F" w:rsidRPr="001A5AF1">
        <w:rPr>
          <w:color w:val="000000" w:themeColor="text1"/>
          <w:sz w:val="22"/>
          <w:szCs w:val="22"/>
        </w:rPr>
        <w:t xml:space="preserve"> </w:t>
      </w:r>
      <w:r w:rsidR="007B566F" w:rsidRPr="001A5AF1">
        <w:rPr>
          <w:i/>
          <w:color w:val="000000" w:themeColor="text1"/>
          <w:sz w:val="22"/>
          <w:szCs w:val="22"/>
        </w:rPr>
        <w:t>et al.,</w:t>
      </w:r>
      <w:r w:rsidR="00BC4F3A" w:rsidRPr="001A5AF1">
        <w:rPr>
          <w:i/>
          <w:color w:val="000000" w:themeColor="text1"/>
          <w:sz w:val="22"/>
          <w:szCs w:val="22"/>
        </w:rPr>
        <w:t xml:space="preserve"> </w:t>
      </w:r>
      <w:r w:rsidR="0059673F" w:rsidRPr="001A5AF1">
        <w:rPr>
          <w:color w:val="000000" w:themeColor="text1"/>
          <w:sz w:val="22"/>
          <w:szCs w:val="22"/>
        </w:rPr>
        <w:t>The impact of the 1783–1784 AD Laki eruption on global aerosol formation processe</w:t>
      </w:r>
      <w:r w:rsidR="007B566F" w:rsidRPr="001A5AF1">
        <w:rPr>
          <w:color w:val="000000" w:themeColor="text1"/>
          <w:sz w:val="22"/>
          <w:szCs w:val="22"/>
        </w:rPr>
        <w:t>s and cloud condensation nuclei.</w:t>
      </w:r>
      <w:r w:rsidR="0059673F" w:rsidRPr="001A5AF1">
        <w:rPr>
          <w:color w:val="000000" w:themeColor="text1"/>
          <w:sz w:val="22"/>
          <w:szCs w:val="22"/>
        </w:rPr>
        <w:t xml:space="preserve"> </w:t>
      </w:r>
      <w:r w:rsidR="0059673F" w:rsidRPr="001A5AF1">
        <w:rPr>
          <w:i/>
          <w:color w:val="000000" w:themeColor="text1"/>
          <w:sz w:val="22"/>
          <w:szCs w:val="22"/>
        </w:rPr>
        <w:t>Atmos. Chem. Phys.</w:t>
      </w:r>
      <w:r w:rsidR="0059673F" w:rsidRPr="001A5AF1">
        <w:rPr>
          <w:color w:val="000000" w:themeColor="text1"/>
          <w:sz w:val="22"/>
          <w:szCs w:val="22"/>
        </w:rPr>
        <w:t>, 10, 6025-6041, doi:10.5194/acp-10-6025-201 (2010)</w:t>
      </w:r>
      <w:r w:rsidR="0059673F" w:rsidRPr="001A5AF1">
        <w:rPr>
          <w:rStyle w:val="current-selection"/>
          <w:color w:val="000000" w:themeColor="text1"/>
          <w:sz w:val="22"/>
          <w:szCs w:val="22"/>
        </w:rPr>
        <w:t>.</w:t>
      </w:r>
    </w:p>
    <w:p w14:paraId="002DEAC3" w14:textId="77777777" w:rsidR="00662E45" w:rsidRPr="001A5AF1" w:rsidRDefault="003D03B4"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lastRenderedPageBreak/>
        <w:t>4</w:t>
      </w:r>
      <w:r>
        <w:rPr>
          <w:rFonts w:eastAsia="Calibri"/>
          <w:color w:val="000000" w:themeColor="text1"/>
          <w:sz w:val="22"/>
          <w:szCs w:val="22"/>
          <w:vertAlign w:val="superscript"/>
        </w:rPr>
        <w:t>2</w:t>
      </w:r>
      <w:r w:rsidRPr="001A5AF1">
        <w:rPr>
          <w:rFonts w:eastAsia="Calibri"/>
          <w:color w:val="000000" w:themeColor="text1"/>
          <w:sz w:val="22"/>
          <w:szCs w:val="22"/>
        </w:rPr>
        <w:t>Zhang</w:t>
      </w:r>
      <w:r w:rsidR="0059673F" w:rsidRPr="001A5AF1">
        <w:rPr>
          <w:rFonts w:eastAsia="Calibri"/>
          <w:color w:val="000000" w:themeColor="text1"/>
          <w:sz w:val="22"/>
          <w:szCs w:val="22"/>
        </w:rPr>
        <w:t>, S</w:t>
      </w:r>
      <w:r w:rsidR="00943C22" w:rsidRPr="001A5AF1">
        <w:rPr>
          <w:rFonts w:eastAsia="Calibri"/>
          <w:color w:val="000000" w:themeColor="text1"/>
          <w:sz w:val="22"/>
          <w:szCs w:val="22"/>
        </w:rPr>
        <w:t xml:space="preserve">. </w:t>
      </w:r>
      <w:r w:rsidR="00943C22" w:rsidRPr="001A5AF1">
        <w:rPr>
          <w:rFonts w:eastAsia="Calibri"/>
          <w:i/>
          <w:color w:val="000000" w:themeColor="text1"/>
          <w:sz w:val="22"/>
          <w:szCs w:val="22"/>
        </w:rPr>
        <w:t>et al.</w:t>
      </w:r>
      <w:r w:rsidR="00943C22" w:rsidRPr="001A5AF1">
        <w:rPr>
          <w:rFonts w:eastAsia="Calibri"/>
          <w:color w:val="000000" w:themeColor="text1"/>
          <w:sz w:val="22"/>
          <w:szCs w:val="22"/>
        </w:rPr>
        <w:t>,</w:t>
      </w:r>
      <w:r w:rsidR="0059673F" w:rsidRPr="001A5AF1">
        <w:rPr>
          <w:rFonts w:eastAsia="Calibri"/>
          <w:color w:val="000000" w:themeColor="text1"/>
          <w:sz w:val="22"/>
          <w:szCs w:val="22"/>
        </w:rPr>
        <w:t xml:space="preserve"> On the characteristics of aerosol indirect effect based on dynamic regimes in global climate models</w:t>
      </w:r>
      <w:r w:rsidR="00943C22" w:rsidRPr="001A5AF1">
        <w:rPr>
          <w:rFonts w:eastAsia="Calibri"/>
          <w:color w:val="000000" w:themeColor="text1"/>
          <w:sz w:val="22"/>
          <w:szCs w:val="22"/>
        </w:rPr>
        <w:t>.</w:t>
      </w:r>
      <w:r w:rsidR="0059673F" w:rsidRPr="001A5AF1">
        <w:rPr>
          <w:rFonts w:eastAsia="Calibri"/>
          <w:color w:val="000000" w:themeColor="text1"/>
          <w:sz w:val="22"/>
          <w:szCs w:val="22"/>
        </w:rPr>
        <w:t xml:space="preserve"> </w:t>
      </w:r>
      <w:r w:rsidR="0059673F" w:rsidRPr="001A5AF1">
        <w:rPr>
          <w:rFonts w:eastAsia="Calibri"/>
          <w:i/>
          <w:color w:val="000000" w:themeColor="text1"/>
          <w:sz w:val="22"/>
          <w:szCs w:val="22"/>
        </w:rPr>
        <w:t>Atmos. Chem. Phys.</w:t>
      </w:r>
      <w:r w:rsidR="0059673F" w:rsidRPr="001A5AF1">
        <w:rPr>
          <w:rFonts w:eastAsia="Calibri"/>
          <w:color w:val="000000" w:themeColor="text1"/>
          <w:sz w:val="22"/>
          <w:szCs w:val="22"/>
        </w:rPr>
        <w:t>, 16, 2765-2783, doi:10.5194/acp-16-2765-2016 (2016).</w:t>
      </w:r>
    </w:p>
    <w:p w14:paraId="7C93F19C" w14:textId="77777777" w:rsidR="00662E45" w:rsidRPr="001A5AF1" w:rsidRDefault="003D03B4" w:rsidP="00662E45">
      <w:pPr>
        <w:spacing w:line="480" w:lineRule="auto"/>
        <w:rPr>
          <w:rFonts w:eastAsia="Calibri"/>
          <w:color w:val="000000" w:themeColor="text1"/>
          <w:sz w:val="22"/>
          <w:szCs w:val="22"/>
        </w:rPr>
      </w:pPr>
      <w:r w:rsidRPr="001A5AF1">
        <w:rPr>
          <w:rFonts w:eastAsia="Calibri"/>
          <w:color w:val="000000" w:themeColor="text1"/>
          <w:sz w:val="22"/>
          <w:szCs w:val="22"/>
          <w:vertAlign w:val="superscript"/>
        </w:rPr>
        <w:t>4</w:t>
      </w:r>
      <w:r>
        <w:rPr>
          <w:rFonts w:eastAsia="Calibri"/>
          <w:color w:val="000000" w:themeColor="text1"/>
          <w:sz w:val="22"/>
          <w:szCs w:val="22"/>
          <w:vertAlign w:val="superscript"/>
        </w:rPr>
        <w:t>3</w:t>
      </w:r>
      <w:r w:rsidRPr="001A5AF1">
        <w:rPr>
          <w:rFonts w:eastAsia="Calibri"/>
          <w:color w:val="000000" w:themeColor="text1"/>
          <w:sz w:val="22"/>
          <w:szCs w:val="22"/>
        </w:rPr>
        <w:t>Michibata</w:t>
      </w:r>
      <w:r w:rsidR="00662E45" w:rsidRPr="001A5AF1">
        <w:rPr>
          <w:rFonts w:eastAsia="Calibri"/>
          <w:color w:val="000000" w:themeColor="text1"/>
          <w:sz w:val="22"/>
          <w:szCs w:val="22"/>
        </w:rPr>
        <w:t>, T., Suzuki,</w:t>
      </w:r>
      <w:r w:rsidR="00943C22" w:rsidRPr="001A5AF1">
        <w:rPr>
          <w:rFonts w:eastAsia="Calibri"/>
          <w:color w:val="000000" w:themeColor="text1"/>
          <w:sz w:val="22"/>
          <w:szCs w:val="22"/>
        </w:rPr>
        <w:t xml:space="preserve"> K., Sato, Y., and Takemura, T.,</w:t>
      </w:r>
      <w:r w:rsidR="00662E45" w:rsidRPr="001A5AF1">
        <w:rPr>
          <w:rFonts w:eastAsia="Calibri"/>
          <w:color w:val="000000" w:themeColor="text1"/>
          <w:sz w:val="22"/>
          <w:szCs w:val="22"/>
        </w:rPr>
        <w:t xml:space="preserve"> The source of discrepancies in aerosol–cloud–precipitation interactions bet</w:t>
      </w:r>
      <w:r w:rsidR="00943C22" w:rsidRPr="001A5AF1">
        <w:rPr>
          <w:rFonts w:eastAsia="Calibri"/>
          <w:color w:val="000000" w:themeColor="text1"/>
          <w:sz w:val="22"/>
          <w:szCs w:val="22"/>
        </w:rPr>
        <w:t>ween GCM and A-Train retrievals.</w:t>
      </w:r>
      <w:r w:rsidR="00662E45" w:rsidRPr="001A5AF1">
        <w:rPr>
          <w:rFonts w:eastAsia="Calibri"/>
          <w:color w:val="000000" w:themeColor="text1"/>
          <w:sz w:val="22"/>
          <w:szCs w:val="22"/>
        </w:rPr>
        <w:t xml:space="preserve"> </w:t>
      </w:r>
      <w:r w:rsidR="00662E45" w:rsidRPr="001A5AF1">
        <w:rPr>
          <w:rFonts w:eastAsia="Calibri"/>
          <w:i/>
          <w:color w:val="000000" w:themeColor="text1"/>
          <w:sz w:val="22"/>
          <w:szCs w:val="22"/>
        </w:rPr>
        <w:t>Atmos. Chem. Phys.</w:t>
      </w:r>
      <w:r w:rsidR="00662E45" w:rsidRPr="001A5AF1">
        <w:rPr>
          <w:rFonts w:eastAsia="Calibri"/>
          <w:color w:val="000000" w:themeColor="text1"/>
          <w:sz w:val="22"/>
          <w:szCs w:val="22"/>
        </w:rPr>
        <w:t>, 16, 15413-15424</w:t>
      </w:r>
      <w:r w:rsidR="00943C22" w:rsidRPr="001A5AF1">
        <w:rPr>
          <w:rFonts w:eastAsia="Calibri"/>
          <w:color w:val="000000" w:themeColor="text1"/>
          <w:sz w:val="22"/>
          <w:szCs w:val="22"/>
        </w:rPr>
        <w:t>, doi:10.5194/acp-16-15413-2016</w:t>
      </w:r>
      <w:r w:rsidR="00662E45" w:rsidRPr="001A5AF1">
        <w:rPr>
          <w:rFonts w:eastAsia="Calibri"/>
          <w:color w:val="000000" w:themeColor="text1"/>
          <w:sz w:val="22"/>
          <w:szCs w:val="22"/>
        </w:rPr>
        <w:t xml:space="preserve"> (2016).</w:t>
      </w:r>
    </w:p>
    <w:p w14:paraId="52A8E568" w14:textId="77777777" w:rsidR="00B10F5C" w:rsidRPr="001A5AF1" w:rsidRDefault="003D03B4" w:rsidP="00B10F5C">
      <w:pPr>
        <w:spacing w:line="480" w:lineRule="auto"/>
        <w:rPr>
          <w:rStyle w:val="pbtoclink"/>
          <w:color w:val="000000" w:themeColor="text1"/>
          <w:sz w:val="22"/>
          <w:szCs w:val="22"/>
          <w:vertAlign w:val="superscript"/>
        </w:rPr>
      </w:pPr>
      <w:r w:rsidRPr="001A5AF1">
        <w:rPr>
          <w:rStyle w:val="pbtoclink"/>
          <w:sz w:val="22"/>
          <w:szCs w:val="22"/>
          <w:vertAlign w:val="superscript"/>
        </w:rPr>
        <w:t>4</w:t>
      </w:r>
      <w:r>
        <w:rPr>
          <w:rStyle w:val="pbtoclink"/>
          <w:sz w:val="22"/>
          <w:szCs w:val="22"/>
          <w:vertAlign w:val="superscript"/>
        </w:rPr>
        <w:t>4</w:t>
      </w:r>
      <w:r w:rsidRPr="001A5AF1">
        <w:rPr>
          <w:rStyle w:val="pbtoclink"/>
          <w:sz w:val="22"/>
          <w:szCs w:val="22"/>
        </w:rPr>
        <w:t>Oreopoulos</w:t>
      </w:r>
      <w:r w:rsidR="00B10F5C" w:rsidRPr="001A5AF1">
        <w:rPr>
          <w:rStyle w:val="pbtoclink"/>
          <w:sz w:val="22"/>
          <w:szCs w:val="22"/>
        </w:rPr>
        <w:t>, L., N. Cho, D. Lee, and</w:t>
      </w:r>
      <w:r w:rsidR="00B10F5C" w:rsidRPr="001A5AF1">
        <w:rPr>
          <w:rStyle w:val="pbtoclink"/>
          <w:rFonts w:ascii="MS Mincho" w:eastAsia="MS Mincho" w:hAnsi="MS Mincho" w:cs="MS Mincho"/>
          <w:sz w:val="22"/>
          <w:szCs w:val="22"/>
        </w:rPr>
        <w:t> </w:t>
      </w:r>
      <w:r w:rsidR="00B10F5C" w:rsidRPr="001A5AF1">
        <w:rPr>
          <w:rStyle w:val="pbtoclink"/>
          <w:sz w:val="22"/>
          <w:szCs w:val="22"/>
        </w:rPr>
        <w:t xml:space="preserve">S. Kato, Radiative effects of global MODIS cloud regimes. </w:t>
      </w:r>
      <w:r w:rsidR="00B10F5C" w:rsidRPr="001A5AF1">
        <w:rPr>
          <w:rStyle w:val="pbtoclink"/>
          <w:i/>
          <w:sz w:val="22"/>
          <w:szCs w:val="22"/>
        </w:rPr>
        <w:t>J. Geophys. Res. Atmos.</w:t>
      </w:r>
      <w:r w:rsidR="00B10F5C" w:rsidRPr="001A5AF1">
        <w:rPr>
          <w:rStyle w:val="pbtoclink"/>
          <w:sz w:val="22"/>
          <w:szCs w:val="22"/>
        </w:rPr>
        <w:t>, 121, 2299–2317, doi:10.1002/ 2015JD024502 (2016).</w:t>
      </w:r>
    </w:p>
    <w:p w14:paraId="3475B90C" w14:textId="77777777" w:rsidR="0059673F" w:rsidRPr="001A5AF1" w:rsidRDefault="003D03B4" w:rsidP="00662E45">
      <w:pPr>
        <w:spacing w:line="480" w:lineRule="auto"/>
        <w:rPr>
          <w:color w:val="000000" w:themeColor="text1"/>
          <w:sz w:val="22"/>
          <w:szCs w:val="22"/>
        </w:rPr>
      </w:pPr>
      <w:r w:rsidRPr="001A5AF1">
        <w:rPr>
          <w:color w:val="000000" w:themeColor="text1"/>
          <w:sz w:val="22"/>
          <w:szCs w:val="22"/>
          <w:vertAlign w:val="superscript"/>
        </w:rPr>
        <w:t>4</w:t>
      </w:r>
      <w:r>
        <w:rPr>
          <w:color w:val="000000" w:themeColor="text1"/>
          <w:sz w:val="22"/>
          <w:szCs w:val="22"/>
          <w:vertAlign w:val="superscript"/>
        </w:rPr>
        <w:t>5</w:t>
      </w:r>
      <w:r w:rsidRPr="001A5AF1">
        <w:rPr>
          <w:color w:val="000000" w:themeColor="text1"/>
          <w:sz w:val="22"/>
          <w:szCs w:val="22"/>
        </w:rPr>
        <w:t>Eguchi</w:t>
      </w:r>
      <w:r w:rsidR="0059673F" w:rsidRPr="001A5AF1">
        <w:rPr>
          <w:color w:val="000000" w:themeColor="text1"/>
          <w:sz w:val="22"/>
          <w:szCs w:val="22"/>
        </w:rPr>
        <w:t>, K</w:t>
      </w:r>
      <w:r w:rsidR="00EF2B27" w:rsidRPr="001A5AF1">
        <w:rPr>
          <w:color w:val="000000" w:themeColor="text1"/>
          <w:sz w:val="22"/>
          <w:szCs w:val="22"/>
        </w:rPr>
        <w:t xml:space="preserve">. </w:t>
      </w:r>
      <w:r w:rsidR="00EF2B27" w:rsidRPr="001A5AF1">
        <w:rPr>
          <w:i/>
          <w:color w:val="000000" w:themeColor="text1"/>
          <w:sz w:val="22"/>
          <w:szCs w:val="22"/>
        </w:rPr>
        <w:t>et al.</w:t>
      </w:r>
      <w:r w:rsidR="0059673F" w:rsidRPr="001A5AF1">
        <w:rPr>
          <w:color w:val="000000" w:themeColor="text1"/>
          <w:sz w:val="22"/>
          <w:szCs w:val="22"/>
        </w:rPr>
        <w:t>, Modulation of cloud droplets and radiation over the North Pacific by Sulfate Aer</w:t>
      </w:r>
      <w:r w:rsidR="00EF2B27" w:rsidRPr="001A5AF1">
        <w:rPr>
          <w:color w:val="000000" w:themeColor="text1"/>
          <w:sz w:val="22"/>
          <w:szCs w:val="22"/>
        </w:rPr>
        <w:t>osol Erupted from Mount Kilauea.</w:t>
      </w:r>
      <w:r w:rsidR="0059673F" w:rsidRPr="001A5AF1">
        <w:rPr>
          <w:color w:val="000000" w:themeColor="text1"/>
          <w:sz w:val="22"/>
          <w:szCs w:val="22"/>
        </w:rPr>
        <w:t xml:space="preserve"> </w:t>
      </w:r>
      <w:r w:rsidR="0059673F" w:rsidRPr="001A5AF1">
        <w:rPr>
          <w:i/>
          <w:color w:val="000000" w:themeColor="text1"/>
          <w:sz w:val="22"/>
          <w:szCs w:val="22"/>
        </w:rPr>
        <w:t>SOLA</w:t>
      </w:r>
      <w:r w:rsidR="0059673F" w:rsidRPr="001A5AF1">
        <w:rPr>
          <w:color w:val="000000" w:themeColor="text1"/>
          <w:sz w:val="22"/>
          <w:szCs w:val="22"/>
        </w:rPr>
        <w:t>, 7, 77–80, doi:10.2151/sola.2011-020 (2011).</w:t>
      </w:r>
    </w:p>
    <w:p w14:paraId="2348DB47" w14:textId="77777777" w:rsidR="0059673F" w:rsidRPr="001A5AF1" w:rsidRDefault="003D03B4" w:rsidP="00662E45">
      <w:pPr>
        <w:spacing w:line="480" w:lineRule="auto"/>
        <w:rPr>
          <w:color w:val="000000" w:themeColor="text1"/>
          <w:sz w:val="22"/>
          <w:szCs w:val="22"/>
        </w:rPr>
      </w:pPr>
      <w:r w:rsidRPr="001A5AF1">
        <w:rPr>
          <w:color w:val="000000" w:themeColor="text1"/>
          <w:sz w:val="22"/>
          <w:szCs w:val="22"/>
          <w:vertAlign w:val="superscript"/>
        </w:rPr>
        <w:t>4</w:t>
      </w:r>
      <w:r>
        <w:rPr>
          <w:color w:val="000000" w:themeColor="text1"/>
          <w:sz w:val="22"/>
          <w:szCs w:val="22"/>
          <w:vertAlign w:val="superscript"/>
        </w:rPr>
        <w:t>6</w:t>
      </w:r>
      <w:r w:rsidRPr="001A5AF1">
        <w:rPr>
          <w:color w:val="000000" w:themeColor="text1"/>
          <w:sz w:val="22"/>
          <w:szCs w:val="22"/>
        </w:rPr>
        <w:t>Mace</w:t>
      </w:r>
      <w:r w:rsidR="0059673F" w:rsidRPr="001A5AF1">
        <w:rPr>
          <w:color w:val="000000" w:themeColor="text1"/>
          <w:sz w:val="22"/>
          <w:szCs w:val="22"/>
        </w:rPr>
        <w:t>, G. G., and A. C. Abernathy, Observational evidence for aerosol invigoration in shallow cumu</w:t>
      </w:r>
      <w:r w:rsidR="00EF2B27" w:rsidRPr="001A5AF1">
        <w:rPr>
          <w:color w:val="000000" w:themeColor="text1"/>
          <w:sz w:val="22"/>
          <w:szCs w:val="22"/>
        </w:rPr>
        <w:t>lus downstream of Mount Kilauea.</w:t>
      </w:r>
      <w:r w:rsidR="0059673F" w:rsidRPr="001A5AF1">
        <w:rPr>
          <w:color w:val="000000" w:themeColor="text1"/>
          <w:sz w:val="22"/>
          <w:szCs w:val="22"/>
        </w:rPr>
        <w:t xml:space="preserve"> </w:t>
      </w:r>
      <w:r w:rsidR="0059673F" w:rsidRPr="001A5AF1">
        <w:rPr>
          <w:i/>
          <w:color w:val="000000" w:themeColor="text1"/>
          <w:sz w:val="22"/>
          <w:szCs w:val="22"/>
        </w:rPr>
        <w:t>Geophys. Res. Lett.</w:t>
      </w:r>
      <w:r w:rsidR="0059673F" w:rsidRPr="001A5AF1">
        <w:rPr>
          <w:color w:val="000000" w:themeColor="text1"/>
          <w:sz w:val="22"/>
          <w:szCs w:val="22"/>
        </w:rPr>
        <w:t>, 43, 2981–2988, doi:10.1002/2016GL067830 (2016).</w:t>
      </w:r>
    </w:p>
    <w:p w14:paraId="3D10E512" w14:textId="77777777" w:rsidR="00165F6A" w:rsidRPr="001A5AF1" w:rsidRDefault="003D03B4" w:rsidP="00662E45">
      <w:pPr>
        <w:spacing w:line="480" w:lineRule="auto"/>
        <w:rPr>
          <w:rFonts w:eastAsia="Times New Roman"/>
          <w:color w:val="000000" w:themeColor="text1"/>
          <w:sz w:val="22"/>
          <w:szCs w:val="22"/>
        </w:rPr>
      </w:pPr>
      <w:r w:rsidRPr="001A5AF1">
        <w:rPr>
          <w:rFonts w:eastAsia="Times New Roman"/>
          <w:color w:val="000000" w:themeColor="text1"/>
          <w:sz w:val="22"/>
          <w:szCs w:val="22"/>
          <w:vertAlign w:val="superscript"/>
        </w:rPr>
        <w:t>4</w:t>
      </w:r>
      <w:r>
        <w:rPr>
          <w:rFonts w:eastAsia="Times New Roman"/>
          <w:color w:val="000000" w:themeColor="text1"/>
          <w:sz w:val="22"/>
          <w:szCs w:val="22"/>
          <w:vertAlign w:val="superscript"/>
        </w:rPr>
        <w:t>7</w:t>
      </w:r>
      <w:r w:rsidRPr="001A5AF1">
        <w:rPr>
          <w:rFonts w:eastAsia="Times New Roman"/>
          <w:color w:val="000000" w:themeColor="text1"/>
          <w:sz w:val="22"/>
          <w:szCs w:val="22"/>
        </w:rPr>
        <w:t>Myhre</w:t>
      </w:r>
      <w:r w:rsidR="00165F6A" w:rsidRPr="001A5AF1">
        <w:rPr>
          <w:rFonts w:eastAsia="Times New Roman"/>
          <w:color w:val="000000" w:themeColor="text1"/>
          <w:sz w:val="22"/>
          <w:szCs w:val="22"/>
        </w:rPr>
        <w:t xml:space="preserve">, G. </w:t>
      </w:r>
      <w:r w:rsidR="00165F6A" w:rsidRPr="001A5AF1">
        <w:rPr>
          <w:rFonts w:eastAsia="Times New Roman"/>
          <w:i/>
          <w:color w:val="000000" w:themeColor="text1"/>
          <w:sz w:val="22"/>
          <w:szCs w:val="22"/>
        </w:rPr>
        <w:t>et al.</w:t>
      </w:r>
      <w:r w:rsidR="00165F6A" w:rsidRPr="001A5AF1">
        <w:rPr>
          <w:rFonts w:eastAsia="Times New Roman"/>
          <w:color w:val="000000" w:themeColor="text1"/>
          <w:sz w:val="22"/>
          <w:szCs w:val="22"/>
        </w:rPr>
        <w:t>, Anthropogenic and Natural Radiative Forc</w:t>
      </w:r>
      <w:r w:rsidR="00165F6A" w:rsidRPr="001A5AF1">
        <w:rPr>
          <w:rFonts w:eastAsia="Times New Roman"/>
          <w:color w:val="000000" w:themeColor="text1"/>
          <w:sz w:val="22"/>
          <w:szCs w:val="22"/>
        </w:rPr>
        <w:softHyphen/>
        <w:t>ing. In: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(2013).</w:t>
      </w:r>
    </w:p>
    <w:p w14:paraId="4C30B8CF" w14:textId="77777777" w:rsidR="0059673F" w:rsidRPr="001A5AF1" w:rsidRDefault="001B7A5A" w:rsidP="00662E45">
      <w:pPr>
        <w:spacing w:line="480" w:lineRule="auto"/>
        <w:rPr>
          <w:rStyle w:val="s1"/>
          <w:color w:val="000000" w:themeColor="text1"/>
          <w:sz w:val="22"/>
          <w:szCs w:val="22"/>
        </w:rPr>
      </w:pPr>
      <w:r w:rsidRPr="001A5AF1">
        <w:rPr>
          <w:rStyle w:val="s1"/>
          <w:color w:val="000000" w:themeColor="text1"/>
          <w:sz w:val="22"/>
          <w:szCs w:val="22"/>
          <w:vertAlign w:val="superscript"/>
        </w:rPr>
        <w:t>4</w:t>
      </w:r>
      <w:r w:rsidR="003D03B4">
        <w:rPr>
          <w:rStyle w:val="s1"/>
          <w:color w:val="000000" w:themeColor="text1"/>
          <w:sz w:val="22"/>
          <w:szCs w:val="22"/>
          <w:vertAlign w:val="superscript"/>
        </w:rPr>
        <w:t>8</w:t>
      </w:r>
      <w:r w:rsidRPr="001A5AF1">
        <w:rPr>
          <w:rStyle w:val="s1"/>
          <w:color w:val="000000" w:themeColor="text1"/>
          <w:sz w:val="22"/>
          <w:szCs w:val="22"/>
        </w:rPr>
        <w:t>Golaz</w:t>
      </w:r>
      <w:r w:rsidR="0059673F" w:rsidRPr="001A5AF1">
        <w:rPr>
          <w:rStyle w:val="s1"/>
          <w:color w:val="000000" w:themeColor="text1"/>
          <w:sz w:val="22"/>
          <w:szCs w:val="22"/>
        </w:rPr>
        <w:t>, J.-C., L. W. Horowitz, and H. Levy, Cloud tuning in a coupled climate model: impact on 20th century warming</w:t>
      </w:r>
      <w:r w:rsidR="00EF2B27" w:rsidRPr="001A5AF1">
        <w:rPr>
          <w:rStyle w:val="s1"/>
          <w:color w:val="000000" w:themeColor="text1"/>
          <w:sz w:val="22"/>
          <w:szCs w:val="22"/>
        </w:rPr>
        <w:t>.</w:t>
      </w:r>
      <w:r w:rsidR="0059673F" w:rsidRPr="001A5AF1">
        <w:rPr>
          <w:rStyle w:val="s1"/>
          <w:color w:val="000000" w:themeColor="text1"/>
          <w:sz w:val="22"/>
          <w:szCs w:val="22"/>
        </w:rPr>
        <w:t xml:space="preserve"> </w:t>
      </w:r>
      <w:r w:rsidR="0059673F" w:rsidRPr="001A5AF1">
        <w:rPr>
          <w:rStyle w:val="s1"/>
          <w:i/>
          <w:color w:val="000000" w:themeColor="text1"/>
          <w:sz w:val="22"/>
          <w:szCs w:val="22"/>
        </w:rPr>
        <w:t>Geophys. Res. Lett.</w:t>
      </w:r>
      <w:r w:rsidR="0059673F" w:rsidRPr="001A5AF1">
        <w:rPr>
          <w:rStyle w:val="s1"/>
          <w:color w:val="000000" w:themeColor="text1"/>
          <w:sz w:val="22"/>
          <w:szCs w:val="22"/>
        </w:rPr>
        <w:t>, 40, 2246–2251, doi:10.1002/grl.50232 (2013).</w:t>
      </w:r>
    </w:p>
    <w:p w14:paraId="042EABCE" w14:textId="77777777" w:rsidR="00CA0497" w:rsidRDefault="003D03B4" w:rsidP="009B1033">
      <w:pPr>
        <w:spacing w:line="480" w:lineRule="auto"/>
        <w:rPr>
          <w:sz w:val="22"/>
          <w:szCs w:val="22"/>
        </w:rPr>
      </w:pPr>
      <w:r>
        <w:rPr>
          <w:color w:val="000000" w:themeColor="text1"/>
          <w:sz w:val="22"/>
          <w:szCs w:val="22"/>
          <w:vertAlign w:val="superscript"/>
        </w:rPr>
        <w:t>49</w:t>
      </w:r>
      <w:r w:rsidR="001B7A5A" w:rsidRPr="001A5AF1">
        <w:rPr>
          <w:color w:val="000000" w:themeColor="text1"/>
          <w:sz w:val="22"/>
          <w:szCs w:val="22"/>
        </w:rPr>
        <w:t>Zhou</w:t>
      </w:r>
      <w:r w:rsidR="009B1033" w:rsidRPr="001A5AF1">
        <w:rPr>
          <w:color w:val="000000" w:themeColor="text1"/>
          <w:sz w:val="22"/>
          <w:szCs w:val="22"/>
        </w:rPr>
        <w:t>, C. and Penner, J. E.: Why do general circulation models overestimate the aerosol cloud</w:t>
      </w:r>
      <w:r w:rsidR="00E81A33" w:rsidRPr="001A5AF1">
        <w:rPr>
          <w:color w:val="000000" w:themeColor="text1"/>
          <w:sz w:val="22"/>
          <w:szCs w:val="22"/>
        </w:rPr>
        <w:t xml:space="preserve"> </w:t>
      </w:r>
      <w:r w:rsidR="009B1033" w:rsidRPr="001A5AF1">
        <w:rPr>
          <w:color w:val="000000" w:themeColor="text1"/>
          <w:sz w:val="22"/>
          <w:szCs w:val="22"/>
        </w:rPr>
        <w:t>lifetime effect? A case study comparing CAM5 and a CRM</w:t>
      </w:r>
      <w:r w:rsidR="00EF2B27" w:rsidRPr="001A5AF1">
        <w:rPr>
          <w:color w:val="000000" w:themeColor="text1"/>
          <w:sz w:val="22"/>
          <w:szCs w:val="22"/>
        </w:rPr>
        <w:t>.</w:t>
      </w:r>
      <w:r w:rsidR="009B1033" w:rsidRPr="001A5AF1">
        <w:rPr>
          <w:color w:val="000000" w:themeColor="text1"/>
          <w:sz w:val="22"/>
          <w:szCs w:val="22"/>
        </w:rPr>
        <w:t xml:space="preserve"> </w:t>
      </w:r>
      <w:r w:rsidR="009B1033" w:rsidRPr="001A5AF1">
        <w:rPr>
          <w:i/>
          <w:color w:val="000000" w:themeColor="text1"/>
          <w:sz w:val="22"/>
          <w:szCs w:val="22"/>
        </w:rPr>
        <w:t>Atmos. Chem. Phys.</w:t>
      </w:r>
      <w:r w:rsidR="009B1033" w:rsidRPr="001A5AF1">
        <w:rPr>
          <w:color w:val="000000" w:themeColor="text1"/>
          <w:sz w:val="22"/>
          <w:szCs w:val="22"/>
        </w:rPr>
        <w:t>, 17, 21-29, doi:10.5194/acp-17-21-2017 (2017)</w:t>
      </w:r>
      <w:r w:rsidR="009B1033" w:rsidRPr="001A5AF1">
        <w:rPr>
          <w:sz w:val="22"/>
          <w:szCs w:val="22"/>
        </w:rPr>
        <w:t>.</w:t>
      </w:r>
    </w:p>
    <w:p w14:paraId="0D819FB5" w14:textId="77777777" w:rsidR="00CA0497" w:rsidRDefault="00CA0497" w:rsidP="009B1033">
      <w:pPr>
        <w:spacing w:line="480" w:lineRule="auto"/>
        <w:rPr>
          <w:sz w:val="22"/>
          <w:szCs w:val="22"/>
        </w:rPr>
      </w:pPr>
    </w:p>
    <w:p w14:paraId="40D89A20" w14:textId="77777777" w:rsidR="0048229E" w:rsidRPr="00464378" w:rsidRDefault="0048229E" w:rsidP="0048229E">
      <w:pPr>
        <w:pStyle w:val="PlainText"/>
        <w:spacing w:line="480" w:lineRule="auto"/>
        <w:outlineLvl w:val="0"/>
        <w:rPr>
          <w:rFonts w:ascii="Times New Roman" w:hAnsi="Times New Roman"/>
          <w:b/>
          <w:sz w:val="24"/>
          <w:szCs w:val="24"/>
        </w:rPr>
      </w:pPr>
      <w:r w:rsidRPr="001A5AF1">
        <w:rPr>
          <w:rFonts w:ascii="Times New Roman" w:hAnsi="Times New Roman"/>
          <w:b/>
          <w:sz w:val="24"/>
          <w:szCs w:val="24"/>
        </w:rPr>
        <w:t>List of Supplementary Materials:</w:t>
      </w:r>
      <w:r w:rsidRPr="001A5AF1">
        <w:rPr>
          <w:rFonts w:ascii="Times New Roman" w:hAnsi="Times New Roman"/>
          <w:sz w:val="22"/>
          <w:szCs w:val="22"/>
        </w:rPr>
        <w:br/>
        <w:t>SUPPLEMENTARY</w:t>
      </w:r>
      <w:r w:rsidR="00390043">
        <w:rPr>
          <w:rFonts w:ascii="Times New Roman" w:hAnsi="Times New Roman"/>
          <w:sz w:val="22"/>
          <w:szCs w:val="22"/>
        </w:rPr>
        <w:t>_INFORMATION</w:t>
      </w:r>
      <w:r w:rsidRPr="001A5AF1">
        <w:rPr>
          <w:rFonts w:ascii="Times New Roman" w:hAnsi="Times New Roman"/>
          <w:sz w:val="22"/>
          <w:szCs w:val="22"/>
        </w:rPr>
        <w:t>.docx</w:t>
      </w:r>
    </w:p>
    <w:p w14:paraId="509DA061" w14:textId="77777777" w:rsidR="004E1FF1" w:rsidRPr="00B55AF7" w:rsidRDefault="004E0602" w:rsidP="0048229E">
      <w:pPr>
        <w:pStyle w:val="PlainText"/>
        <w:spacing w:line="480" w:lineRule="auto"/>
        <w:outlineLvl w:val="0"/>
        <w:rPr>
          <w:rFonts w:ascii="Times New Roman" w:hAnsi="Times New Roman"/>
          <w:sz w:val="22"/>
          <w:szCs w:val="22"/>
        </w:rPr>
      </w:pPr>
      <w:r w:rsidRPr="00B55AF7">
        <w:rPr>
          <w:rFonts w:ascii="Times New Roman" w:hAnsi="Times New Roman"/>
          <w:sz w:val="22"/>
          <w:szCs w:val="22"/>
        </w:rPr>
        <w:t>SI-Cloud-Animation</w:t>
      </w:r>
      <w:r w:rsidR="004E1FF1" w:rsidRPr="00B55AF7">
        <w:rPr>
          <w:rFonts w:ascii="Times New Roman" w:hAnsi="Times New Roman"/>
          <w:sz w:val="22"/>
          <w:szCs w:val="22"/>
        </w:rPr>
        <w:t>.mp4</w:t>
      </w:r>
    </w:p>
    <w:p w14:paraId="4A1E9283" w14:textId="77777777" w:rsidR="004E1FF1" w:rsidRPr="00B55AF7" w:rsidRDefault="004E0602" w:rsidP="0048229E">
      <w:pPr>
        <w:pStyle w:val="PlainText"/>
        <w:spacing w:line="480" w:lineRule="auto"/>
        <w:outlineLvl w:val="0"/>
        <w:rPr>
          <w:rFonts w:ascii="Times New Roman" w:hAnsi="Times New Roman"/>
          <w:sz w:val="22"/>
          <w:szCs w:val="22"/>
        </w:rPr>
      </w:pPr>
      <w:r w:rsidRPr="00B55AF7">
        <w:rPr>
          <w:rFonts w:ascii="Times New Roman" w:hAnsi="Times New Roman"/>
          <w:sz w:val="22"/>
          <w:szCs w:val="22"/>
        </w:rPr>
        <w:t>SI-SO2_animation.mp4</w:t>
      </w:r>
    </w:p>
    <w:p w14:paraId="11E78D4D" w14:textId="77777777" w:rsidR="004E0602" w:rsidRPr="00B55AF7" w:rsidRDefault="004E0602" w:rsidP="0048229E">
      <w:pPr>
        <w:pStyle w:val="PlainText"/>
        <w:spacing w:line="480" w:lineRule="auto"/>
        <w:outlineLvl w:val="0"/>
        <w:rPr>
          <w:rFonts w:ascii="Times New Roman" w:hAnsi="Times New Roman"/>
          <w:sz w:val="22"/>
          <w:szCs w:val="22"/>
        </w:rPr>
      </w:pPr>
    </w:p>
    <w:p w14:paraId="7B24710D" w14:textId="263BCA25" w:rsidR="004E1FF1" w:rsidRPr="00B55AF7" w:rsidRDefault="004E1FF1" w:rsidP="0050649E">
      <w:pPr>
        <w:spacing w:line="480" w:lineRule="auto"/>
        <w:jc w:val="both"/>
        <w:rPr>
          <w:rFonts w:eastAsia="Times New Roman"/>
        </w:rPr>
      </w:pPr>
      <w:r w:rsidRPr="001A5AF1">
        <w:rPr>
          <w:b/>
        </w:rPr>
        <w:lastRenderedPageBreak/>
        <w:t>Acknowledgements</w:t>
      </w:r>
      <w:r w:rsidRPr="001A5AF1">
        <w:rPr>
          <w:b/>
          <w:sz w:val="22"/>
          <w:szCs w:val="22"/>
        </w:rPr>
        <w:t>:</w:t>
      </w:r>
      <w:r w:rsidRPr="001A5AF1">
        <w:rPr>
          <w:sz w:val="22"/>
          <w:szCs w:val="22"/>
        </w:rPr>
        <w:t xml:space="preserve"> JMH</w:t>
      </w:r>
      <w:r>
        <w:rPr>
          <w:sz w:val="22"/>
          <w:szCs w:val="22"/>
        </w:rPr>
        <w:t xml:space="preserve">, </w:t>
      </w:r>
      <w:r w:rsidRPr="001A5AF1">
        <w:rPr>
          <w:sz w:val="22"/>
          <w:szCs w:val="22"/>
        </w:rPr>
        <w:t>AJ</w:t>
      </w:r>
      <w:r>
        <w:rPr>
          <w:sz w:val="22"/>
          <w:szCs w:val="22"/>
        </w:rPr>
        <w:t>, MD, BTJ, CEJ, JRK and FMOC</w:t>
      </w:r>
      <w:r w:rsidRPr="001A5AF1">
        <w:rPr>
          <w:sz w:val="22"/>
          <w:szCs w:val="22"/>
        </w:rPr>
        <w:t xml:space="preserve"> were supported by the Joint UK BEIS/Defra Met Office Hadley Centre Climate Programme (GA01101).  The National Center for Atmospheric Research is sponsored by the U.S. National Science Foundation. SB and LC are respectively Research Fellow and Research Associate funded by F.R.S.-FNRS. PS </w:t>
      </w:r>
      <w:r w:rsidRPr="0064117A">
        <w:rPr>
          <w:sz w:val="22"/>
          <w:szCs w:val="22"/>
        </w:rPr>
        <w:t xml:space="preserve">acknowledges support from the European Research Council (ERC) project ACCLAIM (Grant Agreement FP7-280025). JMH, FFM, DGP and PS were </w:t>
      </w:r>
      <w:r w:rsidRPr="00B55AF7">
        <w:rPr>
          <w:color w:val="000000" w:themeColor="text1"/>
          <w:sz w:val="22"/>
          <w:szCs w:val="22"/>
        </w:rPr>
        <w:t>part funded by the UK Natural Environment Research Council project ACID-PRUF (NE/I020148/1).</w:t>
      </w:r>
      <w:r w:rsidR="0064117A" w:rsidRPr="00B55AF7">
        <w:rPr>
          <w:color w:val="000000" w:themeColor="text1"/>
          <w:sz w:val="22"/>
          <w:szCs w:val="22"/>
        </w:rPr>
        <w:t xml:space="preserve"> AS was funded by an Academic Research Fellowship from the University of Leeds and a NERC urgency grant NE/M021130/1 (The source and longevity of sulphur in an Icelandic flood basalt eruption plume)</w:t>
      </w:r>
      <w:r w:rsidRPr="00B55AF7">
        <w:rPr>
          <w:color w:val="000000" w:themeColor="text1"/>
          <w:sz w:val="22"/>
          <w:szCs w:val="22"/>
        </w:rPr>
        <w:t>.</w:t>
      </w:r>
      <w:r w:rsidR="0050649E" w:rsidRPr="00B55AF7">
        <w:rPr>
          <w:color w:val="000000" w:themeColor="text1"/>
          <w:sz w:val="22"/>
          <w:szCs w:val="22"/>
        </w:rPr>
        <w:t xml:space="preserve"> RA was supported by the NERC SMURPHS project NE/N006054/1.</w:t>
      </w:r>
      <w:r w:rsidR="00EC4F16" w:rsidRPr="00B55AF7">
        <w:rPr>
          <w:color w:val="000000" w:themeColor="text1"/>
          <w:sz w:val="22"/>
          <w:szCs w:val="22"/>
        </w:rPr>
        <w:t xml:space="preserve"> </w:t>
      </w:r>
      <w:r w:rsidR="00A84CD7" w:rsidRPr="00B55AF7">
        <w:rPr>
          <w:color w:val="000000" w:themeColor="text1"/>
          <w:sz w:val="22"/>
          <w:szCs w:val="22"/>
        </w:rPr>
        <w:t>G</w:t>
      </w:r>
      <w:r w:rsidR="0050649E" w:rsidRPr="00B55AF7">
        <w:rPr>
          <w:color w:val="000000" w:themeColor="text1"/>
          <w:sz w:val="22"/>
          <w:szCs w:val="22"/>
        </w:rPr>
        <w:t>W</w:t>
      </w:r>
      <w:r w:rsidR="00A84CD7" w:rsidRPr="00B55AF7">
        <w:rPr>
          <w:color w:val="000000" w:themeColor="text1"/>
          <w:sz w:val="22"/>
          <w:szCs w:val="22"/>
        </w:rPr>
        <w:t xml:space="preserve">M was funded by the National Centre for Atmospheric Science, one of the UK Natural Environment Research Council’s research centres. DPG is funded by the School of Earth and Environment at the University of Leeds. </w:t>
      </w:r>
      <w:r w:rsidR="00EC4F16" w:rsidRPr="00B55AF7">
        <w:rPr>
          <w:color w:val="000000" w:themeColor="text1"/>
          <w:sz w:val="22"/>
          <w:szCs w:val="22"/>
        </w:rPr>
        <w:t>GWM and SD acknowledge additional EU funding from the ERC under the FP7 consortium project MACC-II (grant agreement 283576) and Horizon 2020 project MACC-III (grant agreement 633080). GWM, KSC and DG were also supported through the financial support via the Leeds-Met Office Academic Partnership (ASCI project).</w:t>
      </w:r>
      <w:r w:rsidRPr="00B55AF7">
        <w:rPr>
          <w:color w:val="000000" w:themeColor="text1"/>
          <w:sz w:val="22"/>
          <w:szCs w:val="22"/>
        </w:rPr>
        <w:t xml:space="preserve"> The work done with CAM5-Oslo is supported by the Research Council of Norway</w:t>
      </w:r>
      <w:r w:rsidRPr="0064117A">
        <w:rPr>
          <w:sz w:val="22"/>
          <w:szCs w:val="22"/>
        </w:rPr>
        <w:t xml:space="preserve"> through the EVA project (grant 229771</w:t>
      </w:r>
      <w:r w:rsidRPr="001A5AF1">
        <w:rPr>
          <w:sz w:val="22"/>
          <w:szCs w:val="22"/>
          <w:lang w:val="en-US"/>
        </w:rPr>
        <w:t>), NOTUR project nn2345k and NorStore project ns2345k. T</w:t>
      </w:r>
      <w:r w:rsidRPr="001A5AF1">
        <w:rPr>
          <w:sz w:val="22"/>
          <w:szCs w:val="22"/>
        </w:rPr>
        <w:t xml:space="preserve">he following researchers have contributed substantially to the development version of </w:t>
      </w:r>
      <w:r>
        <w:rPr>
          <w:sz w:val="22"/>
          <w:szCs w:val="22"/>
        </w:rPr>
        <w:t>CAM5</w:t>
      </w:r>
      <w:r w:rsidRPr="001A5AF1">
        <w:rPr>
          <w:sz w:val="22"/>
          <w:szCs w:val="22"/>
        </w:rPr>
        <w:t xml:space="preserve">-Oslo used in this study: Kari Alterskjær, Alf Grini, Matthias Hummel, Trond Iversen, Alf Kirkevåg, Dirk Olivié, Michael Schulz, Øyvind Seland. </w:t>
      </w:r>
      <w:r w:rsidRPr="001A5AF1">
        <w:rPr>
          <w:rFonts w:eastAsia="Times New Roman"/>
          <w:sz w:val="22"/>
          <w:szCs w:val="22"/>
        </w:rPr>
        <w:t xml:space="preserve">The AQUA/MODIS MYD08 L3 Global 1 Deg. dataset was acquired from the Level-1 and Atmosphere Archive &amp; Distribution System (LAADS) Distributed Active Archive Center (DAAC), located in the Goddard Space Flight Center in Greenbelt, Maryland </w:t>
      </w:r>
      <w:r w:rsidRPr="00B55AF7">
        <w:rPr>
          <w:rFonts w:eastAsia="Times New Roman"/>
          <w:color w:val="000000" w:themeColor="text1"/>
          <w:sz w:val="22"/>
          <w:szCs w:val="22"/>
        </w:rPr>
        <w:t>(</w:t>
      </w:r>
      <w:hyperlink r:id="rId11" w:history="1">
        <w:r w:rsidRPr="00B55AF7">
          <w:rPr>
            <w:rStyle w:val="Hyperlink"/>
            <w:rFonts w:eastAsia="Times New Roman"/>
            <w:color w:val="000000" w:themeColor="text1"/>
            <w:sz w:val="22"/>
            <w:szCs w:val="22"/>
          </w:rPr>
          <w:t>https://ladsweb.nascom.nasa.gov/</w:t>
        </w:r>
      </w:hyperlink>
      <w:r w:rsidRPr="00B55AF7">
        <w:rPr>
          <w:rFonts w:eastAsia="Times New Roman"/>
          <w:color w:val="000000" w:themeColor="text1"/>
          <w:sz w:val="22"/>
          <w:szCs w:val="22"/>
        </w:rPr>
        <w:t>).</w:t>
      </w:r>
      <w:r w:rsidRPr="001A5AF1">
        <w:rPr>
          <w:rFonts w:eastAsia="Times New Roman"/>
          <w:sz w:val="22"/>
          <w:szCs w:val="22"/>
        </w:rPr>
        <w:t xml:space="preserve"> </w:t>
      </w:r>
      <w:r w:rsidRPr="001A5AF1">
        <w:rPr>
          <w:sz w:val="22"/>
          <w:szCs w:val="22"/>
        </w:rPr>
        <w:t>This work is dedicated to the memory of</w:t>
      </w:r>
      <w:r w:rsidRPr="001A5AF1">
        <w:t xml:space="preserve"> </w:t>
      </w:r>
      <w:r w:rsidRPr="001A5AF1">
        <w:rPr>
          <w:sz w:val="22"/>
          <w:szCs w:val="22"/>
        </w:rPr>
        <w:t xml:space="preserve">Jón Egill Kristjánsson who died in a climbing accident in Norway. Jón Egill was a very active, talented and internationally respected researcher, and will be sadly missed.  </w:t>
      </w:r>
    </w:p>
    <w:p w14:paraId="4011F4C3" w14:textId="77777777" w:rsidR="004E1FF1" w:rsidRPr="001A5AF1" w:rsidRDefault="004E1FF1" w:rsidP="004E1FF1">
      <w:pPr>
        <w:spacing w:line="480" w:lineRule="auto"/>
        <w:jc w:val="both"/>
        <w:rPr>
          <w:rFonts w:eastAsia="Times New Roman"/>
          <w:sz w:val="22"/>
          <w:szCs w:val="22"/>
        </w:rPr>
      </w:pPr>
    </w:p>
    <w:p w14:paraId="0BE7AC31" w14:textId="77777777" w:rsidR="004E1FF1" w:rsidRPr="001A5AF1" w:rsidRDefault="004E1FF1" w:rsidP="004E1FF1">
      <w:pPr>
        <w:spacing w:line="480" w:lineRule="auto"/>
        <w:jc w:val="both"/>
        <w:rPr>
          <w:b/>
        </w:rPr>
      </w:pPr>
      <w:r w:rsidRPr="001A5AF1">
        <w:rPr>
          <w:b/>
        </w:rPr>
        <w:t>Author contributions:</w:t>
      </w:r>
      <w:r w:rsidRPr="001A5AF1">
        <w:rPr>
          <w:sz w:val="22"/>
          <w:szCs w:val="22"/>
        </w:rPr>
        <w:t xml:space="preserve"> F</w:t>
      </w:r>
      <w:r>
        <w:rPr>
          <w:sz w:val="22"/>
          <w:szCs w:val="22"/>
        </w:rPr>
        <w:t>F</w:t>
      </w:r>
      <w:r w:rsidRPr="001A5AF1">
        <w:rPr>
          <w:sz w:val="22"/>
          <w:szCs w:val="22"/>
        </w:rPr>
        <w:t>M (Text, processing and analysis of the satellite data and the model results), JMH (Text, analysis of the satellite data and the model results, radiative transfer calculations), AJ, AG, IH</w:t>
      </w:r>
      <w:r>
        <w:rPr>
          <w:sz w:val="22"/>
          <w:szCs w:val="22"/>
        </w:rPr>
        <w:t>H</w:t>
      </w:r>
      <w:r w:rsidRPr="001A5AF1">
        <w:rPr>
          <w:sz w:val="22"/>
          <w:szCs w:val="22"/>
        </w:rPr>
        <w:t xml:space="preserve">K and JEK (model runs), RA (processing of the CERES data and </w:t>
      </w:r>
      <w:r w:rsidRPr="001A5AF1">
        <w:rPr>
          <w:sz w:val="22"/>
          <w:szCs w:val="22"/>
        </w:rPr>
        <w:lastRenderedPageBreak/>
        <w:t>contribution to the text), LC and SB (processing of the IASI data and contribution to the text), LO, NC and DL (MODIS cloud regimes), D</w:t>
      </w:r>
      <w:r>
        <w:rPr>
          <w:sz w:val="22"/>
          <w:szCs w:val="22"/>
        </w:rPr>
        <w:t>P</w:t>
      </w:r>
      <w:r w:rsidRPr="001A5AF1">
        <w:rPr>
          <w:sz w:val="22"/>
          <w:szCs w:val="22"/>
        </w:rPr>
        <w:t>G (estimate of CDNC from MODIS data), TT and M</w:t>
      </w:r>
      <w:r>
        <w:rPr>
          <w:sz w:val="22"/>
          <w:szCs w:val="22"/>
        </w:rPr>
        <w:t>E</w:t>
      </w:r>
      <w:r w:rsidRPr="001A5AF1">
        <w:rPr>
          <w:sz w:val="22"/>
          <w:szCs w:val="22"/>
        </w:rPr>
        <w:t>H (provide emission estimates for the 2014-15 eruption at Holuhraun). AJ, NB, OB, K</w:t>
      </w:r>
      <w:r>
        <w:rPr>
          <w:sz w:val="22"/>
          <w:szCs w:val="22"/>
        </w:rPr>
        <w:t>S</w:t>
      </w:r>
      <w:r w:rsidRPr="001A5AF1">
        <w:rPr>
          <w:sz w:val="22"/>
          <w:szCs w:val="22"/>
        </w:rPr>
        <w:t>C, SD, G</w:t>
      </w:r>
      <w:r>
        <w:rPr>
          <w:sz w:val="22"/>
          <w:szCs w:val="22"/>
        </w:rPr>
        <w:t>W</w:t>
      </w:r>
      <w:r w:rsidRPr="001A5AF1">
        <w:rPr>
          <w:sz w:val="22"/>
          <w:szCs w:val="22"/>
        </w:rPr>
        <w:t>M, AS, HC, MD, A</w:t>
      </w:r>
      <w:r>
        <w:rPr>
          <w:sz w:val="22"/>
          <w:szCs w:val="22"/>
        </w:rPr>
        <w:t>A</w:t>
      </w:r>
      <w:r w:rsidRPr="001A5AF1">
        <w:rPr>
          <w:sz w:val="22"/>
          <w:szCs w:val="22"/>
        </w:rPr>
        <w:t>H, B</w:t>
      </w:r>
      <w:r>
        <w:rPr>
          <w:sz w:val="22"/>
          <w:szCs w:val="22"/>
        </w:rPr>
        <w:t>T</w:t>
      </w:r>
      <w:r w:rsidRPr="001A5AF1">
        <w:rPr>
          <w:sz w:val="22"/>
          <w:szCs w:val="22"/>
        </w:rPr>
        <w:t>J, C</w:t>
      </w:r>
      <w:r>
        <w:rPr>
          <w:sz w:val="22"/>
          <w:szCs w:val="22"/>
        </w:rPr>
        <w:t>E</w:t>
      </w:r>
      <w:r w:rsidRPr="001A5AF1">
        <w:rPr>
          <w:sz w:val="22"/>
          <w:szCs w:val="22"/>
        </w:rPr>
        <w:t>J, F</w:t>
      </w:r>
      <w:r>
        <w:rPr>
          <w:sz w:val="22"/>
          <w:szCs w:val="22"/>
        </w:rPr>
        <w:t>M</w:t>
      </w:r>
      <w:r w:rsidRPr="001A5AF1">
        <w:rPr>
          <w:sz w:val="22"/>
          <w:szCs w:val="22"/>
        </w:rPr>
        <w:t>OC, D</w:t>
      </w:r>
      <w:r>
        <w:rPr>
          <w:sz w:val="22"/>
          <w:szCs w:val="22"/>
        </w:rPr>
        <w:t>G</w:t>
      </w:r>
      <w:r w:rsidRPr="001A5AF1">
        <w:rPr>
          <w:sz w:val="22"/>
          <w:szCs w:val="22"/>
        </w:rPr>
        <w:t>P, PS, (contribution to the development of UKCA), GM, SP, G</w:t>
      </w:r>
      <w:r>
        <w:rPr>
          <w:sz w:val="22"/>
          <w:szCs w:val="22"/>
        </w:rPr>
        <w:t>L</w:t>
      </w:r>
      <w:r w:rsidRPr="001A5AF1">
        <w:rPr>
          <w:sz w:val="22"/>
          <w:szCs w:val="22"/>
        </w:rPr>
        <w:t>S, HT, J</w:t>
      </w:r>
      <w:r>
        <w:rPr>
          <w:sz w:val="22"/>
          <w:szCs w:val="22"/>
        </w:rPr>
        <w:t>R</w:t>
      </w:r>
      <w:r w:rsidRPr="001A5AF1">
        <w:rPr>
          <w:sz w:val="22"/>
          <w:szCs w:val="22"/>
        </w:rPr>
        <w:t>K (discussion contributing to text and/or help with the MODIS data).</w:t>
      </w:r>
    </w:p>
    <w:p w14:paraId="51C594FD" w14:textId="77777777" w:rsidR="004E1FF1" w:rsidRPr="001A5AF1" w:rsidRDefault="004E1FF1" w:rsidP="004E1FF1">
      <w:pPr>
        <w:spacing w:line="480" w:lineRule="auto"/>
        <w:rPr>
          <w:rFonts w:eastAsia="Times New Roman"/>
          <w:b/>
          <w:bCs/>
          <w:color w:val="222222"/>
          <w:shd w:val="clear" w:color="auto" w:fill="FFFFFF"/>
        </w:rPr>
      </w:pPr>
    </w:p>
    <w:p w14:paraId="0419E09E" w14:textId="740C296C" w:rsidR="0048229E" w:rsidRPr="007B1E66" w:rsidRDefault="004E0602" w:rsidP="007B1E66">
      <w:pPr>
        <w:spacing w:line="480" w:lineRule="auto"/>
        <w:jc w:val="both"/>
        <w:rPr>
          <w:rFonts w:eastAsia="Times New Roman"/>
          <w:color w:val="000000" w:themeColor="text1"/>
        </w:rPr>
      </w:pPr>
      <w:r w:rsidRPr="006A73FF">
        <w:rPr>
          <w:rFonts w:eastAsia="Times New Roman"/>
          <w:b/>
          <w:bCs/>
          <w:color w:val="000000" w:themeColor="text1"/>
          <w:shd w:val="clear" w:color="auto" w:fill="FFFFFF"/>
        </w:rPr>
        <w:t>Author Information</w:t>
      </w:r>
      <w:r w:rsidR="004E1FF1" w:rsidRPr="006A73FF">
        <w:rPr>
          <w:rFonts w:eastAsia="Times New Roman"/>
          <w:b/>
          <w:bCs/>
          <w:color w:val="000000" w:themeColor="text1"/>
          <w:sz w:val="22"/>
          <w:szCs w:val="22"/>
          <w:shd w:val="clear" w:color="auto" w:fill="FFFFFF"/>
        </w:rPr>
        <w:t xml:space="preserve">: </w:t>
      </w:r>
      <w:r w:rsidR="00695C14" w:rsidRPr="006A73FF">
        <w:rPr>
          <w:rFonts w:eastAsia="Times New Roman"/>
          <w:color w:val="000000" w:themeColor="text1"/>
          <w:sz w:val="22"/>
          <w:szCs w:val="22"/>
          <w:shd w:val="clear" w:color="auto" w:fill="FFFFFF"/>
        </w:rPr>
        <w:t xml:space="preserve">The authors declare no competing financial interests. Correspondence </w:t>
      </w:r>
      <w:r w:rsidR="004E1FF1" w:rsidRPr="006A73FF">
        <w:rPr>
          <w:rFonts w:eastAsia="Times New Roman"/>
          <w:color w:val="000000" w:themeColor="text1"/>
          <w:sz w:val="22"/>
          <w:szCs w:val="22"/>
          <w:shd w:val="clear" w:color="auto" w:fill="FFFFFF"/>
        </w:rPr>
        <w:t>and material requests should be addressed to Florent Malavelle (f.malavelle@exeter.ac.uk)</w:t>
      </w:r>
    </w:p>
    <w:p w14:paraId="18BC1472" w14:textId="7B522809" w:rsidR="007B1E66" w:rsidRPr="00A975AB" w:rsidRDefault="00CA0497" w:rsidP="0004224F">
      <w:pPr>
        <w:pStyle w:val="PlainText"/>
        <w:spacing w:line="480" w:lineRule="auto"/>
        <w:outlineLvl w:val="0"/>
        <w:rPr>
          <w:rFonts w:ascii="Times New Roman" w:eastAsiaTheme="minorHAnsi" w:hAnsi="Times New Roman"/>
          <w:b/>
          <w:color w:val="000000" w:themeColor="text1"/>
          <w:sz w:val="24"/>
          <w:szCs w:val="24"/>
          <w:lang w:eastAsia="en-US"/>
        </w:rPr>
      </w:pPr>
      <w:r w:rsidRPr="00A975AB">
        <w:rPr>
          <w:rFonts w:ascii="Times New Roman" w:eastAsiaTheme="minorHAnsi" w:hAnsi="Times New Roman"/>
          <w:b/>
          <w:color w:val="000000" w:themeColor="text1"/>
          <w:sz w:val="24"/>
          <w:szCs w:val="24"/>
          <w:lang w:eastAsia="en-US"/>
        </w:rPr>
        <w:t>F</w:t>
      </w:r>
      <w:r w:rsidR="001C108A" w:rsidRPr="00A975AB">
        <w:rPr>
          <w:rFonts w:ascii="Times New Roman" w:eastAsiaTheme="minorHAnsi" w:hAnsi="Times New Roman"/>
          <w:b/>
          <w:color w:val="000000" w:themeColor="text1"/>
          <w:sz w:val="24"/>
          <w:szCs w:val="24"/>
          <w:lang w:eastAsia="en-US"/>
        </w:rPr>
        <w:t>igure legends:</w:t>
      </w:r>
    </w:p>
    <w:p w14:paraId="5B5B64A9" w14:textId="78140B39" w:rsidR="007B1E66" w:rsidRPr="007B1E66" w:rsidRDefault="00F364D1" w:rsidP="00314193">
      <w:pPr>
        <w:pStyle w:val="p1"/>
        <w:spacing w:line="480" w:lineRule="auto"/>
        <w:rPr>
          <w:rStyle w:val="apple-converted-space"/>
          <w:bCs/>
          <w:i/>
          <w:iCs/>
          <w:color w:val="000000" w:themeColor="text1"/>
        </w:rPr>
      </w:pPr>
      <w:r w:rsidRPr="00A975AB">
        <w:rPr>
          <w:rStyle w:val="s1"/>
          <w:b/>
          <w:bCs/>
          <w:i/>
          <w:iCs/>
          <w:color w:val="000000" w:themeColor="text1"/>
        </w:rPr>
        <w:t>Figure 1</w:t>
      </w:r>
      <w:r w:rsidR="00314193" w:rsidRPr="00A975AB">
        <w:rPr>
          <w:rStyle w:val="s1"/>
          <w:b/>
          <w:bCs/>
          <w:i/>
          <w:iCs/>
          <w:color w:val="000000" w:themeColor="text1"/>
        </w:rPr>
        <w:t>.</w:t>
      </w:r>
      <w:r w:rsidRPr="00A975AB">
        <w:rPr>
          <w:rStyle w:val="s1"/>
          <w:b/>
          <w:bCs/>
          <w:i/>
          <w:iCs/>
          <w:color w:val="000000" w:themeColor="text1"/>
        </w:rPr>
        <w:t xml:space="preserve"> The column loading of sulphur dioxide.</w:t>
      </w:r>
      <w:r w:rsidRPr="00A975AB">
        <w:rPr>
          <w:rStyle w:val="s1"/>
          <w:bCs/>
          <w:i/>
          <w:iCs/>
          <w:color w:val="000000" w:themeColor="text1"/>
        </w:rPr>
        <w:t xml:space="preserve"> </w:t>
      </w:r>
      <w:r w:rsidR="00C03F70" w:rsidRPr="00A975AB">
        <w:rPr>
          <w:rStyle w:val="s1"/>
          <w:bCs/>
          <w:i/>
          <w:iCs/>
          <w:color w:val="000000" w:themeColor="text1"/>
        </w:rPr>
        <w:t>First c</w:t>
      </w:r>
      <w:r w:rsidR="00560943" w:rsidRPr="00A975AB">
        <w:rPr>
          <w:rStyle w:val="s1"/>
          <w:bCs/>
          <w:i/>
          <w:iCs/>
          <w:color w:val="000000" w:themeColor="text1"/>
        </w:rPr>
        <w:t>olumn</w:t>
      </w:r>
      <w:r w:rsidRPr="00A975AB">
        <w:rPr>
          <w:rStyle w:val="s1"/>
          <w:bCs/>
          <w:i/>
          <w:iCs/>
          <w:color w:val="000000" w:themeColor="text1"/>
        </w:rPr>
        <w:t>: processed data from HadGEM3 masked using positive detections of SO</w:t>
      </w:r>
      <w:r w:rsidRPr="003D03B4">
        <w:rPr>
          <w:rStyle w:val="s1"/>
          <w:bCs/>
          <w:i/>
          <w:iCs/>
          <w:color w:val="000000" w:themeColor="text1"/>
          <w:vertAlign w:val="subscript"/>
        </w:rPr>
        <w:t>2</w:t>
      </w:r>
      <w:r w:rsidRPr="00A975AB">
        <w:rPr>
          <w:rStyle w:val="s1"/>
          <w:bCs/>
          <w:i/>
          <w:iCs/>
          <w:color w:val="000000" w:themeColor="text1"/>
        </w:rPr>
        <w:t xml:space="preserve"> from IASI and spatially and temporally coherent plume data from HadGEM3. </w:t>
      </w:r>
      <w:r w:rsidR="00C03F70" w:rsidRPr="00A975AB">
        <w:rPr>
          <w:rStyle w:val="s1"/>
          <w:bCs/>
          <w:i/>
          <w:iCs/>
          <w:color w:val="000000" w:themeColor="text1"/>
        </w:rPr>
        <w:t>Second column</w:t>
      </w:r>
      <w:r w:rsidRPr="00A975AB">
        <w:rPr>
          <w:rStyle w:val="s1"/>
          <w:bCs/>
          <w:i/>
          <w:iCs/>
          <w:color w:val="000000" w:themeColor="text1"/>
        </w:rPr>
        <w:t>: processed data from IASI re-gridded onto the regular HadGEM3 grid.</w:t>
      </w:r>
      <w:r w:rsidRPr="00A975AB">
        <w:rPr>
          <w:rStyle w:val="s2"/>
          <w:bCs/>
          <w:i/>
          <w:iCs/>
          <w:color w:val="000000" w:themeColor="text1"/>
        </w:rPr>
        <w:t xml:space="preserve"> </w:t>
      </w:r>
      <w:r w:rsidR="00323DFA" w:rsidRPr="00A975AB">
        <w:rPr>
          <w:rStyle w:val="s2"/>
          <w:bCs/>
          <w:i/>
          <w:iCs/>
          <w:color w:val="000000" w:themeColor="text1"/>
        </w:rPr>
        <w:t xml:space="preserve">The column loading are expressed </w:t>
      </w:r>
      <w:r w:rsidR="00323DFA" w:rsidRPr="00A975AB">
        <w:rPr>
          <w:rStyle w:val="s1"/>
          <w:bCs/>
          <w:i/>
          <w:iCs/>
          <w:color w:val="000000" w:themeColor="text1"/>
        </w:rPr>
        <w:t xml:space="preserve">in Dobson Units (DU), with </w:t>
      </w:r>
      <w:r w:rsidRPr="00A975AB">
        <w:rPr>
          <w:rStyle w:val="s2"/>
          <w:bCs/>
          <w:i/>
          <w:iCs/>
          <w:color w:val="000000" w:themeColor="text1"/>
        </w:rPr>
        <w:t>1 DU equivalent</w:t>
      </w:r>
      <w:r w:rsidR="00323DFA" w:rsidRPr="00A975AB">
        <w:rPr>
          <w:rStyle w:val="s2"/>
          <w:bCs/>
          <w:i/>
          <w:iCs/>
          <w:color w:val="000000" w:themeColor="text1"/>
        </w:rPr>
        <w:t>s</w:t>
      </w:r>
      <w:r w:rsidRPr="00A975AB">
        <w:rPr>
          <w:rStyle w:val="s2"/>
          <w:bCs/>
          <w:i/>
          <w:iCs/>
          <w:color w:val="000000" w:themeColor="text1"/>
        </w:rPr>
        <w:t xml:space="preserve"> to approximately 0.0285 g[SO</w:t>
      </w:r>
      <w:r w:rsidRPr="00A975AB">
        <w:rPr>
          <w:rStyle w:val="s3"/>
          <w:bCs/>
          <w:i/>
          <w:iCs/>
          <w:color w:val="000000" w:themeColor="text1"/>
          <w:vertAlign w:val="subscript"/>
        </w:rPr>
        <w:t>2</w:t>
      </w:r>
      <w:r w:rsidRPr="00A975AB">
        <w:rPr>
          <w:rStyle w:val="s3"/>
          <w:bCs/>
          <w:i/>
          <w:iCs/>
          <w:color w:val="000000" w:themeColor="text1"/>
        </w:rPr>
        <w:t>]</w:t>
      </w:r>
      <w:r w:rsidR="003D03B4">
        <w:rPr>
          <w:rStyle w:val="s3"/>
          <w:bCs/>
          <w:i/>
          <w:iCs/>
          <w:color w:val="000000" w:themeColor="text1"/>
        </w:rPr>
        <w:t>.</w:t>
      </w:r>
      <w:r w:rsidRPr="00A975AB">
        <w:rPr>
          <w:rStyle w:val="s2"/>
          <w:bCs/>
          <w:i/>
          <w:iCs/>
          <w:color w:val="000000" w:themeColor="text1"/>
        </w:rPr>
        <w:t>m</w:t>
      </w:r>
      <w:r w:rsidRPr="00A975AB">
        <w:rPr>
          <w:rStyle w:val="s3"/>
          <w:bCs/>
          <w:i/>
          <w:iCs/>
          <w:color w:val="000000" w:themeColor="text1"/>
          <w:vertAlign w:val="superscript"/>
        </w:rPr>
        <w:t>-2</w:t>
      </w:r>
      <w:r w:rsidRPr="00A975AB">
        <w:rPr>
          <w:rStyle w:val="s2"/>
          <w:bCs/>
          <w:i/>
          <w:iCs/>
          <w:color w:val="000000" w:themeColor="text1"/>
        </w:rPr>
        <w:t xml:space="preserve">. In each case </w:t>
      </w:r>
      <w:r w:rsidR="00DD439D" w:rsidRPr="00A975AB">
        <w:rPr>
          <w:rStyle w:val="s2"/>
          <w:bCs/>
          <w:i/>
          <w:iCs/>
          <w:color w:val="000000" w:themeColor="text1"/>
        </w:rPr>
        <w:t>‘</w:t>
      </w:r>
      <w:r w:rsidRPr="00A975AB">
        <w:rPr>
          <w:rStyle w:val="s2"/>
          <w:bCs/>
          <w:i/>
          <w:iCs/>
          <w:color w:val="000000" w:themeColor="text1"/>
        </w:rPr>
        <w:t>avg</w:t>
      </w:r>
      <w:r w:rsidR="00DD439D" w:rsidRPr="00A975AB">
        <w:rPr>
          <w:rStyle w:val="s2"/>
          <w:bCs/>
          <w:i/>
          <w:iCs/>
          <w:color w:val="000000" w:themeColor="text1"/>
        </w:rPr>
        <w:t>’</w:t>
      </w:r>
      <w:r w:rsidRPr="00A975AB">
        <w:rPr>
          <w:rStyle w:val="s2"/>
          <w:bCs/>
          <w:i/>
          <w:iCs/>
          <w:color w:val="000000" w:themeColor="text1"/>
        </w:rPr>
        <w:t xml:space="preserve"> represents the average concentration derived within the plume.</w:t>
      </w:r>
      <w:r w:rsidRPr="00A975AB">
        <w:rPr>
          <w:rStyle w:val="apple-converted-space"/>
          <w:bCs/>
          <w:i/>
          <w:iCs/>
          <w:color w:val="000000" w:themeColor="text1"/>
        </w:rPr>
        <w:t> </w:t>
      </w:r>
    </w:p>
    <w:p w14:paraId="6F8154FD" w14:textId="3BEB5E00" w:rsidR="007B1E66" w:rsidRPr="007B1E66" w:rsidRDefault="00F364D1" w:rsidP="00314193">
      <w:pPr>
        <w:spacing w:after="150" w:line="480" w:lineRule="auto"/>
        <w:rPr>
          <w:bCs/>
          <w:i/>
          <w:iCs/>
          <w:color w:val="000000" w:themeColor="text1"/>
          <w:sz w:val="22"/>
          <w:szCs w:val="22"/>
        </w:rPr>
      </w:pPr>
      <w:r w:rsidRPr="00A975AB">
        <w:rPr>
          <w:b/>
          <w:bCs/>
          <w:i/>
          <w:iCs/>
          <w:color w:val="000000" w:themeColor="text1"/>
          <w:sz w:val="22"/>
          <w:szCs w:val="22"/>
        </w:rPr>
        <w:t>Figure 2.</w:t>
      </w:r>
      <w:r w:rsidRPr="00A975AB">
        <w:rPr>
          <w:bCs/>
          <w:i/>
          <w:iCs/>
          <w:color w:val="000000" w:themeColor="text1"/>
          <w:sz w:val="22"/>
          <w:szCs w:val="22"/>
        </w:rPr>
        <w:t xml:space="preserve"> </w:t>
      </w:r>
      <w:r w:rsidR="006D0A5C" w:rsidRPr="00A975AB">
        <w:rPr>
          <w:b/>
          <w:bCs/>
          <w:i/>
          <w:iCs/>
          <w:color w:val="000000" w:themeColor="text1"/>
          <w:sz w:val="22"/>
          <w:szCs w:val="22"/>
        </w:rPr>
        <w:t xml:space="preserve">Changes in cloud properties detected by MODIS </w:t>
      </w:r>
      <w:r w:rsidR="009359EA">
        <w:rPr>
          <w:b/>
          <w:bCs/>
          <w:i/>
          <w:iCs/>
          <w:color w:val="000000" w:themeColor="text1"/>
          <w:sz w:val="22"/>
          <w:szCs w:val="22"/>
        </w:rPr>
        <w:t xml:space="preserve">AQUA </w:t>
      </w:r>
      <w:r w:rsidR="00DC6E17" w:rsidRPr="00A975AB">
        <w:rPr>
          <w:b/>
          <w:bCs/>
          <w:i/>
          <w:iCs/>
          <w:color w:val="000000" w:themeColor="text1"/>
          <w:sz w:val="22"/>
          <w:szCs w:val="22"/>
        </w:rPr>
        <w:t>for October 2014</w:t>
      </w:r>
      <w:r w:rsidR="006D0A5C" w:rsidRPr="00A975AB">
        <w:rPr>
          <w:b/>
          <w:bCs/>
          <w:i/>
          <w:iCs/>
          <w:color w:val="000000" w:themeColor="text1"/>
          <w:sz w:val="22"/>
          <w:szCs w:val="22"/>
        </w:rPr>
        <w:t xml:space="preserve">. </w:t>
      </w:r>
      <w:r w:rsidR="009359EA">
        <w:rPr>
          <w:bCs/>
          <w:i/>
          <w:iCs/>
          <w:color w:val="000000" w:themeColor="text1"/>
          <w:sz w:val="22"/>
          <w:szCs w:val="22"/>
        </w:rPr>
        <w:t>T</w:t>
      </w:r>
      <w:r w:rsidR="00FE2F95" w:rsidRPr="00A975AB">
        <w:rPr>
          <w:bCs/>
          <w:i/>
          <w:iCs/>
          <w:color w:val="000000" w:themeColor="text1"/>
          <w:sz w:val="22"/>
          <w:szCs w:val="22"/>
        </w:rPr>
        <w:t xml:space="preserve">he mean </w:t>
      </w:r>
      <w:r w:rsidRPr="00A975AB">
        <w:rPr>
          <w:bCs/>
          <w:i/>
          <w:iCs/>
          <w:color w:val="000000" w:themeColor="text1"/>
          <w:sz w:val="22"/>
          <w:szCs w:val="22"/>
        </w:rPr>
        <w:t>change</w:t>
      </w:r>
      <w:r w:rsidR="00DC6E17" w:rsidRPr="00A975AB">
        <w:rPr>
          <w:bCs/>
          <w:i/>
          <w:iCs/>
          <w:color w:val="000000" w:themeColor="text1"/>
          <w:sz w:val="22"/>
          <w:szCs w:val="22"/>
        </w:rPr>
        <w:t>s</w:t>
      </w:r>
      <w:r w:rsidRPr="00A975AB">
        <w:rPr>
          <w:bCs/>
          <w:i/>
          <w:iCs/>
          <w:color w:val="000000" w:themeColor="text1"/>
          <w:sz w:val="22"/>
          <w:szCs w:val="22"/>
        </w:rPr>
        <w:t xml:space="preserve"> in (a) cloud droplet effective radius (</w:t>
      </w:r>
      <w:r w:rsidRPr="00A975AB">
        <w:rPr>
          <w:bCs/>
          <w:i/>
          <w:iCs/>
          <w:color w:val="000000" w:themeColor="text1"/>
          <w:sz w:val="22"/>
          <w:szCs w:val="22"/>
        </w:rPr>
        <w:sym w:font="Symbol" w:char="F06D"/>
      </w:r>
      <w:r w:rsidRPr="00A975AB">
        <w:rPr>
          <w:bCs/>
          <w:i/>
          <w:iCs/>
          <w:color w:val="000000" w:themeColor="text1"/>
          <w:sz w:val="22"/>
          <w:szCs w:val="22"/>
        </w:rPr>
        <w:t>m) and (c) liquid water path</w:t>
      </w:r>
      <w:r w:rsidR="00CD24CF" w:rsidRPr="00A975AB">
        <w:rPr>
          <w:bCs/>
          <w:i/>
          <w:iCs/>
          <w:color w:val="000000" w:themeColor="text1"/>
          <w:sz w:val="22"/>
          <w:szCs w:val="22"/>
        </w:rPr>
        <w:t xml:space="preserve"> (g.m</w:t>
      </w:r>
      <w:r w:rsidR="00CD24CF" w:rsidRPr="00A975AB">
        <w:rPr>
          <w:bCs/>
          <w:i/>
          <w:iCs/>
          <w:color w:val="000000" w:themeColor="text1"/>
          <w:sz w:val="22"/>
          <w:szCs w:val="22"/>
          <w:vertAlign w:val="superscript"/>
        </w:rPr>
        <w:t>-2</w:t>
      </w:r>
      <w:r w:rsidR="00CD24CF" w:rsidRPr="00A975AB">
        <w:rPr>
          <w:bCs/>
          <w:i/>
          <w:iCs/>
          <w:color w:val="000000" w:themeColor="text1"/>
          <w:sz w:val="22"/>
          <w:szCs w:val="22"/>
        </w:rPr>
        <w:t>)</w:t>
      </w:r>
      <w:r w:rsidRPr="00A975AB">
        <w:rPr>
          <w:bCs/>
          <w:i/>
          <w:iCs/>
          <w:color w:val="000000" w:themeColor="text1"/>
          <w:sz w:val="22"/>
          <w:szCs w:val="22"/>
        </w:rPr>
        <w:t xml:space="preserve"> </w:t>
      </w:r>
      <w:r w:rsidR="00A85155" w:rsidRPr="00A975AB">
        <w:rPr>
          <w:bCs/>
          <w:i/>
          <w:iCs/>
          <w:color w:val="000000" w:themeColor="text1"/>
          <w:sz w:val="22"/>
          <w:szCs w:val="22"/>
        </w:rPr>
        <w:t>with</w:t>
      </w:r>
      <w:r w:rsidRPr="00A975AB">
        <w:rPr>
          <w:bCs/>
          <w:i/>
          <w:iCs/>
          <w:color w:val="000000" w:themeColor="text1"/>
          <w:sz w:val="22"/>
          <w:szCs w:val="22"/>
        </w:rPr>
        <w:t xml:space="preserve"> corresponding zonal mean</w:t>
      </w:r>
      <w:r w:rsidR="00253F1C" w:rsidRPr="00A975AB">
        <w:rPr>
          <w:bCs/>
          <w:i/>
          <w:iCs/>
          <w:color w:val="000000" w:themeColor="text1"/>
          <w:sz w:val="22"/>
          <w:szCs w:val="22"/>
        </w:rPr>
        <w:t>s</w:t>
      </w:r>
      <w:r w:rsidR="00DC6E17" w:rsidRPr="00A975AB">
        <w:rPr>
          <w:bCs/>
          <w:i/>
          <w:iCs/>
          <w:color w:val="000000" w:themeColor="text1"/>
          <w:sz w:val="22"/>
          <w:szCs w:val="22"/>
        </w:rPr>
        <w:t xml:space="preserve">. </w:t>
      </w:r>
      <w:r w:rsidR="006F3BA0" w:rsidRPr="00A975AB">
        <w:rPr>
          <w:bCs/>
          <w:i/>
          <w:iCs/>
          <w:color w:val="000000" w:themeColor="text1"/>
          <w:sz w:val="22"/>
          <w:szCs w:val="22"/>
        </w:rPr>
        <w:t xml:space="preserve">The probability distributions of absolute cloud droplet effective radius (b) and liquid water path (d) for the year 2014 (blue) and the 2002-2013 </w:t>
      </w:r>
      <w:r w:rsidR="00D3717E" w:rsidRPr="00A975AB">
        <w:rPr>
          <w:bCs/>
          <w:i/>
          <w:iCs/>
          <w:color w:val="000000" w:themeColor="text1"/>
          <w:sz w:val="22"/>
          <w:szCs w:val="22"/>
        </w:rPr>
        <w:t xml:space="preserve">mean </w:t>
      </w:r>
      <w:r w:rsidR="006F3BA0" w:rsidRPr="00A975AB">
        <w:rPr>
          <w:bCs/>
          <w:i/>
          <w:iCs/>
          <w:color w:val="000000" w:themeColor="text1"/>
          <w:sz w:val="22"/>
          <w:szCs w:val="22"/>
        </w:rPr>
        <w:t>(green).</w:t>
      </w:r>
      <w:r w:rsidR="00CD24CF" w:rsidRPr="00A975AB">
        <w:rPr>
          <w:bCs/>
          <w:i/>
          <w:iCs/>
          <w:color w:val="000000" w:themeColor="text1"/>
          <w:sz w:val="22"/>
          <w:szCs w:val="22"/>
        </w:rPr>
        <w:t xml:space="preserve"> </w:t>
      </w:r>
      <w:r w:rsidR="00DC6E17" w:rsidRPr="00A975AB">
        <w:rPr>
          <w:bCs/>
          <w:i/>
          <w:iCs/>
          <w:color w:val="000000" w:themeColor="text1"/>
          <w:sz w:val="22"/>
          <w:szCs w:val="22"/>
        </w:rPr>
        <w:t>Changes correspond to the deviation from the 2002-2013 mean</w:t>
      </w:r>
      <w:r w:rsidRPr="00A975AB">
        <w:rPr>
          <w:bCs/>
          <w:i/>
          <w:iCs/>
          <w:color w:val="000000" w:themeColor="text1"/>
          <w:sz w:val="22"/>
          <w:szCs w:val="22"/>
        </w:rPr>
        <w:t xml:space="preserve">. </w:t>
      </w:r>
      <w:r w:rsidR="00256B6D" w:rsidRPr="00A975AB">
        <w:rPr>
          <w:bCs/>
          <w:i/>
          <w:iCs/>
          <w:color w:val="000000" w:themeColor="text1"/>
          <w:sz w:val="22"/>
          <w:szCs w:val="22"/>
        </w:rPr>
        <w:t xml:space="preserve">Stippling </w:t>
      </w:r>
      <w:r w:rsidR="00CD24CF" w:rsidRPr="00A975AB">
        <w:rPr>
          <w:bCs/>
          <w:i/>
          <w:iCs/>
          <w:color w:val="000000" w:themeColor="text1"/>
          <w:sz w:val="22"/>
          <w:szCs w:val="22"/>
        </w:rPr>
        <w:t>i</w:t>
      </w:r>
      <w:r w:rsidR="00D3717E" w:rsidRPr="00A975AB">
        <w:rPr>
          <w:bCs/>
          <w:i/>
          <w:iCs/>
          <w:color w:val="000000" w:themeColor="text1"/>
          <w:sz w:val="22"/>
          <w:szCs w:val="22"/>
        </w:rPr>
        <w:t>n a) and c)</w:t>
      </w:r>
      <w:r w:rsidR="00CD24CF" w:rsidRPr="00A975AB">
        <w:rPr>
          <w:bCs/>
          <w:i/>
          <w:iCs/>
          <w:color w:val="000000" w:themeColor="text1"/>
          <w:sz w:val="22"/>
          <w:szCs w:val="22"/>
        </w:rPr>
        <w:t xml:space="preserve"> represent</w:t>
      </w:r>
      <w:r w:rsidR="00256B6D" w:rsidRPr="00A975AB">
        <w:rPr>
          <w:bCs/>
          <w:i/>
          <w:iCs/>
          <w:color w:val="000000" w:themeColor="text1"/>
          <w:sz w:val="22"/>
          <w:szCs w:val="22"/>
        </w:rPr>
        <w:t xml:space="preserve"> areas </w:t>
      </w:r>
      <w:r w:rsidR="009359EA">
        <w:rPr>
          <w:bCs/>
          <w:i/>
          <w:iCs/>
          <w:color w:val="000000" w:themeColor="text1"/>
          <w:sz w:val="22"/>
          <w:szCs w:val="22"/>
        </w:rPr>
        <w:t>of</w:t>
      </w:r>
      <w:r w:rsidR="00256B6D" w:rsidRPr="00A975AB">
        <w:rPr>
          <w:bCs/>
          <w:i/>
          <w:iCs/>
          <w:color w:val="000000" w:themeColor="text1"/>
          <w:sz w:val="22"/>
          <w:szCs w:val="22"/>
        </w:rPr>
        <w:t xml:space="preserve"> </w:t>
      </w:r>
      <w:r w:rsidR="009359EA" w:rsidRPr="00A975AB">
        <w:rPr>
          <w:bCs/>
          <w:i/>
          <w:iCs/>
          <w:color w:val="000000" w:themeColor="text1"/>
          <w:sz w:val="22"/>
          <w:szCs w:val="22"/>
        </w:rPr>
        <w:t>95% confidence</w:t>
      </w:r>
      <w:r w:rsidR="009359EA">
        <w:rPr>
          <w:bCs/>
          <w:i/>
          <w:iCs/>
          <w:color w:val="000000" w:themeColor="text1"/>
          <w:sz w:val="22"/>
          <w:szCs w:val="22"/>
        </w:rPr>
        <w:t xml:space="preserve"> level</w:t>
      </w:r>
      <w:r w:rsidR="009359EA" w:rsidRPr="00A975AB">
        <w:rPr>
          <w:bCs/>
          <w:i/>
          <w:iCs/>
          <w:color w:val="000000" w:themeColor="text1"/>
          <w:sz w:val="22"/>
          <w:szCs w:val="22"/>
        </w:rPr>
        <w:t xml:space="preserve"> </w:t>
      </w:r>
      <w:r w:rsidR="00256B6D" w:rsidRPr="00A975AB">
        <w:rPr>
          <w:bCs/>
          <w:i/>
          <w:iCs/>
          <w:color w:val="000000" w:themeColor="text1"/>
          <w:sz w:val="22"/>
          <w:szCs w:val="22"/>
        </w:rPr>
        <w:t xml:space="preserve">significant perturbation based on a two-tailed Student’s t-test. </w:t>
      </w:r>
      <w:r w:rsidR="00DC6E17" w:rsidRPr="00A975AB">
        <w:rPr>
          <w:bCs/>
          <w:i/>
          <w:iCs/>
          <w:color w:val="000000" w:themeColor="text1"/>
          <w:sz w:val="22"/>
          <w:szCs w:val="22"/>
        </w:rPr>
        <w:t xml:space="preserve">Grey shading </w:t>
      </w:r>
      <w:r w:rsidR="00C03F70" w:rsidRPr="00A975AB">
        <w:rPr>
          <w:bCs/>
          <w:i/>
          <w:iCs/>
          <w:color w:val="000000" w:themeColor="text1"/>
          <w:sz w:val="22"/>
          <w:szCs w:val="22"/>
        </w:rPr>
        <w:t>in the zonal mean</w:t>
      </w:r>
      <w:r w:rsidR="00816151">
        <w:rPr>
          <w:bCs/>
          <w:i/>
          <w:iCs/>
          <w:color w:val="000000" w:themeColor="text1"/>
          <w:sz w:val="22"/>
          <w:szCs w:val="22"/>
        </w:rPr>
        <w:t>s</w:t>
      </w:r>
      <w:r w:rsidR="00C03F70" w:rsidRPr="00A975AB">
        <w:rPr>
          <w:bCs/>
          <w:i/>
          <w:iCs/>
          <w:color w:val="000000" w:themeColor="text1"/>
          <w:sz w:val="22"/>
          <w:szCs w:val="22"/>
        </w:rPr>
        <w:t xml:space="preserve"> represent</w:t>
      </w:r>
      <w:r w:rsidR="00DC6E17" w:rsidRPr="00A975AB">
        <w:rPr>
          <w:bCs/>
          <w:i/>
          <w:iCs/>
          <w:color w:val="000000" w:themeColor="text1"/>
          <w:sz w:val="22"/>
          <w:szCs w:val="22"/>
        </w:rPr>
        <w:t xml:space="preserve"> the standard deviation over 2002-2013. </w:t>
      </w:r>
    </w:p>
    <w:p w14:paraId="4B0E44C9" w14:textId="12F28A13" w:rsidR="007B1E66" w:rsidRPr="007B1E66" w:rsidRDefault="00F364D1" w:rsidP="00C86CA9">
      <w:pPr>
        <w:spacing w:after="150" w:line="480" w:lineRule="auto"/>
        <w:rPr>
          <w:bCs/>
          <w:i/>
          <w:iCs/>
          <w:color w:val="000000" w:themeColor="text1"/>
          <w:sz w:val="22"/>
          <w:szCs w:val="22"/>
        </w:rPr>
      </w:pPr>
      <w:r w:rsidRPr="00A975AB">
        <w:rPr>
          <w:b/>
          <w:bCs/>
          <w:i/>
          <w:iCs/>
          <w:color w:val="000000" w:themeColor="text1"/>
          <w:sz w:val="22"/>
          <w:szCs w:val="22"/>
        </w:rPr>
        <w:t>Figure 3.</w:t>
      </w:r>
      <w:r w:rsidRPr="00A975AB">
        <w:rPr>
          <w:bCs/>
          <w:i/>
          <w:iCs/>
          <w:color w:val="000000" w:themeColor="text1"/>
          <w:sz w:val="22"/>
          <w:szCs w:val="22"/>
        </w:rPr>
        <w:t xml:space="preserve"> </w:t>
      </w:r>
      <w:r w:rsidR="006D0A5C" w:rsidRPr="00A975AB">
        <w:rPr>
          <w:b/>
          <w:bCs/>
          <w:i/>
          <w:iCs/>
          <w:color w:val="000000" w:themeColor="text1"/>
          <w:sz w:val="22"/>
          <w:szCs w:val="22"/>
        </w:rPr>
        <w:t xml:space="preserve">Changes in cloud properties </w:t>
      </w:r>
      <w:r w:rsidR="009300F4" w:rsidRPr="00A975AB">
        <w:rPr>
          <w:b/>
          <w:bCs/>
          <w:i/>
          <w:iCs/>
          <w:color w:val="000000" w:themeColor="text1"/>
          <w:sz w:val="22"/>
          <w:szCs w:val="22"/>
        </w:rPr>
        <w:t>modelled</w:t>
      </w:r>
      <w:r w:rsidR="006D0A5C" w:rsidRPr="00A975AB">
        <w:rPr>
          <w:b/>
          <w:bCs/>
          <w:i/>
          <w:iCs/>
          <w:color w:val="000000" w:themeColor="text1"/>
          <w:sz w:val="22"/>
          <w:szCs w:val="22"/>
        </w:rPr>
        <w:t xml:space="preserve"> by </w:t>
      </w:r>
      <w:r w:rsidRPr="00A975AB">
        <w:rPr>
          <w:b/>
          <w:bCs/>
          <w:i/>
          <w:iCs/>
          <w:color w:val="000000" w:themeColor="text1"/>
          <w:sz w:val="22"/>
          <w:szCs w:val="22"/>
        </w:rPr>
        <w:t xml:space="preserve">HadGEM3 </w:t>
      </w:r>
      <w:r w:rsidR="00273E4D" w:rsidRPr="00A975AB">
        <w:rPr>
          <w:b/>
          <w:bCs/>
          <w:i/>
          <w:iCs/>
          <w:color w:val="000000" w:themeColor="text1"/>
          <w:sz w:val="22"/>
          <w:szCs w:val="22"/>
        </w:rPr>
        <w:t>for October 2014</w:t>
      </w:r>
      <w:r w:rsidRPr="00A975AB">
        <w:rPr>
          <w:bCs/>
          <w:i/>
          <w:iCs/>
          <w:color w:val="000000" w:themeColor="text1"/>
          <w:sz w:val="22"/>
          <w:szCs w:val="22"/>
        </w:rPr>
        <w:t xml:space="preserve">. </w:t>
      </w:r>
      <w:r w:rsidR="009359EA" w:rsidRPr="009359EA">
        <w:rPr>
          <w:bCs/>
          <w:i/>
          <w:iCs/>
          <w:color w:val="000000" w:themeColor="text1"/>
          <w:sz w:val="22"/>
          <w:szCs w:val="22"/>
        </w:rPr>
        <w:t xml:space="preserve"> </w:t>
      </w:r>
      <w:r w:rsidR="009359EA">
        <w:rPr>
          <w:bCs/>
          <w:i/>
          <w:iCs/>
          <w:color w:val="000000" w:themeColor="text1"/>
          <w:sz w:val="22"/>
          <w:szCs w:val="22"/>
        </w:rPr>
        <w:t>T</w:t>
      </w:r>
      <w:r w:rsidR="009359EA" w:rsidRPr="00A975AB">
        <w:rPr>
          <w:bCs/>
          <w:i/>
          <w:iCs/>
          <w:color w:val="000000" w:themeColor="text1"/>
          <w:sz w:val="22"/>
          <w:szCs w:val="22"/>
        </w:rPr>
        <w:t>he mean changes in (a) cloud droplet effective radius (</w:t>
      </w:r>
      <w:r w:rsidR="009359EA" w:rsidRPr="00A975AB">
        <w:rPr>
          <w:bCs/>
          <w:i/>
          <w:iCs/>
          <w:color w:val="000000" w:themeColor="text1"/>
          <w:sz w:val="22"/>
          <w:szCs w:val="22"/>
        </w:rPr>
        <w:sym w:font="Symbol" w:char="F06D"/>
      </w:r>
      <w:r w:rsidR="009359EA" w:rsidRPr="00A975AB">
        <w:rPr>
          <w:bCs/>
          <w:i/>
          <w:iCs/>
          <w:color w:val="000000" w:themeColor="text1"/>
          <w:sz w:val="22"/>
          <w:szCs w:val="22"/>
        </w:rPr>
        <w:t>m) and (c) liquid water path (g.m</w:t>
      </w:r>
      <w:r w:rsidR="009359EA" w:rsidRPr="00A975AB">
        <w:rPr>
          <w:bCs/>
          <w:i/>
          <w:iCs/>
          <w:color w:val="000000" w:themeColor="text1"/>
          <w:sz w:val="22"/>
          <w:szCs w:val="22"/>
          <w:vertAlign w:val="superscript"/>
        </w:rPr>
        <w:t>-2</w:t>
      </w:r>
      <w:r w:rsidR="009359EA" w:rsidRPr="00A975AB">
        <w:rPr>
          <w:bCs/>
          <w:i/>
          <w:iCs/>
          <w:color w:val="000000" w:themeColor="text1"/>
          <w:sz w:val="22"/>
          <w:szCs w:val="22"/>
        </w:rPr>
        <w:t xml:space="preserve">) with corresponding zonal means. The probability distributions of absolute cloud droplet effective radius (b) and liquid water path (d) for 2014 </w:t>
      </w:r>
      <w:r w:rsidR="009E086F">
        <w:rPr>
          <w:bCs/>
          <w:i/>
          <w:iCs/>
          <w:color w:val="000000" w:themeColor="text1"/>
          <w:sz w:val="22"/>
          <w:szCs w:val="22"/>
        </w:rPr>
        <w:t xml:space="preserve">including </w:t>
      </w:r>
      <w:r w:rsidR="009359EA" w:rsidRPr="00A975AB">
        <w:rPr>
          <w:bCs/>
          <w:i/>
          <w:iCs/>
          <w:color w:val="000000" w:themeColor="text1"/>
          <w:sz w:val="22"/>
          <w:szCs w:val="22"/>
        </w:rPr>
        <w:t>(blue)</w:t>
      </w:r>
      <w:r w:rsidR="009E086F">
        <w:rPr>
          <w:bCs/>
          <w:i/>
          <w:iCs/>
          <w:color w:val="000000" w:themeColor="text1"/>
          <w:sz w:val="22"/>
          <w:szCs w:val="22"/>
        </w:rPr>
        <w:t xml:space="preserve"> </w:t>
      </w:r>
      <w:r w:rsidR="00C86CA9">
        <w:rPr>
          <w:bCs/>
          <w:i/>
          <w:iCs/>
          <w:color w:val="000000" w:themeColor="text1"/>
          <w:sz w:val="22"/>
          <w:szCs w:val="22"/>
        </w:rPr>
        <w:t xml:space="preserve">or </w:t>
      </w:r>
      <w:r w:rsidR="009E086F">
        <w:rPr>
          <w:bCs/>
          <w:i/>
          <w:iCs/>
          <w:color w:val="000000" w:themeColor="text1"/>
          <w:sz w:val="22"/>
          <w:szCs w:val="22"/>
        </w:rPr>
        <w:t xml:space="preserve">excluding (gold) the Holuhraun emissions, </w:t>
      </w:r>
      <w:r w:rsidR="009359EA" w:rsidRPr="00A975AB">
        <w:rPr>
          <w:bCs/>
          <w:i/>
          <w:iCs/>
          <w:color w:val="000000" w:themeColor="text1"/>
          <w:sz w:val="22"/>
          <w:szCs w:val="22"/>
        </w:rPr>
        <w:t xml:space="preserve">and the 2002-2013 mean (green). Changes correspond to the deviation from the 2002-2013 mean. Stippling in a) and c) represent areas </w:t>
      </w:r>
      <w:r w:rsidR="009359EA">
        <w:rPr>
          <w:bCs/>
          <w:i/>
          <w:iCs/>
          <w:color w:val="000000" w:themeColor="text1"/>
          <w:sz w:val="22"/>
          <w:szCs w:val="22"/>
        </w:rPr>
        <w:t>of</w:t>
      </w:r>
      <w:r w:rsidR="009359EA" w:rsidRPr="00A975AB">
        <w:rPr>
          <w:bCs/>
          <w:i/>
          <w:iCs/>
          <w:color w:val="000000" w:themeColor="text1"/>
          <w:sz w:val="22"/>
          <w:szCs w:val="22"/>
        </w:rPr>
        <w:t xml:space="preserve"> 95% confidence</w:t>
      </w:r>
      <w:r w:rsidR="009359EA">
        <w:rPr>
          <w:bCs/>
          <w:i/>
          <w:iCs/>
          <w:color w:val="000000" w:themeColor="text1"/>
          <w:sz w:val="22"/>
          <w:szCs w:val="22"/>
        </w:rPr>
        <w:t xml:space="preserve"> level</w:t>
      </w:r>
      <w:r w:rsidR="009359EA" w:rsidRPr="00A975AB">
        <w:rPr>
          <w:bCs/>
          <w:i/>
          <w:iCs/>
          <w:color w:val="000000" w:themeColor="text1"/>
          <w:sz w:val="22"/>
          <w:szCs w:val="22"/>
        </w:rPr>
        <w:t xml:space="preserve"> significant perturbation based on a </w:t>
      </w:r>
      <w:r w:rsidR="009359EA" w:rsidRPr="00A975AB">
        <w:rPr>
          <w:bCs/>
          <w:i/>
          <w:iCs/>
          <w:color w:val="000000" w:themeColor="text1"/>
          <w:sz w:val="22"/>
          <w:szCs w:val="22"/>
        </w:rPr>
        <w:lastRenderedPageBreak/>
        <w:t>two-tailed Student’s t-test. Grey shading in the zonal mean</w:t>
      </w:r>
      <w:r w:rsidR="009359EA">
        <w:rPr>
          <w:bCs/>
          <w:i/>
          <w:iCs/>
          <w:color w:val="000000" w:themeColor="text1"/>
          <w:sz w:val="22"/>
          <w:szCs w:val="22"/>
        </w:rPr>
        <w:t>s</w:t>
      </w:r>
      <w:r w:rsidR="009359EA" w:rsidRPr="00A975AB">
        <w:rPr>
          <w:bCs/>
          <w:i/>
          <w:iCs/>
          <w:color w:val="000000" w:themeColor="text1"/>
          <w:sz w:val="22"/>
          <w:szCs w:val="22"/>
        </w:rPr>
        <w:t xml:space="preserve"> represent </w:t>
      </w:r>
      <w:r w:rsidR="009359EA">
        <w:rPr>
          <w:bCs/>
          <w:i/>
          <w:iCs/>
          <w:color w:val="000000" w:themeColor="text1"/>
          <w:sz w:val="22"/>
          <w:szCs w:val="22"/>
        </w:rPr>
        <w:t>the standard deviation over 2002-2013</w:t>
      </w:r>
      <w:r w:rsidR="009359EA" w:rsidRPr="00A975AB">
        <w:rPr>
          <w:bCs/>
          <w:i/>
          <w:iCs/>
          <w:color w:val="000000" w:themeColor="text1"/>
          <w:sz w:val="22"/>
          <w:szCs w:val="22"/>
        </w:rPr>
        <w:t xml:space="preserve">. </w:t>
      </w:r>
    </w:p>
    <w:p w14:paraId="07661098" w14:textId="26DFB86E" w:rsidR="007B1E66" w:rsidRPr="007B1E66" w:rsidRDefault="00F364D1" w:rsidP="00314193">
      <w:pPr>
        <w:spacing w:line="480" w:lineRule="auto"/>
        <w:rPr>
          <w:bCs/>
          <w:i/>
          <w:iCs/>
          <w:color w:val="000000" w:themeColor="text1"/>
          <w:sz w:val="22"/>
          <w:szCs w:val="22"/>
        </w:rPr>
      </w:pPr>
      <w:r w:rsidRPr="00A975AB">
        <w:rPr>
          <w:b/>
          <w:bCs/>
          <w:i/>
          <w:iCs/>
          <w:color w:val="000000" w:themeColor="text1"/>
          <w:sz w:val="22"/>
          <w:szCs w:val="22"/>
        </w:rPr>
        <w:t>Figure 4. Modelled perturbations</w:t>
      </w:r>
      <w:r w:rsidR="001F3852" w:rsidRPr="00A975AB">
        <w:rPr>
          <w:b/>
          <w:bCs/>
          <w:i/>
          <w:iCs/>
          <w:color w:val="000000" w:themeColor="text1"/>
          <w:sz w:val="22"/>
          <w:szCs w:val="22"/>
        </w:rPr>
        <w:t xml:space="preserve"> from HadGEM3 using UKCA</w:t>
      </w:r>
      <w:r w:rsidRPr="00A975AB">
        <w:rPr>
          <w:b/>
          <w:bCs/>
          <w:i/>
          <w:iCs/>
          <w:color w:val="000000" w:themeColor="text1"/>
          <w:sz w:val="22"/>
          <w:szCs w:val="22"/>
        </w:rPr>
        <w:t xml:space="preserve"> during </w:t>
      </w:r>
      <w:r w:rsidR="007C3D1C" w:rsidRPr="00A975AB">
        <w:rPr>
          <w:b/>
          <w:bCs/>
          <w:i/>
          <w:iCs/>
          <w:color w:val="000000" w:themeColor="text1"/>
          <w:sz w:val="22"/>
          <w:szCs w:val="22"/>
        </w:rPr>
        <w:t xml:space="preserve">the </w:t>
      </w:r>
      <w:r w:rsidRPr="00A975AB">
        <w:rPr>
          <w:b/>
          <w:bCs/>
          <w:i/>
          <w:iCs/>
          <w:color w:val="000000" w:themeColor="text1"/>
          <w:sz w:val="22"/>
          <w:szCs w:val="22"/>
        </w:rPr>
        <w:t xml:space="preserve">Sept-Oct 2014 </w:t>
      </w:r>
      <w:r w:rsidR="001F3852" w:rsidRPr="00A975AB">
        <w:rPr>
          <w:b/>
          <w:bCs/>
          <w:i/>
          <w:iCs/>
          <w:color w:val="000000" w:themeColor="text1"/>
          <w:sz w:val="22"/>
          <w:szCs w:val="22"/>
        </w:rPr>
        <w:t>period.</w:t>
      </w:r>
      <w:r w:rsidRPr="00A975AB">
        <w:rPr>
          <w:bCs/>
          <w:i/>
          <w:iCs/>
          <w:color w:val="000000" w:themeColor="text1"/>
          <w:sz w:val="22"/>
          <w:szCs w:val="22"/>
        </w:rPr>
        <w:t xml:space="preserve"> </w:t>
      </w:r>
      <w:r w:rsidR="00816151">
        <w:rPr>
          <w:bCs/>
          <w:i/>
          <w:iCs/>
          <w:color w:val="000000" w:themeColor="text1"/>
          <w:sz w:val="22"/>
          <w:szCs w:val="22"/>
        </w:rPr>
        <w:t xml:space="preserve">Showing perturbations for </w:t>
      </w:r>
      <w:r w:rsidRPr="00A975AB">
        <w:rPr>
          <w:bCs/>
          <w:i/>
          <w:iCs/>
          <w:color w:val="000000" w:themeColor="text1"/>
          <w:sz w:val="22"/>
          <w:szCs w:val="22"/>
        </w:rPr>
        <w:t>a) AOD, b) N</w:t>
      </w:r>
      <w:r w:rsidRPr="00A975AB">
        <w:rPr>
          <w:bCs/>
          <w:i/>
          <w:iCs/>
          <w:color w:val="000000" w:themeColor="text1"/>
          <w:sz w:val="22"/>
          <w:szCs w:val="22"/>
          <w:vertAlign w:val="subscript"/>
        </w:rPr>
        <w:t>d</w:t>
      </w:r>
      <w:r w:rsidRPr="00A975AB">
        <w:rPr>
          <w:bCs/>
          <w:i/>
          <w:iCs/>
          <w:color w:val="000000" w:themeColor="text1"/>
          <w:sz w:val="22"/>
          <w:szCs w:val="22"/>
        </w:rPr>
        <w:t xml:space="preserve">, c) </w:t>
      </w:r>
      <w:r w:rsidRPr="001800EA">
        <w:rPr>
          <w:bCs/>
          <w:iCs/>
          <w:color w:val="000000" w:themeColor="text1"/>
          <w:sz w:val="22"/>
          <w:szCs w:val="22"/>
        </w:rPr>
        <w:t>r</w:t>
      </w:r>
      <w:r w:rsidRPr="001800EA">
        <w:rPr>
          <w:bCs/>
          <w:iCs/>
          <w:color w:val="000000" w:themeColor="text1"/>
          <w:sz w:val="22"/>
          <w:szCs w:val="22"/>
          <w:vertAlign w:val="subscript"/>
        </w:rPr>
        <w:t>eff</w:t>
      </w:r>
      <w:r w:rsidRPr="00A975AB">
        <w:rPr>
          <w:bCs/>
          <w:i/>
          <w:iCs/>
          <w:color w:val="000000" w:themeColor="text1"/>
          <w:sz w:val="22"/>
          <w:szCs w:val="22"/>
        </w:rPr>
        <w:t xml:space="preserve">, d) LWP, e) </w:t>
      </w:r>
      <w:r w:rsidRPr="00A975AB">
        <w:rPr>
          <w:bCs/>
          <w:i/>
          <w:iCs/>
          <w:color w:val="000000" w:themeColor="text1"/>
          <w:sz w:val="22"/>
          <w:szCs w:val="22"/>
        </w:rPr>
        <w:sym w:font="Symbol" w:char="F074"/>
      </w:r>
      <w:r w:rsidRPr="00A975AB">
        <w:rPr>
          <w:bCs/>
          <w:i/>
          <w:iCs/>
          <w:color w:val="000000" w:themeColor="text1"/>
          <w:sz w:val="22"/>
          <w:szCs w:val="22"/>
          <w:vertAlign w:val="subscript"/>
        </w:rPr>
        <w:t>cloud</w:t>
      </w:r>
      <w:r w:rsidRPr="00A975AB">
        <w:rPr>
          <w:bCs/>
          <w:i/>
          <w:iCs/>
          <w:color w:val="000000" w:themeColor="text1"/>
          <w:sz w:val="22"/>
          <w:szCs w:val="22"/>
        </w:rPr>
        <w:t xml:space="preserve">, and f) Top of Atmosphere (ToA) net SW radiation. </w:t>
      </w:r>
      <w:r w:rsidR="009359EA">
        <w:rPr>
          <w:bCs/>
          <w:i/>
          <w:iCs/>
          <w:color w:val="000000" w:themeColor="text1"/>
          <w:sz w:val="22"/>
          <w:szCs w:val="22"/>
        </w:rPr>
        <w:t>Zonal</w:t>
      </w:r>
      <w:r w:rsidR="009E086F">
        <w:rPr>
          <w:bCs/>
          <w:i/>
          <w:iCs/>
          <w:color w:val="000000" w:themeColor="text1"/>
          <w:sz w:val="22"/>
          <w:szCs w:val="22"/>
        </w:rPr>
        <w:t xml:space="preserve"> means are shown for the</w:t>
      </w:r>
      <w:r w:rsidR="00A06BA4" w:rsidRPr="00A975AB">
        <w:rPr>
          <w:bCs/>
          <w:i/>
          <w:iCs/>
          <w:color w:val="000000" w:themeColor="text1"/>
          <w:sz w:val="22"/>
          <w:szCs w:val="22"/>
        </w:rPr>
        <w:t xml:space="preserve"> </w:t>
      </w:r>
      <w:r w:rsidR="00A06BA4" w:rsidRPr="00A975AB">
        <w:rPr>
          <w:i/>
          <w:iCs/>
          <w:color w:val="000000" w:themeColor="text1"/>
          <w:sz w:val="22"/>
          <w:szCs w:val="22"/>
        </w:rPr>
        <w:t>44</w:t>
      </w:r>
      <w:r w:rsidR="00485F0C" w:rsidRPr="00A975AB">
        <w:rPr>
          <w:rFonts w:eastAsiaTheme="minorHAnsi"/>
          <w:color w:val="000000" w:themeColor="text1"/>
          <w:lang w:eastAsia="en-US"/>
        </w:rPr>
        <w:t>°</w:t>
      </w:r>
      <w:r w:rsidR="00A06BA4" w:rsidRPr="00A975AB">
        <w:rPr>
          <w:i/>
          <w:iCs/>
          <w:color w:val="000000" w:themeColor="text1"/>
          <w:sz w:val="22"/>
          <w:szCs w:val="22"/>
        </w:rPr>
        <w:t>N-80</w:t>
      </w:r>
      <w:r w:rsidR="00485F0C" w:rsidRPr="00A975AB">
        <w:rPr>
          <w:rFonts w:eastAsiaTheme="minorHAnsi"/>
          <w:color w:val="000000" w:themeColor="text1"/>
          <w:lang w:eastAsia="en-US"/>
        </w:rPr>
        <w:t>°</w:t>
      </w:r>
      <w:r w:rsidR="00A06BA4" w:rsidRPr="00A975AB">
        <w:rPr>
          <w:i/>
          <w:iCs/>
          <w:color w:val="000000" w:themeColor="text1"/>
          <w:sz w:val="22"/>
          <w:szCs w:val="22"/>
        </w:rPr>
        <w:t>N, 60</w:t>
      </w:r>
      <w:r w:rsidR="00485F0C" w:rsidRPr="00A975AB">
        <w:rPr>
          <w:rFonts w:eastAsiaTheme="minorHAnsi"/>
          <w:color w:val="000000" w:themeColor="text1"/>
          <w:lang w:eastAsia="en-US"/>
        </w:rPr>
        <w:t>°</w:t>
      </w:r>
      <w:r w:rsidR="00A06BA4" w:rsidRPr="00A975AB">
        <w:rPr>
          <w:i/>
          <w:iCs/>
          <w:color w:val="000000" w:themeColor="text1"/>
          <w:sz w:val="22"/>
          <w:szCs w:val="22"/>
        </w:rPr>
        <w:t>W-30</w:t>
      </w:r>
      <w:r w:rsidR="00485F0C" w:rsidRPr="00A975AB">
        <w:rPr>
          <w:rFonts w:eastAsiaTheme="minorHAnsi"/>
          <w:color w:val="000000" w:themeColor="text1"/>
          <w:lang w:eastAsia="en-US"/>
        </w:rPr>
        <w:t>°</w:t>
      </w:r>
      <w:r w:rsidR="00A06BA4" w:rsidRPr="00A975AB">
        <w:rPr>
          <w:i/>
          <w:iCs/>
          <w:color w:val="000000" w:themeColor="text1"/>
          <w:sz w:val="22"/>
          <w:szCs w:val="22"/>
        </w:rPr>
        <w:t>E</w:t>
      </w:r>
      <w:r w:rsidRPr="00A975AB">
        <w:rPr>
          <w:bCs/>
          <w:i/>
          <w:iCs/>
          <w:color w:val="000000" w:themeColor="text1"/>
          <w:sz w:val="22"/>
          <w:szCs w:val="22"/>
        </w:rPr>
        <w:t xml:space="preserve"> analysis</w:t>
      </w:r>
      <w:r w:rsidR="009359EA">
        <w:rPr>
          <w:bCs/>
          <w:i/>
          <w:iCs/>
          <w:color w:val="000000" w:themeColor="text1"/>
          <w:sz w:val="22"/>
          <w:szCs w:val="22"/>
        </w:rPr>
        <w:t xml:space="preserve"> region</w:t>
      </w:r>
      <w:r w:rsidRPr="00A975AB">
        <w:rPr>
          <w:bCs/>
          <w:i/>
          <w:iCs/>
          <w:color w:val="000000" w:themeColor="text1"/>
          <w:sz w:val="22"/>
          <w:szCs w:val="22"/>
        </w:rPr>
        <w:t xml:space="preserve">. The shaded regions represent the natural variability in the simulations from 2002-2013. Values outside of the light grey </w:t>
      </w:r>
      <w:r w:rsidR="00404597">
        <w:rPr>
          <w:bCs/>
          <w:i/>
          <w:iCs/>
          <w:color w:val="000000" w:themeColor="text1"/>
          <w:sz w:val="22"/>
          <w:szCs w:val="22"/>
        </w:rPr>
        <w:t>(</w:t>
      </w:r>
      <w:r w:rsidR="00903887">
        <w:rPr>
          <w:bCs/>
          <w:i/>
          <w:iCs/>
          <w:color w:val="000000" w:themeColor="text1"/>
          <w:sz w:val="22"/>
          <w:szCs w:val="22"/>
        </w:rPr>
        <w:t>respectively dark grey, bottom row</w:t>
      </w:r>
      <w:r w:rsidR="00404597">
        <w:rPr>
          <w:bCs/>
          <w:i/>
          <w:iCs/>
          <w:color w:val="000000" w:themeColor="text1"/>
          <w:sz w:val="22"/>
          <w:szCs w:val="22"/>
        </w:rPr>
        <w:t xml:space="preserve">) </w:t>
      </w:r>
      <w:r w:rsidRPr="00A975AB">
        <w:rPr>
          <w:bCs/>
          <w:i/>
          <w:iCs/>
          <w:color w:val="000000" w:themeColor="text1"/>
          <w:sz w:val="22"/>
          <w:szCs w:val="22"/>
        </w:rPr>
        <w:t xml:space="preserve">shaded regions represent significant perturbations at the 95% </w:t>
      </w:r>
      <w:r w:rsidR="00903887">
        <w:rPr>
          <w:bCs/>
          <w:i/>
          <w:iCs/>
          <w:color w:val="000000" w:themeColor="text1"/>
          <w:sz w:val="22"/>
          <w:szCs w:val="22"/>
        </w:rPr>
        <w:t xml:space="preserve">(respectively 67%) </w:t>
      </w:r>
      <w:r w:rsidRPr="00A975AB">
        <w:rPr>
          <w:bCs/>
          <w:i/>
          <w:iCs/>
          <w:color w:val="000000" w:themeColor="text1"/>
          <w:sz w:val="22"/>
          <w:szCs w:val="22"/>
        </w:rPr>
        <w:t>confidence level</w:t>
      </w:r>
      <w:r w:rsidR="00FF1076" w:rsidRPr="00A975AB">
        <w:rPr>
          <w:bCs/>
          <w:i/>
          <w:iCs/>
          <w:color w:val="000000" w:themeColor="text1"/>
          <w:sz w:val="22"/>
          <w:szCs w:val="22"/>
        </w:rPr>
        <w:t xml:space="preserve"> based on a two-tailed Student’s t-test</w:t>
      </w:r>
      <w:r w:rsidRPr="00A975AB">
        <w:rPr>
          <w:bCs/>
          <w:i/>
          <w:iCs/>
          <w:color w:val="000000" w:themeColor="text1"/>
          <w:sz w:val="22"/>
          <w:szCs w:val="22"/>
        </w:rPr>
        <w:t>. </w:t>
      </w:r>
      <w:r w:rsidR="007038E3">
        <w:rPr>
          <w:bCs/>
          <w:i/>
          <w:iCs/>
          <w:color w:val="000000" w:themeColor="text1"/>
          <w:sz w:val="22"/>
          <w:szCs w:val="22"/>
        </w:rPr>
        <w:t>R</w:t>
      </w:r>
      <w:r w:rsidRPr="00A975AB">
        <w:rPr>
          <w:bCs/>
          <w:i/>
          <w:iCs/>
          <w:color w:val="000000" w:themeColor="text1"/>
          <w:sz w:val="22"/>
          <w:szCs w:val="22"/>
        </w:rPr>
        <w:t xml:space="preserve">ed lines </w:t>
      </w:r>
      <w:r w:rsidR="007038E3">
        <w:rPr>
          <w:bCs/>
          <w:i/>
          <w:iCs/>
          <w:color w:val="000000" w:themeColor="text1"/>
          <w:sz w:val="22"/>
          <w:szCs w:val="22"/>
        </w:rPr>
        <w:t>represent</w:t>
      </w:r>
      <w:r w:rsidRPr="00A975AB">
        <w:rPr>
          <w:bCs/>
          <w:i/>
          <w:iCs/>
          <w:color w:val="000000" w:themeColor="text1"/>
          <w:sz w:val="22"/>
          <w:szCs w:val="22"/>
        </w:rPr>
        <w:t xml:space="preserve"> </w:t>
      </w:r>
      <w:r w:rsidR="00485F0C" w:rsidRPr="00A975AB">
        <w:rPr>
          <w:bCs/>
          <w:i/>
          <w:iCs/>
          <w:color w:val="000000" w:themeColor="text1"/>
          <w:sz w:val="22"/>
          <w:szCs w:val="22"/>
        </w:rPr>
        <w:t>HOL</w:t>
      </w:r>
      <w:r w:rsidR="00485F0C" w:rsidRPr="00A975AB">
        <w:rPr>
          <w:bCs/>
          <w:i/>
          <w:iCs/>
          <w:color w:val="000000" w:themeColor="text1"/>
          <w:sz w:val="22"/>
          <w:szCs w:val="22"/>
          <w:vertAlign w:val="subscript"/>
        </w:rPr>
        <w:t>2014</w:t>
      </w:r>
      <w:r w:rsidR="00485F0C" w:rsidRPr="00A975AB">
        <w:rPr>
          <w:bCs/>
          <w:i/>
          <w:iCs/>
          <w:color w:val="000000" w:themeColor="text1"/>
          <w:sz w:val="22"/>
          <w:szCs w:val="22"/>
        </w:rPr>
        <w:t xml:space="preserve"> minus NO_HOL</w:t>
      </w:r>
      <w:r w:rsidR="00485F0C" w:rsidRPr="00A975AB">
        <w:rPr>
          <w:bCs/>
          <w:i/>
          <w:iCs/>
          <w:color w:val="000000" w:themeColor="text1"/>
          <w:sz w:val="22"/>
          <w:szCs w:val="22"/>
          <w:vertAlign w:val="subscript"/>
        </w:rPr>
        <w:t>2014</w:t>
      </w:r>
      <w:r w:rsidRPr="00A975AB">
        <w:rPr>
          <w:bCs/>
          <w:i/>
          <w:iCs/>
          <w:color w:val="000000" w:themeColor="text1"/>
          <w:sz w:val="22"/>
          <w:szCs w:val="22"/>
        </w:rPr>
        <w:t xml:space="preserve"> and blue lines </w:t>
      </w:r>
      <w:r w:rsidR="007038E3">
        <w:rPr>
          <w:bCs/>
          <w:i/>
          <w:iCs/>
          <w:color w:val="000000" w:themeColor="text1"/>
          <w:sz w:val="22"/>
          <w:szCs w:val="22"/>
        </w:rPr>
        <w:t>represent</w:t>
      </w:r>
      <w:r w:rsidRPr="00A975AB">
        <w:rPr>
          <w:bCs/>
          <w:i/>
          <w:iCs/>
          <w:color w:val="000000" w:themeColor="text1"/>
          <w:sz w:val="22"/>
          <w:szCs w:val="22"/>
        </w:rPr>
        <w:t xml:space="preserve"> </w:t>
      </w:r>
      <w:r w:rsidR="00485F0C" w:rsidRPr="00A975AB">
        <w:rPr>
          <w:bCs/>
          <w:i/>
          <w:iCs/>
          <w:color w:val="000000" w:themeColor="text1"/>
          <w:sz w:val="22"/>
          <w:szCs w:val="22"/>
        </w:rPr>
        <w:t>HOL</w:t>
      </w:r>
      <w:r w:rsidR="00485F0C" w:rsidRPr="00A975AB">
        <w:rPr>
          <w:bCs/>
          <w:i/>
          <w:iCs/>
          <w:color w:val="000000" w:themeColor="text1"/>
          <w:sz w:val="22"/>
          <w:szCs w:val="22"/>
          <w:vertAlign w:val="subscript"/>
        </w:rPr>
        <w:t>2014</w:t>
      </w:r>
      <w:r w:rsidR="00485F0C" w:rsidRPr="00A975AB">
        <w:rPr>
          <w:bCs/>
          <w:i/>
          <w:iCs/>
          <w:color w:val="000000" w:themeColor="text1"/>
          <w:sz w:val="22"/>
          <w:szCs w:val="22"/>
        </w:rPr>
        <w:t xml:space="preserve"> </w:t>
      </w:r>
      <w:r w:rsidRPr="00A975AB">
        <w:rPr>
          <w:bCs/>
          <w:i/>
          <w:iCs/>
          <w:color w:val="000000" w:themeColor="text1"/>
          <w:sz w:val="22"/>
          <w:szCs w:val="22"/>
        </w:rPr>
        <w:t xml:space="preserve">minus </w:t>
      </w:r>
      <w:r w:rsidR="00485F0C" w:rsidRPr="00A975AB">
        <w:rPr>
          <w:bCs/>
          <w:i/>
          <w:iCs/>
          <w:color w:val="000000" w:themeColor="text1"/>
          <w:sz w:val="22"/>
          <w:szCs w:val="22"/>
        </w:rPr>
        <w:t>NO_HOL</w:t>
      </w:r>
      <w:r w:rsidR="00485F0C" w:rsidRPr="00A975AB">
        <w:rPr>
          <w:bCs/>
          <w:i/>
          <w:iCs/>
          <w:color w:val="000000" w:themeColor="text1"/>
          <w:sz w:val="22"/>
          <w:szCs w:val="22"/>
          <w:vertAlign w:val="subscript"/>
        </w:rPr>
        <w:t>2002-2013</w:t>
      </w:r>
      <w:r w:rsidR="00C00817" w:rsidRPr="00A975AB">
        <w:rPr>
          <w:bCs/>
          <w:i/>
          <w:iCs/>
          <w:color w:val="000000" w:themeColor="text1"/>
          <w:sz w:val="22"/>
          <w:szCs w:val="22"/>
        </w:rPr>
        <w:t>.</w:t>
      </w:r>
    </w:p>
    <w:p w14:paraId="279443F4" w14:textId="77777777" w:rsidR="0053649F" w:rsidRPr="00250179" w:rsidRDefault="00F364D1" w:rsidP="00314193">
      <w:pPr>
        <w:spacing w:after="150" w:line="480" w:lineRule="auto"/>
        <w:rPr>
          <w:b/>
          <w:bCs/>
          <w:i/>
          <w:iCs/>
          <w:color w:val="000000" w:themeColor="text1"/>
          <w:sz w:val="22"/>
          <w:szCs w:val="22"/>
        </w:rPr>
      </w:pPr>
      <w:r w:rsidRPr="00A975AB">
        <w:rPr>
          <w:b/>
          <w:bCs/>
          <w:i/>
          <w:iCs/>
          <w:color w:val="000000" w:themeColor="text1"/>
          <w:sz w:val="22"/>
          <w:szCs w:val="22"/>
        </w:rPr>
        <w:t xml:space="preserve">Figure 5. </w:t>
      </w:r>
      <w:r w:rsidR="00AE0A36" w:rsidRPr="00A975AB">
        <w:rPr>
          <w:b/>
          <w:bCs/>
          <w:i/>
          <w:iCs/>
          <w:color w:val="000000" w:themeColor="text1"/>
          <w:sz w:val="22"/>
          <w:szCs w:val="22"/>
        </w:rPr>
        <w:t xml:space="preserve">Multi-model estimates of </w:t>
      </w:r>
      <w:r w:rsidR="00FF1076" w:rsidRPr="00A975AB">
        <w:rPr>
          <w:b/>
          <w:bCs/>
          <w:i/>
          <w:iCs/>
          <w:color w:val="000000" w:themeColor="text1"/>
          <w:sz w:val="22"/>
          <w:szCs w:val="22"/>
        </w:rPr>
        <w:t xml:space="preserve">the changes in </w:t>
      </w:r>
      <w:r w:rsidR="00AE0A36" w:rsidRPr="00A975AB">
        <w:rPr>
          <w:b/>
          <w:bCs/>
          <w:i/>
          <w:iCs/>
          <w:color w:val="000000" w:themeColor="text1"/>
          <w:sz w:val="22"/>
          <w:szCs w:val="22"/>
        </w:rPr>
        <w:t>cloud propert</w:t>
      </w:r>
      <w:r w:rsidR="00FF1076" w:rsidRPr="00A975AB">
        <w:rPr>
          <w:b/>
          <w:bCs/>
          <w:i/>
          <w:iCs/>
          <w:color w:val="000000" w:themeColor="text1"/>
          <w:sz w:val="22"/>
          <w:szCs w:val="22"/>
        </w:rPr>
        <w:t>ies</w:t>
      </w:r>
      <w:r w:rsidR="00AE0A36" w:rsidRPr="00A975AB">
        <w:rPr>
          <w:b/>
          <w:bCs/>
          <w:i/>
          <w:iCs/>
          <w:color w:val="000000" w:themeColor="text1"/>
          <w:sz w:val="22"/>
          <w:szCs w:val="22"/>
        </w:rPr>
        <w:t xml:space="preserve"> for </w:t>
      </w:r>
      <w:r w:rsidRPr="00A975AB">
        <w:rPr>
          <w:b/>
          <w:bCs/>
          <w:i/>
          <w:iCs/>
          <w:color w:val="000000" w:themeColor="text1"/>
          <w:sz w:val="22"/>
          <w:szCs w:val="22"/>
        </w:rPr>
        <w:t>October 2014</w:t>
      </w:r>
      <w:r w:rsidR="00AE0A36" w:rsidRPr="00A975AB">
        <w:rPr>
          <w:b/>
          <w:bCs/>
          <w:i/>
          <w:iCs/>
          <w:color w:val="000000" w:themeColor="text1"/>
          <w:sz w:val="22"/>
          <w:szCs w:val="22"/>
        </w:rPr>
        <w:t>.</w:t>
      </w:r>
      <w:r w:rsidR="0053649F" w:rsidRPr="00A975AB">
        <w:rPr>
          <w:b/>
          <w:bCs/>
          <w:i/>
          <w:iCs/>
          <w:color w:val="000000" w:themeColor="text1"/>
          <w:sz w:val="22"/>
          <w:szCs w:val="22"/>
        </w:rPr>
        <w:t xml:space="preserve"> </w:t>
      </w:r>
      <w:r w:rsidR="0053649F" w:rsidRPr="00A975AB">
        <w:rPr>
          <w:bCs/>
          <w:i/>
          <w:iCs/>
          <w:color w:val="000000" w:themeColor="text1"/>
          <w:sz w:val="22"/>
          <w:szCs w:val="22"/>
        </w:rPr>
        <w:t>Left column shows Δr</w:t>
      </w:r>
      <w:r w:rsidR="0053649F" w:rsidRPr="00A975AB">
        <w:rPr>
          <w:bCs/>
          <w:i/>
          <w:iCs/>
          <w:color w:val="000000" w:themeColor="text1"/>
          <w:sz w:val="22"/>
          <w:szCs w:val="22"/>
          <w:vertAlign w:val="subscript"/>
        </w:rPr>
        <w:t>eff</w:t>
      </w:r>
      <w:r w:rsidR="0053649F" w:rsidRPr="00A975AB">
        <w:rPr>
          <w:bCs/>
          <w:i/>
          <w:iCs/>
          <w:color w:val="000000" w:themeColor="text1"/>
          <w:sz w:val="22"/>
          <w:szCs w:val="22"/>
        </w:rPr>
        <w:t xml:space="preserve"> (</w:t>
      </w:r>
      <w:r w:rsidR="0053649F" w:rsidRPr="00250179">
        <w:rPr>
          <w:bCs/>
          <w:i/>
          <w:iCs/>
          <w:color w:val="000000" w:themeColor="text1"/>
          <w:sz w:val="22"/>
          <w:szCs w:val="22"/>
        </w:rPr>
        <w:sym w:font="Symbol" w:char="F06D"/>
      </w:r>
      <w:r w:rsidR="0053649F" w:rsidRPr="00250179">
        <w:rPr>
          <w:bCs/>
          <w:i/>
          <w:iCs/>
          <w:color w:val="000000" w:themeColor="text1"/>
          <w:sz w:val="22"/>
          <w:szCs w:val="22"/>
        </w:rPr>
        <w:t>m) and right column ΔLWP (g</w:t>
      </w:r>
      <w:r w:rsidR="0081420C" w:rsidRPr="00250179">
        <w:rPr>
          <w:bCs/>
          <w:i/>
          <w:iCs/>
          <w:color w:val="000000" w:themeColor="text1"/>
          <w:sz w:val="22"/>
          <w:szCs w:val="22"/>
        </w:rPr>
        <w:t>.</w:t>
      </w:r>
      <w:r w:rsidR="0053649F" w:rsidRPr="00250179">
        <w:rPr>
          <w:bCs/>
          <w:i/>
          <w:iCs/>
          <w:color w:val="000000" w:themeColor="text1"/>
          <w:sz w:val="22"/>
          <w:szCs w:val="22"/>
        </w:rPr>
        <w:t>m</w:t>
      </w:r>
      <w:r w:rsidR="0053649F" w:rsidRPr="00250179">
        <w:rPr>
          <w:bCs/>
          <w:i/>
          <w:iCs/>
          <w:color w:val="000000" w:themeColor="text1"/>
          <w:sz w:val="22"/>
          <w:szCs w:val="22"/>
          <w:vertAlign w:val="superscript"/>
        </w:rPr>
        <w:t>-2</w:t>
      </w:r>
      <w:r w:rsidR="0053649F" w:rsidRPr="00250179">
        <w:rPr>
          <w:bCs/>
          <w:i/>
          <w:iCs/>
          <w:color w:val="000000" w:themeColor="text1"/>
          <w:sz w:val="22"/>
          <w:szCs w:val="22"/>
        </w:rPr>
        <w:t xml:space="preserve">) determined from HadGEM3 using the 2-moment UKCA/GLOMAP-mode aerosol scheme (first row), HadGEM3 using the single moment CLASSIC aerosol scheme (second row) CAM5-NCAR (third row), CAM5-Oslo (fourth row) and AQUA MODIS (last row). Note that MODIS anomalies show the aerosol impacts plus the meteorological variability while the model simulations show the impact of aerosols only (Supplementary </w:t>
      </w:r>
      <w:r w:rsidR="007A6F12" w:rsidRPr="00250179">
        <w:rPr>
          <w:bCs/>
          <w:i/>
          <w:iCs/>
          <w:color w:val="000000" w:themeColor="text1"/>
          <w:sz w:val="22"/>
          <w:szCs w:val="22"/>
        </w:rPr>
        <w:t>S7</w:t>
      </w:r>
      <w:r w:rsidR="0053649F" w:rsidRPr="00250179">
        <w:rPr>
          <w:bCs/>
          <w:i/>
          <w:iCs/>
          <w:color w:val="000000" w:themeColor="text1"/>
          <w:sz w:val="22"/>
          <w:szCs w:val="22"/>
        </w:rPr>
        <w:t>).</w:t>
      </w:r>
    </w:p>
    <w:sectPr w:rsidR="0053649F" w:rsidRPr="00250179" w:rsidSect="00D358DD">
      <w:pgSz w:w="11900" w:h="16840" w:code="9"/>
      <w:pgMar w:top="1440" w:right="1440" w:bottom="432"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1FA7" w14:textId="77777777" w:rsidR="00DC22D6" w:rsidRDefault="00DC22D6" w:rsidP="009A5F33">
      <w:r>
        <w:separator/>
      </w:r>
    </w:p>
  </w:endnote>
  <w:endnote w:type="continuationSeparator" w:id="0">
    <w:p w14:paraId="14C278DE" w14:textId="77777777" w:rsidR="00DC22D6" w:rsidRDefault="00DC22D6" w:rsidP="009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23DB" w14:textId="77777777" w:rsidR="00DC22D6" w:rsidRDefault="00DC22D6" w:rsidP="009A5F33">
      <w:r>
        <w:separator/>
      </w:r>
    </w:p>
  </w:footnote>
  <w:footnote w:type="continuationSeparator" w:id="0">
    <w:p w14:paraId="32DB6E34" w14:textId="77777777" w:rsidR="00DC22D6" w:rsidRDefault="00DC22D6" w:rsidP="009A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C5204"/>
    <w:multiLevelType w:val="hybridMultilevel"/>
    <w:tmpl w:val="8AB23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C44FA"/>
    <w:multiLevelType w:val="multilevel"/>
    <w:tmpl w:val="FE10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504"/>
    <w:multiLevelType w:val="multilevel"/>
    <w:tmpl w:val="1AE4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83CE4"/>
    <w:multiLevelType w:val="hybridMultilevel"/>
    <w:tmpl w:val="1FEE3258"/>
    <w:lvl w:ilvl="0" w:tplc="870425F2">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nsid w:val="15D963AB"/>
    <w:multiLevelType w:val="hybridMultilevel"/>
    <w:tmpl w:val="3800A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199D5925"/>
    <w:multiLevelType w:val="multilevel"/>
    <w:tmpl w:val="421A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36000"/>
    <w:multiLevelType w:val="multilevel"/>
    <w:tmpl w:val="764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84AF6"/>
    <w:multiLevelType w:val="hybridMultilevel"/>
    <w:tmpl w:val="EEEE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C166E"/>
    <w:multiLevelType w:val="hybridMultilevel"/>
    <w:tmpl w:val="08DACFB8"/>
    <w:lvl w:ilvl="0" w:tplc="27AA0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239A2"/>
    <w:multiLevelType w:val="hybridMultilevel"/>
    <w:tmpl w:val="481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E22A6A"/>
    <w:multiLevelType w:val="hybridMultilevel"/>
    <w:tmpl w:val="B21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A17D3"/>
    <w:multiLevelType w:val="multilevel"/>
    <w:tmpl w:val="3940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303F09"/>
    <w:multiLevelType w:val="multilevel"/>
    <w:tmpl w:val="D8BEA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85C3A"/>
    <w:multiLevelType w:val="hybridMultilevel"/>
    <w:tmpl w:val="D73A67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4205D4"/>
    <w:multiLevelType w:val="multilevel"/>
    <w:tmpl w:val="787A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377780"/>
    <w:multiLevelType w:val="hybridMultilevel"/>
    <w:tmpl w:val="5BD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E2486"/>
    <w:multiLevelType w:val="hybridMultilevel"/>
    <w:tmpl w:val="BC3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049F"/>
    <w:multiLevelType w:val="multilevel"/>
    <w:tmpl w:val="12F6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5">
    <w:abstractNumId w:val="5"/>
  </w:num>
  <w:num w:numId="6">
    <w:abstractNumId w:val="11"/>
  </w:num>
  <w:num w:numId="7">
    <w:abstractNumId w:val="10"/>
  </w:num>
  <w:num w:numId="8">
    <w:abstractNumId w:val="7"/>
  </w:num>
  <w:num w:numId="9">
    <w:abstractNumId w:val="17"/>
  </w:num>
  <w:num w:numId="10">
    <w:abstractNumId w:val="16"/>
  </w:num>
  <w:num w:numId="11">
    <w:abstractNumId w:val="8"/>
  </w:num>
  <w:num w:numId="12">
    <w:abstractNumId w:val="14"/>
  </w:num>
  <w:num w:numId="13">
    <w:abstractNumId w:val="15"/>
  </w:num>
  <w:num w:numId="14">
    <w:abstractNumId w:val="3"/>
  </w:num>
  <w:num w:numId="15">
    <w:abstractNumId w:val="6"/>
  </w:num>
  <w:num w:numId="16">
    <w:abstractNumId w:val="18"/>
  </w:num>
  <w:num w:numId="17">
    <w:abstractNumId w:val="12"/>
  </w:num>
  <w:num w:numId="18">
    <w:abstractNumId w:val="9"/>
  </w:num>
  <w:num w:numId="19">
    <w:abstractNumId w:val="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8A"/>
    <w:rsid w:val="00000972"/>
    <w:rsid w:val="0000097E"/>
    <w:rsid w:val="000031D5"/>
    <w:rsid w:val="000038B8"/>
    <w:rsid w:val="00004396"/>
    <w:rsid w:val="00006864"/>
    <w:rsid w:val="00007833"/>
    <w:rsid w:val="0001074F"/>
    <w:rsid w:val="00010E4D"/>
    <w:rsid w:val="00011A57"/>
    <w:rsid w:val="00011A7D"/>
    <w:rsid w:val="00011D22"/>
    <w:rsid w:val="00012620"/>
    <w:rsid w:val="00013BCB"/>
    <w:rsid w:val="00014E74"/>
    <w:rsid w:val="00016D92"/>
    <w:rsid w:val="00017734"/>
    <w:rsid w:val="0002038B"/>
    <w:rsid w:val="000220DB"/>
    <w:rsid w:val="000225EB"/>
    <w:rsid w:val="0002457E"/>
    <w:rsid w:val="00024D79"/>
    <w:rsid w:val="00025F4A"/>
    <w:rsid w:val="0002608F"/>
    <w:rsid w:val="0002618B"/>
    <w:rsid w:val="00026325"/>
    <w:rsid w:val="00026D46"/>
    <w:rsid w:val="000270CC"/>
    <w:rsid w:val="0002760C"/>
    <w:rsid w:val="000277DE"/>
    <w:rsid w:val="00030BF6"/>
    <w:rsid w:val="00030DA1"/>
    <w:rsid w:val="00031816"/>
    <w:rsid w:val="000318DF"/>
    <w:rsid w:val="00031957"/>
    <w:rsid w:val="000324FC"/>
    <w:rsid w:val="00033322"/>
    <w:rsid w:val="000343CD"/>
    <w:rsid w:val="00034F46"/>
    <w:rsid w:val="00035649"/>
    <w:rsid w:val="00035C8B"/>
    <w:rsid w:val="00036C73"/>
    <w:rsid w:val="00037294"/>
    <w:rsid w:val="000376CC"/>
    <w:rsid w:val="00040636"/>
    <w:rsid w:val="0004066C"/>
    <w:rsid w:val="000407BA"/>
    <w:rsid w:val="00040858"/>
    <w:rsid w:val="00040E93"/>
    <w:rsid w:val="00041007"/>
    <w:rsid w:val="000420CC"/>
    <w:rsid w:val="0004224F"/>
    <w:rsid w:val="0004279F"/>
    <w:rsid w:val="000434C5"/>
    <w:rsid w:val="000449B2"/>
    <w:rsid w:val="00045118"/>
    <w:rsid w:val="00046858"/>
    <w:rsid w:val="00046D24"/>
    <w:rsid w:val="00046FEA"/>
    <w:rsid w:val="00050FED"/>
    <w:rsid w:val="00051743"/>
    <w:rsid w:val="00052FB0"/>
    <w:rsid w:val="00053371"/>
    <w:rsid w:val="0005344B"/>
    <w:rsid w:val="000574B0"/>
    <w:rsid w:val="0006067E"/>
    <w:rsid w:val="0006135E"/>
    <w:rsid w:val="00061B4B"/>
    <w:rsid w:val="00061D90"/>
    <w:rsid w:val="0006224E"/>
    <w:rsid w:val="0006365A"/>
    <w:rsid w:val="0006368B"/>
    <w:rsid w:val="00064D65"/>
    <w:rsid w:val="00064F39"/>
    <w:rsid w:val="0006507A"/>
    <w:rsid w:val="00066413"/>
    <w:rsid w:val="00066B16"/>
    <w:rsid w:val="00066CFF"/>
    <w:rsid w:val="00067447"/>
    <w:rsid w:val="000677F5"/>
    <w:rsid w:val="00067B46"/>
    <w:rsid w:val="00070169"/>
    <w:rsid w:val="00070688"/>
    <w:rsid w:val="0007110E"/>
    <w:rsid w:val="00072001"/>
    <w:rsid w:val="0007231B"/>
    <w:rsid w:val="00072341"/>
    <w:rsid w:val="00072E91"/>
    <w:rsid w:val="00073D05"/>
    <w:rsid w:val="00075B7D"/>
    <w:rsid w:val="00076B51"/>
    <w:rsid w:val="00080266"/>
    <w:rsid w:val="000812B7"/>
    <w:rsid w:val="000813C3"/>
    <w:rsid w:val="000824A6"/>
    <w:rsid w:val="000825CB"/>
    <w:rsid w:val="00082F88"/>
    <w:rsid w:val="0008351B"/>
    <w:rsid w:val="0008369F"/>
    <w:rsid w:val="00085822"/>
    <w:rsid w:val="00085E82"/>
    <w:rsid w:val="00086B28"/>
    <w:rsid w:val="000908C8"/>
    <w:rsid w:val="00091751"/>
    <w:rsid w:val="00092811"/>
    <w:rsid w:val="00094128"/>
    <w:rsid w:val="00094211"/>
    <w:rsid w:val="00094293"/>
    <w:rsid w:val="00094CC8"/>
    <w:rsid w:val="00094D41"/>
    <w:rsid w:val="000952EA"/>
    <w:rsid w:val="0009599B"/>
    <w:rsid w:val="00095B46"/>
    <w:rsid w:val="00095F53"/>
    <w:rsid w:val="00096E3F"/>
    <w:rsid w:val="00097158"/>
    <w:rsid w:val="0009739F"/>
    <w:rsid w:val="00097922"/>
    <w:rsid w:val="000A00D8"/>
    <w:rsid w:val="000A139C"/>
    <w:rsid w:val="000A1438"/>
    <w:rsid w:val="000A2BC2"/>
    <w:rsid w:val="000A31F4"/>
    <w:rsid w:val="000A3E6F"/>
    <w:rsid w:val="000A43C3"/>
    <w:rsid w:val="000A44A8"/>
    <w:rsid w:val="000A465E"/>
    <w:rsid w:val="000A4C31"/>
    <w:rsid w:val="000A579F"/>
    <w:rsid w:val="000A68B6"/>
    <w:rsid w:val="000B004E"/>
    <w:rsid w:val="000B0F29"/>
    <w:rsid w:val="000B1CBA"/>
    <w:rsid w:val="000B20EF"/>
    <w:rsid w:val="000B20F7"/>
    <w:rsid w:val="000B274B"/>
    <w:rsid w:val="000B302E"/>
    <w:rsid w:val="000B431E"/>
    <w:rsid w:val="000B57C5"/>
    <w:rsid w:val="000C1205"/>
    <w:rsid w:val="000C16E2"/>
    <w:rsid w:val="000C1821"/>
    <w:rsid w:val="000C1DAC"/>
    <w:rsid w:val="000C2EC2"/>
    <w:rsid w:val="000C4D06"/>
    <w:rsid w:val="000C4D80"/>
    <w:rsid w:val="000C5B1F"/>
    <w:rsid w:val="000D0565"/>
    <w:rsid w:val="000D0DB3"/>
    <w:rsid w:val="000D0F1B"/>
    <w:rsid w:val="000D1427"/>
    <w:rsid w:val="000D288D"/>
    <w:rsid w:val="000D2BCC"/>
    <w:rsid w:val="000D2FC7"/>
    <w:rsid w:val="000D3BFF"/>
    <w:rsid w:val="000D4298"/>
    <w:rsid w:val="000D4751"/>
    <w:rsid w:val="000D7A35"/>
    <w:rsid w:val="000D7D1F"/>
    <w:rsid w:val="000E1500"/>
    <w:rsid w:val="000E18B5"/>
    <w:rsid w:val="000E1AE9"/>
    <w:rsid w:val="000E1C60"/>
    <w:rsid w:val="000E2157"/>
    <w:rsid w:val="000E2C52"/>
    <w:rsid w:val="000E2D92"/>
    <w:rsid w:val="000E3C10"/>
    <w:rsid w:val="000E4179"/>
    <w:rsid w:val="000E418F"/>
    <w:rsid w:val="000E4340"/>
    <w:rsid w:val="000E521F"/>
    <w:rsid w:val="000E5847"/>
    <w:rsid w:val="000E6EC5"/>
    <w:rsid w:val="000E7499"/>
    <w:rsid w:val="000E75E3"/>
    <w:rsid w:val="000E7A2D"/>
    <w:rsid w:val="000E7C51"/>
    <w:rsid w:val="000F095B"/>
    <w:rsid w:val="000F09A5"/>
    <w:rsid w:val="000F0A72"/>
    <w:rsid w:val="000F1BB8"/>
    <w:rsid w:val="000F3D57"/>
    <w:rsid w:val="000F5A6D"/>
    <w:rsid w:val="000F6FEC"/>
    <w:rsid w:val="000F719A"/>
    <w:rsid w:val="000F7561"/>
    <w:rsid w:val="000F7CDE"/>
    <w:rsid w:val="000F7EFD"/>
    <w:rsid w:val="00100B6F"/>
    <w:rsid w:val="00101A39"/>
    <w:rsid w:val="0010311F"/>
    <w:rsid w:val="00105D90"/>
    <w:rsid w:val="00106FAA"/>
    <w:rsid w:val="00107A8D"/>
    <w:rsid w:val="001111D3"/>
    <w:rsid w:val="00111525"/>
    <w:rsid w:val="00111C20"/>
    <w:rsid w:val="00111F61"/>
    <w:rsid w:val="00112F20"/>
    <w:rsid w:val="00113C2B"/>
    <w:rsid w:val="00114268"/>
    <w:rsid w:val="00114B56"/>
    <w:rsid w:val="00116F59"/>
    <w:rsid w:val="00117A91"/>
    <w:rsid w:val="00117B7D"/>
    <w:rsid w:val="00117BC8"/>
    <w:rsid w:val="00117D67"/>
    <w:rsid w:val="00120313"/>
    <w:rsid w:val="00120DFB"/>
    <w:rsid w:val="00120F10"/>
    <w:rsid w:val="00120F71"/>
    <w:rsid w:val="001215E6"/>
    <w:rsid w:val="00121904"/>
    <w:rsid w:val="001251A6"/>
    <w:rsid w:val="001253DE"/>
    <w:rsid w:val="00130492"/>
    <w:rsid w:val="00130FFB"/>
    <w:rsid w:val="00131A20"/>
    <w:rsid w:val="00131B09"/>
    <w:rsid w:val="00132161"/>
    <w:rsid w:val="00132563"/>
    <w:rsid w:val="00133CA0"/>
    <w:rsid w:val="00134418"/>
    <w:rsid w:val="00134F12"/>
    <w:rsid w:val="001356C8"/>
    <w:rsid w:val="0013577C"/>
    <w:rsid w:val="001373F8"/>
    <w:rsid w:val="0013741F"/>
    <w:rsid w:val="00137632"/>
    <w:rsid w:val="0014085E"/>
    <w:rsid w:val="00140DB4"/>
    <w:rsid w:val="00141E15"/>
    <w:rsid w:val="00142A58"/>
    <w:rsid w:val="0014480F"/>
    <w:rsid w:val="00145017"/>
    <w:rsid w:val="00145B9A"/>
    <w:rsid w:val="00146DF7"/>
    <w:rsid w:val="00150476"/>
    <w:rsid w:val="00150C0E"/>
    <w:rsid w:val="001511DD"/>
    <w:rsid w:val="00151546"/>
    <w:rsid w:val="00151BAC"/>
    <w:rsid w:val="0015334F"/>
    <w:rsid w:val="001533CE"/>
    <w:rsid w:val="00153D30"/>
    <w:rsid w:val="00155A59"/>
    <w:rsid w:val="001574B1"/>
    <w:rsid w:val="00157864"/>
    <w:rsid w:val="001579D1"/>
    <w:rsid w:val="00157E07"/>
    <w:rsid w:val="00161257"/>
    <w:rsid w:val="00163B8B"/>
    <w:rsid w:val="00165F6A"/>
    <w:rsid w:val="00167358"/>
    <w:rsid w:val="001708B8"/>
    <w:rsid w:val="001708F9"/>
    <w:rsid w:val="00171242"/>
    <w:rsid w:val="0017451A"/>
    <w:rsid w:val="00174B7B"/>
    <w:rsid w:val="00174C13"/>
    <w:rsid w:val="00174E36"/>
    <w:rsid w:val="00175636"/>
    <w:rsid w:val="00175AB6"/>
    <w:rsid w:val="0017662E"/>
    <w:rsid w:val="00177BA5"/>
    <w:rsid w:val="001800EA"/>
    <w:rsid w:val="00180358"/>
    <w:rsid w:val="00180A7C"/>
    <w:rsid w:val="00181480"/>
    <w:rsid w:val="00181D45"/>
    <w:rsid w:val="0018352B"/>
    <w:rsid w:val="001840D2"/>
    <w:rsid w:val="00185B44"/>
    <w:rsid w:val="00185DD5"/>
    <w:rsid w:val="00186931"/>
    <w:rsid w:val="001879EF"/>
    <w:rsid w:val="00187FA8"/>
    <w:rsid w:val="0019022B"/>
    <w:rsid w:val="0019025B"/>
    <w:rsid w:val="00190567"/>
    <w:rsid w:val="00190B23"/>
    <w:rsid w:val="001919D5"/>
    <w:rsid w:val="00191A07"/>
    <w:rsid w:val="001924D2"/>
    <w:rsid w:val="001929B6"/>
    <w:rsid w:val="00192D10"/>
    <w:rsid w:val="00193FF5"/>
    <w:rsid w:val="00194A16"/>
    <w:rsid w:val="00197B42"/>
    <w:rsid w:val="001A084D"/>
    <w:rsid w:val="001A0B0A"/>
    <w:rsid w:val="001A0EC2"/>
    <w:rsid w:val="001A2088"/>
    <w:rsid w:val="001A21A9"/>
    <w:rsid w:val="001A2361"/>
    <w:rsid w:val="001A250A"/>
    <w:rsid w:val="001A2A36"/>
    <w:rsid w:val="001A45E8"/>
    <w:rsid w:val="001A4698"/>
    <w:rsid w:val="001A5631"/>
    <w:rsid w:val="001A5AF1"/>
    <w:rsid w:val="001A6885"/>
    <w:rsid w:val="001A6E33"/>
    <w:rsid w:val="001A6E8A"/>
    <w:rsid w:val="001B0C71"/>
    <w:rsid w:val="001B189A"/>
    <w:rsid w:val="001B1F15"/>
    <w:rsid w:val="001B2BAB"/>
    <w:rsid w:val="001B355B"/>
    <w:rsid w:val="001B3F42"/>
    <w:rsid w:val="001B421A"/>
    <w:rsid w:val="001B4429"/>
    <w:rsid w:val="001B4E08"/>
    <w:rsid w:val="001B59C4"/>
    <w:rsid w:val="001B5BAA"/>
    <w:rsid w:val="001B616C"/>
    <w:rsid w:val="001B662B"/>
    <w:rsid w:val="001B6FA7"/>
    <w:rsid w:val="001B7910"/>
    <w:rsid w:val="001B7A5A"/>
    <w:rsid w:val="001B7E30"/>
    <w:rsid w:val="001C09D4"/>
    <w:rsid w:val="001C108A"/>
    <w:rsid w:val="001C2373"/>
    <w:rsid w:val="001C3848"/>
    <w:rsid w:val="001C3B76"/>
    <w:rsid w:val="001C40B2"/>
    <w:rsid w:val="001C4B2C"/>
    <w:rsid w:val="001C54E3"/>
    <w:rsid w:val="001C5ACF"/>
    <w:rsid w:val="001C5ADE"/>
    <w:rsid w:val="001C7F79"/>
    <w:rsid w:val="001D029C"/>
    <w:rsid w:val="001D0BF2"/>
    <w:rsid w:val="001D0E07"/>
    <w:rsid w:val="001D2D06"/>
    <w:rsid w:val="001D331A"/>
    <w:rsid w:val="001D51E4"/>
    <w:rsid w:val="001D55D0"/>
    <w:rsid w:val="001D5BB6"/>
    <w:rsid w:val="001D5E9C"/>
    <w:rsid w:val="001D656C"/>
    <w:rsid w:val="001D6F4E"/>
    <w:rsid w:val="001D6FEC"/>
    <w:rsid w:val="001D76D5"/>
    <w:rsid w:val="001D7A63"/>
    <w:rsid w:val="001E1516"/>
    <w:rsid w:val="001E20FB"/>
    <w:rsid w:val="001E22B9"/>
    <w:rsid w:val="001E2A30"/>
    <w:rsid w:val="001E3964"/>
    <w:rsid w:val="001E5217"/>
    <w:rsid w:val="001E5F7B"/>
    <w:rsid w:val="001E64F2"/>
    <w:rsid w:val="001E6ABF"/>
    <w:rsid w:val="001E7D59"/>
    <w:rsid w:val="001F0109"/>
    <w:rsid w:val="001F018D"/>
    <w:rsid w:val="001F01C5"/>
    <w:rsid w:val="001F1EE1"/>
    <w:rsid w:val="001F36C3"/>
    <w:rsid w:val="001F3852"/>
    <w:rsid w:val="001F3992"/>
    <w:rsid w:val="001F39B3"/>
    <w:rsid w:val="001F4106"/>
    <w:rsid w:val="001F4B8A"/>
    <w:rsid w:val="001F7538"/>
    <w:rsid w:val="001F7CA8"/>
    <w:rsid w:val="001F7D3B"/>
    <w:rsid w:val="002000E1"/>
    <w:rsid w:val="00200475"/>
    <w:rsid w:val="0020087B"/>
    <w:rsid w:val="0020155D"/>
    <w:rsid w:val="0020225A"/>
    <w:rsid w:val="002044EA"/>
    <w:rsid w:val="00204AD8"/>
    <w:rsid w:val="00204F41"/>
    <w:rsid w:val="00206896"/>
    <w:rsid w:val="00206F67"/>
    <w:rsid w:val="002073A3"/>
    <w:rsid w:val="0020772B"/>
    <w:rsid w:val="00207F83"/>
    <w:rsid w:val="002114CA"/>
    <w:rsid w:val="00211B80"/>
    <w:rsid w:val="00211F7C"/>
    <w:rsid w:val="0021215C"/>
    <w:rsid w:val="002122DD"/>
    <w:rsid w:val="00212519"/>
    <w:rsid w:val="00212C43"/>
    <w:rsid w:val="00214AFB"/>
    <w:rsid w:val="00214E0D"/>
    <w:rsid w:val="0021507E"/>
    <w:rsid w:val="002161D0"/>
    <w:rsid w:val="0021663E"/>
    <w:rsid w:val="00216E34"/>
    <w:rsid w:val="00216E66"/>
    <w:rsid w:val="00217383"/>
    <w:rsid w:val="00217AB4"/>
    <w:rsid w:val="00217E19"/>
    <w:rsid w:val="00220ACF"/>
    <w:rsid w:val="00221770"/>
    <w:rsid w:val="00222225"/>
    <w:rsid w:val="00222B72"/>
    <w:rsid w:val="002233E9"/>
    <w:rsid w:val="0022456C"/>
    <w:rsid w:val="00227361"/>
    <w:rsid w:val="0022775D"/>
    <w:rsid w:val="00230D5B"/>
    <w:rsid w:val="002310DA"/>
    <w:rsid w:val="00232B34"/>
    <w:rsid w:val="00232B3D"/>
    <w:rsid w:val="00232C67"/>
    <w:rsid w:val="002331EA"/>
    <w:rsid w:val="00233BF6"/>
    <w:rsid w:val="00234328"/>
    <w:rsid w:val="00235CA1"/>
    <w:rsid w:val="00235FE9"/>
    <w:rsid w:val="00236138"/>
    <w:rsid w:val="002364EE"/>
    <w:rsid w:val="00237EA0"/>
    <w:rsid w:val="002402EC"/>
    <w:rsid w:val="0024281E"/>
    <w:rsid w:val="0024407A"/>
    <w:rsid w:val="00244571"/>
    <w:rsid w:val="00244B5C"/>
    <w:rsid w:val="00244D46"/>
    <w:rsid w:val="00245DD0"/>
    <w:rsid w:val="00246409"/>
    <w:rsid w:val="002475DE"/>
    <w:rsid w:val="00250179"/>
    <w:rsid w:val="002515D6"/>
    <w:rsid w:val="00251CBD"/>
    <w:rsid w:val="00251D3D"/>
    <w:rsid w:val="00253A50"/>
    <w:rsid w:val="00253F1C"/>
    <w:rsid w:val="00254E38"/>
    <w:rsid w:val="0025619C"/>
    <w:rsid w:val="00256B6D"/>
    <w:rsid w:val="00256EED"/>
    <w:rsid w:val="002605EF"/>
    <w:rsid w:val="00260C56"/>
    <w:rsid w:val="00260D62"/>
    <w:rsid w:val="00260FA8"/>
    <w:rsid w:val="00261B5A"/>
    <w:rsid w:val="00261F99"/>
    <w:rsid w:val="002627B9"/>
    <w:rsid w:val="00262D5B"/>
    <w:rsid w:val="00262E17"/>
    <w:rsid w:val="00263640"/>
    <w:rsid w:val="00263E85"/>
    <w:rsid w:val="00265200"/>
    <w:rsid w:val="00267A71"/>
    <w:rsid w:val="0027000B"/>
    <w:rsid w:val="00270A80"/>
    <w:rsid w:val="0027259D"/>
    <w:rsid w:val="0027268E"/>
    <w:rsid w:val="00272789"/>
    <w:rsid w:val="00272D89"/>
    <w:rsid w:val="002735C6"/>
    <w:rsid w:val="00273B80"/>
    <w:rsid w:val="00273E4D"/>
    <w:rsid w:val="00274132"/>
    <w:rsid w:val="00274A47"/>
    <w:rsid w:val="0027507C"/>
    <w:rsid w:val="00276A1C"/>
    <w:rsid w:val="00276DE2"/>
    <w:rsid w:val="00280721"/>
    <w:rsid w:val="0028129B"/>
    <w:rsid w:val="0028176E"/>
    <w:rsid w:val="00282138"/>
    <w:rsid w:val="0028218A"/>
    <w:rsid w:val="00282A09"/>
    <w:rsid w:val="0028314F"/>
    <w:rsid w:val="00283EDF"/>
    <w:rsid w:val="00284250"/>
    <w:rsid w:val="00284680"/>
    <w:rsid w:val="002846FC"/>
    <w:rsid w:val="00285199"/>
    <w:rsid w:val="002852FF"/>
    <w:rsid w:val="002862E8"/>
    <w:rsid w:val="0028728F"/>
    <w:rsid w:val="002872F4"/>
    <w:rsid w:val="00290949"/>
    <w:rsid w:val="0029206B"/>
    <w:rsid w:val="00292212"/>
    <w:rsid w:val="00292968"/>
    <w:rsid w:val="00292CBF"/>
    <w:rsid w:val="0029338E"/>
    <w:rsid w:val="00293BB2"/>
    <w:rsid w:val="00293D7D"/>
    <w:rsid w:val="00295419"/>
    <w:rsid w:val="0029550A"/>
    <w:rsid w:val="00295C0F"/>
    <w:rsid w:val="00296727"/>
    <w:rsid w:val="002969EA"/>
    <w:rsid w:val="00296FD2"/>
    <w:rsid w:val="00297694"/>
    <w:rsid w:val="002978CC"/>
    <w:rsid w:val="002A0722"/>
    <w:rsid w:val="002A3659"/>
    <w:rsid w:val="002A39AF"/>
    <w:rsid w:val="002A3AD1"/>
    <w:rsid w:val="002A43B3"/>
    <w:rsid w:val="002A52CD"/>
    <w:rsid w:val="002A5608"/>
    <w:rsid w:val="002A5EFF"/>
    <w:rsid w:val="002A671E"/>
    <w:rsid w:val="002A6769"/>
    <w:rsid w:val="002A6E18"/>
    <w:rsid w:val="002A70B7"/>
    <w:rsid w:val="002B038C"/>
    <w:rsid w:val="002B1357"/>
    <w:rsid w:val="002B1D1F"/>
    <w:rsid w:val="002B24EC"/>
    <w:rsid w:val="002B29F9"/>
    <w:rsid w:val="002B3602"/>
    <w:rsid w:val="002B3F79"/>
    <w:rsid w:val="002B4833"/>
    <w:rsid w:val="002B55B6"/>
    <w:rsid w:val="002B5B25"/>
    <w:rsid w:val="002B69E9"/>
    <w:rsid w:val="002B7280"/>
    <w:rsid w:val="002B7995"/>
    <w:rsid w:val="002C02EE"/>
    <w:rsid w:val="002C03D1"/>
    <w:rsid w:val="002C0C21"/>
    <w:rsid w:val="002C11C6"/>
    <w:rsid w:val="002C2843"/>
    <w:rsid w:val="002C2E3F"/>
    <w:rsid w:val="002C3774"/>
    <w:rsid w:val="002C3CD0"/>
    <w:rsid w:val="002C3E51"/>
    <w:rsid w:val="002C3FD2"/>
    <w:rsid w:val="002C4845"/>
    <w:rsid w:val="002C5CEB"/>
    <w:rsid w:val="002C613C"/>
    <w:rsid w:val="002C66D5"/>
    <w:rsid w:val="002C69C7"/>
    <w:rsid w:val="002C7687"/>
    <w:rsid w:val="002D0CBA"/>
    <w:rsid w:val="002D1211"/>
    <w:rsid w:val="002D170A"/>
    <w:rsid w:val="002D17BF"/>
    <w:rsid w:val="002D1948"/>
    <w:rsid w:val="002D1D31"/>
    <w:rsid w:val="002D2263"/>
    <w:rsid w:val="002D262E"/>
    <w:rsid w:val="002D2AF0"/>
    <w:rsid w:val="002D3080"/>
    <w:rsid w:val="002D369A"/>
    <w:rsid w:val="002D3858"/>
    <w:rsid w:val="002D4B18"/>
    <w:rsid w:val="002D4BF8"/>
    <w:rsid w:val="002D4ECC"/>
    <w:rsid w:val="002D5671"/>
    <w:rsid w:val="002D5A47"/>
    <w:rsid w:val="002E035A"/>
    <w:rsid w:val="002E0DE1"/>
    <w:rsid w:val="002E18C0"/>
    <w:rsid w:val="002E3947"/>
    <w:rsid w:val="002E39BA"/>
    <w:rsid w:val="002E3D87"/>
    <w:rsid w:val="002E4F5B"/>
    <w:rsid w:val="002E53F5"/>
    <w:rsid w:val="002E54F9"/>
    <w:rsid w:val="002E5E54"/>
    <w:rsid w:val="002E6380"/>
    <w:rsid w:val="002E6DDB"/>
    <w:rsid w:val="002F04C4"/>
    <w:rsid w:val="002F08A1"/>
    <w:rsid w:val="002F0BB2"/>
    <w:rsid w:val="002F0DA1"/>
    <w:rsid w:val="002F1DDE"/>
    <w:rsid w:val="002F2C72"/>
    <w:rsid w:val="002F2E8F"/>
    <w:rsid w:val="002F34A0"/>
    <w:rsid w:val="002F6C8F"/>
    <w:rsid w:val="002F7753"/>
    <w:rsid w:val="0030019B"/>
    <w:rsid w:val="00300843"/>
    <w:rsid w:val="003009EF"/>
    <w:rsid w:val="00300EE6"/>
    <w:rsid w:val="0030109E"/>
    <w:rsid w:val="00302D11"/>
    <w:rsid w:val="00303675"/>
    <w:rsid w:val="00303BA8"/>
    <w:rsid w:val="0030678F"/>
    <w:rsid w:val="0030716B"/>
    <w:rsid w:val="003075BD"/>
    <w:rsid w:val="00307614"/>
    <w:rsid w:val="00307996"/>
    <w:rsid w:val="0031182B"/>
    <w:rsid w:val="00311E25"/>
    <w:rsid w:val="0031257B"/>
    <w:rsid w:val="003126B5"/>
    <w:rsid w:val="003132C9"/>
    <w:rsid w:val="0031354E"/>
    <w:rsid w:val="00313B8E"/>
    <w:rsid w:val="00313D9F"/>
    <w:rsid w:val="00313F98"/>
    <w:rsid w:val="00314193"/>
    <w:rsid w:val="003143D4"/>
    <w:rsid w:val="0031466B"/>
    <w:rsid w:val="00314846"/>
    <w:rsid w:val="00315ECB"/>
    <w:rsid w:val="00316804"/>
    <w:rsid w:val="0031796D"/>
    <w:rsid w:val="003205A1"/>
    <w:rsid w:val="00321F17"/>
    <w:rsid w:val="003229B4"/>
    <w:rsid w:val="00322B6F"/>
    <w:rsid w:val="00323DFA"/>
    <w:rsid w:val="00324142"/>
    <w:rsid w:val="003244DE"/>
    <w:rsid w:val="00324A09"/>
    <w:rsid w:val="003251F8"/>
    <w:rsid w:val="00325FED"/>
    <w:rsid w:val="0032732F"/>
    <w:rsid w:val="00327703"/>
    <w:rsid w:val="00327881"/>
    <w:rsid w:val="00330415"/>
    <w:rsid w:val="00330928"/>
    <w:rsid w:val="003313B7"/>
    <w:rsid w:val="003313C2"/>
    <w:rsid w:val="00331709"/>
    <w:rsid w:val="00331711"/>
    <w:rsid w:val="003333D1"/>
    <w:rsid w:val="00335623"/>
    <w:rsid w:val="00335D06"/>
    <w:rsid w:val="0033613E"/>
    <w:rsid w:val="0033625F"/>
    <w:rsid w:val="0033649F"/>
    <w:rsid w:val="00340AAF"/>
    <w:rsid w:val="0034155E"/>
    <w:rsid w:val="003422F1"/>
    <w:rsid w:val="00343FEE"/>
    <w:rsid w:val="003441C3"/>
    <w:rsid w:val="003447D3"/>
    <w:rsid w:val="00345A94"/>
    <w:rsid w:val="00345C03"/>
    <w:rsid w:val="003462C6"/>
    <w:rsid w:val="0034762E"/>
    <w:rsid w:val="003504FC"/>
    <w:rsid w:val="00351192"/>
    <w:rsid w:val="00351E7F"/>
    <w:rsid w:val="0035224F"/>
    <w:rsid w:val="0035227C"/>
    <w:rsid w:val="003527B7"/>
    <w:rsid w:val="00352864"/>
    <w:rsid w:val="003533A2"/>
    <w:rsid w:val="00353761"/>
    <w:rsid w:val="00353D9F"/>
    <w:rsid w:val="00354059"/>
    <w:rsid w:val="00354A45"/>
    <w:rsid w:val="00354D84"/>
    <w:rsid w:val="00354FF4"/>
    <w:rsid w:val="0035596F"/>
    <w:rsid w:val="00355AA1"/>
    <w:rsid w:val="00355D3A"/>
    <w:rsid w:val="00355E74"/>
    <w:rsid w:val="0035634F"/>
    <w:rsid w:val="00356AAC"/>
    <w:rsid w:val="003601EE"/>
    <w:rsid w:val="00360257"/>
    <w:rsid w:val="00361A60"/>
    <w:rsid w:val="00362B91"/>
    <w:rsid w:val="00363088"/>
    <w:rsid w:val="0036420C"/>
    <w:rsid w:val="00364484"/>
    <w:rsid w:val="003644E4"/>
    <w:rsid w:val="00364A3F"/>
    <w:rsid w:val="003654A8"/>
    <w:rsid w:val="00365B2E"/>
    <w:rsid w:val="00366971"/>
    <w:rsid w:val="00366A6A"/>
    <w:rsid w:val="00366CE4"/>
    <w:rsid w:val="003700C7"/>
    <w:rsid w:val="003708EA"/>
    <w:rsid w:val="00373E99"/>
    <w:rsid w:val="00375796"/>
    <w:rsid w:val="00377519"/>
    <w:rsid w:val="003776E6"/>
    <w:rsid w:val="00377A4E"/>
    <w:rsid w:val="00377DFA"/>
    <w:rsid w:val="003808AA"/>
    <w:rsid w:val="0038168E"/>
    <w:rsid w:val="00381EB6"/>
    <w:rsid w:val="00382154"/>
    <w:rsid w:val="0038241C"/>
    <w:rsid w:val="00382541"/>
    <w:rsid w:val="003843A8"/>
    <w:rsid w:val="00385198"/>
    <w:rsid w:val="003856D7"/>
    <w:rsid w:val="00385A35"/>
    <w:rsid w:val="00386FFE"/>
    <w:rsid w:val="003873FE"/>
    <w:rsid w:val="00390043"/>
    <w:rsid w:val="00390189"/>
    <w:rsid w:val="003913E3"/>
    <w:rsid w:val="00391799"/>
    <w:rsid w:val="00391D52"/>
    <w:rsid w:val="0039248E"/>
    <w:rsid w:val="00392A1D"/>
    <w:rsid w:val="00392B7C"/>
    <w:rsid w:val="00393271"/>
    <w:rsid w:val="0039468D"/>
    <w:rsid w:val="00394CF6"/>
    <w:rsid w:val="00396538"/>
    <w:rsid w:val="00396563"/>
    <w:rsid w:val="00397360"/>
    <w:rsid w:val="00397857"/>
    <w:rsid w:val="00397E1F"/>
    <w:rsid w:val="003A0EDD"/>
    <w:rsid w:val="003A1614"/>
    <w:rsid w:val="003A179D"/>
    <w:rsid w:val="003A225F"/>
    <w:rsid w:val="003A228B"/>
    <w:rsid w:val="003A2A88"/>
    <w:rsid w:val="003A310B"/>
    <w:rsid w:val="003A3426"/>
    <w:rsid w:val="003A495C"/>
    <w:rsid w:val="003A562C"/>
    <w:rsid w:val="003A5789"/>
    <w:rsid w:val="003A69E5"/>
    <w:rsid w:val="003A79DD"/>
    <w:rsid w:val="003A7A69"/>
    <w:rsid w:val="003A7FDC"/>
    <w:rsid w:val="003B01AD"/>
    <w:rsid w:val="003B1149"/>
    <w:rsid w:val="003B11B5"/>
    <w:rsid w:val="003B28F7"/>
    <w:rsid w:val="003B2EB9"/>
    <w:rsid w:val="003B3058"/>
    <w:rsid w:val="003B3E22"/>
    <w:rsid w:val="003B401C"/>
    <w:rsid w:val="003B5104"/>
    <w:rsid w:val="003B5CA1"/>
    <w:rsid w:val="003B6C30"/>
    <w:rsid w:val="003C0089"/>
    <w:rsid w:val="003C0733"/>
    <w:rsid w:val="003C123F"/>
    <w:rsid w:val="003C13C6"/>
    <w:rsid w:val="003C1AAE"/>
    <w:rsid w:val="003C1B2E"/>
    <w:rsid w:val="003C276F"/>
    <w:rsid w:val="003C34D8"/>
    <w:rsid w:val="003C3C1D"/>
    <w:rsid w:val="003C404E"/>
    <w:rsid w:val="003C4CF5"/>
    <w:rsid w:val="003C5631"/>
    <w:rsid w:val="003C5809"/>
    <w:rsid w:val="003C6183"/>
    <w:rsid w:val="003C629B"/>
    <w:rsid w:val="003C6926"/>
    <w:rsid w:val="003C7853"/>
    <w:rsid w:val="003D00D5"/>
    <w:rsid w:val="003D029E"/>
    <w:rsid w:val="003D03B4"/>
    <w:rsid w:val="003D07B9"/>
    <w:rsid w:val="003D0CCE"/>
    <w:rsid w:val="003D1613"/>
    <w:rsid w:val="003D26D7"/>
    <w:rsid w:val="003D29DE"/>
    <w:rsid w:val="003D2A2A"/>
    <w:rsid w:val="003D2E27"/>
    <w:rsid w:val="003D2EB4"/>
    <w:rsid w:val="003D3452"/>
    <w:rsid w:val="003D37C8"/>
    <w:rsid w:val="003D41D9"/>
    <w:rsid w:val="003D41E3"/>
    <w:rsid w:val="003D4E28"/>
    <w:rsid w:val="003D5C3B"/>
    <w:rsid w:val="003D6651"/>
    <w:rsid w:val="003D78D1"/>
    <w:rsid w:val="003E0C8E"/>
    <w:rsid w:val="003E108E"/>
    <w:rsid w:val="003E1D55"/>
    <w:rsid w:val="003E4394"/>
    <w:rsid w:val="003E4849"/>
    <w:rsid w:val="003E522F"/>
    <w:rsid w:val="003E5271"/>
    <w:rsid w:val="003E56F8"/>
    <w:rsid w:val="003E5CF4"/>
    <w:rsid w:val="003E5DFA"/>
    <w:rsid w:val="003E6770"/>
    <w:rsid w:val="003E708B"/>
    <w:rsid w:val="003E7BB4"/>
    <w:rsid w:val="003E7C30"/>
    <w:rsid w:val="003F01EC"/>
    <w:rsid w:val="003F079E"/>
    <w:rsid w:val="003F0C59"/>
    <w:rsid w:val="003F101E"/>
    <w:rsid w:val="003F1ACD"/>
    <w:rsid w:val="003F1BEE"/>
    <w:rsid w:val="003F1E76"/>
    <w:rsid w:val="003F2028"/>
    <w:rsid w:val="003F4A40"/>
    <w:rsid w:val="003F4E16"/>
    <w:rsid w:val="003F59B3"/>
    <w:rsid w:val="003F7A76"/>
    <w:rsid w:val="00401BC3"/>
    <w:rsid w:val="004024D8"/>
    <w:rsid w:val="0040355A"/>
    <w:rsid w:val="00403D9F"/>
    <w:rsid w:val="00404597"/>
    <w:rsid w:val="0040463C"/>
    <w:rsid w:val="004051A1"/>
    <w:rsid w:val="0040621B"/>
    <w:rsid w:val="00406238"/>
    <w:rsid w:val="0041126B"/>
    <w:rsid w:val="00411F04"/>
    <w:rsid w:val="00412D47"/>
    <w:rsid w:val="00413689"/>
    <w:rsid w:val="00413923"/>
    <w:rsid w:val="004143A9"/>
    <w:rsid w:val="004146CC"/>
    <w:rsid w:val="004153FE"/>
    <w:rsid w:val="00415E17"/>
    <w:rsid w:val="0042103D"/>
    <w:rsid w:val="00421189"/>
    <w:rsid w:val="00422F3C"/>
    <w:rsid w:val="0042300D"/>
    <w:rsid w:val="004236AE"/>
    <w:rsid w:val="00424740"/>
    <w:rsid w:val="00425692"/>
    <w:rsid w:val="00425708"/>
    <w:rsid w:val="00430B2B"/>
    <w:rsid w:val="00430B3C"/>
    <w:rsid w:val="00431504"/>
    <w:rsid w:val="004319D7"/>
    <w:rsid w:val="00432607"/>
    <w:rsid w:val="00433EB5"/>
    <w:rsid w:val="00433FEE"/>
    <w:rsid w:val="00435207"/>
    <w:rsid w:val="004374D2"/>
    <w:rsid w:val="00437A27"/>
    <w:rsid w:val="00440C5F"/>
    <w:rsid w:val="004415AE"/>
    <w:rsid w:val="004418A2"/>
    <w:rsid w:val="0044282E"/>
    <w:rsid w:val="0044380A"/>
    <w:rsid w:val="0044490B"/>
    <w:rsid w:val="00444DC9"/>
    <w:rsid w:val="00444E65"/>
    <w:rsid w:val="0044591A"/>
    <w:rsid w:val="00445B93"/>
    <w:rsid w:val="00446D8E"/>
    <w:rsid w:val="00446F6E"/>
    <w:rsid w:val="004472E2"/>
    <w:rsid w:val="0044746C"/>
    <w:rsid w:val="00447AA5"/>
    <w:rsid w:val="00447F12"/>
    <w:rsid w:val="0045219E"/>
    <w:rsid w:val="004533DA"/>
    <w:rsid w:val="00453C82"/>
    <w:rsid w:val="004564D8"/>
    <w:rsid w:val="00457243"/>
    <w:rsid w:val="0045744F"/>
    <w:rsid w:val="00460FF0"/>
    <w:rsid w:val="00462B4E"/>
    <w:rsid w:val="00463621"/>
    <w:rsid w:val="004637F1"/>
    <w:rsid w:val="00464130"/>
    <w:rsid w:val="00464378"/>
    <w:rsid w:val="00465C10"/>
    <w:rsid w:val="00465E85"/>
    <w:rsid w:val="0047011C"/>
    <w:rsid w:val="0047069A"/>
    <w:rsid w:val="00471B37"/>
    <w:rsid w:val="0047544B"/>
    <w:rsid w:val="00475BCA"/>
    <w:rsid w:val="00475DAD"/>
    <w:rsid w:val="0047632F"/>
    <w:rsid w:val="00477EFD"/>
    <w:rsid w:val="004804B1"/>
    <w:rsid w:val="00480B2A"/>
    <w:rsid w:val="0048229E"/>
    <w:rsid w:val="004823B0"/>
    <w:rsid w:val="00482767"/>
    <w:rsid w:val="0048355A"/>
    <w:rsid w:val="00483B90"/>
    <w:rsid w:val="00484913"/>
    <w:rsid w:val="00485F0C"/>
    <w:rsid w:val="00486F8F"/>
    <w:rsid w:val="004877E1"/>
    <w:rsid w:val="00490601"/>
    <w:rsid w:val="00490CF8"/>
    <w:rsid w:val="004914DB"/>
    <w:rsid w:val="004925DB"/>
    <w:rsid w:val="00492972"/>
    <w:rsid w:val="00494819"/>
    <w:rsid w:val="00494970"/>
    <w:rsid w:val="00495458"/>
    <w:rsid w:val="00495719"/>
    <w:rsid w:val="00495A0C"/>
    <w:rsid w:val="00495E42"/>
    <w:rsid w:val="00495F38"/>
    <w:rsid w:val="0049647B"/>
    <w:rsid w:val="004972B1"/>
    <w:rsid w:val="00497409"/>
    <w:rsid w:val="00497E4F"/>
    <w:rsid w:val="004A03D7"/>
    <w:rsid w:val="004A233C"/>
    <w:rsid w:val="004A2382"/>
    <w:rsid w:val="004A2994"/>
    <w:rsid w:val="004A4636"/>
    <w:rsid w:val="004A465E"/>
    <w:rsid w:val="004A47DE"/>
    <w:rsid w:val="004A48B7"/>
    <w:rsid w:val="004A493D"/>
    <w:rsid w:val="004A5794"/>
    <w:rsid w:val="004A6771"/>
    <w:rsid w:val="004A7C53"/>
    <w:rsid w:val="004B05F3"/>
    <w:rsid w:val="004B0FD1"/>
    <w:rsid w:val="004B1115"/>
    <w:rsid w:val="004B119D"/>
    <w:rsid w:val="004B1210"/>
    <w:rsid w:val="004B5225"/>
    <w:rsid w:val="004B68F0"/>
    <w:rsid w:val="004B6FC5"/>
    <w:rsid w:val="004B71A4"/>
    <w:rsid w:val="004C1BF9"/>
    <w:rsid w:val="004C3B1B"/>
    <w:rsid w:val="004C3CDE"/>
    <w:rsid w:val="004C4647"/>
    <w:rsid w:val="004C4C78"/>
    <w:rsid w:val="004C5015"/>
    <w:rsid w:val="004C563D"/>
    <w:rsid w:val="004C6EE8"/>
    <w:rsid w:val="004C7B61"/>
    <w:rsid w:val="004C7F6B"/>
    <w:rsid w:val="004D28EA"/>
    <w:rsid w:val="004D371E"/>
    <w:rsid w:val="004D3CAF"/>
    <w:rsid w:val="004D3E7D"/>
    <w:rsid w:val="004D4ED4"/>
    <w:rsid w:val="004D554D"/>
    <w:rsid w:val="004D69CB"/>
    <w:rsid w:val="004E0354"/>
    <w:rsid w:val="004E0602"/>
    <w:rsid w:val="004E0E8F"/>
    <w:rsid w:val="004E1B57"/>
    <w:rsid w:val="004E1FF1"/>
    <w:rsid w:val="004E3B21"/>
    <w:rsid w:val="004E3E1C"/>
    <w:rsid w:val="004E3F53"/>
    <w:rsid w:val="004E58D4"/>
    <w:rsid w:val="004E5C8B"/>
    <w:rsid w:val="004E656F"/>
    <w:rsid w:val="004E6665"/>
    <w:rsid w:val="004E6676"/>
    <w:rsid w:val="004E6CB8"/>
    <w:rsid w:val="004E6D07"/>
    <w:rsid w:val="004E71C1"/>
    <w:rsid w:val="004E760F"/>
    <w:rsid w:val="004E770E"/>
    <w:rsid w:val="004E7EF2"/>
    <w:rsid w:val="004F0CF0"/>
    <w:rsid w:val="004F272B"/>
    <w:rsid w:val="004F3079"/>
    <w:rsid w:val="004F5540"/>
    <w:rsid w:val="004F56DF"/>
    <w:rsid w:val="004F7272"/>
    <w:rsid w:val="004F7AE3"/>
    <w:rsid w:val="0050001C"/>
    <w:rsid w:val="005003D0"/>
    <w:rsid w:val="005003F0"/>
    <w:rsid w:val="00500B41"/>
    <w:rsid w:val="0050191D"/>
    <w:rsid w:val="0050208C"/>
    <w:rsid w:val="00503146"/>
    <w:rsid w:val="00503901"/>
    <w:rsid w:val="00504595"/>
    <w:rsid w:val="00505A4E"/>
    <w:rsid w:val="00505E2F"/>
    <w:rsid w:val="005060DA"/>
    <w:rsid w:val="005062CB"/>
    <w:rsid w:val="0050649E"/>
    <w:rsid w:val="00506753"/>
    <w:rsid w:val="005072BD"/>
    <w:rsid w:val="005108DC"/>
    <w:rsid w:val="00511195"/>
    <w:rsid w:val="005118B0"/>
    <w:rsid w:val="0051198C"/>
    <w:rsid w:val="00512591"/>
    <w:rsid w:val="005130CA"/>
    <w:rsid w:val="0051316B"/>
    <w:rsid w:val="005145B0"/>
    <w:rsid w:val="00516B9F"/>
    <w:rsid w:val="00517223"/>
    <w:rsid w:val="005177C1"/>
    <w:rsid w:val="00521930"/>
    <w:rsid w:val="005246B4"/>
    <w:rsid w:val="0052723F"/>
    <w:rsid w:val="00527C49"/>
    <w:rsid w:val="00527F95"/>
    <w:rsid w:val="005306E0"/>
    <w:rsid w:val="00531D8A"/>
    <w:rsid w:val="00531D93"/>
    <w:rsid w:val="00532D58"/>
    <w:rsid w:val="00533F37"/>
    <w:rsid w:val="00534B53"/>
    <w:rsid w:val="0053616D"/>
    <w:rsid w:val="0053649F"/>
    <w:rsid w:val="00536D0B"/>
    <w:rsid w:val="0053732F"/>
    <w:rsid w:val="005378C9"/>
    <w:rsid w:val="005378DF"/>
    <w:rsid w:val="00540B39"/>
    <w:rsid w:val="0054114A"/>
    <w:rsid w:val="00541B8C"/>
    <w:rsid w:val="005420F8"/>
    <w:rsid w:val="00542AFD"/>
    <w:rsid w:val="00542EFB"/>
    <w:rsid w:val="00543147"/>
    <w:rsid w:val="00543201"/>
    <w:rsid w:val="00543A69"/>
    <w:rsid w:val="005448A9"/>
    <w:rsid w:val="0054553D"/>
    <w:rsid w:val="00546078"/>
    <w:rsid w:val="00546B4B"/>
    <w:rsid w:val="00547545"/>
    <w:rsid w:val="00547BFA"/>
    <w:rsid w:val="00550015"/>
    <w:rsid w:val="00550237"/>
    <w:rsid w:val="005508C5"/>
    <w:rsid w:val="00551073"/>
    <w:rsid w:val="005523D0"/>
    <w:rsid w:val="00552DF2"/>
    <w:rsid w:val="005537C6"/>
    <w:rsid w:val="00554276"/>
    <w:rsid w:val="005544EE"/>
    <w:rsid w:val="00555244"/>
    <w:rsid w:val="00555946"/>
    <w:rsid w:val="00556541"/>
    <w:rsid w:val="00556C9A"/>
    <w:rsid w:val="00560943"/>
    <w:rsid w:val="00561485"/>
    <w:rsid w:val="00561A92"/>
    <w:rsid w:val="00563028"/>
    <w:rsid w:val="005636BB"/>
    <w:rsid w:val="00563D1A"/>
    <w:rsid w:val="00565010"/>
    <w:rsid w:val="005650E2"/>
    <w:rsid w:val="00565332"/>
    <w:rsid w:val="005653A5"/>
    <w:rsid w:val="00565479"/>
    <w:rsid w:val="00565E9E"/>
    <w:rsid w:val="005663DD"/>
    <w:rsid w:val="00567555"/>
    <w:rsid w:val="00570E56"/>
    <w:rsid w:val="0057130A"/>
    <w:rsid w:val="00572158"/>
    <w:rsid w:val="00572162"/>
    <w:rsid w:val="00572CB0"/>
    <w:rsid w:val="0057386B"/>
    <w:rsid w:val="00573CC3"/>
    <w:rsid w:val="00574350"/>
    <w:rsid w:val="0057647C"/>
    <w:rsid w:val="00576F3C"/>
    <w:rsid w:val="00577EF5"/>
    <w:rsid w:val="00581E87"/>
    <w:rsid w:val="00582900"/>
    <w:rsid w:val="00583D90"/>
    <w:rsid w:val="00583FC7"/>
    <w:rsid w:val="00584A65"/>
    <w:rsid w:val="00585B50"/>
    <w:rsid w:val="00586260"/>
    <w:rsid w:val="00590282"/>
    <w:rsid w:val="00590959"/>
    <w:rsid w:val="00591356"/>
    <w:rsid w:val="005913DF"/>
    <w:rsid w:val="0059145B"/>
    <w:rsid w:val="005922CC"/>
    <w:rsid w:val="00592AD2"/>
    <w:rsid w:val="005954CA"/>
    <w:rsid w:val="00595D36"/>
    <w:rsid w:val="00595DDB"/>
    <w:rsid w:val="0059673F"/>
    <w:rsid w:val="005971C6"/>
    <w:rsid w:val="00597BF8"/>
    <w:rsid w:val="00597BFA"/>
    <w:rsid w:val="00597FF2"/>
    <w:rsid w:val="005A0905"/>
    <w:rsid w:val="005A0A78"/>
    <w:rsid w:val="005A12CE"/>
    <w:rsid w:val="005A1C70"/>
    <w:rsid w:val="005A1E3C"/>
    <w:rsid w:val="005A283E"/>
    <w:rsid w:val="005A2B45"/>
    <w:rsid w:val="005A3432"/>
    <w:rsid w:val="005A476E"/>
    <w:rsid w:val="005A4B52"/>
    <w:rsid w:val="005A5857"/>
    <w:rsid w:val="005A5A36"/>
    <w:rsid w:val="005A62A5"/>
    <w:rsid w:val="005A675A"/>
    <w:rsid w:val="005A74B2"/>
    <w:rsid w:val="005B0715"/>
    <w:rsid w:val="005B24BE"/>
    <w:rsid w:val="005B5636"/>
    <w:rsid w:val="005B5DD3"/>
    <w:rsid w:val="005B66B3"/>
    <w:rsid w:val="005B6D3D"/>
    <w:rsid w:val="005C082F"/>
    <w:rsid w:val="005C0E5C"/>
    <w:rsid w:val="005C10F2"/>
    <w:rsid w:val="005C13FA"/>
    <w:rsid w:val="005C17C0"/>
    <w:rsid w:val="005C17C6"/>
    <w:rsid w:val="005C1A92"/>
    <w:rsid w:val="005C1AF5"/>
    <w:rsid w:val="005C2A6E"/>
    <w:rsid w:val="005C2B38"/>
    <w:rsid w:val="005C3627"/>
    <w:rsid w:val="005C3791"/>
    <w:rsid w:val="005C4554"/>
    <w:rsid w:val="005C4826"/>
    <w:rsid w:val="005C4FDD"/>
    <w:rsid w:val="005C534E"/>
    <w:rsid w:val="005C6215"/>
    <w:rsid w:val="005C6B75"/>
    <w:rsid w:val="005C6FE8"/>
    <w:rsid w:val="005C741D"/>
    <w:rsid w:val="005C7864"/>
    <w:rsid w:val="005C7BD7"/>
    <w:rsid w:val="005D040C"/>
    <w:rsid w:val="005D205C"/>
    <w:rsid w:val="005D462A"/>
    <w:rsid w:val="005D5587"/>
    <w:rsid w:val="005D5A4C"/>
    <w:rsid w:val="005D6A26"/>
    <w:rsid w:val="005D72A2"/>
    <w:rsid w:val="005E06D2"/>
    <w:rsid w:val="005E078C"/>
    <w:rsid w:val="005E0F61"/>
    <w:rsid w:val="005E11F6"/>
    <w:rsid w:val="005E154B"/>
    <w:rsid w:val="005E1988"/>
    <w:rsid w:val="005E1CBA"/>
    <w:rsid w:val="005E2FE9"/>
    <w:rsid w:val="005E3DAB"/>
    <w:rsid w:val="005E5487"/>
    <w:rsid w:val="005E55EF"/>
    <w:rsid w:val="005E5923"/>
    <w:rsid w:val="005E5E16"/>
    <w:rsid w:val="005E6296"/>
    <w:rsid w:val="005E68C2"/>
    <w:rsid w:val="005E6EB6"/>
    <w:rsid w:val="005E7167"/>
    <w:rsid w:val="005E71A4"/>
    <w:rsid w:val="005F0A6B"/>
    <w:rsid w:val="005F134F"/>
    <w:rsid w:val="005F165F"/>
    <w:rsid w:val="005F1836"/>
    <w:rsid w:val="005F1D1F"/>
    <w:rsid w:val="005F1DAE"/>
    <w:rsid w:val="005F1F70"/>
    <w:rsid w:val="005F20A9"/>
    <w:rsid w:val="005F2558"/>
    <w:rsid w:val="005F2654"/>
    <w:rsid w:val="005F28AD"/>
    <w:rsid w:val="005F3055"/>
    <w:rsid w:val="005F3C69"/>
    <w:rsid w:val="005F4543"/>
    <w:rsid w:val="005F5745"/>
    <w:rsid w:val="005F6F36"/>
    <w:rsid w:val="005F71E7"/>
    <w:rsid w:val="005F76C8"/>
    <w:rsid w:val="00600CDE"/>
    <w:rsid w:val="006016C4"/>
    <w:rsid w:val="006023D5"/>
    <w:rsid w:val="00602949"/>
    <w:rsid w:val="0060468A"/>
    <w:rsid w:val="00605DF2"/>
    <w:rsid w:val="00606CB7"/>
    <w:rsid w:val="00610705"/>
    <w:rsid w:val="00610B48"/>
    <w:rsid w:val="00611519"/>
    <w:rsid w:val="00611BAE"/>
    <w:rsid w:val="00611CA7"/>
    <w:rsid w:val="006123B5"/>
    <w:rsid w:val="0061297E"/>
    <w:rsid w:val="00612BD0"/>
    <w:rsid w:val="00613E28"/>
    <w:rsid w:val="0061426D"/>
    <w:rsid w:val="00614823"/>
    <w:rsid w:val="0061526F"/>
    <w:rsid w:val="00615485"/>
    <w:rsid w:val="006154B6"/>
    <w:rsid w:val="00616E44"/>
    <w:rsid w:val="00620B3A"/>
    <w:rsid w:val="00621297"/>
    <w:rsid w:val="00621C52"/>
    <w:rsid w:val="00621DD4"/>
    <w:rsid w:val="00621F2B"/>
    <w:rsid w:val="006223C3"/>
    <w:rsid w:val="0062367A"/>
    <w:rsid w:val="00623805"/>
    <w:rsid w:val="00623E35"/>
    <w:rsid w:val="006242BC"/>
    <w:rsid w:val="00624BFB"/>
    <w:rsid w:val="0062586D"/>
    <w:rsid w:val="006258B0"/>
    <w:rsid w:val="006271C7"/>
    <w:rsid w:val="00627225"/>
    <w:rsid w:val="00630797"/>
    <w:rsid w:val="006321F1"/>
    <w:rsid w:val="0063324C"/>
    <w:rsid w:val="006332F1"/>
    <w:rsid w:val="00634734"/>
    <w:rsid w:val="006349B8"/>
    <w:rsid w:val="00636C59"/>
    <w:rsid w:val="00636CDF"/>
    <w:rsid w:val="00636F43"/>
    <w:rsid w:val="0063796B"/>
    <w:rsid w:val="0064084D"/>
    <w:rsid w:val="00640851"/>
    <w:rsid w:val="00640A04"/>
    <w:rsid w:val="0064117A"/>
    <w:rsid w:val="00642F60"/>
    <w:rsid w:val="00643C08"/>
    <w:rsid w:val="00644656"/>
    <w:rsid w:val="00646C2F"/>
    <w:rsid w:val="00646DAD"/>
    <w:rsid w:val="00647015"/>
    <w:rsid w:val="0064766F"/>
    <w:rsid w:val="00647A38"/>
    <w:rsid w:val="00650180"/>
    <w:rsid w:val="00650382"/>
    <w:rsid w:val="006503EB"/>
    <w:rsid w:val="0065049F"/>
    <w:rsid w:val="00650749"/>
    <w:rsid w:val="00650E87"/>
    <w:rsid w:val="006510B6"/>
    <w:rsid w:val="006519A5"/>
    <w:rsid w:val="00651AC4"/>
    <w:rsid w:val="006529A4"/>
    <w:rsid w:val="00652A06"/>
    <w:rsid w:val="00652DDD"/>
    <w:rsid w:val="00654020"/>
    <w:rsid w:val="00655D1C"/>
    <w:rsid w:val="00655D58"/>
    <w:rsid w:val="00656ECF"/>
    <w:rsid w:val="006625DB"/>
    <w:rsid w:val="00662AB1"/>
    <w:rsid w:val="00662E45"/>
    <w:rsid w:val="0066367B"/>
    <w:rsid w:val="00663A58"/>
    <w:rsid w:val="00664378"/>
    <w:rsid w:val="006661EB"/>
    <w:rsid w:val="00666D3A"/>
    <w:rsid w:val="006671AA"/>
    <w:rsid w:val="00667DF1"/>
    <w:rsid w:val="00671AF0"/>
    <w:rsid w:val="0067311B"/>
    <w:rsid w:val="0067405C"/>
    <w:rsid w:val="00675424"/>
    <w:rsid w:val="00675448"/>
    <w:rsid w:val="00680CC8"/>
    <w:rsid w:val="00680F4B"/>
    <w:rsid w:val="00680F97"/>
    <w:rsid w:val="00681A7D"/>
    <w:rsid w:val="00681C7F"/>
    <w:rsid w:val="00681EBC"/>
    <w:rsid w:val="00682F18"/>
    <w:rsid w:val="00683586"/>
    <w:rsid w:val="0068523C"/>
    <w:rsid w:val="00685FD5"/>
    <w:rsid w:val="006868C8"/>
    <w:rsid w:val="00686CA6"/>
    <w:rsid w:val="00687779"/>
    <w:rsid w:val="006900F1"/>
    <w:rsid w:val="00691482"/>
    <w:rsid w:val="00692746"/>
    <w:rsid w:val="006937CD"/>
    <w:rsid w:val="00694172"/>
    <w:rsid w:val="00694BAC"/>
    <w:rsid w:val="00694CE6"/>
    <w:rsid w:val="00694E61"/>
    <w:rsid w:val="00695C14"/>
    <w:rsid w:val="00696517"/>
    <w:rsid w:val="00696B17"/>
    <w:rsid w:val="00696FAA"/>
    <w:rsid w:val="006A1305"/>
    <w:rsid w:val="006A14FA"/>
    <w:rsid w:val="006A1D92"/>
    <w:rsid w:val="006A3262"/>
    <w:rsid w:val="006A4AA9"/>
    <w:rsid w:val="006A5816"/>
    <w:rsid w:val="006A5F56"/>
    <w:rsid w:val="006A6C67"/>
    <w:rsid w:val="006A73FF"/>
    <w:rsid w:val="006A7509"/>
    <w:rsid w:val="006A7C67"/>
    <w:rsid w:val="006A7CE7"/>
    <w:rsid w:val="006B101C"/>
    <w:rsid w:val="006B10F7"/>
    <w:rsid w:val="006B11CA"/>
    <w:rsid w:val="006B1401"/>
    <w:rsid w:val="006B16C1"/>
    <w:rsid w:val="006B27F3"/>
    <w:rsid w:val="006B2A6D"/>
    <w:rsid w:val="006B3369"/>
    <w:rsid w:val="006B3613"/>
    <w:rsid w:val="006B7275"/>
    <w:rsid w:val="006B7424"/>
    <w:rsid w:val="006C063C"/>
    <w:rsid w:val="006C1E55"/>
    <w:rsid w:val="006C3D36"/>
    <w:rsid w:val="006C5326"/>
    <w:rsid w:val="006C67AB"/>
    <w:rsid w:val="006C6830"/>
    <w:rsid w:val="006C6B51"/>
    <w:rsid w:val="006C7A25"/>
    <w:rsid w:val="006D0A5C"/>
    <w:rsid w:val="006D17FF"/>
    <w:rsid w:val="006D21E7"/>
    <w:rsid w:val="006D243B"/>
    <w:rsid w:val="006D45E7"/>
    <w:rsid w:val="006D5B33"/>
    <w:rsid w:val="006D5C5A"/>
    <w:rsid w:val="006D625B"/>
    <w:rsid w:val="006D6B3F"/>
    <w:rsid w:val="006D7C51"/>
    <w:rsid w:val="006E028A"/>
    <w:rsid w:val="006E02E7"/>
    <w:rsid w:val="006E0AFC"/>
    <w:rsid w:val="006E1DE2"/>
    <w:rsid w:val="006E1F62"/>
    <w:rsid w:val="006E267E"/>
    <w:rsid w:val="006E2DAE"/>
    <w:rsid w:val="006E3596"/>
    <w:rsid w:val="006E3DE1"/>
    <w:rsid w:val="006E3F8C"/>
    <w:rsid w:val="006E47E4"/>
    <w:rsid w:val="006E50F4"/>
    <w:rsid w:val="006E518C"/>
    <w:rsid w:val="006E6083"/>
    <w:rsid w:val="006E6DD7"/>
    <w:rsid w:val="006E6F4C"/>
    <w:rsid w:val="006F0A19"/>
    <w:rsid w:val="006F1530"/>
    <w:rsid w:val="006F2032"/>
    <w:rsid w:val="006F3BA0"/>
    <w:rsid w:val="006F47ED"/>
    <w:rsid w:val="006F4872"/>
    <w:rsid w:val="006F58A7"/>
    <w:rsid w:val="006F5A4A"/>
    <w:rsid w:val="006F7B6F"/>
    <w:rsid w:val="00700D8F"/>
    <w:rsid w:val="00700EC0"/>
    <w:rsid w:val="00700ECE"/>
    <w:rsid w:val="00701D2B"/>
    <w:rsid w:val="007026E9"/>
    <w:rsid w:val="00702F99"/>
    <w:rsid w:val="007038E3"/>
    <w:rsid w:val="00703D32"/>
    <w:rsid w:val="007040A9"/>
    <w:rsid w:val="00704B65"/>
    <w:rsid w:val="00704BB4"/>
    <w:rsid w:val="00705E79"/>
    <w:rsid w:val="00705F2F"/>
    <w:rsid w:val="0070654A"/>
    <w:rsid w:val="007109DC"/>
    <w:rsid w:val="007109DF"/>
    <w:rsid w:val="00710DDE"/>
    <w:rsid w:val="00710E00"/>
    <w:rsid w:val="00711429"/>
    <w:rsid w:val="00711938"/>
    <w:rsid w:val="00711B2E"/>
    <w:rsid w:val="00712BCF"/>
    <w:rsid w:val="00712DE1"/>
    <w:rsid w:val="007137B8"/>
    <w:rsid w:val="00713E86"/>
    <w:rsid w:val="00716DF0"/>
    <w:rsid w:val="00717AA2"/>
    <w:rsid w:val="00720F10"/>
    <w:rsid w:val="00721F54"/>
    <w:rsid w:val="00722FA0"/>
    <w:rsid w:val="00723A2E"/>
    <w:rsid w:val="00723E89"/>
    <w:rsid w:val="007273B1"/>
    <w:rsid w:val="00727A75"/>
    <w:rsid w:val="00727D58"/>
    <w:rsid w:val="0073014B"/>
    <w:rsid w:val="007319D5"/>
    <w:rsid w:val="00732BCF"/>
    <w:rsid w:val="00732E72"/>
    <w:rsid w:val="007331AB"/>
    <w:rsid w:val="007333BE"/>
    <w:rsid w:val="00733845"/>
    <w:rsid w:val="00733C2B"/>
    <w:rsid w:val="0073401A"/>
    <w:rsid w:val="007351FE"/>
    <w:rsid w:val="00735763"/>
    <w:rsid w:val="007357F3"/>
    <w:rsid w:val="00735A89"/>
    <w:rsid w:val="007363FD"/>
    <w:rsid w:val="00737B4D"/>
    <w:rsid w:val="00737FBE"/>
    <w:rsid w:val="007407A0"/>
    <w:rsid w:val="00741B12"/>
    <w:rsid w:val="007424AA"/>
    <w:rsid w:val="0074305B"/>
    <w:rsid w:val="00743F26"/>
    <w:rsid w:val="00744993"/>
    <w:rsid w:val="0074515C"/>
    <w:rsid w:val="00746C4B"/>
    <w:rsid w:val="0074701D"/>
    <w:rsid w:val="007472D7"/>
    <w:rsid w:val="00750542"/>
    <w:rsid w:val="0075085B"/>
    <w:rsid w:val="0075347D"/>
    <w:rsid w:val="007538C2"/>
    <w:rsid w:val="00753B0B"/>
    <w:rsid w:val="00753BFE"/>
    <w:rsid w:val="00754556"/>
    <w:rsid w:val="00754B50"/>
    <w:rsid w:val="00756209"/>
    <w:rsid w:val="00756714"/>
    <w:rsid w:val="0075716C"/>
    <w:rsid w:val="00760344"/>
    <w:rsid w:val="00760D9A"/>
    <w:rsid w:val="00760DE3"/>
    <w:rsid w:val="007610C5"/>
    <w:rsid w:val="00761CF8"/>
    <w:rsid w:val="00762191"/>
    <w:rsid w:val="00762E81"/>
    <w:rsid w:val="007634CF"/>
    <w:rsid w:val="00767238"/>
    <w:rsid w:val="00767432"/>
    <w:rsid w:val="00767F88"/>
    <w:rsid w:val="0077040B"/>
    <w:rsid w:val="00771809"/>
    <w:rsid w:val="00771987"/>
    <w:rsid w:val="00773317"/>
    <w:rsid w:val="00773C63"/>
    <w:rsid w:val="00773EA5"/>
    <w:rsid w:val="00774D31"/>
    <w:rsid w:val="0077534F"/>
    <w:rsid w:val="0077586C"/>
    <w:rsid w:val="00776010"/>
    <w:rsid w:val="007762FE"/>
    <w:rsid w:val="007764DA"/>
    <w:rsid w:val="0077723A"/>
    <w:rsid w:val="007815C5"/>
    <w:rsid w:val="0078179B"/>
    <w:rsid w:val="00785725"/>
    <w:rsid w:val="00786320"/>
    <w:rsid w:val="00786678"/>
    <w:rsid w:val="0078724C"/>
    <w:rsid w:val="00787CDE"/>
    <w:rsid w:val="007914E8"/>
    <w:rsid w:val="00791848"/>
    <w:rsid w:val="00791ED7"/>
    <w:rsid w:val="007928BA"/>
    <w:rsid w:val="00792C69"/>
    <w:rsid w:val="0079310C"/>
    <w:rsid w:val="00793E0B"/>
    <w:rsid w:val="00793F5F"/>
    <w:rsid w:val="007945E5"/>
    <w:rsid w:val="00796001"/>
    <w:rsid w:val="00796258"/>
    <w:rsid w:val="007963F2"/>
    <w:rsid w:val="00796D10"/>
    <w:rsid w:val="007974F7"/>
    <w:rsid w:val="00797870"/>
    <w:rsid w:val="007A0535"/>
    <w:rsid w:val="007A06E9"/>
    <w:rsid w:val="007A0736"/>
    <w:rsid w:val="007A08AC"/>
    <w:rsid w:val="007A0BE9"/>
    <w:rsid w:val="007A145B"/>
    <w:rsid w:val="007A1727"/>
    <w:rsid w:val="007A1E76"/>
    <w:rsid w:val="007A26C1"/>
    <w:rsid w:val="007A2B10"/>
    <w:rsid w:val="007A35CF"/>
    <w:rsid w:val="007A366D"/>
    <w:rsid w:val="007A49D9"/>
    <w:rsid w:val="007A519A"/>
    <w:rsid w:val="007A5E58"/>
    <w:rsid w:val="007A604B"/>
    <w:rsid w:val="007A630F"/>
    <w:rsid w:val="007A64F4"/>
    <w:rsid w:val="007A6F12"/>
    <w:rsid w:val="007A7905"/>
    <w:rsid w:val="007A7E7A"/>
    <w:rsid w:val="007B027E"/>
    <w:rsid w:val="007B0875"/>
    <w:rsid w:val="007B08F1"/>
    <w:rsid w:val="007B1962"/>
    <w:rsid w:val="007B1CE8"/>
    <w:rsid w:val="007B1E66"/>
    <w:rsid w:val="007B21B6"/>
    <w:rsid w:val="007B2682"/>
    <w:rsid w:val="007B4717"/>
    <w:rsid w:val="007B50CA"/>
    <w:rsid w:val="007B566F"/>
    <w:rsid w:val="007B6598"/>
    <w:rsid w:val="007B6617"/>
    <w:rsid w:val="007B7263"/>
    <w:rsid w:val="007C0A80"/>
    <w:rsid w:val="007C1513"/>
    <w:rsid w:val="007C1F41"/>
    <w:rsid w:val="007C2F50"/>
    <w:rsid w:val="007C34E7"/>
    <w:rsid w:val="007C3817"/>
    <w:rsid w:val="007C3D1C"/>
    <w:rsid w:val="007C3ED9"/>
    <w:rsid w:val="007C41F8"/>
    <w:rsid w:val="007C6445"/>
    <w:rsid w:val="007C6CF7"/>
    <w:rsid w:val="007C7E28"/>
    <w:rsid w:val="007D09DD"/>
    <w:rsid w:val="007D0B31"/>
    <w:rsid w:val="007D15E8"/>
    <w:rsid w:val="007D38AB"/>
    <w:rsid w:val="007D420B"/>
    <w:rsid w:val="007D45AB"/>
    <w:rsid w:val="007D45F0"/>
    <w:rsid w:val="007D6367"/>
    <w:rsid w:val="007D682C"/>
    <w:rsid w:val="007D703C"/>
    <w:rsid w:val="007D7246"/>
    <w:rsid w:val="007D7AE5"/>
    <w:rsid w:val="007D7D49"/>
    <w:rsid w:val="007E0C2B"/>
    <w:rsid w:val="007E2443"/>
    <w:rsid w:val="007E27AA"/>
    <w:rsid w:val="007E2C2C"/>
    <w:rsid w:val="007E2E17"/>
    <w:rsid w:val="007E3DA4"/>
    <w:rsid w:val="007E4161"/>
    <w:rsid w:val="007E43C1"/>
    <w:rsid w:val="007E4405"/>
    <w:rsid w:val="007E4A93"/>
    <w:rsid w:val="007E676C"/>
    <w:rsid w:val="007E7134"/>
    <w:rsid w:val="007E72C1"/>
    <w:rsid w:val="007E7C93"/>
    <w:rsid w:val="007F0008"/>
    <w:rsid w:val="007F0AA5"/>
    <w:rsid w:val="007F123B"/>
    <w:rsid w:val="007F1EB8"/>
    <w:rsid w:val="007F2AD5"/>
    <w:rsid w:val="007F2B3A"/>
    <w:rsid w:val="007F2DC8"/>
    <w:rsid w:val="007F3FED"/>
    <w:rsid w:val="007F4332"/>
    <w:rsid w:val="007F47A7"/>
    <w:rsid w:val="007F53D0"/>
    <w:rsid w:val="007F573F"/>
    <w:rsid w:val="007F5761"/>
    <w:rsid w:val="007F5B67"/>
    <w:rsid w:val="007F739E"/>
    <w:rsid w:val="0080028F"/>
    <w:rsid w:val="0080080A"/>
    <w:rsid w:val="0080448D"/>
    <w:rsid w:val="008044C3"/>
    <w:rsid w:val="00804B1D"/>
    <w:rsid w:val="008056AD"/>
    <w:rsid w:val="0080651D"/>
    <w:rsid w:val="00807D00"/>
    <w:rsid w:val="00810923"/>
    <w:rsid w:val="00811C5F"/>
    <w:rsid w:val="008131E8"/>
    <w:rsid w:val="00813433"/>
    <w:rsid w:val="0081414F"/>
    <w:rsid w:val="0081420C"/>
    <w:rsid w:val="00815A5E"/>
    <w:rsid w:val="00816151"/>
    <w:rsid w:val="00816963"/>
    <w:rsid w:val="00816A36"/>
    <w:rsid w:val="00817CED"/>
    <w:rsid w:val="00820851"/>
    <w:rsid w:val="00820981"/>
    <w:rsid w:val="00820EFC"/>
    <w:rsid w:val="00822387"/>
    <w:rsid w:val="008223EC"/>
    <w:rsid w:val="008227E1"/>
    <w:rsid w:val="00822A64"/>
    <w:rsid w:val="00823331"/>
    <w:rsid w:val="00824591"/>
    <w:rsid w:val="00824DC2"/>
    <w:rsid w:val="00824E4F"/>
    <w:rsid w:val="00824E50"/>
    <w:rsid w:val="00824FC6"/>
    <w:rsid w:val="00825360"/>
    <w:rsid w:val="00825871"/>
    <w:rsid w:val="00825ED9"/>
    <w:rsid w:val="00826849"/>
    <w:rsid w:val="00827341"/>
    <w:rsid w:val="00827DD7"/>
    <w:rsid w:val="00830260"/>
    <w:rsid w:val="008313FD"/>
    <w:rsid w:val="00831A71"/>
    <w:rsid w:val="00831ED4"/>
    <w:rsid w:val="0083207C"/>
    <w:rsid w:val="0083281D"/>
    <w:rsid w:val="00832C87"/>
    <w:rsid w:val="00832FC5"/>
    <w:rsid w:val="00833062"/>
    <w:rsid w:val="00833677"/>
    <w:rsid w:val="00833BB7"/>
    <w:rsid w:val="00833CEE"/>
    <w:rsid w:val="00833DAC"/>
    <w:rsid w:val="008356F5"/>
    <w:rsid w:val="0083631F"/>
    <w:rsid w:val="00836472"/>
    <w:rsid w:val="00836BC2"/>
    <w:rsid w:val="00836DE4"/>
    <w:rsid w:val="008371CF"/>
    <w:rsid w:val="0083785E"/>
    <w:rsid w:val="00840133"/>
    <w:rsid w:val="008401D0"/>
    <w:rsid w:val="00840690"/>
    <w:rsid w:val="00841D9B"/>
    <w:rsid w:val="008427EA"/>
    <w:rsid w:val="00843167"/>
    <w:rsid w:val="008437F8"/>
    <w:rsid w:val="00843A40"/>
    <w:rsid w:val="00843F8C"/>
    <w:rsid w:val="0084418F"/>
    <w:rsid w:val="00845643"/>
    <w:rsid w:val="00847DDC"/>
    <w:rsid w:val="00847F64"/>
    <w:rsid w:val="00850995"/>
    <w:rsid w:val="00851F8F"/>
    <w:rsid w:val="00852414"/>
    <w:rsid w:val="008524F0"/>
    <w:rsid w:val="00852663"/>
    <w:rsid w:val="0085281A"/>
    <w:rsid w:val="008538CF"/>
    <w:rsid w:val="00853E3E"/>
    <w:rsid w:val="00853F0E"/>
    <w:rsid w:val="008546B2"/>
    <w:rsid w:val="0085613D"/>
    <w:rsid w:val="00856391"/>
    <w:rsid w:val="00856D74"/>
    <w:rsid w:val="00857407"/>
    <w:rsid w:val="00857736"/>
    <w:rsid w:val="008605AF"/>
    <w:rsid w:val="00861228"/>
    <w:rsid w:val="008619AD"/>
    <w:rsid w:val="00861B92"/>
    <w:rsid w:val="00861D49"/>
    <w:rsid w:val="00862CB3"/>
    <w:rsid w:val="0086411A"/>
    <w:rsid w:val="0086453E"/>
    <w:rsid w:val="00864A03"/>
    <w:rsid w:val="008650C1"/>
    <w:rsid w:val="00866979"/>
    <w:rsid w:val="00867ED1"/>
    <w:rsid w:val="00870D1E"/>
    <w:rsid w:val="008713A5"/>
    <w:rsid w:val="0087220A"/>
    <w:rsid w:val="008745B2"/>
    <w:rsid w:val="00874858"/>
    <w:rsid w:val="00874EC2"/>
    <w:rsid w:val="00876AD5"/>
    <w:rsid w:val="00880F3E"/>
    <w:rsid w:val="008824CB"/>
    <w:rsid w:val="00882EFD"/>
    <w:rsid w:val="00883090"/>
    <w:rsid w:val="00883242"/>
    <w:rsid w:val="00883CBC"/>
    <w:rsid w:val="00884B7F"/>
    <w:rsid w:val="008859C8"/>
    <w:rsid w:val="0088625B"/>
    <w:rsid w:val="00886275"/>
    <w:rsid w:val="008862AC"/>
    <w:rsid w:val="0088743D"/>
    <w:rsid w:val="00890B71"/>
    <w:rsid w:val="00890D20"/>
    <w:rsid w:val="00890ED5"/>
    <w:rsid w:val="00891954"/>
    <w:rsid w:val="00891B53"/>
    <w:rsid w:val="008938B7"/>
    <w:rsid w:val="00894518"/>
    <w:rsid w:val="008952A4"/>
    <w:rsid w:val="0089619A"/>
    <w:rsid w:val="00896564"/>
    <w:rsid w:val="0089669F"/>
    <w:rsid w:val="00897084"/>
    <w:rsid w:val="008973AC"/>
    <w:rsid w:val="0089760B"/>
    <w:rsid w:val="00897924"/>
    <w:rsid w:val="008A01DB"/>
    <w:rsid w:val="008A02FC"/>
    <w:rsid w:val="008A0883"/>
    <w:rsid w:val="008A22CA"/>
    <w:rsid w:val="008A2A29"/>
    <w:rsid w:val="008A36FD"/>
    <w:rsid w:val="008A3ED9"/>
    <w:rsid w:val="008A4935"/>
    <w:rsid w:val="008A6A60"/>
    <w:rsid w:val="008A6F87"/>
    <w:rsid w:val="008A7EFC"/>
    <w:rsid w:val="008B0092"/>
    <w:rsid w:val="008B0167"/>
    <w:rsid w:val="008B02DB"/>
    <w:rsid w:val="008B063E"/>
    <w:rsid w:val="008B074D"/>
    <w:rsid w:val="008B0C07"/>
    <w:rsid w:val="008B104D"/>
    <w:rsid w:val="008B144F"/>
    <w:rsid w:val="008B1CB3"/>
    <w:rsid w:val="008B239B"/>
    <w:rsid w:val="008B2495"/>
    <w:rsid w:val="008B2696"/>
    <w:rsid w:val="008B2D41"/>
    <w:rsid w:val="008B3413"/>
    <w:rsid w:val="008B3CDD"/>
    <w:rsid w:val="008B4155"/>
    <w:rsid w:val="008B430F"/>
    <w:rsid w:val="008B46B7"/>
    <w:rsid w:val="008B4BD7"/>
    <w:rsid w:val="008B529C"/>
    <w:rsid w:val="008B6DBA"/>
    <w:rsid w:val="008B6FD7"/>
    <w:rsid w:val="008B7228"/>
    <w:rsid w:val="008C028B"/>
    <w:rsid w:val="008C1235"/>
    <w:rsid w:val="008C1694"/>
    <w:rsid w:val="008C1F89"/>
    <w:rsid w:val="008C2E4C"/>
    <w:rsid w:val="008C3387"/>
    <w:rsid w:val="008C4624"/>
    <w:rsid w:val="008C7752"/>
    <w:rsid w:val="008D0674"/>
    <w:rsid w:val="008D0788"/>
    <w:rsid w:val="008D0A91"/>
    <w:rsid w:val="008D2735"/>
    <w:rsid w:val="008D2F1B"/>
    <w:rsid w:val="008D5065"/>
    <w:rsid w:val="008D7D7A"/>
    <w:rsid w:val="008E046C"/>
    <w:rsid w:val="008E05E4"/>
    <w:rsid w:val="008E08AD"/>
    <w:rsid w:val="008E1856"/>
    <w:rsid w:val="008E1F8F"/>
    <w:rsid w:val="008E3AEE"/>
    <w:rsid w:val="008E3B9B"/>
    <w:rsid w:val="008E48FB"/>
    <w:rsid w:val="008E6A45"/>
    <w:rsid w:val="008E6F03"/>
    <w:rsid w:val="008E79E7"/>
    <w:rsid w:val="008E7B8A"/>
    <w:rsid w:val="008F0013"/>
    <w:rsid w:val="008F07BB"/>
    <w:rsid w:val="008F0BCB"/>
    <w:rsid w:val="008F1652"/>
    <w:rsid w:val="008F18AB"/>
    <w:rsid w:val="008F18C3"/>
    <w:rsid w:val="008F1A7E"/>
    <w:rsid w:val="008F1CC7"/>
    <w:rsid w:val="008F1FD5"/>
    <w:rsid w:val="008F2843"/>
    <w:rsid w:val="008F3259"/>
    <w:rsid w:val="008F4068"/>
    <w:rsid w:val="008F40E3"/>
    <w:rsid w:val="008F51D9"/>
    <w:rsid w:val="008F5389"/>
    <w:rsid w:val="008F6255"/>
    <w:rsid w:val="008F70FB"/>
    <w:rsid w:val="008F7104"/>
    <w:rsid w:val="008F7FA9"/>
    <w:rsid w:val="0090010A"/>
    <w:rsid w:val="00903887"/>
    <w:rsid w:val="00903BC3"/>
    <w:rsid w:val="0090490C"/>
    <w:rsid w:val="00904E8E"/>
    <w:rsid w:val="00905A3E"/>
    <w:rsid w:val="00905E59"/>
    <w:rsid w:val="00905F73"/>
    <w:rsid w:val="00906195"/>
    <w:rsid w:val="00907938"/>
    <w:rsid w:val="009115A0"/>
    <w:rsid w:val="00911EAE"/>
    <w:rsid w:val="0091246F"/>
    <w:rsid w:val="00912719"/>
    <w:rsid w:val="00912C71"/>
    <w:rsid w:val="00912ECF"/>
    <w:rsid w:val="00912F53"/>
    <w:rsid w:val="00913540"/>
    <w:rsid w:val="00913D76"/>
    <w:rsid w:val="00913EC0"/>
    <w:rsid w:val="00915ECE"/>
    <w:rsid w:val="00916090"/>
    <w:rsid w:val="00916B12"/>
    <w:rsid w:val="00917567"/>
    <w:rsid w:val="00920F08"/>
    <w:rsid w:val="0092109A"/>
    <w:rsid w:val="00921511"/>
    <w:rsid w:val="0092183D"/>
    <w:rsid w:val="00921848"/>
    <w:rsid w:val="00921919"/>
    <w:rsid w:val="00921B32"/>
    <w:rsid w:val="009220FE"/>
    <w:rsid w:val="0092257C"/>
    <w:rsid w:val="009227EB"/>
    <w:rsid w:val="00923746"/>
    <w:rsid w:val="0092383B"/>
    <w:rsid w:val="00923A9D"/>
    <w:rsid w:val="0092497B"/>
    <w:rsid w:val="00924A74"/>
    <w:rsid w:val="00925A2E"/>
    <w:rsid w:val="009263D0"/>
    <w:rsid w:val="00926974"/>
    <w:rsid w:val="00926B50"/>
    <w:rsid w:val="00927AD8"/>
    <w:rsid w:val="00927B2B"/>
    <w:rsid w:val="009300F4"/>
    <w:rsid w:val="00930CB1"/>
    <w:rsid w:val="00932331"/>
    <w:rsid w:val="00932868"/>
    <w:rsid w:val="00934286"/>
    <w:rsid w:val="00934320"/>
    <w:rsid w:val="00934641"/>
    <w:rsid w:val="00934AA5"/>
    <w:rsid w:val="009359EA"/>
    <w:rsid w:val="00936AED"/>
    <w:rsid w:val="00936E75"/>
    <w:rsid w:val="00937123"/>
    <w:rsid w:val="00941012"/>
    <w:rsid w:val="0094171F"/>
    <w:rsid w:val="009419F9"/>
    <w:rsid w:val="0094247A"/>
    <w:rsid w:val="00942865"/>
    <w:rsid w:val="00942CF7"/>
    <w:rsid w:val="009434A9"/>
    <w:rsid w:val="00943809"/>
    <w:rsid w:val="00943B76"/>
    <w:rsid w:val="00943C22"/>
    <w:rsid w:val="00944A32"/>
    <w:rsid w:val="00945903"/>
    <w:rsid w:val="0094654E"/>
    <w:rsid w:val="00947705"/>
    <w:rsid w:val="00947772"/>
    <w:rsid w:val="00947953"/>
    <w:rsid w:val="00950418"/>
    <w:rsid w:val="00951331"/>
    <w:rsid w:val="0095198D"/>
    <w:rsid w:val="00952742"/>
    <w:rsid w:val="009536A9"/>
    <w:rsid w:val="00953A62"/>
    <w:rsid w:val="009545DC"/>
    <w:rsid w:val="00954810"/>
    <w:rsid w:val="009553CD"/>
    <w:rsid w:val="00955A61"/>
    <w:rsid w:val="00955B12"/>
    <w:rsid w:val="00955FE1"/>
    <w:rsid w:val="009568F0"/>
    <w:rsid w:val="009605C3"/>
    <w:rsid w:val="00961196"/>
    <w:rsid w:val="00961FBB"/>
    <w:rsid w:val="0096262F"/>
    <w:rsid w:val="00962696"/>
    <w:rsid w:val="009632BE"/>
    <w:rsid w:val="00963488"/>
    <w:rsid w:val="00963A17"/>
    <w:rsid w:val="00964052"/>
    <w:rsid w:val="0096412D"/>
    <w:rsid w:val="00964592"/>
    <w:rsid w:val="009648F8"/>
    <w:rsid w:val="00964CFC"/>
    <w:rsid w:val="00965E5C"/>
    <w:rsid w:val="00967097"/>
    <w:rsid w:val="00971658"/>
    <w:rsid w:val="009716B1"/>
    <w:rsid w:val="009717C1"/>
    <w:rsid w:val="00971BDD"/>
    <w:rsid w:val="00972E52"/>
    <w:rsid w:val="00973532"/>
    <w:rsid w:val="00973B70"/>
    <w:rsid w:val="009744FA"/>
    <w:rsid w:val="00974937"/>
    <w:rsid w:val="00975B35"/>
    <w:rsid w:val="009761C1"/>
    <w:rsid w:val="0097648D"/>
    <w:rsid w:val="009765FA"/>
    <w:rsid w:val="0097763D"/>
    <w:rsid w:val="00977A96"/>
    <w:rsid w:val="00977C1B"/>
    <w:rsid w:val="0098026E"/>
    <w:rsid w:val="009807AF"/>
    <w:rsid w:val="00980BF7"/>
    <w:rsid w:val="009815CB"/>
    <w:rsid w:val="0098246B"/>
    <w:rsid w:val="00982B2D"/>
    <w:rsid w:val="00984173"/>
    <w:rsid w:val="0098478E"/>
    <w:rsid w:val="00984851"/>
    <w:rsid w:val="00984B78"/>
    <w:rsid w:val="00984D5A"/>
    <w:rsid w:val="0098518E"/>
    <w:rsid w:val="00986875"/>
    <w:rsid w:val="00986FA2"/>
    <w:rsid w:val="00987C8E"/>
    <w:rsid w:val="00987F15"/>
    <w:rsid w:val="00990D03"/>
    <w:rsid w:val="00991ADA"/>
    <w:rsid w:val="00992A44"/>
    <w:rsid w:val="00992C21"/>
    <w:rsid w:val="00993ADE"/>
    <w:rsid w:val="00993BE1"/>
    <w:rsid w:val="0099453E"/>
    <w:rsid w:val="009948B3"/>
    <w:rsid w:val="00994F05"/>
    <w:rsid w:val="009962D9"/>
    <w:rsid w:val="009968AD"/>
    <w:rsid w:val="00997EDD"/>
    <w:rsid w:val="00997FDF"/>
    <w:rsid w:val="009A0291"/>
    <w:rsid w:val="009A0333"/>
    <w:rsid w:val="009A0D7D"/>
    <w:rsid w:val="009A2257"/>
    <w:rsid w:val="009A252A"/>
    <w:rsid w:val="009A2BF4"/>
    <w:rsid w:val="009A30D3"/>
    <w:rsid w:val="009A35AF"/>
    <w:rsid w:val="009A38FC"/>
    <w:rsid w:val="009A3F02"/>
    <w:rsid w:val="009A5F33"/>
    <w:rsid w:val="009A62D9"/>
    <w:rsid w:val="009A6A65"/>
    <w:rsid w:val="009A7ECF"/>
    <w:rsid w:val="009B03DA"/>
    <w:rsid w:val="009B06EA"/>
    <w:rsid w:val="009B07C0"/>
    <w:rsid w:val="009B0C3E"/>
    <w:rsid w:val="009B1033"/>
    <w:rsid w:val="009B18D8"/>
    <w:rsid w:val="009B1E2C"/>
    <w:rsid w:val="009B348C"/>
    <w:rsid w:val="009B3C6A"/>
    <w:rsid w:val="009B42B2"/>
    <w:rsid w:val="009B651F"/>
    <w:rsid w:val="009B6A69"/>
    <w:rsid w:val="009C1086"/>
    <w:rsid w:val="009C1BDE"/>
    <w:rsid w:val="009C2373"/>
    <w:rsid w:val="009C3183"/>
    <w:rsid w:val="009C37D0"/>
    <w:rsid w:val="009C3953"/>
    <w:rsid w:val="009C3E12"/>
    <w:rsid w:val="009C3EAA"/>
    <w:rsid w:val="009C4B65"/>
    <w:rsid w:val="009C4EA3"/>
    <w:rsid w:val="009C51D2"/>
    <w:rsid w:val="009C5383"/>
    <w:rsid w:val="009C65E0"/>
    <w:rsid w:val="009C6B48"/>
    <w:rsid w:val="009C6D3A"/>
    <w:rsid w:val="009D0697"/>
    <w:rsid w:val="009D0954"/>
    <w:rsid w:val="009D0BFF"/>
    <w:rsid w:val="009D1371"/>
    <w:rsid w:val="009D1A88"/>
    <w:rsid w:val="009D2A59"/>
    <w:rsid w:val="009D2B75"/>
    <w:rsid w:val="009D2C64"/>
    <w:rsid w:val="009D2E74"/>
    <w:rsid w:val="009D3788"/>
    <w:rsid w:val="009D37F1"/>
    <w:rsid w:val="009D3FE2"/>
    <w:rsid w:val="009D4104"/>
    <w:rsid w:val="009D415B"/>
    <w:rsid w:val="009D4716"/>
    <w:rsid w:val="009D522D"/>
    <w:rsid w:val="009D614B"/>
    <w:rsid w:val="009D6422"/>
    <w:rsid w:val="009D6B33"/>
    <w:rsid w:val="009D6C9D"/>
    <w:rsid w:val="009D6FEB"/>
    <w:rsid w:val="009D71C3"/>
    <w:rsid w:val="009D7E19"/>
    <w:rsid w:val="009E086F"/>
    <w:rsid w:val="009E134B"/>
    <w:rsid w:val="009E176B"/>
    <w:rsid w:val="009E2410"/>
    <w:rsid w:val="009E5966"/>
    <w:rsid w:val="009E72E7"/>
    <w:rsid w:val="009E7827"/>
    <w:rsid w:val="009F046C"/>
    <w:rsid w:val="009F087D"/>
    <w:rsid w:val="009F17BA"/>
    <w:rsid w:val="009F1D42"/>
    <w:rsid w:val="009F24D7"/>
    <w:rsid w:val="009F265A"/>
    <w:rsid w:val="009F35D4"/>
    <w:rsid w:val="009F3F5E"/>
    <w:rsid w:val="009F44D5"/>
    <w:rsid w:val="009F4ADD"/>
    <w:rsid w:val="009F4D8B"/>
    <w:rsid w:val="009F5ADB"/>
    <w:rsid w:val="009F5D87"/>
    <w:rsid w:val="009F628D"/>
    <w:rsid w:val="009F6B42"/>
    <w:rsid w:val="009F6CD1"/>
    <w:rsid w:val="009F712C"/>
    <w:rsid w:val="009F7E22"/>
    <w:rsid w:val="00A006F6"/>
    <w:rsid w:val="00A02052"/>
    <w:rsid w:val="00A026AC"/>
    <w:rsid w:val="00A02821"/>
    <w:rsid w:val="00A02EAE"/>
    <w:rsid w:val="00A03A13"/>
    <w:rsid w:val="00A0531D"/>
    <w:rsid w:val="00A054A6"/>
    <w:rsid w:val="00A0679F"/>
    <w:rsid w:val="00A06BA4"/>
    <w:rsid w:val="00A07232"/>
    <w:rsid w:val="00A10500"/>
    <w:rsid w:val="00A10DE6"/>
    <w:rsid w:val="00A12005"/>
    <w:rsid w:val="00A1256B"/>
    <w:rsid w:val="00A1390A"/>
    <w:rsid w:val="00A13BCA"/>
    <w:rsid w:val="00A1568E"/>
    <w:rsid w:val="00A15E54"/>
    <w:rsid w:val="00A164C0"/>
    <w:rsid w:val="00A166C3"/>
    <w:rsid w:val="00A215FA"/>
    <w:rsid w:val="00A2177B"/>
    <w:rsid w:val="00A21793"/>
    <w:rsid w:val="00A21BB6"/>
    <w:rsid w:val="00A228F8"/>
    <w:rsid w:val="00A2293B"/>
    <w:rsid w:val="00A23609"/>
    <w:rsid w:val="00A23AA8"/>
    <w:rsid w:val="00A2432F"/>
    <w:rsid w:val="00A249D8"/>
    <w:rsid w:val="00A255C5"/>
    <w:rsid w:val="00A25945"/>
    <w:rsid w:val="00A26811"/>
    <w:rsid w:val="00A27439"/>
    <w:rsid w:val="00A27B60"/>
    <w:rsid w:val="00A309A1"/>
    <w:rsid w:val="00A32D8A"/>
    <w:rsid w:val="00A32F4F"/>
    <w:rsid w:val="00A33264"/>
    <w:rsid w:val="00A33C5B"/>
    <w:rsid w:val="00A34830"/>
    <w:rsid w:val="00A34EC9"/>
    <w:rsid w:val="00A350CF"/>
    <w:rsid w:val="00A35C04"/>
    <w:rsid w:val="00A36D76"/>
    <w:rsid w:val="00A3748A"/>
    <w:rsid w:val="00A37BBE"/>
    <w:rsid w:val="00A4070A"/>
    <w:rsid w:val="00A40FCD"/>
    <w:rsid w:val="00A42FEB"/>
    <w:rsid w:val="00A43093"/>
    <w:rsid w:val="00A43C1B"/>
    <w:rsid w:val="00A448B8"/>
    <w:rsid w:val="00A44A93"/>
    <w:rsid w:val="00A45B9F"/>
    <w:rsid w:val="00A46D14"/>
    <w:rsid w:val="00A4745F"/>
    <w:rsid w:val="00A47509"/>
    <w:rsid w:val="00A4763A"/>
    <w:rsid w:val="00A5084E"/>
    <w:rsid w:val="00A51BF3"/>
    <w:rsid w:val="00A51D73"/>
    <w:rsid w:val="00A52E9A"/>
    <w:rsid w:val="00A5317A"/>
    <w:rsid w:val="00A533E5"/>
    <w:rsid w:val="00A5489C"/>
    <w:rsid w:val="00A56F42"/>
    <w:rsid w:val="00A579D4"/>
    <w:rsid w:val="00A57EF8"/>
    <w:rsid w:val="00A60AF8"/>
    <w:rsid w:val="00A60C5A"/>
    <w:rsid w:val="00A61141"/>
    <w:rsid w:val="00A613D3"/>
    <w:rsid w:val="00A614D1"/>
    <w:rsid w:val="00A61FBA"/>
    <w:rsid w:val="00A62AB8"/>
    <w:rsid w:val="00A63BF4"/>
    <w:rsid w:val="00A64041"/>
    <w:rsid w:val="00A64484"/>
    <w:rsid w:val="00A6577A"/>
    <w:rsid w:val="00A6641C"/>
    <w:rsid w:val="00A66841"/>
    <w:rsid w:val="00A66E34"/>
    <w:rsid w:val="00A67B12"/>
    <w:rsid w:val="00A67D73"/>
    <w:rsid w:val="00A67EB7"/>
    <w:rsid w:val="00A70A10"/>
    <w:rsid w:val="00A71653"/>
    <w:rsid w:val="00A71BF6"/>
    <w:rsid w:val="00A72C2D"/>
    <w:rsid w:val="00A74207"/>
    <w:rsid w:val="00A7499D"/>
    <w:rsid w:val="00A75415"/>
    <w:rsid w:val="00A75946"/>
    <w:rsid w:val="00A77948"/>
    <w:rsid w:val="00A77C20"/>
    <w:rsid w:val="00A80880"/>
    <w:rsid w:val="00A81E28"/>
    <w:rsid w:val="00A8231F"/>
    <w:rsid w:val="00A82837"/>
    <w:rsid w:val="00A82ED9"/>
    <w:rsid w:val="00A84CD7"/>
    <w:rsid w:val="00A85155"/>
    <w:rsid w:val="00A85984"/>
    <w:rsid w:val="00A8638A"/>
    <w:rsid w:val="00A86578"/>
    <w:rsid w:val="00A876E3"/>
    <w:rsid w:val="00A87715"/>
    <w:rsid w:val="00A87C39"/>
    <w:rsid w:val="00A87D37"/>
    <w:rsid w:val="00A87D9B"/>
    <w:rsid w:val="00A904FF"/>
    <w:rsid w:val="00A90AD2"/>
    <w:rsid w:val="00A90BEA"/>
    <w:rsid w:val="00A91AD4"/>
    <w:rsid w:val="00A927EC"/>
    <w:rsid w:val="00A92B31"/>
    <w:rsid w:val="00A937B7"/>
    <w:rsid w:val="00A94322"/>
    <w:rsid w:val="00A94427"/>
    <w:rsid w:val="00A944E1"/>
    <w:rsid w:val="00A95259"/>
    <w:rsid w:val="00A95812"/>
    <w:rsid w:val="00A95EF1"/>
    <w:rsid w:val="00A9708E"/>
    <w:rsid w:val="00A971FA"/>
    <w:rsid w:val="00A97338"/>
    <w:rsid w:val="00A97525"/>
    <w:rsid w:val="00A975AB"/>
    <w:rsid w:val="00A979DE"/>
    <w:rsid w:val="00A97B88"/>
    <w:rsid w:val="00AA05C1"/>
    <w:rsid w:val="00AA0E37"/>
    <w:rsid w:val="00AA18E1"/>
    <w:rsid w:val="00AA36D8"/>
    <w:rsid w:val="00AA5403"/>
    <w:rsid w:val="00AA5567"/>
    <w:rsid w:val="00AA5C2C"/>
    <w:rsid w:val="00AA5CC2"/>
    <w:rsid w:val="00AA636B"/>
    <w:rsid w:val="00AA692E"/>
    <w:rsid w:val="00AA6ACA"/>
    <w:rsid w:val="00AA6CE8"/>
    <w:rsid w:val="00AA6EEE"/>
    <w:rsid w:val="00AA7014"/>
    <w:rsid w:val="00AA76A1"/>
    <w:rsid w:val="00AA79B7"/>
    <w:rsid w:val="00AB09DB"/>
    <w:rsid w:val="00AB10EC"/>
    <w:rsid w:val="00AB1550"/>
    <w:rsid w:val="00AB1BD5"/>
    <w:rsid w:val="00AB364B"/>
    <w:rsid w:val="00AB39E6"/>
    <w:rsid w:val="00AB5287"/>
    <w:rsid w:val="00AB558E"/>
    <w:rsid w:val="00AB6222"/>
    <w:rsid w:val="00AB66B9"/>
    <w:rsid w:val="00AB7B3F"/>
    <w:rsid w:val="00AC0143"/>
    <w:rsid w:val="00AC1787"/>
    <w:rsid w:val="00AC17D3"/>
    <w:rsid w:val="00AC3623"/>
    <w:rsid w:val="00AC36A1"/>
    <w:rsid w:val="00AC3FC2"/>
    <w:rsid w:val="00AC4FBC"/>
    <w:rsid w:val="00AC7C69"/>
    <w:rsid w:val="00AD00AF"/>
    <w:rsid w:val="00AD07FA"/>
    <w:rsid w:val="00AD1528"/>
    <w:rsid w:val="00AD1D72"/>
    <w:rsid w:val="00AD26F5"/>
    <w:rsid w:val="00AD2884"/>
    <w:rsid w:val="00AD2A67"/>
    <w:rsid w:val="00AD2D3E"/>
    <w:rsid w:val="00AD360B"/>
    <w:rsid w:val="00AD5FF4"/>
    <w:rsid w:val="00AD6B42"/>
    <w:rsid w:val="00AD71FA"/>
    <w:rsid w:val="00AD794E"/>
    <w:rsid w:val="00AD7A28"/>
    <w:rsid w:val="00AE04AF"/>
    <w:rsid w:val="00AE04FD"/>
    <w:rsid w:val="00AE071A"/>
    <w:rsid w:val="00AE0A36"/>
    <w:rsid w:val="00AE1384"/>
    <w:rsid w:val="00AE1D15"/>
    <w:rsid w:val="00AE23E2"/>
    <w:rsid w:val="00AE2796"/>
    <w:rsid w:val="00AE3412"/>
    <w:rsid w:val="00AE4651"/>
    <w:rsid w:val="00AE58E1"/>
    <w:rsid w:val="00AE72A9"/>
    <w:rsid w:val="00AE7306"/>
    <w:rsid w:val="00AE7669"/>
    <w:rsid w:val="00AE76DE"/>
    <w:rsid w:val="00AE7FAA"/>
    <w:rsid w:val="00AF0161"/>
    <w:rsid w:val="00AF18BC"/>
    <w:rsid w:val="00AF277F"/>
    <w:rsid w:val="00AF3C14"/>
    <w:rsid w:val="00AF3F20"/>
    <w:rsid w:val="00AF3F74"/>
    <w:rsid w:val="00AF40EC"/>
    <w:rsid w:val="00AF43A5"/>
    <w:rsid w:val="00AF46E0"/>
    <w:rsid w:val="00AF584A"/>
    <w:rsid w:val="00B00ED8"/>
    <w:rsid w:val="00B01056"/>
    <w:rsid w:val="00B0407A"/>
    <w:rsid w:val="00B0454F"/>
    <w:rsid w:val="00B057E7"/>
    <w:rsid w:val="00B0585E"/>
    <w:rsid w:val="00B05BAC"/>
    <w:rsid w:val="00B05FF8"/>
    <w:rsid w:val="00B10385"/>
    <w:rsid w:val="00B10F5C"/>
    <w:rsid w:val="00B1194B"/>
    <w:rsid w:val="00B1216E"/>
    <w:rsid w:val="00B12F74"/>
    <w:rsid w:val="00B14B82"/>
    <w:rsid w:val="00B159DC"/>
    <w:rsid w:val="00B16034"/>
    <w:rsid w:val="00B17449"/>
    <w:rsid w:val="00B179B9"/>
    <w:rsid w:val="00B17B90"/>
    <w:rsid w:val="00B20BF3"/>
    <w:rsid w:val="00B20C2E"/>
    <w:rsid w:val="00B21027"/>
    <w:rsid w:val="00B211D5"/>
    <w:rsid w:val="00B21693"/>
    <w:rsid w:val="00B2192B"/>
    <w:rsid w:val="00B225D2"/>
    <w:rsid w:val="00B22E98"/>
    <w:rsid w:val="00B23601"/>
    <w:rsid w:val="00B255A1"/>
    <w:rsid w:val="00B26BA3"/>
    <w:rsid w:val="00B276D3"/>
    <w:rsid w:val="00B3007E"/>
    <w:rsid w:val="00B303EF"/>
    <w:rsid w:val="00B3063E"/>
    <w:rsid w:val="00B317C5"/>
    <w:rsid w:val="00B32190"/>
    <w:rsid w:val="00B3272D"/>
    <w:rsid w:val="00B3305D"/>
    <w:rsid w:val="00B330D4"/>
    <w:rsid w:val="00B337B5"/>
    <w:rsid w:val="00B33DEC"/>
    <w:rsid w:val="00B33FE6"/>
    <w:rsid w:val="00B34213"/>
    <w:rsid w:val="00B350FF"/>
    <w:rsid w:val="00B36A77"/>
    <w:rsid w:val="00B36D00"/>
    <w:rsid w:val="00B37032"/>
    <w:rsid w:val="00B37354"/>
    <w:rsid w:val="00B3796A"/>
    <w:rsid w:val="00B40ADE"/>
    <w:rsid w:val="00B4125A"/>
    <w:rsid w:val="00B4166C"/>
    <w:rsid w:val="00B421DC"/>
    <w:rsid w:val="00B42773"/>
    <w:rsid w:val="00B43607"/>
    <w:rsid w:val="00B43F4B"/>
    <w:rsid w:val="00B441EE"/>
    <w:rsid w:val="00B44362"/>
    <w:rsid w:val="00B4506F"/>
    <w:rsid w:val="00B4552A"/>
    <w:rsid w:val="00B45A51"/>
    <w:rsid w:val="00B45E01"/>
    <w:rsid w:val="00B461ED"/>
    <w:rsid w:val="00B46AA3"/>
    <w:rsid w:val="00B4726F"/>
    <w:rsid w:val="00B4747A"/>
    <w:rsid w:val="00B47C17"/>
    <w:rsid w:val="00B5183E"/>
    <w:rsid w:val="00B528AE"/>
    <w:rsid w:val="00B53388"/>
    <w:rsid w:val="00B5396F"/>
    <w:rsid w:val="00B53FFB"/>
    <w:rsid w:val="00B55AF7"/>
    <w:rsid w:val="00B55EE2"/>
    <w:rsid w:val="00B56D15"/>
    <w:rsid w:val="00B56FFC"/>
    <w:rsid w:val="00B57976"/>
    <w:rsid w:val="00B61753"/>
    <w:rsid w:val="00B61857"/>
    <w:rsid w:val="00B6269E"/>
    <w:rsid w:val="00B63B92"/>
    <w:rsid w:val="00B64128"/>
    <w:rsid w:val="00B64E24"/>
    <w:rsid w:val="00B6743F"/>
    <w:rsid w:val="00B67711"/>
    <w:rsid w:val="00B7021C"/>
    <w:rsid w:val="00B70940"/>
    <w:rsid w:val="00B70A2D"/>
    <w:rsid w:val="00B71608"/>
    <w:rsid w:val="00B71839"/>
    <w:rsid w:val="00B726E7"/>
    <w:rsid w:val="00B7310E"/>
    <w:rsid w:val="00B7428D"/>
    <w:rsid w:val="00B757E0"/>
    <w:rsid w:val="00B7587B"/>
    <w:rsid w:val="00B768A7"/>
    <w:rsid w:val="00B76EBE"/>
    <w:rsid w:val="00B776B8"/>
    <w:rsid w:val="00B77D41"/>
    <w:rsid w:val="00B77DE1"/>
    <w:rsid w:val="00B77E87"/>
    <w:rsid w:val="00B8023C"/>
    <w:rsid w:val="00B809A2"/>
    <w:rsid w:val="00B810BB"/>
    <w:rsid w:val="00B8155E"/>
    <w:rsid w:val="00B815FD"/>
    <w:rsid w:val="00B81657"/>
    <w:rsid w:val="00B81BC9"/>
    <w:rsid w:val="00B81FA1"/>
    <w:rsid w:val="00B8219E"/>
    <w:rsid w:val="00B82BD6"/>
    <w:rsid w:val="00B84206"/>
    <w:rsid w:val="00B8461A"/>
    <w:rsid w:val="00B84C15"/>
    <w:rsid w:val="00B84F6C"/>
    <w:rsid w:val="00B86502"/>
    <w:rsid w:val="00B865F3"/>
    <w:rsid w:val="00B867F8"/>
    <w:rsid w:val="00B86CF2"/>
    <w:rsid w:val="00B86F28"/>
    <w:rsid w:val="00B912F6"/>
    <w:rsid w:val="00B917ED"/>
    <w:rsid w:val="00B92034"/>
    <w:rsid w:val="00B92A29"/>
    <w:rsid w:val="00B92AE4"/>
    <w:rsid w:val="00B94765"/>
    <w:rsid w:val="00B977BE"/>
    <w:rsid w:val="00B978CD"/>
    <w:rsid w:val="00B97AEB"/>
    <w:rsid w:val="00BA03F8"/>
    <w:rsid w:val="00BA04EF"/>
    <w:rsid w:val="00BA0F24"/>
    <w:rsid w:val="00BA253E"/>
    <w:rsid w:val="00BA2BA9"/>
    <w:rsid w:val="00BA3824"/>
    <w:rsid w:val="00BA3CB7"/>
    <w:rsid w:val="00BA3E70"/>
    <w:rsid w:val="00BA44ED"/>
    <w:rsid w:val="00BA6E48"/>
    <w:rsid w:val="00BA703D"/>
    <w:rsid w:val="00BA717F"/>
    <w:rsid w:val="00BA7431"/>
    <w:rsid w:val="00BA7874"/>
    <w:rsid w:val="00BA7FE5"/>
    <w:rsid w:val="00BB054B"/>
    <w:rsid w:val="00BB0C12"/>
    <w:rsid w:val="00BB0D90"/>
    <w:rsid w:val="00BB19CE"/>
    <w:rsid w:val="00BB1D80"/>
    <w:rsid w:val="00BB22EE"/>
    <w:rsid w:val="00BB2358"/>
    <w:rsid w:val="00BB271A"/>
    <w:rsid w:val="00BB3412"/>
    <w:rsid w:val="00BB3CE4"/>
    <w:rsid w:val="00BB4986"/>
    <w:rsid w:val="00BB511D"/>
    <w:rsid w:val="00BB5448"/>
    <w:rsid w:val="00BB59E9"/>
    <w:rsid w:val="00BB5F2C"/>
    <w:rsid w:val="00BB63ED"/>
    <w:rsid w:val="00BB6497"/>
    <w:rsid w:val="00BB7C9E"/>
    <w:rsid w:val="00BC14A2"/>
    <w:rsid w:val="00BC213C"/>
    <w:rsid w:val="00BC278A"/>
    <w:rsid w:val="00BC408E"/>
    <w:rsid w:val="00BC4F3A"/>
    <w:rsid w:val="00BC6D21"/>
    <w:rsid w:val="00BD0409"/>
    <w:rsid w:val="00BD12EF"/>
    <w:rsid w:val="00BD2BA0"/>
    <w:rsid w:val="00BD2BDF"/>
    <w:rsid w:val="00BD2C6B"/>
    <w:rsid w:val="00BD2D7F"/>
    <w:rsid w:val="00BD3260"/>
    <w:rsid w:val="00BD35BD"/>
    <w:rsid w:val="00BD376F"/>
    <w:rsid w:val="00BD38DC"/>
    <w:rsid w:val="00BD40A1"/>
    <w:rsid w:val="00BD4558"/>
    <w:rsid w:val="00BD4C41"/>
    <w:rsid w:val="00BD57F6"/>
    <w:rsid w:val="00BD6651"/>
    <w:rsid w:val="00BD6A6A"/>
    <w:rsid w:val="00BE096D"/>
    <w:rsid w:val="00BE0C1F"/>
    <w:rsid w:val="00BE1429"/>
    <w:rsid w:val="00BE18F7"/>
    <w:rsid w:val="00BE31C8"/>
    <w:rsid w:val="00BE35A3"/>
    <w:rsid w:val="00BE3FD5"/>
    <w:rsid w:val="00BE5185"/>
    <w:rsid w:val="00BE5462"/>
    <w:rsid w:val="00BE5485"/>
    <w:rsid w:val="00BE646A"/>
    <w:rsid w:val="00BE692A"/>
    <w:rsid w:val="00BE7C3B"/>
    <w:rsid w:val="00BE7D1E"/>
    <w:rsid w:val="00BF0CD6"/>
    <w:rsid w:val="00BF223D"/>
    <w:rsid w:val="00BF410C"/>
    <w:rsid w:val="00BF4550"/>
    <w:rsid w:val="00BF4F7D"/>
    <w:rsid w:val="00BF53E9"/>
    <w:rsid w:val="00BF6BB6"/>
    <w:rsid w:val="00BF705F"/>
    <w:rsid w:val="00BF7084"/>
    <w:rsid w:val="00BF74C3"/>
    <w:rsid w:val="00BF7DDD"/>
    <w:rsid w:val="00C00817"/>
    <w:rsid w:val="00C0105A"/>
    <w:rsid w:val="00C025E6"/>
    <w:rsid w:val="00C02C95"/>
    <w:rsid w:val="00C036BB"/>
    <w:rsid w:val="00C03F70"/>
    <w:rsid w:val="00C044C3"/>
    <w:rsid w:val="00C0450E"/>
    <w:rsid w:val="00C04B99"/>
    <w:rsid w:val="00C064A4"/>
    <w:rsid w:val="00C06735"/>
    <w:rsid w:val="00C06F98"/>
    <w:rsid w:val="00C073DB"/>
    <w:rsid w:val="00C07577"/>
    <w:rsid w:val="00C1044E"/>
    <w:rsid w:val="00C105F6"/>
    <w:rsid w:val="00C11255"/>
    <w:rsid w:val="00C11732"/>
    <w:rsid w:val="00C126E3"/>
    <w:rsid w:val="00C12A85"/>
    <w:rsid w:val="00C12D72"/>
    <w:rsid w:val="00C12DC0"/>
    <w:rsid w:val="00C12E8F"/>
    <w:rsid w:val="00C1313E"/>
    <w:rsid w:val="00C13201"/>
    <w:rsid w:val="00C1357E"/>
    <w:rsid w:val="00C135C0"/>
    <w:rsid w:val="00C140AD"/>
    <w:rsid w:val="00C147C8"/>
    <w:rsid w:val="00C147E9"/>
    <w:rsid w:val="00C14DE5"/>
    <w:rsid w:val="00C15266"/>
    <w:rsid w:val="00C17711"/>
    <w:rsid w:val="00C1786B"/>
    <w:rsid w:val="00C20724"/>
    <w:rsid w:val="00C20747"/>
    <w:rsid w:val="00C22037"/>
    <w:rsid w:val="00C22E9D"/>
    <w:rsid w:val="00C23987"/>
    <w:rsid w:val="00C24B0C"/>
    <w:rsid w:val="00C24B40"/>
    <w:rsid w:val="00C26185"/>
    <w:rsid w:val="00C3009D"/>
    <w:rsid w:val="00C3046E"/>
    <w:rsid w:val="00C30D18"/>
    <w:rsid w:val="00C31F0A"/>
    <w:rsid w:val="00C326BC"/>
    <w:rsid w:val="00C32CE3"/>
    <w:rsid w:val="00C338DE"/>
    <w:rsid w:val="00C33CED"/>
    <w:rsid w:val="00C33F95"/>
    <w:rsid w:val="00C3468C"/>
    <w:rsid w:val="00C34E4B"/>
    <w:rsid w:val="00C37A33"/>
    <w:rsid w:val="00C40941"/>
    <w:rsid w:val="00C41E9D"/>
    <w:rsid w:val="00C4248B"/>
    <w:rsid w:val="00C42DD2"/>
    <w:rsid w:val="00C44A94"/>
    <w:rsid w:val="00C4515C"/>
    <w:rsid w:val="00C451C4"/>
    <w:rsid w:val="00C453DE"/>
    <w:rsid w:val="00C45ABD"/>
    <w:rsid w:val="00C45D52"/>
    <w:rsid w:val="00C45DA9"/>
    <w:rsid w:val="00C47139"/>
    <w:rsid w:val="00C47311"/>
    <w:rsid w:val="00C47A34"/>
    <w:rsid w:val="00C47B1E"/>
    <w:rsid w:val="00C47C60"/>
    <w:rsid w:val="00C5000A"/>
    <w:rsid w:val="00C50C15"/>
    <w:rsid w:val="00C50E6F"/>
    <w:rsid w:val="00C519C6"/>
    <w:rsid w:val="00C52F5B"/>
    <w:rsid w:val="00C5333E"/>
    <w:rsid w:val="00C5596B"/>
    <w:rsid w:val="00C55EA4"/>
    <w:rsid w:val="00C57011"/>
    <w:rsid w:val="00C574C0"/>
    <w:rsid w:val="00C57D47"/>
    <w:rsid w:val="00C6049A"/>
    <w:rsid w:val="00C60799"/>
    <w:rsid w:val="00C607F9"/>
    <w:rsid w:val="00C6174D"/>
    <w:rsid w:val="00C6191E"/>
    <w:rsid w:val="00C62D58"/>
    <w:rsid w:val="00C63023"/>
    <w:rsid w:val="00C6412D"/>
    <w:rsid w:val="00C657DF"/>
    <w:rsid w:val="00C65CA3"/>
    <w:rsid w:val="00C66B45"/>
    <w:rsid w:val="00C7100F"/>
    <w:rsid w:val="00C720E9"/>
    <w:rsid w:val="00C725F1"/>
    <w:rsid w:val="00C72C0B"/>
    <w:rsid w:val="00C73337"/>
    <w:rsid w:val="00C73346"/>
    <w:rsid w:val="00C73B9C"/>
    <w:rsid w:val="00C7464F"/>
    <w:rsid w:val="00C749CE"/>
    <w:rsid w:val="00C74DC0"/>
    <w:rsid w:val="00C754B8"/>
    <w:rsid w:val="00C75EA4"/>
    <w:rsid w:val="00C77440"/>
    <w:rsid w:val="00C80060"/>
    <w:rsid w:val="00C80279"/>
    <w:rsid w:val="00C803B4"/>
    <w:rsid w:val="00C814C0"/>
    <w:rsid w:val="00C81D6C"/>
    <w:rsid w:val="00C82E0D"/>
    <w:rsid w:val="00C83265"/>
    <w:rsid w:val="00C84064"/>
    <w:rsid w:val="00C844A2"/>
    <w:rsid w:val="00C8464B"/>
    <w:rsid w:val="00C85D43"/>
    <w:rsid w:val="00C86CA9"/>
    <w:rsid w:val="00C87A64"/>
    <w:rsid w:val="00C87ECC"/>
    <w:rsid w:val="00C91582"/>
    <w:rsid w:val="00C91A1D"/>
    <w:rsid w:val="00C92811"/>
    <w:rsid w:val="00C92D8F"/>
    <w:rsid w:val="00C934E0"/>
    <w:rsid w:val="00C938AE"/>
    <w:rsid w:val="00C94518"/>
    <w:rsid w:val="00C95278"/>
    <w:rsid w:val="00C95406"/>
    <w:rsid w:val="00C96993"/>
    <w:rsid w:val="00CA0497"/>
    <w:rsid w:val="00CA0A1F"/>
    <w:rsid w:val="00CA1319"/>
    <w:rsid w:val="00CA1B7E"/>
    <w:rsid w:val="00CA2079"/>
    <w:rsid w:val="00CA2846"/>
    <w:rsid w:val="00CA28C7"/>
    <w:rsid w:val="00CA438E"/>
    <w:rsid w:val="00CA4424"/>
    <w:rsid w:val="00CA5006"/>
    <w:rsid w:val="00CA5094"/>
    <w:rsid w:val="00CA53AE"/>
    <w:rsid w:val="00CA5996"/>
    <w:rsid w:val="00CA5BA2"/>
    <w:rsid w:val="00CA5C4E"/>
    <w:rsid w:val="00CA5CEC"/>
    <w:rsid w:val="00CA5CFE"/>
    <w:rsid w:val="00CA6581"/>
    <w:rsid w:val="00CA7796"/>
    <w:rsid w:val="00CA7B53"/>
    <w:rsid w:val="00CB08AA"/>
    <w:rsid w:val="00CB0D41"/>
    <w:rsid w:val="00CB1058"/>
    <w:rsid w:val="00CB14CA"/>
    <w:rsid w:val="00CB2B95"/>
    <w:rsid w:val="00CB3227"/>
    <w:rsid w:val="00CB3997"/>
    <w:rsid w:val="00CB3B32"/>
    <w:rsid w:val="00CB7219"/>
    <w:rsid w:val="00CB7371"/>
    <w:rsid w:val="00CB7515"/>
    <w:rsid w:val="00CB7BA8"/>
    <w:rsid w:val="00CC0708"/>
    <w:rsid w:val="00CC1254"/>
    <w:rsid w:val="00CC151F"/>
    <w:rsid w:val="00CC1B75"/>
    <w:rsid w:val="00CC2DFC"/>
    <w:rsid w:val="00CC3227"/>
    <w:rsid w:val="00CC3511"/>
    <w:rsid w:val="00CC40B0"/>
    <w:rsid w:val="00CC4235"/>
    <w:rsid w:val="00CC43CD"/>
    <w:rsid w:val="00CC4521"/>
    <w:rsid w:val="00CC5D3B"/>
    <w:rsid w:val="00CC6053"/>
    <w:rsid w:val="00CC62DF"/>
    <w:rsid w:val="00CC6B5F"/>
    <w:rsid w:val="00CC6D68"/>
    <w:rsid w:val="00CC735E"/>
    <w:rsid w:val="00CC7F82"/>
    <w:rsid w:val="00CD0CD5"/>
    <w:rsid w:val="00CD1152"/>
    <w:rsid w:val="00CD1E90"/>
    <w:rsid w:val="00CD237D"/>
    <w:rsid w:val="00CD24CF"/>
    <w:rsid w:val="00CD4114"/>
    <w:rsid w:val="00CD5C45"/>
    <w:rsid w:val="00CD6D2E"/>
    <w:rsid w:val="00CD6D47"/>
    <w:rsid w:val="00CE02F0"/>
    <w:rsid w:val="00CE05F8"/>
    <w:rsid w:val="00CE1997"/>
    <w:rsid w:val="00CE2208"/>
    <w:rsid w:val="00CE50DD"/>
    <w:rsid w:val="00CE5597"/>
    <w:rsid w:val="00CE67DA"/>
    <w:rsid w:val="00CE6D99"/>
    <w:rsid w:val="00CE7E99"/>
    <w:rsid w:val="00CF1AE7"/>
    <w:rsid w:val="00CF1C80"/>
    <w:rsid w:val="00CF1CF7"/>
    <w:rsid w:val="00CF231B"/>
    <w:rsid w:val="00CF27C2"/>
    <w:rsid w:val="00CF2FC9"/>
    <w:rsid w:val="00CF32BE"/>
    <w:rsid w:val="00CF3D84"/>
    <w:rsid w:val="00CF45F4"/>
    <w:rsid w:val="00CF5148"/>
    <w:rsid w:val="00CF5FE2"/>
    <w:rsid w:val="00CF7164"/>
    <w:rsid w:val="00CF7E7D"/>
    <w:rsid w:val="00D002CA"/>
    <w:rsid w:val="00D00E3D"/>
    <w:rsid w:val="00D0173A"/>
    <w:rsid w:val="00D02BC3"/>
    <w:rsid w:val="00D03516"/>
    <w:rsid w:val="00D06D7E"/>
    <w:rsid w:val="00D07CF1"/>
    <w:rsid w:val="00D10288"/>
    <w:rsid w:val="00D119EA"/>
    <w:rsid w:val="00D126B5"/>
    <w:rsid w:val="00D12C0F"/>
    <w:rsid w:val="00D1349C"/>
    <w:rsid w:val="00D13DAE"/>
    <w:rsid w:val="00D149E5"/>
    <w:rsid w:val="00D14E4D"/>
    <w:rsid w:val="00D1559F"/>
    <w:rsid w:val="00D155E1"/>
    <w:rsid w:val="00D1583B"/>
    <w:rsid w:val="00D15A67"/>
    <w:rsid w:val="00D161C9"/>
    <w:rsid w:val="00D163BB"/>
    <w:rsid w:val="00D16A17"/>
    <w:rsid w:val="00D171D4"/>
    <w:rsid w:val="00D173AA"/>
    <w:rsid w:val="00D201D6"/>
    <w:rsid w:val="00D207BD"/>
    <w:rsid w:val="00D20AA6"/>
    <w:rsid w:val="00D2112E"/>
    <w:rsid w:val="00D211A8"/>
    <w:rsid w:val="00D2131D"/>
    <w:rsid w:val="00D21524"/>
    <w:rsid w:val="00D21A5B"/>
    <w:rsid w:val="00D22219"/>
    <w:rsid w:val="00D226FE"/>
    <w:rsid w:val="00D22B93"/>
    <w:rsid w:val="00D23274"/>
    <w:rsid w:val="00D24235"/>
    <w:rsid w:val="00D244A0"/>
    <w:rsid w:val="00D249DD"/>
    <w:rsid w:val="00D250C9"/>
    <w:rsid w:val="00D26F61"/>
    <w:rsid w:val="00D270D6"/>
    <w:rsid w:val="00D2736D"/>
    <w:rsid w:val="00D3015A"/>
    <w:rsid w:val="00D32457"/>
    <w:rsid w:val="00D32B13"/>
    <w:rsid w:val="00D33028"/>
    <w:rsid w:val="00D33AB3"/>
    <w:rsid w:val="00D355EE"/>
    <w:rsid w:val="00D358DD"/>
    <w:rsid w:val="00D35C40"/>
    <w:rsid w:val="00D360FC"/>
    <w:rsid w:val="00D3717E"/>
    <w:rsid w:val="00D37593"/>
    <w:rsid w:val="00D37607"/>
    <w:rsid w:val="00D37781"/>
    <w:rsid w:val="00D377A3"/>
    <w:rsid w:val="00D37F88"/>
    <w:rsid w:val="00D40F87"/>
    <w:rsid w:val="00D41ADE"/>
    <w:rsid w:val="00D421C2"/>
    <w:rsid w:val="00D421E4"/>
    <w:rsid w:val="00D425CE"/>
    <w:rsid w:val="00D434CA"/>
    <w:rsid w:val="00D4399C"/>
    <w:rsid w:val="00D44AFC"/>
    <w:rsid w:val="00D467E5"/>
    <w:rsid w:val="00D46F27"/>
    <w:rsid w:val="00D50A99"/>
    <w:rsid w:val="00D50E95"/>
    <w:rsid w:val="00D51F2B"/>
    <w:rsid w:val="00D5212A"/>
    <w:rsid w:val="00D5238B"/>
    <w:rsid w:val="00D524DC"/>
    <w:rsid w:val="00D54408"/>
    <w:rsid w:val="00D5566F"/>
    <w:rsid w:val="00D60B22"/>
    <w:rsid w:val="00D61217"/>
    <w:rsid w:val="00D61871"/>
    <w:rsid w:val="00D61922"/>
    <w:rsid w:val="00D62D8F"/>
    <w:rsid w:val="00D62F4C"/>
    <w:rsid w:val="00D63196"/>
    <w:rsid w:val="00D63870"/>
    <w:rsid w:val="00D638AD"/>
    <w:rsid w:val="00D63F07"/>
    <w:rsid w:val="00D6436D"/>
    <w:rsid w:val="00D64408"/>
    <w:rsid w:val="00D64F1E"/>
    <w:rsid w:val="00D6627C"/>
    <w:rsid w:val="00D6646F"/>
    <w:rsid w:val="00D673A2"/>
    <w:rsid w:val="00D67436"/>
    <w:rsid w:val="00D676F4"/>
    <w:rsid w:val="00D67E7F"/>
    <w:rsid w:val="00D70BB2"/>
    <w:rsid w:val="00D713C6"/>
    <w:rsid w:val="00D71B35"/>
    <w:rsid w:val="00D71FB3"/>
    <w:rsid w:val="00D7228B"/>
    <w:rsid w:val="00D7309D"/>
    <w:rsid w:val="00D733D4"/>
    <w:rsid w:val="00D750F5"/>
    <w:rsid w:val="00D75440"/>
    <w:rsid w:val="00D76029"/>
    <w:rsid w:val="00D77E78"/>
    <w:rsid w:val="00D81FAB"/>
    <w:rsid w:val="00D83380"/>
    <w:rsid w:val="00D837B5"/>
    <w:rsid w:val="00D84803"/>
    <w:rsid w:val="00D84874"/>
    <w:rsid w:val="00D84C27"/>
    <w:rsid w:val="00D877BD"/>
    <w:rsid w:val="00D903B4"/>
    <w:rsid w:val="00D90B5F"/>
    <w:rsid w:val="00D91464"/>
    <w:rsid w:val="00D91470"/>
    <w:rsid w:val="00D91794"/>
    <w:rsid w:val="00D92336"/>
    <w:rsid w:val="00D92B6F"/>
    <w:rsid w:val="00D9323B"/>
    <w:rsid w:val="00D93CA0"/>
    <w:rsid w:val="00D93FBA"/>
    <w:rsid w:val="00D9475E"/>
    <w:rsid w:val="00D94DDB"/>
    <w:rsid w:val="00DA2B6D"/>
    <w:rsid w:val="00DA3146"/>
    <w:rsid w:val="00DA3C06"/>
    <w:rsid w:val="00DA4E09"/>
    <w:rsid w:val="00DA58CE"/>
    <w:rsid w:val="00DA5FE4"/>
    <w:rsid w:val="00DA609B"/>
    <w:rsid w:val="00DA611C"/>
    <w:rsid w:val="00DA6DF6"/>
    <w:rsid w:val="00DA7EEE"/>
    <w:rsid w:val="00DA7F4D"/>
    <w:rsid w:val="00DB008E"/>
    <w:rsid w:val="00DB1778"/>
    <w:rsid w:val="00DB28DE"/>
    <w:rsid w:val="00DB410D"/>
    <w:rsid w:val="00DB4FED"/>
    <w:rsid w:val="00DB5497"/>
    <w:rsid w:val="00DB5DDB"/>
    <w:rsid w:val="00DB614F"/>
    <w:rsid w:val="00DB6184"/>
    <w:rsid w:val="00DB694C"/>
    <w:rsid w:val="00DB7AF4"/>
    <w:rsid w:val="00DB7C36"/>
    <w:rsid w:val="00DC0764"/>
    <w:rsid w:val="00DC11EE"/>
    <w:rsid w:val="00DC1FA3"/>
    <w:rsid w:val="00DC22D6"/>
    <w:rsid w:val="00DC33A8"/>
    <w:rsid w:val="00DC3566"/>
    <w:rsid w:val="00DC4D1F"/>
    <w:rsid w:val="00DC5345"/>
    <w:rsid w:val="00DC6375"/>
    <w:rsid w:val="00DC6E17"/>
    <w:rsid w:val="00DC6F1F"/>
    <w:rsid w:val="00DC76E1"/>
    <w:rsid w:val="00DC7DCF"/>
    <w:rsid w:val="00DD000A"/>
    <w:rsid w:val="00DD08C0"/>
    <w:rsid w:val="00DD3B57"/>
    <w:rsid w:val="00DD412B"/>
    <w:rsid w:val="00DD439D"/>
    <w:rsid w:val="00DD46B7"/>
    <w:rsid w:val="00DD471C"/>
    <w:rsid w:val="00DD50F4"/>
    <w:rsid w:val="00DD5C2E"/>
    <w:rsid w:val="00DD5EEB"/>
    <w:rsid w:val="00DD60C0"/>
    <w:rsid w:val="00DD62D4"/>
    <w:rsid w:val="00DD7F82"/>
    <w:rsid w:val="00DE053C"/>
    <w:rsid w:val="00DE2079"/>
    <w:rsid w:val="00DE280F"/>
    <w:rsid w:val="00DE2B21"/>
    <w:rsid w:val="00DE2BD5"/>
    <w:rsid w:val="00DE2F44"/>
    <w:rsid w:val="00DE35F8"/>
    <w:rsid w:val="00DE36C8"/>
    <w:rsid w:val="00DE4259"/>
    <w:rsid w:val="00DE4495"/>
    <w:rsid w:val="00DE4A7A"/>
    <w:rsid w:val="00DE50E1"/>
    <w:rsid w:val="00DE5CA8"/>
    <w:rsid w:val="00DE64AC"/>
    <w:rsid w:val="00DE663E"/>
    <w:rsid w:val="00DE69D4"/>
    <w:rsid w:val="00DE786E"/>
    <w:rsid w:val="00DE7F5F"/>
    <w:rsid w:val="00DF0050"/>
    <w:rsid w:val="00DF14E8"/>
    <w:rsid w:val="00DF1AF0"/>
    <w:rsid w:val="00DF2CBA"/>
    <w:rsid w:val="00DF2D3C"/>
    <w:rsid w:val="00DF3446"/>
    <w:rsid w:val="00DF5243"/>
    <w:rsid w:val="00DF55E5"/>
    <w:rsid w:val="00DF7628"/>
    <w:rsid w:val="00E00FD3"/>
    <w:rsid w:val="00E01436"/>
    <w:rsid w:val="00E01AE9"/>
    <w:rsid w:val="00E03506"/>
    <w:rsid w:val="00E03568"/>
    <w:rsid w:val="00E03623"/>
    <w:rsid w:val="00E038A3"/>
    <w:rsid w:val="00E04C7E"/>
    <w:rsid w:val="00E04D1E"/>
    <w:rsid w:val="00E04E82"/>
    <w:rsid w:val="00E050EC"/>
    <w:rsid w:val="00E06484"/>
    <w:rsid w:val="00E06514"/>
    <w:rsid w:val="00E072A0"/>
    <w:rsid w:val="00E102EF"/>
    <w:rsid w:val="00E1045F"/>
    <w:rsid w:val="00E10AF9"/>
    <w:rsid w:val="00E10C6A"/>
    <w:rsid w:val="00E11390"/>
    <w:rsid w:val="00E11B00"/>
    <w:rsid w:val="00E11CC7"/>
    <w:rsid w:val="00E12E76"/>
    <w:rsid w:val="00E12F0C"/>
    <w:rsid w:val="00E12FD4"/>
    <w:rsid w:val="00E14DE2"/>
    <w:rsid w:val="00E14FEB"/>
    <w:rsid w:val="00E15C3A"/>
    <w:rsid w:val="00E15E5E"/>
    <w:rsid w:val="00E15E95"/>
    <w:rsid w:val="00E160D4"/>
    <w:rsid w:val="00E160E1"/>
    <w:rsid w:val="00E16924"/>
    <w:rsid w:val="00E1692F"/>
    <w:rsid w:val="00E206EB"/>
    <w:rsid w:val="00E20BF8"/>
    <w:rsid w:val="00E20C39"/>
    <w:rsid w:val="00E211BC"/>
    <w:rsid w:val="00E21223"/>
    <w:rsid w:val="00E22EE3"/>
    <w:rsid w:val="00E22F50"/>
    <w:rsid w:val="00E230BF"/>
    <w:rsid w:val="00E233DF"/>
    <w:rsid w:val="00E23727"/>
    <w:rsid w:val="00E25032"/>
    <w:rsid w:val="00E25D21"/>
    <w:rsid w:val="00E26067"/>
    <w:rsid w:val="00E26510"/>
    <w:rsid w:val="00E27DCC"/>
    <w:rsid w:val="00E27EEB"/>
    <w:rsid w:val="00E3104A"/>
    <w:rsid w:val="00E31132"/>
    <w:rsid w:val="00E311D0"/>
    <w:rsid w:val="00E31F89"/>
    <w:rsid w:val="00E32350"/>
    <w:rsid w:val="00E327C2"/>
    <w:rsid w:val="00E3302F"/>
    <w:rsid w:val="00E337B6"/>
    <w:rsid w:val="00E34E86"/>
    <w:rsid w:val="00E37DCB"/>
    <w:rsid w:val="00E37E1A"/>
    <w:rsid w:val="00E404C2"/>
    <w:rsid w:val="00E41378"/>
    <w:rsid w:val="00E41511"/>
    <w:rsid w:val="00E41597"/>
    <w:rsid w:val="00E41BEF"/>
    <w:rsid w:val="00E42139"/>
    <w:rsid w:val="00E42592"/>
    <w:rsid w:val="00E4266C"/>
    <w:rsid w:val="00E43143"/>
    <w:rsid w:val="00E431D2"/>
    <w:rsid w:val="00E431F0"/>
    <w:rsid w:val="00E43DFD"/>
    <w:rsid w:val="00E43FF9"/>
    <w:rsid w:val="00E44B15"/>
    <w:rsid w:val="00E44D89"/>
    <w:rsid w:val="00E459D3"/>
    <w:rsid w:val="00E46095"/>
    <w:rsid w:val="00E46BE2"/>
    <w:rsid w:val="00E52A20"/>
    <w:rsid w:val="00E5307B"/>
    <w:rsid w:val="00E53A6C"/>
    <w:rsid w:val="00E54E37"/>
    <w:rsid w:val="00E55081"/>
    <w:rsid w:val="00E55643"/>
    <w:rsid w:val="00E55CAB"/>
    <w:rsid w:val="00E5663D"/>
    <w:rsid w:val="00E56E7E"/>
    <w:rsid w:val="00E56FDF"/>
    <w:rsid w:val="00E60105"/>
    <w:rsid w:val="00E6036B"/>
    <w:rsid w:val="00E605AB"/>
    <w:rsid w:val="00E62BDC"/>
    <w:rsid w:val="00E637AC"/>
    <w:rsid w:val="00E64572"/>
    <w:rsid w:val="00E65A95"/>
    <w:rsid w:val="00E6682E"/>
    <w:rsid w:val="00E66A80"/>
    <w:rsid w:val="00E67564"/>
    <w:rsid w:val="00E70412"/>
    <w:rsid w:val="00E705B1"/>
    <w:rsid w:val="00E706C9"/>
    <w:rsid w:val="00E71217"/>
    <w:rsid w:val="00E71270"/>
    <w:rsid w:val="00E71946"/>
    <w:rsid w:val="00E71A71"/>
    <w:rsid w:val="00E71E42"/>
    <w:rsid w:val="00E72B64"/>
    <w:rsid w:val="00E73106"/>
    <w:rsid w:val="00E739B6"/>
    <w:rsid w:val="00E74292"/>
    <w:rsid w:val="00E74327"/>
    <w:rsid w:val="00E74857"/>
    <w:rsid w:val="00E7521A"/>
    <w:rsid w:val="00E7721C"/>
    <w:rsid w:val="00E7779D"/>
    <w:rsid w:val="00E802F9"/>
    <w:rsid w:val="00E80358"/>
    <w:rsid w:val="00E807C3"/>
    <w:rsid w:val="00E808DB"/>
    <w:rsid w:val="00E81A33"/>
    <w:rsid w:val="00E81DB9"/>
    <w:rsid w:val="00E8302B"/>
    <w:rsid w:val="00E83347"/>
    <w:rsid w:val="00E83A81"/>
    <w:rsid w:val="00E84CF7"/>
    <w:rsid w:val="00E852E3"/>
    <w:rsid w:val="00E85463"/>
    <w:rsid w:val="00E85A4C"/>
    <w:rsid w:val="00E85BCB"/>
    <w:rsid w:val="00E85FBC"/>
    <w:rsid w:val="00E86202"/>
    <w:rsid w:val="00E86B42"/>
    <w:rsid w:val="00E87406"/>
    <w:rsid w:val="00E901D6"/>
    <w:rsid w:val="00E90291"/>
    <w:rsid w:val="00E90AD7"/>
    <w:rsid w:val="00E91408"/>
    <w:rsid w:val="00E917BC"/>
    <w:rsid w:val="00E923FF"/>
    <w:rsid w:val="00E927DB"/>
    <w:rsid w:val="00E9374A"/>
    <w:rsid w:val="00E94349"/>
    <w:rsid w:val="00E94ED0"/>
    <w:rsid w:val="00E96E05"/>
    <w:rsid w:val="00E971D2"/>
    <w:rsid w:val="00E9761C"/>
    <w:rsid w:val="00E97D9B"/>
    <w:rsid w:val="00EA1115"/>
    <w:rsid w:val="00EA137C"/>
    <w:rsid w:val="00EA2BD9"/>
    <w:rsid w:val="00EA2FD7"/>
    <w:rsid w:val="00EA31DD"/>
    <w:rsid w:val="00EA398A"/>
    <w:rsid w:val="00EA3B07"/>
    <w:rsid w:val="00EA510D"/>
    <w:rsid w:val="00EA5875"/>
    <w:rsid w:val="00EA754D"/>
    <w:rsid w:val="00EA7FE2"/>
    <w:rsid w:val="00EB0050"/>
    <w:rsid w:val="00EB19C1"/>
    <w:rsid w:val="00EB2590"/>
    <w:rsid w:val="00EB26A2"/>
    <w:rsid w:val="00EB26E3"/>
    <w:rsid w:val="00EB29F2"/>
    <w:rsid w:val="00EB3527"/>
    <w:rsid w:val="00EB545D"/>
    <w:rsid w:val="00EB6902"/>
    <w:rsid w:val="00EB79A1"/>
    <w:rsid w:val="00EB7AE1"/>
    <w:rsid w:val="00EC0550"/>
    <w:rsid w:val="00EC0A3D"/>
    <w:rsid w:val="00EC0A80"/>
    <w:rsid w:val="00EC0CFD"/>
    <w:rsid w:val="00EC322A"/>
    <w:rsid w:val="00EC3CAD"/>
    <w:rsid w:val="00EC4031"/>
    <w:rsid w:val="00EC44CA"/>
    <w:rsid w:val="00EC4F16"/>
    <w:rsid w:val="00EC521E"/>
    <w:rsid w:val="00EC5243"/>
    <w:rsid w:val="00EC54B3"/>
    <w:rsid w:val="00EC54EB"/>
    <w:rsid w:val="00EC57EE"/>
    <w:rsid w:val="00EC72E9"/>
    <w:rsid w:val="00EC7B8A"/>
    <w:rsid w:val="00ED190F"/>
    <w:rsid w:val="00ED2063"/>
    <w:rsid w:val="00ED20EA"/>
    <w:rsid w:val="00ED2C6A"/>
    <w:rsid w:val="00ED4950"/>
    <w:rsid w:val="00ED4A17"/>
    <w:rsid w:val="00ED592A"/>
    <w:rsid w:val="00ED688A"/>
    <w:rsid w:val="00ED7177"/>
    <w:rsid w:val="00EE06DE"/>
    <w:rsid w:val="00EE0724"/>
    <w:rsid w:val="00EE0A4D"/>
    <w:rsid w:val="00EE0D77"/>
    <w:rsid w:val="00EE1638"/>
    <w:rsid w:val="00EE1F20"/>
    <w:rsid w:val="00EE2011"/>
    <w:rsid w:val="00EE2444"/>
    <w:rsid w:val="00EE35E3"/>
    <w:rsid w:val="00EE3D0C"/>
    <w:rsid w:val="00EE3D7B"/>
    <w:rsid w:val="00EE4B13"/>
    <w:rsid w:val="00EE5306"/>
    <w:rsid w:val="00EE6C57"/>
    <w:rsid w:val="00EE72ED"/>
    <w:rsid w:val="00EE798A"/>
    <w:rsid w:val="00EF0923"/>
    <w:rsid w:val="00EF1ADE"/>
    <w:rsid w:val="00EF1B5E"/>
    <w:rsid w:val="00EF1B61"/>
    <w:rsid w:val="00EF1D9C"/>
    <w:rsid w:val="00EF2659"/>
    <w:rsid w:val="00EF2B27"/>
    <w:rsid w:val="00EF2FBA"/>
    <w:rsid w:val="00EF4710"/>
    <w:rsid w:val="00EF498D"/>
    <w:rsid w:val="00EF502A"/>
    <w:rsid w:val="00EF6BF3"/>
    <w:rsid w:val="00EF75B1"/>
    <w:rsid w:val="00EF78DC"/>
    <w:rsid w:val="00F00A5C"/>
    <w:rsid w:val="00F01DE9"/>
    <w:rsid w:val="00F041AD"/>
    <w:rsid w:val="00F047C9"/>
    <w:rsid w:val="00F04847"/>
    <w:rsid w:val="00F048C5"/>
    <w:rsid w:val="00F04B84"/>
    <w:rsid w:val="00F05012"/>
    <w:rsid w:val="00F05197"/>
    <w:rsid w:val="00F0543A"/>
    <w:rsid w:val="00F06C1C"/>
    <w:rsid w:val="00F07459"/>
    <w:rsid w:val="00F077C0"/>
    <w:rsid w:val="00F1077B"/>
    <w:rsid w:val="00F10ECA"/>
    <w:rsid w:val="00F111A6"/>
    <w:rsid w:val="00F116A3"/>
    <w:rsid w:val="00F11767"/>
    <w:rsid w:val="00F1183D"/>
    <w:rsid w:val="00F11D59"/>
    <w:rsid w:val="00F12A80"/>
    <w:rsid w:val="00F12FE6"/>
    <w:rsid w:val="00F14149"/>
    <w:rsid w:val="00F14437"/>
    <w:rsid w:val="00F14C0C"/>
    <w:rsid w:val="00F16205"/>
    <w:rsid w:val="00F16A12"/>
    <w:rsid w:val="00F17155"/>
    <w:rsid w:val="00F20265"/>
    <w:rsid w:val="00F210B1"/>
    <w:rsid w:val="00F218C7"/>
    <w:rsid w:val="00F21A4C"/>
    <w:rsid w:val="00F22C19"/>
    <w:rsid w:val="00F233B1"/>
    <w:rsid w:val="00F24C1B"/>
    <w:rsid w:val="00F2699C"/>
    <w:rsid w:val="00F269AF"/>
    <w:rsid w:val="00F30D1B"/>
    <w:rsid w:val="00F30D33"/>
    <w:rsid w:val="00F318AB"/>
    <w:rsid w:val="00F319C6"/>
    <w:rsid w:val="00F3226B"/>
    <w:rsid w:val="00F338C2"/>
    <w:rsid w:val="00F3398B"/>
    <w:rsid w:val="00F33E4D"/>
    <w:rsid w:val="00F34B2C"/>
    <w:rsid w:val="00F364D1"/>
    <w:rsid w:val="00F37BD9"/>
    <w:rsid w:val="00F37CF6"/>
    <w:rsid w:val="00F37ED8"/>
    <w:rsid w:val="00F40975"/>
    <w:rsid w:val="00F41C03"/>
    <w:rsid w:val="00F42713"/>
    <w:rsid w:val="00F42B53"/>
    <w:rsid w:val="00F42CC1"/>
    <w:rsid w:val="00F4311E"/>
    <w:rsid w:val="00F43C5E"/>
    <w:rsid w:val="00F45307"/>
    <w:rsid w:val="00F456BD"/>
    <w:rsid w:val="00F46D16"/>
    <w:rsid w:val="00F475FD"/>
    <w:rsid w:val="00F526B1"/>
    <w:rsid w:val="00F52F19"/>
    <w:rsid w:val="00F5421F"/>
    <w:rsid w:val="00F54DCC"/>
    <w:rsid w:val="00F54E96"/>
    <w:rsid w:val="00F557B2"/>
    <w:rsid w:val="00F5607A"/>
    <w:rsid w:val="00F57A6F"/>
    <w:rsid w:val="00F60400"/>
    <w:rsid w:val="00F60434"/>
    <w:rsid w:val="00F607ED"/>
    <w:rsid w:val="00F61928"/>
    <w:rsid w:val="00F6252E"/>
    <w:rsid w:val="00F62875"/>
    <w:rsid w:val="00F634F3"/>
    <w:rsid w:val="00F63654"/>
    <w:rsid w:val="00F63F46"/>
    <w:rsid w:val="00F63F4D"/>
    <w:rsid w:val="00F6529D"/>
    <w:rsid w:val="00F65889"/>
    <w:rsid w:val="00F65F1E"/>
    <w:rsid w:val="00F66040"/>
    <w:rsid w:val="00F6665A"/>
    <w:rsid w:val="00F6672E"/>
    <w:rsid w:val="00F708B6"/>
    <w:rsid w:val="00F70F41"/>
    <w:rsid w:val="00F714E1"/>
    <w:rsid w:val="00F74138"/>
    <w:rsid w:val="00F74404"/>
    <w:rsid w:val="00F74808"/>
    <w:rsid w:val="00F748BB"/>
    <w:rsid w:val="00F757FE"/>
    <w:rsid w:val="00F76D6A"/>
    <w:rsid w:val="00F77079"/>
    <w:rsid w:val="00F77146"/>
    <w:rsid w:val="00F806B7"/>
    <w:rsid w:val="00F80EDB"/>
    <w:rsid w:val="00F80FDD"/>
    <w:rsid w:val="00F81240"/>
    <w:rsid w:val="00F81C83"/>
    <w:rsid w:val="00F82ECD"/>
    <w:rsid w:val="00F82FF5"/>
    <w:rsid w:val="00F86E41"/>
    <w:rsid w:val="00F87187"/>
    <w:rsid w:val="00F87A37"/>
    <w:rsid w:val="00F87E03"/>
    <w:rsid w:val="00F900FA"/>
    <w:rsid w:val="00F9030A"/>
    <w:rsid w:val="00F90936"/>
    <w:rsid w:val="00F91439"/>
    <w:rsid w:val="00F92633"/>
    <w:rsid w:val="00F926C4"/>
    <w:rsid w:val="00F92CA3"/>
    <w:rsid w:val="00F930B3"/>
    <w:rsid w:val="00F941E5"/>
    <w:rsid w:val="00F95513"/>
    <w:rsid w:val="00F958A5"/>
    <w:rsid w:val="00F95BB7"/>
    <w:rsid w:val="00F96666"/>
    <w:rsid w:val="00FA0A2A"/>
    <w:rsid w:val="00FA2D65"/>
    <w:rsid w:val="00FA4631"/>
    <w:rsid w:val="00FA4EE3"/>
    <w:rsid w:val="00FA50CF"/>
    <w:rsid w:val="00FA51EA"/>
    <w:rsid w:val="00FA62A3"/>
    <w:rsid w:val="00FA6795"/>
    <w:rsid w:val="00FA7C1F"/>
    <w:rsid w:val="00FB0242"/>
    <w:rsid w:val="00FB0969"/>
    <w:rsid w:val="00FB09AB"/>
    <w:rsid w:val="00FB0EB4"/>
    <w:rsid w:val="00FB1A00"/>
    <w:rsid w:val="00FB1D2C"/>
    <w:rsid w:val="00FB234D"/>
    <w:rsid w:val="00FB3C0F"/>
    <w:rsid w:val="00FB53C8"/>
    <w:rsid w:val="00FB57EF"/>
    <w:rsid w:val="00FB58B3"/>
    <w:rsid w:val="00FB5DDC"/>
    <w:rsid w:val="00FB7C66"/>
    <w:rsid w:val="00FC0901"/>
    <w:rsid w:val="00FC0F7E"/>
    <w:rsid w:val="00FC16AB"/>
    <w:rsid w:val="00FC21AC"/>
    <w:rsid w:val="00FC234D"/>
    <w:rsid w:val="00FC2907"/>
    <w:rsid w:val="00FC2C01"/>
    <w:rsid w:val="00FC2E3D"/>
    <w:rsid w:val="00FC3A96"/>
    <w:rsid w:val="00FC3AE8"/>
    <w:rsid w:val="00FC6A2A"/>
    <w:rsid w:val="00FC77BF"/>
    <w:rsid w:val="00FC7809"/>
    <w:rsid w:val="00FD04B7"/>
    <w:rsid w:val="00FD0578"/>
    <w:rsid w:val="00FD09F9"/>
    <w:rsid w:val="00FD24BA"/>
    <w:rsid w:val="00FD2875"/>
    <w:rsid w:val="00FD2D71"/>
    <w:rsid w:val="00FD333B"/>
    <w:rsid w:val="00FD3366"/>
    <w:rsid w:val="00FD482A"/>
    <w:rsid w:val="00FD4CA9"/>
    <w:rsid w:val="00FD50F5"/>
    <w:rsid w:val="00FD63E5"/>
    <w:rsid w:val="00FD69B2"/>
    <w:rsid w:val="00FD7D84"/>
    <w:rsid w:val="00FE0B67"/>
    <w:rsid w:val="00FE0EFF"/>
    <w:rsid w:val="00FE1D60"/>
    <w:rsid w:val="00FE2B43"/>
    <w:rsid w:val="00FE2F95"/>
    <w:rsid w:val="00FE32AF"/>
    <w:rsid w:val="00FE350E"/>
    <w:rsid w:val="00FE4B27"/>
    <w:rsid w:val="00FE4D2E"/>
    <w:rsid w:val="00FE650A"/>
    <w:rsid w:val="00FE7E20"/>
    <w:rsid w:val="00FF0177"/>
    <w:rsid w:val="00FF0516"/>
    <w:rsid w:val="00FF1076"/>
    <w:rsid w:val="00FF15A8"/>
    <w:rsid w:val="00FF1D93"/>
    <w:rsid w:val="00FF475A"/>
    <w:rsid w:val="00FF55BE"/>
    <w:rsid w:val="00FF5E93"/>
    <w:rsid w:val="00FF653E"/>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C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1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9740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97409"/>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9740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6B"/>
    <w:rPr>
      <w:rFonts w:ascii="Tahoma" w:hAnsi="Tahoma" w:cs="Tahoma"/>
      <w:sz w:val="16"/>
      <w:szCs w:val="16"/>
    </w:rPr>
  </w:style>
  <w:style w:type="character" w:customStyle="1" w:styleId="BalloonTextChar">
    <w:name w:val="Balloon Text Char"/>
    <w:basedOn w:val="DefaultParagraphFont"/>
    <w:link w:val="BalloonText"/>
    <w:uiPriority w:val="99"/>
    <w:semiHidden/>
    <w:rsid w:val="005F0A6B"/>
    <w:rPr>
      <w:rFonts w:ascii="Tahoma" w:hAnsi="Tahoma" w:cs="Tahoma"/>
      <w:sz w:val="16"/>
      <w:szCs w:val="16"/>
    </w:rPr>
  </w:style>
  <w:style w:type="paragraph" w:styleId="ListParagraph">
    <w:name w:val="List Paragraph"/>
    <w:basedOn w:val="Normal"/>
    <w:uiPriority w:val="34"/>
    <w:qFormat/>
    <w:rsid w:val="000E4179"/>
    <w:pPr>
      <w:ind w:left="720"/>
      <w:contextualSpacing/>
    </w:pPr>
  </w:style>
  <w:style w:type="character" w:styleId="Hyperlink">
    <w:name w:val="Hyperlink"/>
    <w:basedOn w:val="DefaultParagraphFont"/>
    <w:uiPriority w:val="99"/>
    <w:unhideWhenUsed/>
    <w:rsid w:val="00621297"/>
    <w:rPr>
      <w:color w:val="0000FF" w:themeColor="hyperlink"/>
      <w:u w:val="single"/>
    </w:rPr>
  </w:style>
  <w:style w:type="paragraph" w:styleId="PlainText">
    <w:name w:val="Plain Text"/>
    <w:basedOn w:val="Normal"/>
    <w:link w:val="PlainTextChar"/>
    <w:uiPriority w:val="99"/>
    <w:unhideWhenUsed/>
    <w:rsid w:val="003F4A40"/>
    <w:rPr>
      <w:rFonts w:ascii="Consolas" w:hAnsi="Consolas"/>
      <w:sz w:val="21"/>
      <w:szCs w:val="21"/>
    </w:rPr>
  </w:style>
  <w:style w:type="character" w:customStyle="1" w:styleId="PlainTextChar">
    <w:name w:val="Plain Text Char"/>
    <w:basedOn w:val="DefaultParagraphFont"/>
    <w:link w:val="PlainText"/>
    <w:uiPriority w:val="99"/>
    <w:rsid w:val="003F4A40"/>
    <w:rPr>
      <w:rFonts w:ascii="Consolas" w:hAnsi="Consolas"/>
      <w:sz w:val="21"/>
      <w:szCs w:val="21"/>
    </w:rPr>
  </w:style>
  <w:style w:type="character" w:styleId="CommentReference">
    <w:name w:val="annotation reference"/>
    <w:basedOn w:val="DefaultParagraphFont"/>
    <w:uiPriority w:val="99"/>
    <w:semiHidden/>
    <w:unhideWhenUsed/>
    <w:rsid w:val="007928BA"/>
    <w:rPr>
      <w:sz w:val="16"/>
      <w:szCs w:val="16"/>
    </w:rPr>
  </w:style>
  <w:style w:type="paragraph" w:styleId="CommentText">
    <w:name w:val="annotation text"/>
    <w:basedOn w:val="Normal"/>
    <w:link w:val="CommentTextChar"/>
    <w:uiPriority w:val="99"/>
    <w:unhideWhenUsed/>
    <w:rsid w:val="007928BA"/>
    <w:rPr>
      <w:sz w:val="20"/>
      <w:szCs w:val="20"/>
    </w:rPr>
  </w:style>
  <w:style w:type="character" w:customStyle="1" w:styleId="CommentTextChar">
    <w:name w:val="Comment Text Char"/>
    <w:basedOn w:val="DefaultParagraphFont"/>
    <w:link w:val="CommentText"/>
    <w:uiPriority w:val="99"/>
    <w:rsid w:val="007928BA"/>
    <w:rPr>
      <w:sz w:val="20"/>
      <w:szCs w:val="20"/>
    </w:rPr>
  </w:style>
  <w:style w:type="paragraph" w:styleId="CommentSubject">
    <w:name w:val="annotation subject"/>
    <w:basedOn w:val="CommentText"/>
    <w:next w:val="CommentText"/>
    <w:link w:val="CommentSubjectChar"/>
    <w:uiPriority w:val="99"/>
    <w:semiHidden/>
    <w:unhideWhenUsed/>
    <w:rsid w:val="007928BA"/>
    <w:rPr>
      <w:b/>
      <w:bCs/>
    </w:rPr>
  </w:style>
  <w:style w:type="character" w:customStyle="1" w:styleId="CommentSubjectChar">
    <w:name w:val="Comment Subject Char"/>
    <w:basedOn w:val="CommentTextChar"/>
    <w:link w:val="CommentSubject"/>
    <w:uiPriority w:val="99"/>
    <w:semiHidden/>
    <w:rsid w:val="007928BA"/>
    <w:rPr>
      <w:b/>
      <w:bCs/>
      <w:sz w:val="20"/>
      <w:szCs w:val="20"/>
    </w:rPr>
  </w:style>
  <w:style w:type="character" w:customStyle="1" w:styleId="Heading1Char">
    <w:name w:val="Heading 1 Char"/>
    <w:basedOn w:val="DefaultParagraphFont"/>
    <w:link w:val="Heading1"/>
    <w:uiPriority w:val="9"/>
    <w:rsid w:val="004974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74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7409"/>
    <w:rPr>
      <w:rFonts w:ascii="Times New Roman" w:eastAsia="Times New Roman" w:hAnsi="Times New Roman" w:cs="Times New Roman"/>
      <w:b/>
      <w:bCs/>
      <w:sz w:val="27"/>
      <w:szCs w:val="27"/>
      <w:lang w:eastAsia="en-GB"/>
    </w:rPr>
  </w:style>
  <w:style w:type="character" w:customStyle="1" w:styleId="article-headercorresponding-auth">
    <w:name w:val="article-header__corresponding-auth"/>
    <w:basedOn w:val="DefaultParagraphFont"/>
    <w:rsid w:val="00497409"/>
  </w:style>
  <w:style w:type="paragraph" w:styleId="NormalWeb">
    <w:name w:val="Normal (Web)"/>
    <w:basedOn w:val="Normal"/>
    <w:uiPriority w:val="99"/>
    <w:unhideWhenUsed/>
    <w:rsid w:val="00497409"/>
    <w:pPr>
      <w:spacing w:before="100" w:beforeAutospacing="1" w:after="100" w:afterAutospacing="1"/>
    </w:pPr>
    <w:rPr>
      <w:rFonts w:eastAsia="Times New Roman"/>
    </w:rPr>
  </w:style>
  <w:style w:type="character" w:customStyle="1" w:styleId="article-headermeta-info-data">
    <w:name w:val="article-header__meta-info-data"/>
    <w:basedOn w:val="DefaultParagraphFont"/>
    <w:rsid w:val="00497409"/>
  </w:style>
  <w:style w:type="paragraph" w:styleId="Header">
    <w:name w:val="header"/>
    <w:basedOn w:val="Normal"/>
    <w:link w:val="HeaderChar"/>
    <w:uiPriority w:val="99"/>
    <w:unhideWhenUsed/>
    <w:rsid w:val="009A5F33"/>
    <w:pPr>
      <w:tabs>
        <w:tab w:val="center" w:pos="4513"/>
        <w:tab w:val="right" w:pos="9026"/>
      </w:tabs>
    </w:pPr>
  </w:style>
  <w:style w:type="character" w:customStyle="1" w:styleId="HeaderChar">
    <w:name w:val="Header Char"/>
    <w:basedOn w:val="DefaultParagraphFont"/>
    <w:link w:val="Header"/>
    <w:uiPriority w:val="99"/>
    <w:rsid w:val="009A5F33"/>
  </w:style>
  <w:style w:type="paragraph" w:styleId="Footer">
    <w:name w:val="footer"/>
    <w:basedOn w:val="Normal"/>
    <w:link w:val="FooterChar"/>
    <w:uiPriority w:val="99"/>
    <w:unhideWhenUsed/>
    <w:rsid w:val="009A5F33"/>
    <w:pPr>
      <w:tabs>
        <w:tab w:val="center" w:pos="4513"/>
        <w:tab w:val="right" w:pos="9026"/>
      </w:tabs>
    </w:pPr>
  </w:style>
  <w:style w:type="character" w:customStyle="1" w:styleId="FooterChar">
    <w:name w:val="Footer Char"/>
    <w:basedOn w:val="DefaultParagraphFont"/>
    <w:link w:val="Footer"/>
    <w:uiPriority w:val="99"/>
    <w:rsid w:val="009A5F33"/>
  </w:style>
  <w:style w:type="paragraph" w:styleId="BodyText">
    <w:name w:val="Body Text"/>
    <w:basedOn w:val="Normal"/>
    <w:link w:val="BodyTextChar"/>
    <w:rsid w:val="003143D4"/>
    <w:rPr>
      <w:rFonts w:eastAsia="Times New Roman"/>
      <w:szCs w:val="20"/>
    </w:rPr>
  </w:style>
  <w:style w:type="character" w:customStyle="1" w:styleId="BodyTextChar">
    <w:name w:val="Body Text Char"/>
    <w:basedOn w:val="DefaultParagraphFont"/>
    <w:link w:val="BodyText"/>
    <w:rsid w:val="003143D4"/>
    <w:rPr>
      <w:rFonts w:ascii="Times New Roman" w:eastAsia="Times New Roman" w:hAnsi="Times New Roman" w:cs="Times New Roman"/>
      <w:szCs w:val="20"/>
    </w:rPr>
  </w:style>
  <w:style w:type="character" w:customStyle="1" w:styleId="pbtoclink1">
    <w:name w:val="pb_toc_link1"/>
    <w:basedOn w:val="DefaultParagraphFont"/>
    <w:rsid w:val="003143D4"/>
    <w:rPr>
      <w:rFonts w:ascii="Verdana" w:hAnsi="Verdana" w:hint="default"/>
      <w:b w:val="0"/>
      <w:bCs w:val="0"/>
      <w:color w:val="000000"/>
      <w:sz w:val="18"/>
      <w:szCs w:val="18"/>
    </w:rPr>
  </w:style>
  <w:style w:type="paragraph" w:customStyle="1" w:styleId="Default">
    <w:name w:val="Default"/>
    <w:rsid w:val="00E917BC"/>
    <w:pPr>
      <w:autoSpaceDE w:val="0"/>
      <w:autoSpaceDN w:val="0"/>
      <w:adjustRightInd w:val="0"/>
      <w:spacing w:after="0" w:line="240" w:lineRule="auto"/>
    </w:pPr>
    <w:rPr>
      <w:rFonts w:ascii="Frutiger LT Pro 57 Condensed" w:hAnsi="Frutiger LT Pro 57 Condensed" w:cs="Frutiger LT Pro 57 Condensed"/>
      <w:color w:val="000000"/>
      <w:sz w:val="24"/>
      <w:szCs w:val="24"/>
    </w:rPr>
  </w:style>
  <w:style w:type="character" w:customStyle="1" w:styleId="A2">
    <w:name w:val="A2"/>
    <w:uiPriority w:val="99"/>
    <w:rsid w:val="00E917BC"/>
    <w:rPr>
      <w:rFonts w:cs="Frutiger LT Pro 57 Condensed"/>
      <w:color w:val="000000"/>
      <w:sz w:val="16"/>
      <w:szCs w:val="16"/>
    </w:rPr>
  </w:style>
  <w:style w:type="character" w:styleId="PlaceholderText">
    <w:name w:val="Placeholder Text"/>
    <w:basedOn w:val="DefaultParagraphFont"/>
    <w:uiPriority w:val="99"/>
    <w:semiHidden/>
    <w:rsid w:val="00F930B3"/>
    <w:rPr>
      <w:color w:val="808080"/>
    </w:rPr>
  </w:style>
  <w:style w:type="character" w:styleId="Strong">
    <w:name w:val="Strong"/>
    <w:basedOn w:val="DefaultParagraphFont"/>
    <w:uiPriority w:val="22"/>
    <w:qFormat/>
    <w:rsid w:val="00BD4558"/>
    <w:rPr>
      <w:b/>
      <w:bCs/>
    </w:rPr>
  </w:style>
  <w:style w:type="character" w:customStyle="1" w:styleId="pbabstract1">
    <w:name w:val="pb_abstract1"/>
    <w:basedOn w:val="DefaultParagraphFont"/>
    <w:rsid w:val="00034F46"/>
    <w:rPr>
      <w:color w:val="6A6A6A"/>
    </w:rPr>
  </w:style>
  <w:style w:type="character" w:customStyle="1" w:styleId="pbtoclink">
    <w:name w:val="pb_toc_link"/>
    <w:basedOn w:val="DefaultParagraphFont"/>
    <w:rsid w:val="00447AA5"/>
  </w:style>
  <w:style w:type="character" w:styleId="Emphasis">
    <w:name w:val="Emphasis"/>
    <w:basedOn w:val="DefaultParagraphFont"/>
    <w:uiPriority w:val="20"/>
    <w:qFormat/>
    <w:rsid w:val="00040E93"/>
    <w:rPr>
      <w:i/>
      <w:iCs/>
    </w:rPr>
  </w:style>
  <w:style w:type="character" w:customStyle="1" w:styleId="fn">
    <w:name w:val="fn"/>
    <w:basedOn w:val="DefaultParagraphFont"/>
    <w:rsid w:val="00365B2E"/>
  </w:style>
  <w:style w:type="character" w:customStyle="1" w:styleId="apple-converted-space">
    <w:name w:val="apple-converted-space"/>
    <w:basedOn w:val="DefaultParagraphFont"/>
    <w:rsid w:val="00365B2E"/>
  </w:style>
  <w:style w:type="character" w:customStyle="1" w:styleId="title1">
    <w:name w:val="title1"/>
    <w:basedOn w:val="DefaultParagraphFont"/>
    <w:rsid w:val="00365B2E"/>
  </w:style>
  <w:style w:type="character" w:customStyle="1" w:styleId="source-title">
    <w:name w:val="source-title"/>
    <w:basedOn w:val="DefaultParagraphFont"/>
    <w:rsid w:val="00365B2E"/>
  </w:style>
  <w:style w:type="character" w:customStyle="1" w:styleId="volume">
    <w:name w:val="volume"/>
    <w:basedOn w:val="DefaultParagraphFont"/>
    <w:rsid w:val="00365B2E"/>
  </w:style>
  <w:style w:type="character" w:customStyle="1" w:styleId="start-page">
    <w:name w:val="start-page"/>
    <w:basedOn w:val="DefaultParagraphFont"/>
    <w:rsid w:val="00365B2E"/>
  </w:style>
  <w:style w:type="character" w:customStyle="1" w:styleId="end-page">
    <w:name w:val="end-page"/>
    <w:basedOn w:val="DefaultParagraphFont"/>
    <w:rsid w:val="00365B2E"/>
  </w:style>
  <w:style w:type="character" w:customStyle="1" w:styleId="year">
    <w:name w:val="year"/>
    <w:basedOn w:val="DefaultParagraphFont"/>
    <w:rsid w:val="00365B2E"/>
  </w:style>
  <w:style w:type="character" w:customStyle="1" w:styleId="nlmgiven-names">
    <w:name w:val="nlm_given-names"/>
    <w:basedOn w:val="DefaultParagraphFont"/>
    <w:rsid w:val="008A22CA"/>
  </w:style>
  <w:style w:type="character" w:customStyle="1" w:styleId="nlmyear">
    <w:name w:val="nlm_year"/>
    <w:basedOn w:val="DefaultParagraphFont"/>
    <w:rsid w:val="008A22CA"/>
  </w:style>
  <w:style w:type="character" w:customStyle="1" w:styleId="nlmarticle-title">
    <w:name w:val="nlm_article-title"/>
    <w:basedOn w:val="DefaultParagraphFont"/>
    <w:rsid w:val="008A22CA"/>
  </w:style>
  <w:style w:type="character" w:customStyle="1" w:styleId="citationsource-journal">
    <w:name w:val="citation_source-journal"/>
    <w:basedOn w:val="DefaultParagraphFont"/>
    <w:rsid w:val="008A22CA"/>
  </w:style>
  <w:style w:type="character" w:customStyle="1" w:styleId="nlmfpage">
    <w:name w:val="nlm_fpage"/>
    <w:basedOn w:val="DefaultParagraphFont"/>
    <w:rsid w:val="008A22CA"/>
  </w:style>
  <w:style w:type="character" w:customStyle="1" w:styleId="nlmlpage">
    <w:name w:val="nlm_lpage"/>
    <w:basedOn w:val="DefaultParagraphFont"/>
    <w:rsid w:val="00256EED"/>
  </w:style>
  <w:style w:type="character" w:styleId="HTMLCite">
    <w:name w:val="HTML Cite"/>
    <w:basedOn w:val="DefaultParagraphFont"/>
    <w:uiPriority w:val="99"/>
    <w:semiHidden/>
    <w:unhideWhenUsed/>
    <w:rsid w:val="003F0C59"/>
    <w:rPr>
      <w:i/>
      <w:iCs/>
    </w:rPr>
  </w:style>
  <w:style w:type="character" w:customStyle="1" w:styleId="author">
    <w:name w:val="author"/>
    <w:basedOn w:val="DefaultParagraphFont"/>
    <w:rsid w:val="003F0C59"/>
  </w:style>
  <w:style w:type="character" w:customStyle="1" w:styleId="pubyear">
    <w:name w:val="pubyear"/>
    <w:basedOn w:val="DefaultParagraphFont"/>
    <w:rsid w:val="003F0C59"/>
  </w:style>
  <w:style w:type="character" w:customStyle="1" w:styleId="articletitle">
    <w:name w:val="articletitle"/>
    <w:basedOn w:val="DefaultParagraphFont"/>
    <w:rsid w:val="003F0C59"/>
  </w:style>
  <w:style w:type="character" w:customStyle="1" w:styleId="journaltitle">
    <w:name w:val="journaltitle"/>
    <w:basedOn w:val="DefaultParagraphFont"/>
    <w:rsid w:val="003F0C59"/>
  </w:style>
  <w:style w:type="character" w:customStyle="1" w:styleId="vol">
    <w:name w:val="vol"/>
    <w:basedOn w:val="DefaultParagraphFont"/>
    <w:rsid w:val="003F0C59"/>
  </w:style>
  <w:style w:type="paragraph" w:styleId="Revision">
    <w:name w:val="Revision"/>
    <w:hidden/>
    <w:uiPriority w:val="99"/>
    <w:semiHidden/>
    <w:rsid w:val="002B69E9"/>
    <w:pPr>
      <w:spacing w:after="0" w:line="240" w:lineRule="auto"/>
    </w:pPr>
  </w:style>
  <w:style w:type="character" w:customStyle="1" w:styleId="cit-name-surname">
    <w:name w:val="cit-name-surname"/>
    <w:basedOn w:val="DefaultParagraphFont"/>
    <w:rsid w:val="00511195"/>
  </w:style>
  <w:style w:type="character" w:customStyle="1" w:styleId="cit-name-given-names">
    <w:name w:val="cit-name-given-names"/>
    <w:basedOn w:val="DefaultParagraphFont"/>
    <w:rsid w:val="00511195"/>
  </w:style>
  <w:style w:type="character" w:customStyle="1" w:styleId="cit-pub-date">
    <w:name w:val="cit-pub-date"/>
    <w:basedOn w:val="DefaultParagraphFont"/>
    <w:rsid w:val="00511195"/>
  </w:style>
  <w:style w:type="character" w:customStyle="1" w:styleId="cit-article-title">
    <w:name w:val="cit-article-title"/>
    <w:basedOn w:val="DefaultParagraphFont"/>
    <w:rsid w:val="00511195"/>
  </w:style>
  <w:style w:type="character" w:customStyle="1" w:styleId="cit-vol">
    <w:name w:val="cit-vol"/>
    <w:basedOn w:val="DefaultParagraphFont"/>
    <w:rsid w:val="00511195"/>
  </w:style>
  <w:style w:type="character" w:customStyle="1" w:styleId="cit-fpage">
    <w:name w:val="cit-fpage"/>
    <w:basedOn w:val="DefaultParagraphFont"/>
    <w:rsid w:val="00511195"/>
  </w:style>
  <w:style w:type="character" w:customStyle="1" w:styleId="cit-lpage">
    <w:name w:val="cit-lpage"/>
    <w:basedOn w:val="DefaultParagraphFont"/>
    <w:rsid w:val="00511195"/>
  </w:style>
  <w:style w:type="character" w:customStyle="1" w:styleId="cit-issue">
    <w:name w:val="cit-issue"/>
    <w:basedOn w:val="DefaultParagraphFont"/>
    <w:rsid w:val="008D2F1B"/>
  </w:style>
  <w:style w:type="character" w:customStyle="1" w:styleId="cit-etal">
    <w:name w:val="cit-etal"/>
    <w:basedOn w:val="DefaultParagraphFont"/>
    <w:rsid w:val="00DA611C"/>
  </w:style>
  <w:style w:type="character" w:customStyle="1" w:styleId="pagefirst">
    <w:name w:val="pagefirst"/>
    <w:basedOn w:val="DefaultParagraphFont"/>
    <w:rsid w:val="00A12005"/>
  </w:style>
  <w:style w:type="character" w:customStyle="1" w:styleId="pagelast">
    <w:name w:val="pagelast"/>
    <w:basedOn w:val="DefaultParagraphFont"/>
    <w:rsid w:val="00A12005"/>
  </w:style>
  <w:style w:type="character" w:customStyle="1" w:styleId="mw-headline">
    <w:name w:val="mw-headline"/>
    <w:basedOn w:val="DefaultParagraphFont"/>
    <w:rsid w:val="003C123F"/>
  </w:style>
  <w:style w:type="character" w:customStyle="1" w:styleId="s1">
    <w:name w:val="s1"/>
    <w:basedOn w:val="DefaultParagraphFont"/>
    <w:rsid w:val="00965E5C"/>
  </w:style>
  <w:style w:type="character" w:customStyle="1" w:styleId="current-selection">
    <w:name w:val="current-selection"/>
    <w:basedOn w:val="DefaultParagraphFont"/>
    <w:rsid w:val="00965E5C"/>
  </w:style>
  <w:style w:type="character" w:customStyle="1" w:styleId="a">
    <w:name w:val="_"/>
    <w:basedOn w:val="DefaultParagraphFont"/>
    <w:rsid w:val="00965E5C"/>
  </w:style>
  <w:style w:type="paragraph" w:customStyle="1" w:styleId="p1">
    <w:name w:val="p1"/>
    <w:basedOn w:val="Normal"/>
    <w:rsid w:val="003C0089"/>
    <w:rPr>
      <w:rFonts w:ascii="Times" w:hAnsi="Times"/>
      <w:sz w:val="22"/>
      <w:szCs w:val="22"/>
    </w:rPr>
  </w:style>
  <w:style w:type="character" w:styleId="FollowedHyperlink">
    <w:name w:val="FollowedHyperlink"/>
    <w:basedOn w:val="DefaultParagraphFont"/>
    <w:uiPriority w:val="99"/>
    <w:semiHidden/>
    <w:unhideWhenUsed/>
    <w:rsid w:val="000E18B5"/>
    <w:rPr>
      <w:color w:val="800080" w:themeColor="followedHyperlink"/>
      <w:u w:val="single"/>
    </w:rPr>
  </w:style>
  <w:style w:type="character" w:styleId="LineNumber">
    <w:name w:val="line number"/>
    <w:basedOn w:val="DefaultParagraphFont"/>
    <w:uiPriority w:val="99"/>
    <w:semiHidden/>
    <w:unhideWhenUsed/>
    <w:rsid w:val="007E2C2C"/>
  </w:style>
  <w:style w:type="character" w:customStyle="1" w:styleId="s2">
    <w:name w:val="s2"/>
    <w:basedOn w:val="DefaultParagraphFont"/>
    <w:rsid w:val="00F364D1"/>
    <w:rPr>
      <w:color w:val="FF2600"/>
    </w:rPr>
  </w:style>
  <w:style w:type="character" w:customStyle="1" w:styleId="s3">
    <w:name w:val="s3"/>
    <w:basedOn w:val="DefaultParagraphFont"/>
    <w:rsid w:val="00F364D1"/>
    <w:rPr>
      <w:rFonts w:ascii="Times New Roman" w:hAnsi="Times New Roman" w:cs="Times New Roman" w:hint="default"/>
      <w:color w:val="FF2600"/>
      <w:sz w:val="20"/>
      <w:szCs w:val="20"/>
    </w:rPr>
  </w:style>
  <w:style w:type="character" w:styleId="PageNumber">
    <w:name w:val="page number"/>
    <w:basedOn w:val="DefaultParagraphFont"/>
    <w:uiPriority w:val="99"/>
    <w:semiHidden/>
    <w:unhideWhenUsed/>
    <w:rsid w:val="000D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1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9740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97409"/>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9740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6B"/>
    <w:rPr>
      <w:rFonts w:ascii="Tahoma" w:hAnsi="Tahoma" w:cs="Tahoma"/>
      <w:sz w:val="16"/>
      <w:szCs w:val="16"/>
    </w:rPr>
  </w:style>
  <w:style w:type="character" w:customStyle="1" w:styleId="BalloonTextChar">
    <w:name w:val="Balloon Text Char"/>
    <w:basedOn w:val="DefaultParagraphFont"/>
    <w:link w:val="BalloonText"/>
    <w:uiPriority w:val="99"/>
    <w:semiHidden/>
    <w:rsid w:val="005F0A6B"/>
    <w:rPr>
      <w:rFonts w:ascii="Tahoma" w:hAnsi="Tahoma" w:cs="Tahoma"/>
      <w:sz w:val="16"/>
      <w:szCs w:val="16"/>
    </w:rPr>
  </w:style>
  <w:style w:type="paragraph" w:styleId="ListParagraph">
    <w:name w:val="List Paragraph"/>
    <w:basedOn w:val="Normal"/>
    <w:uiPriority w:val="34"/>
    <w:qFormat/>
    <w:rsid w:val="000E4179"/>
    <w:pPr>
      <w:ind w:left="720"/>
      <w:contextualSpacing/>
    </w:pPr>
  </w:style>
  <w:style w:type="character" w:styleId="Hyperlink">
    <w:name w:val="Hyperlink"/>
    <w:basedOn w:val="DefaultParagraphFont"/>
    <w:uiPriority w:val="99"/>
    <w:unhideWhenUsed/>
    <w:rsid w:val="00621297"/>
    <w:rPr>
      <w:color w:val="0000FF" w:themeColor="hyperlink"/>
      <w:u w:val="single"/>
    </w:rPr>
  </w:style>
  <w:style w:type="paragraph" w:styleId="PlainText">
    <w:name w:val="Plain Text"/>
    <w:basedOn w:val="Normal"/>
    <w:link w:val="PlainTextChar"/>
    <w:uiPriority w:val="99"/>
    <w:unhideWhenUsed/>
    <w:rsid w:val="003F4A40"/>
    <w:rPr>
      <w:rFonts w:ascii="Consolas" w:hAnsi="Consolas"/>
      <w:sz w:val="21"/>
      <w:szCs w:val="21"/>
    </w:rPr>
  </w:style>
  <w:style w:type="character" w:customStyle="1" w:styleId="PlainTextChar">
    <w:name w:val="Plain Text Char"/>
    <w:basedOn w:val="DefaultParagraphFont"/>
    <w:link w:val="PlainText"/>
    <w:uiPriority w:val="99"/>
    <w:rsid w:val="003F4A40"/>
    <w:rPr>
      <w:rFonts w:ascii="Consolas" w:hAnsi="Consolas"/>
      <w:sz w:val="21"/>
      <w:szCs w:val="21"/>
    </w:rPr>
  </w:style>
  <w:style w:type="character" w:styleId="CommentReference">
    <w:name w:val="annotation reference"/>
    <w:basedOn w:val="DefaultParagraphFont"/>
    <w:uiPriority w:val="99"/>
    <w:semiHidden/>
    <w:unhideWhenUsed/>
    <w:rsid w:val="007928BA"/>
    <w:rPr>
      <w:sz w:val="16"/>
      <w:szCs w:val="16"/>
    </w:rPr>
  </w:style>
  <w:style w:type="paragraph" w:styleId="CommentText">
    <w:name w:val="annotation text"/>
    <w:basedOn w:val="Normal"/>
    <w:link w:val="CommentTextChar"/>
    <w:uiPriority w:val="99"/>
    <w:unhideWhenUsed/>
    <w:rsid w:val="007928BA"/>
    <w:rPr>
      <w:sz w:val="20"/>
      <w:szCs w:val="20"/>
    </w:rPr>
  </w:style>
  <w:style w:type="character" w:customStyle="1" w:styleId="CommentTextChar">
    <w:name w:val="Comment Text Char"/>
    <w:basedOn w:val="DefaultParagraphFont"/>
    <w:link w:val="CommentText"/>
    <w:uiPriority w:val="99"/>
    <w:rsid w:val="007928BA"/>
    <w:rPr>
      <w:sz w:val="20"/>
      <w:szCs w:val="20"/>
    </w:rPr>
  </w:style>
  <w:style w:type="paragraph" w:styleId="CommentSubject">
    <w:name w:val="annotation subject"/>
    <w:basedOn w:val="CommentText"/>
    <w:next w:val="CommentText"/>
    <w:link w:val="CommentSubjectChar"/>
    <w:uiPriority w:val="99"/>
    <w:semiHidden/>
    <w:unhideWhenUsed/>
    <w:rsid w:val="007928BA"/>
    <w:rPr>
      <w:b/>
      <w:bCs/>
    </w:rPr>
  </w:style>
  <w:style w:type="character" w:customStyle="1" w:styleId="CommentSubjectChar">
    <w:name w:val="Comment Subject Char"/>
    <w:basedOn w:val="CommentTextChar"/>
    <w:link w:val="CommentSubject"/>
    <w:uiPriority w:val="99"/>
    <w:semiHidden/>
    <w:rsid w:val="007928BA"/>
    <w:rPr>
      <w:b/>
      <w:bCs/>
      <w:sz w:val="20"/>
      <w:szCs w:val="20"/>
    </w:rPr>
  </w:style>
  <w:style w:type="character" w:customStyle="1" w:styleId="Heading1Char">
    <w:name w:val="Heading 1 Char"/>
    <w:basedOn w:val="DefaultParagraphFont"/>
    <w:link w:val="Heading1"/>
    <w:uiPriority w:val="9"/>
    <w:rsid w:val="004974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74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7409"/>
    <w:rPr>
      <w:rFonts w:ascii="Times New Roman" w:eastAsia="Times New Roman" w:hAnsi="Times New Roman" w:cs="Times New Roman"/>
      <w:b/>
      <w:bCs/>
      <w:sz w:val="27"/>
      <w:szCs w:val="27"/>
      <w:lang w:eastAsia="en-GB"/>
    </w:rPr>
  </w:style>
  <w:style w:type="character" w:customStyle="1" w:styleId="article-headercorresponding-auth">
    <w:name w:val="article-header__corresponding-auth"/>
    <w:basedOn w:val="DefaultParagraphFont"/>
    <w:rsid w:val="00497409"/>
  </w:style>
  <w:style w:type="paragraph" w:styleId="NormalWeb">
    <w:name w:val="Normal (Web)"/>
    <w:basedOn w:val="Normal"/>
    <w:uiPriority w:val="99"/>
    <w:unhideWhenUsed/>
    <w:rsid w:val="00497409"/>
    <w:pPr>
      <w:spacing w:before="100" w:beforeAutospacing="1" w:after="100" w:afterAutospacing="1"/>
    </w:pPr>
    <w:rPr>
      <w:rFonts w:eastAsia="Times New Roman"/>
    </w:rPr>
  </w:style>
  <w:style w:type="character" w:customStyle="1" w:styleId="article-headermeta-info-data">
    <w:name w:val="article-header__meta-info-data"/>
    <w:basedOn w:val="DefaultParagraphFont"/>
    <w:rsid w:val="00497409"/>
  </w:style>
  <w:style w:type="paragraph" w:styleId="Header">
    <w:name w:val="header"/>
    <w:basedOn w:val="Normal"/>
    <w:link w:val="HeaderChar"/>
    <w:uiPriority w:val="99"/>
    <w:unhideWhenUsed/>
    <w:rsid w:val="009A5F33"/>
    <w:pPr>
      <w:tabs>
        <w:tab w:val="center" w:pos="4513"/>
        <w:tab w:val="right" w:pos="9026"/>
      </w:tabs>
    </w:pPr>
  </w:style>
  <w:style w:type="character" w:customStyle="1" w:styleId="HeaderChar">
    <w:name w:val="Header Char"/>
    <w:basedOn w:val="DefaultParagraphFont"/>
    <w:link w:val="Header"/>
    <w:uiPriority w:val="99"/>
    <w:rsid w:val="009A5F33"/>
  </w:style>
  <w:style w:type="paragraph" w:styleId="Footer">
    <w:name w:val="footer"/>
    <w:basedOn w:val="Normal"/>
    <w:link w:val="FooterChar"/>
    <w:uiPriority w:val="99"/>
    <w:unhideWhenUsed/>
    <w:rsid w:val="009A5F33"/>
    <w:pPr>
      <w:tabs>
        <w:tab w:val="center" w:pos="4513"/>
        <w:tab w:val="right" w:pos="9026"/>
      </w:tabs>
    </w:pPr>
  </w:style>
  <w:style w:type="character" w:customStyle="1" w:styleId="FooterChar">
    <w:name w:val="Footer Char"/>
    <w:basedOn w:val="DefaultParagraphFont"/>
    <w:link w:val="Footer"/>
    <w:uiPriority w:val="99"/>
    <w:rsid w:val="009A5F33"/>
  </w:style>
  <w:style w:type="paragraph" w:styleId="BodyText">
    <w:name w:val="Body Text"/>
    <w:basedOn w:val="Normal"/>
    <w:link w:val="BodyTextChar"/>
    <w:rsid w:val="003143D4"/>
    <w:rPr>
      <w:rFonts w:eastAsia="Times New Roman"/>
      <w:szCs w:val="20"/>
    </w:rPr>
  </w:style>
  <w:style w:type="character" w:customStyle="1" w:styleId="BodyTextChar">
    <w:name w:val="Body Text Char"/>
    <w:basedOn w:val="DefaultParagraphFont"/>
    <w:link w:val="BodyText"/>
    <w:rsid w:val="003143D4"/>
    <w:rPr>
      <w:rFonts w:ascii="Times New Roman" w:eastAsia="Times New Roman" w:hAnsi="Times New Roman" w:cs="Times New Roman"/>
      <w:szCs w:val="20"/>
    </w:rPr>
  </w:style>
  <w:style w:type="character" w:customStyle="1" w:styleId="pbtoclink1">
    <w:name w:val="pb_toc_link1"/>
    <w:basedOn w:val="DefaultParagraphFont"/>
    <w:rsid w:val="003143D4"/>
    <w:rPr>
      <w:rFonts w:ascii="Verdana" w:hAnsi="Verdana" w:hint="default"/>
      <w:b w:val="0"/>
      <w:bCs w:val="0"/>
      <w:color w:val="000000"/>
      <w:sz w:val="18"/>
      <w:szCs w:val="18"/>
    </w:rPr>
  </w:style>
  <w:style w:type="paragraph" w:customStyle="1" w:styleId="Default">
    <w:name w:val="Default"/>
    <w:rsid w:val="00E917BC"/>
    <w:pPr>
      <w:autoSpaceDE w:val="0"/>
      <w:autoSpaceDN w:val="0"/>
      <w:adjustRightInd w:val="0"/>
      <w:spacing w:after="0" w:line="240" w:lineRule="auto"/>
    </w:pPr>
    <w:rPr>
      <w:rFonts w:ascii="Frutiger LT Pro 57 Condensed" w:hAnsi="Frutiger LT Pro 57 Condensed" w:cs="Frutiger LT Pro 57 Condensed"/>
      <w:color w:val="000000"/>
      <w:sz w:val="24"/>
      <w:szCs w:val="24"/>
    </w:rPr>
  </w:style>
  <w:style w:type="character" w:customStyle="1" w:styleId="A2">
    <w:name w:val="A2"/>
    <w:uiPriority w:val="99"/>
    <w:rsid w:val="00E917BC"/>
    <w:rPr>
      <w:rFonts w:cs="Frutiger LT Pro 57 Condensed"/>
      <w:color w:val="000000"/>
      <w:sz w:val="16"/>
      <w:szCs w:val="16"/>
    </w:rPr>
  </w:style>
  <w:style w:type="character" w:styleId="PlaceholderText">
    <w:name w:val="Placeholder Text"/>
    <w:basedOn w:val="DefaultParagraphFont"/>
    <w:uiPriority w:val="99"/>
    <w:semiHidden/>
    <w:rsid w:val="00F930B3"/>
    <w:rPr>
      <w:color w:val="808080"/>
    </w:rPr>
  </w:style>
  <w:style w:type="character" w:styleId="Strong">
    <w:name w:val="Strong"/>
    <w:basedOn w:val="DefaultParagraphFont"/>
    <w:uiPriority w:val="22"/>
    <w:qFormat/>
    <w:rsid w:val="00BD4558"/>
    <w:rPr>
      <w:b/>
      <w:bCs/>
    </w:rPr>
  </w:style>
  <w:style w:type="character" w:customStyle="1" w:styleId="pbabstract1">
    <w:name w:val="pb_abstract1"/>
    <w:basedOn w:val="DefaultParagraphFont"/>
    <w:rsid w:val="00034F46"/>
    <w:rPr>
      <w:color w:val="6A6A6A"/>
    </w:rPr>
  </w:style>
  <w:style w:type="character" w:customStyle="1" w:styleId="pbtoclink">
    <w:name w:val="pb_toc_link"/>
    <w:basedOn w:val="DefaultParagraphFont"/>
    <w:rsid w:val="00447AA5"/>
  </w:style>
  <w:style w:type="character" w:styleId="Emphasis">
    <w:name w:val="Emphasis"/>
    <w:basedOn w:val="DefaultParagraphFont"/>
    <w:uiPriority w:val="20"/>
    <w:qFormat/>
    <w:rsid w:val="00040E93"/>
    <w:rPr>
      <w:i/>
      <w:iCs/>
    </w:rPr>
  </w:style>
  <w:style w:type="character" w:customStyle="1" w:styleId="fn">
    <w:name w:val="fn"/>
    <w:basedOn w:val="DefaultParagraphFont"/>
    <w:rsid w:val="00365B2E"/>
  </w:style>
  <w:style w:type="character" w:customStyle="1" w:styleId="apple-converted-space">
    <w:name w:val="apple-converted-space"/>
    <w:basedOn w:val="DefaultParagraphFont"/>
    <w:rsid w:val="00365B2E"/>
  </w:style>
  <w:style w:type="character" w:customStyle="1" w:styleId="title1">
    <w:name w:val="title1"/>
    <w:basedOn w:val="DefaultParagraphFont"/>
    <w:rsid w:val="00365B2E"/>
  </w:style>
  <w:style w:type="character" w:customStyle="1" w:styleId="source-title">
    <w:name w:val="source-title"/>
    <w:basedOn w:val="DefaultParagraphFont"/>
    <w:rsid w:val="00365B2E"/>
  </w:style>
  <w:style w:type="character" w:customStyle="1" w:styleId="volume">
    <w:name w:val="volume"/>
    <w:basedOn w:val="DefaultParagraphFont"/>
    <w:rsid w:val="00365B2E"/>
  </w:style>
  <w:style w:type="character" w:customStyle="1" w:styleId="start-page">
    <w:name w:val="start-page"/>
    <w:basedOn w:val="DefaultParagraphFont"/>
    <w:rsid w:val="00365B2E"/>
  </w:style>
  <w:style w:type="character" w:customStyle="1" w:styleId="end-page">
    <w:name w:val="end-page"/>
    <w:basedOn w:val="DefaultParagraphFont"/>
    <w:rsid w:val="00365B2E"/>
  </w:style>
  <w:style w:type="character" w:customStyle="1" w:styleId="year">
    <w:name w:val="year"/>
    <w:basedOn w:val="DefaultParagraphFont"/>
    <w:rsid w:val="00365B2E"/>
  </w:style>
  <w:style w:type="character" w:customStyle="1" w:styleId="nlmgiven-names">
    <w:name w:val="nlm_given-names"/>
    <w:basedOn w:val="DefaultParagraphFont"/>
    <w:rsid w:val="008A22CA"/>
  </w:style>
  <w:style w:type="character" w:customStyle="1" w:styleId="nlmyear">
    <w:name w:val="nlm_year"/>
    <w:basedOn w:val="DefaultParagraphFont"/>
    <w:rsid w:val="008A22CA"/>
  </w:style>
  <w:style w:type="character" w:customStyle="1" w:styleId="nlmarticle-title">
    <w:name w:val="nlm_article-title"/>
    <w:basedOn w:val="DefaultParagraphFont"/>
    <w:rsid w:val="008A22CA"/>
  </w:style>
  <w:style w:type="character" w:customStyle="1" w:styleId="citationsource-journal">
    <w:name w:val="citation_source-journal"/>
    <w:basedOn w:val="DefaultParagraphFont"/>
    <w:rsid w:val="008A22CA"/>
  </w:style>
  <w:style w:type="character" w:customStyle="1" w:styleId="nlmfpage">
    <w:name w:val="nlm_fpage"/>
    <w:basedOn w:val="DefaultParagraphFont"/>
    <w:rsid w:val="008A22CA"/>
  </w:style>
  <w:style w:type="character" w:customStyle="1" w:styleId="nlmlpage">
    <w:name w:val="nlm_lpage"/>
    <w:basedOn w:val="DefaultParagraphFont"/>
    <w:rsid w:val="00256EED"/>
  </w:style>
  <w:style w:type="character" w:styleId="HTMLCite">
    <w:name w:val="HTML Cite"/>
    <w:basedOn w:val="DefaultParagraphFont"/>
    <w:uiPriority w:val="99"/>
    <w:semiHidden/>
    <w:unhideWhenUsed/>
    <w:rsid w:val="003F0C59"/>
    <w:rPr>
      <w:i/>
      <w:iCs/>
    </w:rPr>
  </w:style>
  <w:style w:type="character" w:customStyle="1" w:styleId="author">
    <w:name w:val="author"/>
    <w:basedOn w:val="DefaultParagraphFont"/>
    <w:rsid w:val="003F0C59"/>
  </w:style>
  <w:style w:type="character" w:customStyle="1" w:styleId="pubyear">
    <w:name w:val="pubyear"/>
    <w:basedOn w:val="DefaultParagraphFont"/>
    <w:rsid w:val="003F0C59"/>
  </w:style>
  <w:style w:type="character" w:customStyle="1" w:styleId="articletitle">
    <w:name w:val="articletitle"/>
    <w:basedOn w:val="DefaultParagraphFont"/>
    <w:rsid w:val="003F0C59"/>
  </w:style>
  <w:style w:type="character" w:customStyle="1" w:styleId="journaltitle">
    <w:name w:val="journaltitle"/>
    <w:basedOn w:val="DefaultParagraphFont"/>
    <w:rsid w:val="003F0C59"/>
  </w:style>
  <w:style w:type="character" w:customStyle="1" w:styleId="vol">
    <w:name w:val="vol"/>
    <w:basedOn w:val="DefaultParagraphFont"/>
    <w:rsid w:val="003F0C59"/>
  </w:style>
  <w:style w:type="paragraph" w:styleId="Revision">
    <w:name w:val="Revision"/>
    <w:hidden/>
    <w:uiPriority w:val="99"/>
    <w:semiHidden/>
    <w:rsid w:val="002B69E9"/>
    <w:pPr>
      <w:spacing w:after="0" w:line="240" w:lineRule="auto"/>
    </w:pPr>
  </w:style>
  <w:style w:type="character" w:customStyle="1" w:styleId="cit-name-surname">
    <w:name w:val="cit-name-surname"/>
    <w:basedOn w:val="DefaultParagraphFont"/>
    <w:rsid w:val="00511195"/>
  </w:style>
  <w:style w:type="character" w:customStyle="1" w:styleId="cit-name-given-names">
    <w:name w:val="cit-name-given-names"/>
    <w:basedOn w:val="DefaultParagraphFont"/>
    <w:rsid w:val="00511195"/>
  </w:style>
  <w:style w:type="character" w:customStyle="1" w:styleId="cit-pub-date">
    <w:name w:val="cit-pub-date"/>
    <w:basedOn w:val="DefaultParagraphFont"/>
    <w:rsid w:val="00511195"/>
  </w:style>
  <w:style w:type="character" w:customStyle="1" w:styleId="cit-article-title">
    <w:name w:val="cit-article-title"/>
    <w:basedOn w:val="DefaultParagraphFont"/>
    <w:rsid w:val="00511195"/>
  </w:style>
  <w:style w:type="character" w:customStyle="1" w:styleId="cit-vol">
    <w:name w:val="cit-vol"/>
    <w:basedOn w:val="DefaultParagraphFont"/>
    <w:rsid w:val="00511195"/>
  </w:style>
  <w:style w:type="character" w:customStyle="1" w:styleId="cit-fpage">
    <w:name w:val="cit-fpage"/>
    <w:basedOn w:val="DefaultParagraphFont"/>
    <w:rsid w:val="00511195"/>
  </w:style>
  <w:style w:type="character" w:customStyle="1" w:styleId="cit-lpage">
    <w:name w:val="cit-lpage"/>
    <w:basedOn w:val="DefaultParagraphFont"/>
    <w:rsid w:val="00511195"/>
  </w:style>
  <w:style w:type="character" w:customStyle="1" w:styleId="cit-issue">
    <w:name w:val="cit-issue"/>
    <w:basedOn w:val="DefaultParagraphFont"/>
    <w:rsid w:val="008D2F1B"/>
  </w:style>
  <w:style w:type="character" w:customStyle="1" w:styleId="cit-etal">
    <w:name w:val="cit-etal"/>
    <w:basedOn w:val="DefaultParagraphFont"/>
    <w:rsid w:val="00DA611C"/>
  </w:style>
  <w:style w:type="character" w:customStyle="1" w:styleId="pagefirst">
    <w:name w:val="pagefirst"/>
    <w:basedOn w:val="DefaultParagraphFont"/>
    <w:rsid w:val="00A12005"/>
  </w:style>
  <w:style w:type="character" w:customStyle="1" w:styleId="pagelast">
    <w:name w:val="pagelast"/>
    <w:basedOn w:val="DefaultParagraphFont"/>
    <w:rsid w:val="00A12005"/>
  </w:style>
  <w:style w:type="character" w:customStyle="1" w:styleId="mw-headline">
    <w:name w:val="mw-headline"/>
    <w:basedOn w:val="DefaultParagraphFont"/>
    <w:rsid w:val="003C123F"/>
  </w:style>
  <w:style w:type="character" w:customStyle="1" w:styleId="s1">
    <w:name w:val="s1"/>
    <w:basedOn w:val="DefaultParagraphFont"/>
    <w:rsid w:val="00965E5C"/>
  </w:style>
  <w:style w:type="character" w:customStyle="1" w:styleId="current-selection">
    <w:name w:val="current-selection"/>
    <w:basedOn w:val="DefaultParagraphFont"/>
    <w:rsid w:val="00965E5C"/>
  </w:style>
  <w:style w:type="character" w:customStyle="1" w:styleId="a">
    <w:name w:val="_"/>
    <w:basedOn w:val="DefaultParagraphFont"/>
    <w:rsid w:val="00965E5C"/>
  </w:style>
  <w:style w:type="paragraph" w:customStyle="1" w:styleId="p1">
    <w:name w:val="p1"/>
    <w:basedOn w:val="Normal"/>
    <w:rsid w:val="003C0089"/>
    <w:rPr>
      <w:rFonts w:ascii="Times" w:hAnsi="Times"/>
      <w:sz w:val="22"/>
      <w:szCs w:val="22"/>
    </w:rPr>
  </w:style>
  <w:style w:type="character" w:styleId="FollowedHyperlink">
    <w:name w:val="FollowedHyperlink"/>
    <w:basedOn w:val="DefaultParagraphFont"/>
    <w:uiPriority w:val="99"/>
    <w:semiHidden/>
    <w:unhideWhenUsed/>
    <w:rsid w:val="000E18B5"/>
    <w:rPr>
      <w:color w:val="800080" w:themeColor="followedHyperlink"/>
      <w:u w:val="single"/>
    </w:rPr>
  </w:style>
  <w:style w:type="character" w:styleId="LineNumber">
    <w:name w:val="line number"/>
    <w:basedOn w:val="DefaultParagraphFont"/>
    <w:uiPriority w:val="99"/>
    <w:semiHidden/>
    <w:unhideWhenUsed/>
    <w:rsid w:val="007E2C2C"/>
  </w:style>
  <w:style w:type="character" w:customStyle="1" w:styleId="s2">
    <w:name w:val="s2"/>
    <w:basedOn w:val="DefaultParagraphFont"/>
    <w:rsid w:val="00F364D1"/>
    <w:rPr>
      <w:color w:val="FF2600"/>
    </w:rPr>
  </w:style>
  <w:style w:type="character" w:customStyle="1" w:styleId="s3">
    <w:name w:val="s3"/>
    <w:basedOn w:val="DefaultParagraphFont"/>
    <w:rsid w:val="00F364D1"/>
    <w:rPr>
      <w:rFonts w:ascii="Times New Roman" w:hAnsi="Times New Roman" w:cs="Times New Roman" w:hint="default"/>
      <w:color w:val="FF2600"/>
      <w:sz w:val="20"/>
      <w:szCs w:val="20"/>
    </w:rPr>
  </w:style>
  <w:style w:type="character" w:styleId="PageNumber">
    <w:name w:val="page number"/>
    <w:basedOn w:val="DefaultParagraphFont"/>
    <w:uiPriority w:val="99"/>
    <w:semiHidden/>
    <w:unhideWhenUsed/>
    <w:rsid w:val="000D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61">
      <w:bodyDiv w:val="1"/>
      <w:marLeft w:val="0"/>
      <w:marRight w:val="0"/>
      <w:marTop w:val="0"/>
      <w:marBottom w:val="0"/>
      <w:divBdr>
        <w:top w:val="none" w:sz="0" w:space="0" w:color="auto"/>
        <w:left w:val="none" w:sz="0" w:space="0" w:color="auto"/>
        <w:bottom w:val="none" w:sz="0" w:space="0" w:color="auto"/>
        <w:right w:val="none" w:sz="0" w:space="0" w:color="auto"/>
      </w:divBdr>
    </w:div>
    <w:div w:id="35810915">
      <w:bodyDiv w:val="1"/>
      <w:marLeft w:val="0"/>
      <w:marRight w:val="0"/>
      <w:marTop w:val="0"/>
      <w:marBottom w:val="0"/>
      <w:divBdr>
        <w:top w:val="none" w:sz="0" w:space="0" w:color="auto"/>
        <w:left w:val="none" w:sz="0" w:space="0" w:color="auto"/>
        <w:bottom w:val="none" w:sz="0" w:space="0" w:color="auto"/>
        <w:right w:val="none" w:sz="0" w:space="0" w:color="auto"/>
      </w:divBdr>
    </w:div>
    <w:div w:id="38170296">
      <w:bodyDiv w:val="1"/>
      <w:marLeft w:val="0"/>
      <w:marRight w:val="0"/>
      <w:marTop w:val="0"/>
      <w:marBottom w:val="0"/>
      <w:divBdr>
        <w:top w:val="none" w:sz="0" w:space="0" w:color="auto"/>
        <w:left w:val="none" w:sz="0" w:space="0" w:color="auto"/>
        <w:bottom w:val="none" w:sz="0" w:space="0" w:color="auto"/>
        <w:right w:val="none" w:sz="0" w:space="0" w:color="auto"/>
      </w:divBdr>
    </w:div>
    <w:div w:id="54935414">
      <w:bodyDiv w:val="1"/>
      <w:marLeft w:val="0"/>
      <w:marRight w:val="0"/>
      <w:marTop w:val="0"/>
      <w:marBottom w:val="0"/>
      <w:divBdr>
        <w:top w:val="none" w:sz="0" w:space="0" w:color="auto"/>
        <w:left w:val="none" w:sz="0" w:space="0" w:color="auto"/>
        <w:bottom w:val="none" w:sz="0" w:space="0" w:color="auto"/>
        <w:right w:val="none" w:sz="0" w:space="0" w:color="auto"/>
      </w:divBdr>
    </w:div>
    <w:div w:id="56828061">
      <w:bodyDiv w:val="1"/>
      <w:marLeft w:val="0"/>
      <w:marRight w:val="0"/>
      <w:marTop w:val="0"/>
      <w:marBottom w:val="0"/>
      <w:divBdr>
        <w:top w:val="none" w:sz="0" w:space="0" w:color="auto"/>
        <w:left w:val="none" w:sz="0" w:space="0" w:color="auto"/>
        <w:bottom w:val="none" w:sz="0" w:space="0" w:color="auto"/>
        <w:right w:val="none" w:sz="0" w:space="0" w:color="auto"/>
      </w:divBdr>
    </w:div>
    <w:div w:id="88350889">
      <w:bodyDiv w:val="1"/>
      <w:marLeft w:val="0"/>
      <w:marRight w:val="0"/>
      <w:marTop w:val="0"/>
      <w:marBottom w:val="0"/>
      <w:divBdr>
        <w:top w:val="none" w:sz="0" w:space="0" w:color="auto"/>
        <w:left w:val="none" w:sz="0" w:space="0" w:color="auto"/>
        <w:bottom w:val="none" w:sz="0" w:space="0" w:color="auto"/>
        <w:right w:val="none" w:sz="0" w:space="0" w:color="auto"/>
      </w:divBdr>
      <w:divsChild>
        <w:div w:id="47522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76914">
              <w:marLeft w:val="0"/>
              <w:marRight w:val="0"/>
              <w:marTop w:val="0"/>
              <w:marBottom w:val="0"/>
              <w:divBdr>
                <w:top w:val="none" w:sz="0" w:space="0" w:color="auto"/>
                <w:left w:val="none" w:sz="0" w:space="0" w:color="auto"/>
                <w:bottom w:val="none" w:sz="0" w:space="0" w:color="auto"/>
                <w:right w:val="none" w:sz="0" w:space="0" w:color="auto"/>
              </w:divBdr>
              <w:divsChild>
                <w:div w:id="1446924092">
                  <w:marLeft w:val="0"/>
                  <w:marRight w:val="0"/>
                  <w:marTop w:val="0"/>
                  <w:marBottom w:val="0"/>
                  <w:divBdr>
                    <w:top w:val="none" w:sz="0" w:space="0" w:color="auto"/>
                    <w:left w:val="none" w:sz="0" w:space="0" w:color="auto"/>
                    <w:bottom w:val="none" w:sz="0" w:space="0" w:color="auto"/>
                    <w:right w:val="none" w:sz="0" w:space="0" w:color="auto"/>
                  </w:divBdr>
                  <w:divsChild>
                    <w:div w:id="19113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8501">
      <w:bodyDiv w:val="1"/>
      <w:marLeft w:val="0"/>
      <w:marRight w:val="0"/>
      <w:marTop w:val="0"/>
      <w:marBottom w:val="0"/>
      <w:divBdr>
        <w:top w:val="none" w:sz="0" w:space="0" w:color="auto"/>
        <w:left w:val="none" w:sz="0" w:space="0" w:color="auto"/>
        <w:bottom w:val="none" w:sz="0" w:space="0" w:color="auto"/>
        <w:right w:val="none" w:sz="0" w:space="0" w:color="auto"/>
      </w:divBdr>
    </w:div>
    <w:div w:id="146897443">
      <w:bodyDiv w:val="1"/>
      <w:marLeft w:val="0"/>
      <w:marRight w:val="0"/>
      <w:marTop w:val="0"/>
      <w:marBottom w:val="0"/>
      <w:divBdr>
        <w:top w:val="none" w:sz="0" w:space="0" w:color="auto"/>
        <w:left w:val="none" w:sz="0" w:space="0" w:color="auto"/>
        <w:bottom w:val="none" w:sz="0" w:space="0" w:color="auto"/>
        <w:right w:val="none" w:sz="0" w:space="0" w:color="auto"/>
      </w:divBdr>
    </w:div>
    <w:div w:id="175273222">
      <w:bodyDiv w:val="1"/>
      <w:marLeft w:val="0"/>
      <w:marRight w:val="0"/>
      <w:marTop w:val="0"/>
      <w:marBottom w:val="0"/>
      <w:divBdr>
        <w:top w:val="none" w:sz="0" w:space="0" w:color="auto"/>
        <w:left w:val="none" w:sz="0" w:space="0" w:color="auto"/>
        <w:bottom w:val="none" w:sz="0" w:space="0" w:color="auto"/>
        <w:right w:val="none" w:sz="0" w:space="0" w:color="auto"/>
      </w:divBdr>
    </w:div>
    <w:div w:id="191037832">
      <w:bodyDiv w:val="1"/>
      <w:marLeft w:val="0"/>
      <w:marRight w:val="0"/>
      <w:marTop w:val="0"/>
      <w:marBottom w:val="0"/>
      <w:divBdr>
        <w:top w:val="none" w:sz="0" w:space="0" w:color="auto"/>
        <w:left w:val="none" w:sz="0" w:space="0" w:color="auto"/>
        <w:bottom w:val="none" w:sz="0" w:space="0" w:color="auto"/>
        <w:right w:val="none" w:sz="0" w:space="0" w:color="auto"/>
      </w:divBdr>
    </w:div>
    <w:div w:id="205484383">
      <w:bodyDiv w:val="1"/>
      <w:marLeft w:val="0"/>
      <w:marRight w:val="0"/>
      <w:marTop w:val="0"/>
      <w:marBottom w:val="0"/>
      <w:divBdr>
        <w:top w:val="none" w:sz="0" w:space="0" w:color="auto"/>
        <w:left w:val="none" w:sz="0" w:space="0" w:color="auto"/>
        <w:bottom w:val="none" w:sz="0" w:space="0" w:color="auto"/>
        <w:right w:val="none" w:sz="0" w:space="0" w:color="auto"/>
      </w:divBdr>
    </w:div>
    <w:div w:id="218907102">
      <w:bodyDiv w:val="1"/>
      <w:marLeft w:val="0"/>
      <w:marRight w:val="0"/>
      <w:marTop w:val="0"/>
      <w:marBottom w:val="0"/>
      <w:divBdr>
        <w:top w:val="none" w:sz="0" w:space="0" w:color="auto"/>
        <w:left w:val="none" w:sz="0" w:space="0" w:color="auto"/>
        <w:bottom w:val="none" w:sz="0" w:space="0" w:color="auto"/>
        <w:right w:val="none" w:sz="0" w:space="0" w:color="auto"/>
      </w:divBdr>
    </w:div>
    <w:div w:id="231428623">
      <w:bodyDiv w:val="1"/>
      <w:marLeft w:val="0"/>
      <w:marRight w:val="0"/>
      <w:marTop w:val="0"/>
      <w:marBottom w:val="0"/>
      <w:divBdr>
        <w:top w:val="none" w:sz="0" w:space="0" w:color="auto"/>
        <w:left w:val="none" w:sz="0" w:space="0" w:color="auto"/>
        <w:bottom w:val="none" w:sz="0" w:space="0" w:color="auto"/>
        <w:right w:val="none" w:sz="0" w:space="0" w:color="auto"/>
      </w:divBdr>
      <w:divsChild>
        <w:div w:id="304242935">
          <w:marLeft w:val="0"/>
          <w:marRight w:val="0"/>
          <w:marTop w:val="0"/>
          <w:marBottom w:val="0"/>
          <w:divBdr>
            <w:top w:val="none" w:sz="0" w:space="0" w:color="auto"/>
            <w:left w:val="none" w:sz="0" w:space="0" w:color="auto"/>
            <w:bottom w:val="none" w:sz="0" w:space="0" w:color="auto"/>
            <w:right w:val="none" w:sz="0" w:space="0" w:color="auto"/>
          </w:divBdr>
          <w:divsChild>
            <w:div w:id="1025640042">
              <w:marLeft w:val="0"/>
              <w:marRight w:val="0"/>
              <w:marTop w:val="0"/>
              <w:marBottom w:val="0"/>
              <w:divBdr>
                <w:top w:val="none" w:sz="0" w:space="0" w:color="auto"/>
                <w:left w:val="none" w:sz="0" w:space="0" w:color="auto"/>
                <w:bottom w:val="none" w:sz="0" w:space="0" w:color="auto"/>
                <w:right w:val="none" w:sz="0" w:space="0" w:color="auto"/>
              </w:divBdr>
              <w:divsChild>
                <w:div w:id="1025405538">
                  <w:marLeft w:val="0"/>
                  <w:marRight w:val="0"/>
                  <w:marTop w:val="0"/>
                  <w:marBottom w:val="0"/>
                  <w:divBdr>
                    <w:top w:val="none" w:sz="0" w:space="0" w:color="auto"/>
                    <w:left w:val="none" w:sz="0" w:space="0" w:color="auto"/>
                    <w:bottom w:val="none" w:sz="0" w:space="0" w:color="auto"/>
                    <w:right w:val="none" w:sz="0" w:space="0" w:color="auto"/>
                  </w:divBdr>
                  <w:divsChild>
                    <w:div w:id="668408111">
                      <w:marLeft w:val="0"/>
                      <w:marRight w:val="0"/>
                      <w:marTop w:val="0"/>
                      <w:marBottom w:val="0"/>
                      <w:divBdr>
                        <w:top w:val="none" w:sz="0" w:space="0" w:color="auto"/>
                        <w:left w:val="none" w:sz="0" w:space="0" w:color="auto"/>
                        <w:bottom w:val="none" w:sz="0" w:space="0" w:color="auto"/>
                        <w:right w:val="none" w:sz="0" w:space="0" w:color="auto"/>
                      </w:divBdr>
                      <w:divsChild>
                        <w:div w:id="1796678606">
                          <w:marLeft w:val="0"/>
                          <w:marRight w:val="0"/>
                          <w:marTop w:val="0"/>
                          <w:marBottom w:val="0"/>
                          <w:divBdr>
                            <w:top w:val="none" w:sz="0" w:space="0" w:color="auto"/>
                            <w:left w:val="none" w:sz="0" w:space="0" w:color="auto"/>
                            <w:bottom w:val="none" w:sz="0" w:space="0" w:color="auto"/>
                            <w:right w:val="none" w:sz="0" w:space="0" w:color="auto"/>
                          </w:divBdr>
                          <w:divsChild>
                            <w:div w:id="484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1049">
      <w:bodyDiv w:val="1"/>
      <w:marLeft w:val="0"/>
      <w:marRight w:val="0"/>
      <w:marTop w:val="0"/>
      <w:marBottom w:val="0"/>
      <w:divBdr>
        <w:top w:val="none" w:sz="0" w:space="0" w:color="auto"/>
        <w:left w:val="none" w:sz="0" w:space="0" w:color="auto"/>
        <w:bottom w:val="none" w:sz="0" w:space="0" w:color="auto"/>
        <w:right w:val="none" w:sz="0" w:space="0" w:color="auto"/>
      </w:divBdr>
    </w:div>
    <w:div w:id="274168212">
      <w:bodyDiv w:val="1"/>
      <w:marLeft w:val="0"/>
      <w:marRight w:val="0"/>
      <w:marTop w:val="0"/>
      <w:marBottom w:val="0"/>
      <w:divBdr>
        <w:top w:val="none" w:sz="0" w:space="0" w:color="auto"/>
        <w:left w:val="none" w:sz="0" w:space="0" w:color="auto"/>
        <w:bottom w:val="none" w:sz="0" w:space="0" w:color="auto"/>
        <w:right w:val="none" w:sz="0" w:space="0" w:color="auto"/>
      </w:divBdr>
      <w:divsChild>
        <w:div w:id="1401902126">
          <w:marLeft w:val="0"/>
          <w:marRight w:val="0"/>
          <w:marTop w:val="0"/>
          <w:marBottom w:val="0"/>
          <w:divBdr>
            <w:top w:val="none" w:sz="0" w:space="0" w:color="auto"/>
            <w:left w:val="none" w:sz="0" w:space="0" w:color="auto"/>
            <w:bottom w:val="none" w:sz="0" w:space="0" w:color="auto"/>
            <w:right w:val="none" w:sz="0" w:space="0" w:color="auto"/>
          </w:divBdr>
          <w:divsChild>
            <w:div w:id="1714115528">
              <w:marLeft w:val="0"/>
              <w:marRight w:val="0"/>
              <w:marTop w:val="0"/>
              <w:marBottom w:val="0"/>
              <w:divBdr>
                <w:top w:val="none" w:sz="0" w:space="0" w:color="auto"/>
                <w:left w:val="none" w:sz="0" w:space="0" w:color="auto"/>
                <w:bottom w:val="none" w:sz="0" w:space="0" w:color="auto"/>
                <w:right w:val="none" w:sz="0" w:space="0" w:color="auto"/>
              </w:divBdr>
              <w:divsChild>
                <w:div w:id="2070181986">
                  <w:marLeft w:val="0"/>
                  <w:marRight w:val="0"/>
                  <w:marTop w:val="0"/>
                  <w:marBottom w:val="0"/>
                  <w:divBdr>
                    <w:top w:val="none" w:sz="0" w:space="0" w:color="auto"/>
                    <w:left w:val="none" w:sz="0" w:space="0" w:color="auto"/>
                    <w:bottom w:val="none" w:sz="0" w:space="0" w:color="auto"/>
                    <w:right w:val="none" w:sz="0" w:space="0" w:color="auto"/>
                  </w:divBdr>
                  <w:divsChild>
                    <w:div w:id="1581019207">
                      <w:marLeft w:val="0"/>
                      <w:marRight w:val="0"/>
                      <w:marTop w:val="0"/>
                      <w:marBottom w:val="0"/>
                      <w:divBdr>
                        <w:top w:val="none" w:sz="0" w:space="0" w:color="auto"/>
                        <w:left w:val="none" w:sz="0" w:space="0" w:color="auto"/>
                        <w:bottom w:val="none" w:sz="0" w:space="0" w:color="auto"/>
                        <w:right w:val="none" w:sz="0" w:space="0" w:color="auto"/>
                      </w:divBdr>
                      <w:divsChild>
                        <w:div w:id="302656451">
                          <w:marLeft w:val="0"/>
                          <w:marRight w:val="0"/>
                          <w:marTop w:val="0"/>
                          <w:marBottom w:val="0"/>
                          <w:divBdr>
                            <w:top w:val="none" w:sz="0" w:space="0" w:color="auto"/>
                            <w:left w:val="none" w:sz="0" w:space="0" w:color="auto"/>
                            <w:bottom w:val="none" w:sz="0" w:space="0" w:color="auto"/>
                            <w:right w:val="none" w:sz="0" w:space="0" w:color="auto"/>
                          </w:divBdr>
                          <w:divsChild>
                            <w:div w:id="54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43610">
      <w:bodyDiv w:val="1"/>
      <w:marLeft w:val="0"/>
      <w:marRight w:val="0"/>
      <w:marTop w:val="0"/>
      <w:marBottom w:val="0"/>
      <w:divBdr>
        <w:top w:val="none" w:sz="0" w:space="0" w:color="auto"/>
        <w:left w:val="none" w:sz="0" w:space="0" w:color="auto"/>
        <w:bottom w:val="none" w:sz="0" w:space="0" w:color="auto"/>
        <w:right w:val="none" w:sz="0" w:space="0" w:color="auto"/>
      </w:divBdr>
    </w:div>
    <w:div w:id="301470774">
      <w:bodyDiv w:val="1"/>
      <w:marLeft w:val="0"/>
      <w:marRight w:val="0"/>
      <w:marTop w:val="0"/>
      <w:marBottom w:val="0"/>
      <w:divBdr>
        <w:top w:val="none" w:sz="0" w:space="0" w:color="auto"/>
        <w:left w:val="none" w:sz="0" w:space="0" w:color="auto"/>
        <w:bottom w:val="none" w:sz="0" w:space="0" w:color="auto"/>
        <w:right w:val="none" w:sz="0" w:space="0" w:color="auto"/>
      </w:divBdr>
    </w:div>
    <w:div w:id="311065359">
      <w:bodyDiv w:val="1"/>
      <w:marLeft w:val="0"/>
      <w:marRight w:val="0"/>
      <w:marTop w:val="0"/>
      <w:marBottom w:val="0"/>
      <w:divBdr>
        <w:top w:val="none" w:sz="0" w:space="0" w:color="auto"/>
        <w:left w:val="none" w:sz="0" w:space="0" w:color="auto"/>
        <w:bottom w:val="none" w:sz="0" w:space="0" w:color="auto"/>
        <w:right w:val="none" w:sz="0" w:space="0" w:color="auto"/>
      </w:divBdr>
    </w:div>
    <w:div w:id="317266340">
      <w:bodyDiv w:val="1"/>
      <w:marLeft w:val="0"/>
      <w:marRight w:val="0"/>
      <w:marTop w:val="0"/>
      <w:marBottom w:val="0"/>
      <w:divBdr>
        <w:top w:val="none" w:sz="0" w:space="0" w:color="auto"/>
        <w:left w:val="none" w:sz="0" w:space="0" w:color="auto"/>
        <w:bottom w:val="none" w:sz="0" w:space="0" w:color="auto"/>
        <w:right w:val="none" w:sz="0" w:space="0" w:color="auto"/>
      </w:divBdr>
    </w:div>
    <w:div w:id="319240212">
      <w:bodyDiv w:val="1"/>
      <w:marLeft w:val="0"/>
      <w:marRight w:val="0"/>
      <w:marTop w:val="0"/>
      <w:marBottom w:val="0"/>
      <w:divBdr>
        <w:top w:val="none" w:sz="0" w:space="0" w:color="auto"/>
        <w:left w:val="none" w:sz="0" w:space="0" w:color="auto"/>
        <w:bottom w:val="none" w:sz="0" w:space="0" w:color="auto"/>
        <w:right w:val="none" w:sz="0" w:space="0" w:color="auto"/>
      </w:divBdr>
      <w:divsChild>
        <w:div w:id="1355764599">
          <w:marLeft w:val="0"/>
          <w:marRight w:val="0"/>
          <w:marTop w:val="0"/>
          <w:marBottom w:val="0"/>
          <w:divBdr>
            <w:top w:val="none" w:sz="0" w:space="0" w:color="auto"/>
            <w:left w:val="none" w:sz="0" w:space="0" w:color="auto"/>
            <w:bottom w:val="none" w:sz="0" w:space="0" w:color="auto"/>
            <w:right w:val="none" w:sz="0" w:space="0" w:color="auto"/>
          </w:divBdr>
          <w:divsChild>
            <w:div w:id="1022559518">
              <w:marLeft w:val="0"/>
              <w:marRight w:val="0"/>
              <w:marTop w:val="0"/>
              <w:marBottom w:val="0"/>
              <w:divBdr>
                <w:top w:val="none" w:sz="0" w:space="0" w:color="auto"/>
                <w:left w:val="none" w:sz="0" w:space="0" w:color="auto"/>
                <w:bottom w:val="none" w:sz="0" w:space="0" w:color="auto"/>
                <w:right w:val="none" w:sz="0" w:space="0" w:color="auto"/>
              </w:divBdr>
              <w:divsChild>
                <w:div w:id="136454071">
                  <w:marLeft w:val="0"/>
                  <w:marRight w:val="0"/>
                  <w:marTop w:val="0"/>
                  <w:marBottom w:val="0"/>
                  <w:divBdr>
                    <w:top w:val="none" w:sz="0" w:space="0" w:color="auto"/>
                    <w:left w:val="none" w:sz="0" w:space="0" w:color="auto"/>
                    <w:bottom w:val="none" w:sz="0" w:space="0" w:color="auto"/>
                    <w:right w:val="none" w:sz="0" w:space="0" w:color="auto"/>
                  </w:divBdr>
                  <w:divsChild>
                    <w:div w:id="1953783811">
                      <w:marLeft w:val="0"/>
                      <w:marRight w:val="0"/>
                      <w:marTop w:val="0"/>
                      <w:marBottom w:val="0"/>
                      <w:divBdr>
                        <w:top w:val="none" w:sz="0" w:space="0" w:color="auto"/>
                        <w:left w:val="none" w:sz="0" w:space="0" w:color="auto"/>
                        <w:bottom w:val="none" w:sz="0" w:space="0" w:color="auto"/>
                        <w:right w:val="none" w:sz="0" w:space="0" w:color="auto"/>
                      </w:divBdr>
                      <w:divsChild>
                        <w:div w:id="2013141320">
                          <w:marLeft w:val="0"/>
                          <w:marRight w:val="0"/>
                          <w:marTop w:val="0"/>
                          <w:marBottom w:val="0"/>
                          <w:divBdr>
                            <w:top w:val="none" w:sz="0" w:space="0" w:color="auto"/>
                            <w:left w:val="none" w:sz="0" w:space="0" w:color="auto"/>
                            <w:bottom w:val="none" w:sz="0" w:space="0" w:color="auto"/>
                            <w:right w:val="none" w:sz="0" w:space="0" w:color="auto"/>
                          </w:divBdr>
                          <w:divsChild>
                            <w:div w:id="15859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72641">
      <w:bodyDiv w:val="1"/>
      <w:marLeft w:val="0"/>
      <w:marRight w:val="0"/>
      <w:marTop w:val="0"/>
      <w:marBottom w:val="0"/>
      <w:divBdr>
        <w:top w:val="none" w:sz="0" w:space="0" w:color="auto"/>
        <w:left w:val="none" w:sz="0" w:space="0" w:color="auto"/>
        <w:bottom w:val="none" w:sz="0" w:space="0" w:color="auto"/>
        <w:right w:val="none" w:sz="0" w:space="0" w:color="auto"/>
      </w:divBdr>
    </w:div>
    <w:div w:id="346256134">
      <w:bodyDiv w:val="1"/>
      <w:marLeft w:val="0"/>
      <w:marRight w:val="0"/>
      <w:marTop w:val="0"/>
      <w:marBottom w:val="0"/>
      <w:divBdr>
        <w:top w:val="none" w:sz="0" w:space="0" w:color="auto"/>
        <w:left w:val="none" w:sz="0" w:space="0" w:color="auto"/>
        <w:bottom w:val="none" w:sz="0" w:space="0" w:color="auto"/>
        <w:right w:val="none" w:sz="0" w:space="0" w:color="auto"/>
      </w:divBdr>
    </w:div>
    <w:div w:id="358164462">
      <w:bodyDiv w:val="1"/>
      <w:marLeft w:val="0"/>
      <w:marRight w:val="0"/>
      <w:marTop w:val="0"/>
      <w:marBottom w:val="0"/>
      <w:divBdr>
        <w:top w:val="none" w:sz="0" w:space="0" w:color="auto"/>
        <w:left w:val="none" w:sz="0" w:space="0" w:color="auto"/>
        <w:bottom w:val="none" w:sz="0" w:space="0" w:color="auto"/>
        <w:right w:val="none" w:sz="0" w:space="0" w:color="auto"/>
      </w:divBdr>
    </w:div>
    <w:div w:id="359168056">
      <w:bodyDiv w:val="1"/>
      <w:marLeft w:val="0"/>
      <w:marRight w:val="0"/>
      <w:marTop w:val="0"/>
      <w:marBottom w:val="0"/>
      <w:divBdr>
        <w:top w:val="none" w:sz="0" w:space="0" w:color="auto"/>
        <w:left w:val="none" w:sz="0" w:space="0" w:color="auto"/>
        <w:bottom w:val="none" w:sz="0" w:space="0" w:color="auto"/>
        <w:right w:val="none" w:sz="0" w:space="0" w:color="auto"/>
      </w:divBdr>
    </w:div>
    <w:div w:id="360712799">
      <w:bodyDiv w:val="1"/>
      <w:marLeft w:val="0"/>
      <w:marRight w:val="0"/>
      <w:marTop w:val="0"/>
      <w:marBottom w:val="0"/>
      <w:divBdr>
        <w:top w:val="none" w:sz="0" w:space="0" w:color="auto"/>
        <w:left w:val="none" w:sz="0" w:space="0" w:color="auto"/>
        <w:bottom w:val="none" w:sz="0" w:space="0" w:color="auto"/>
        <w:right w:val="none" w:sz="0" w:space="0" w:color="auto"/>
      </w:divBdr>
    </w:div>
    <w:div w:id="365837319">
      <w:bodyDiv w:val="1"/>
      <w:marLeft w:val="0"/>
      <w:marRight w:val="0"/>
      <w:marTop w:val="0"/>
      <w:marBottom w:val="0"/>
      <w:divBdr>
        <w:top w:val="none" w:sz="0" w:space="0" w:color="auto"/>
        <w:left w:val="none" w:sz="0" w:space="0" w:color="auto"/>
        <w:bottom w:val="none" w:sz="0" w:space="0" w:color="auto"/>
        <w:right w:val="none" w:sz="0" w:space="0" w:color="auto"/>
      </w:divBdr>
    </w:div>
    <w:div w:id="377321538">
      <w:bodyDiv w:val="1"/>
      <w:marLeft w:val="0"/>
      <w:marRight w:val="0"/>
      <w:marTop w:val="0"/>
      <w:marBottom w:val="0"/>
      <w:divBdr>
        <w:top w:val="none" w:sz="0" w:space="0" w:color="auto"/>
        <w:left w:val="none" w:sz="0" w:space="0" w:color="auto"/>
        <w:bottom w:val="none" w:sz="0" w:space="0" w:color="auto"/>
        <w:right w:val="none" w:sz="0" w:space="0" w:color="auto"/>
      </w:divBdr>
      <w:divsChild>
        <w:div w:id="163864360">
          <w:marLeft w:val="0"/>
          <w:marRight w:val="0"/>
          <w:marTop w:val="0"/>
          <w:marBottom w:val="0"/>
          <w:divBdr>
            <w:top w:val="none" w:sz="0" w:space="0" w:color="auto"/>
            <w:left w:val="none" w:sz="0" w:space="0" w:color="auto"/>
            <w:bottom w:val="none" w:sz="0" w:space="0" w:color="auto"/>
            <w:right w:val="none" w:sz="0" w:space="0" w:color="auto"/>
          </w:divBdr>
          <w:divsChild>
            <w:div w:id="264388169">
              <w:marLeft w:val="0"/>
              <w:marRight w:val="0"/>
              <w:marTop w:val="0"/>
              <w:marBottom w:val="0"/>
              <w:divBdr>
                <w:top w:val="none" w:sz="0" w:space="0" w:color="auto"/>
                <w:left w:val="none" w:sz="0" w:space="0" w:color="auto"/>
                <w:bottom w:val="none" w:sz="0" w:space="0" w:color="auto"/>
                <w:right w:val="none" w:sz="0" w:space="0" w:color="auto"/>
              </w:divBdr>
              <w:divsChild>
                <w:div w:id="321008220">
                  <w:marLeft w:val="0"/>
                  <w:marRight w:val="0"/>
                  <w:marTop w:val="0"/>
                  <w:marBottom w:val="0"/>
                  <w:divBdr>
                    <w:top w:val="none" w:sz="0" w:space="0" w:color="auto"/>
                    <w:left w:val="none" w:sz="0" w:space="0" w:color="auto"/>
                    <w:bottom w:val="none" w:sz="0" w:space="0" w:color="auto"/>
                    <w:right w:val="none" w:sz="0" w:space="0" w:color="auto"/>
                  </w:divBdr>
                  <w:divsChild>
                    <w:div w:id="1383675475">
                      <w:marLeft w:val="0"/>
                      <w:marRight w:val="0"/>
                      <w:marTop w:val="0"/>
                      <w:marBottom w:val="0"/>
                      <w:divBdr>
                        <w:top w:val="none" w:sz="0" w:space="0" w:color="auto"/>
                        <w:left w:val="none" w:sz="0" w:space="0" w:color="auto"/>
                        <w:bottom w:val="none" w:sz="0" w:space="0" w:color="auto"/>
                        <w:right w:val="none" w:sz="0" w:space="0" w:color="auto"/>
                      </w:divBdr>
                      <w:divsChild>
                        <w:div w:id="110319864">
                          <w:marLeft w:val="0"/>
                          <w:marRight w:val="0"/>
                          <w:marTop w:val="0"/>
                          <w:marBottom w:val="0"/>
                          <w:divBdr>
                            <w:top w:val="none" w:sz="0" w:space="0" w:color="auto"/>
                            <w:left w:val="none" w:sz="0" w:space="0" w:color="auto"/>
                            <w:bottom w:val="none" w:sz="0" w:space="0" w:color="auto"/>
                            <w:right w:val="none" w:sz="0" w:space="0" w:color="auto"/>
                          </w:divBdr>
                          <w:divsChild>
                            <w:div w:id="1510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99013">
      <w:bodyDiv w:val="1"/>
      <w:marLeft w:val="0"/>
      <w:marRight w:val="0"/>
      <w:marTop w:val="0"/>
      <w:marBottom w:val="0"/>
      <w:divBdr>
        <w:top w:val="none" w:sz="0" w:space="0" w:color="auto"/>
        <w:left w:val="none" w:sz="0" w:space="0" w:color="auto"/>
        <w:bottom w:val="none" w:sz="0" w:space="0" w:color="auto"/>
        <w:right w:val="none" w:sz="0" w:space="0" w:color="auto"/>
      </w:divBdr>
    </w:div>
    <w:div w:id="390731519">
      <w:bodyDiv w:val="1"/>
      <w:marLeft w:val="0"/>
      <w:marRight w:val="0"/>
      <w:marTop w:val="0"/>
      <w:marBottom w:val="0"/>
      <w:divBdr>
        <w:top w:val="none" w:sz="0" w:space="0" w:color="auto"/>
        <w:left w:val="none" w:sz="0" w:space="0" w:color="auto"/>
        <w:bottom w:val="none" w:sz="0" w:space="0" w:color="auto"/>
        <w:right w:val="none" w:sz="0" w:space="0" w:color="auto"/>
      </w:divBdr>
      <w:divsChild>
        <w:div w:id="602541528">
          <w:marLeft w:val="0"/>
          <w:marRight w:val="0"/>
          <w:marTop w:val="0"/>
          <w:marBottom w:val="0"/>
          <w:divBdr>
            <w:top w:val="none" w:sz="0" w:space="0" w:color="auto"/>
            <w:left w:val="none" w:sz="0" w:space="0" w:color="auto"/>
            <w:bottom w:val="none" w:sz="0" w:space="0" w:color="auto"/>
            <w:right w:val="none" w:sz="0" w:space="0" w:color="auto"/>
          </w:divBdr>
          <w:divsChild>
            <w:div w:id="1588685212">
              <w:marLeft w:val="0"/>
              <w:marRight w:val="0"/>
              <w:marTop w:val="0"/>
              <w:marBottom w:val="0"/>
              <w:divBdr>
                <w:top w:val="none" w:sz="0" w:space="0" w:color="auto"/>
                <w:left w:val="none" w:sz="0" w:space="0" w:color="auto"/>
                <w:bottom w:val="none" w:sz="0" w:space="0" w:color="auto"/>
                <w:right w:val="none" w:sz="0" w:space="0" w:color="auto"/>
              </w:divBdr>
              <w:divsChild>
                <w:div w:id="1944847913">
                  <w:marLeft w:val="0"/>
                  <w:marRight w:val="0"/>
                  <w:marTop w:val="0"/>
                  <w:marBottom w:val="0"/>
                  <w:divBdr>
                    <w:top w:val="none" w:sz="0" w:space="0" w:color="auto"/>
                    <w:left w:val="none" w:sz="0" w:space="0" w:color="auto"/>
                    <w:bottom w:val="none" w:sz="0" w:space="0" w:color="auto"/>
                    <w:right w:val="none" w:sz="0" w:space="0" w:color="auto"/>
                  </w:divBdr>
                  <w:divsChild>
                    <w:div w:id="9019112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34206282">
          <w:marLeft w:val="0"/>
          <w:marRight w:val="0"/>
          <w:marTop w:val="0"/>
          <w:marBottom w:val="0"/>
          <w:divBdr>
            <w:top w:val="none" w:sz="0" w:space="0" w:color="auto"/>
            <w:left w:val="none" w:sz="0" w:space="0" w:color="auto"/>
            <w:bottom w:val="none" w:sz="0" w:space="0" w:color="auto"/>
            <w:right w:val="none" w:sz="0" w:space="0" w:color="auto"/>
          </w:divBdr>
          <w:divsChild>
            <w:div w:id="3969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4468">
      <w:bodyDiv w:val="1"/>
      <w:marLeft w:val="0"/>
      <w:marRight w:val="0"/>
      <w:marTop w:val="0"/>
      <w:marBottom w:val="0"/>
      <w:divBdr>
        <w:top w:val="none" w:sz="0" w:space="0" w:color="auto"/>
        <w:left w:val="none" w:sz="0" w:space="0" w:color="auto"/>
        <w:bottom w:val="none" w:sz="0" w:space="0" w:color="auto"/>
        <w:right w:val="none" w:sz="0" w:space="0" w:color="auto"/>
      </w:divBdr>
    </w:div>
    <w:div w:id="414403164">
      <w:bodyDiv w:val="1"/>
      <w:marLeft w:val="0"/>
      <w:marRight w:val="0"/>
      <w:marTop w:val="0"/>
      <w:marBottom w:val="0"/>
      <w:divBdr>
        <w:top w:val="none" w:sz="0" w:space="0" w:color="auto"/>
        <w:left w:val="none" w:sz="0" w:space="0" w:color="auto"/>
        <w:bottom w:val="none" w:sz="0" w:space="0" w:color="auto"/>
        <w:right w:val="none" w:sz="0" w:space="0" w:color="auto"/>
      </w:divBdr>
    </w:div>
    <w:div w:id="426388231">
      <w:bodyDiv w:val="1"/>
      <w:marLeft w:val="0"/>
      <w:marRight w:val="0"/>
      <w:marTop w:val="0"/>
      <w:marBottom w:val="0"/>
      <w:divBdr>
        <w:top w:val="none" w:sz="0" w:space="0" w:color="auto"/>
        <w:left w:val="none" w:sz="0" w:space="0" w:color="auto"/>
        <w:bottom w:val="none" w:sz="0" w:space="0" w:color="auto"/>
        <w:right w:val="none" w:sz="0" w:space="0" w:color="auto"/>
      </w:divBdr>
    </w:div>
    <w:div w:id="436678439">
      <w:bodyDiv w:val="1"/>
      <w:marLeft w:val="0"/>
      <w:marRight w:val="0"/>
      <w:marTop w:val="0"/>
      <w:marBottom w:val="0"/>
      <w:divBdr>
        <w:top w:val="none" w:sz="0" w:space="0" w:color="auto"/>
        <w:left w:val="none" w:sz="0" w:space="0" w:color="auto"/>
        <w:bottom w:val="none" w:sz="0" w:space="0" w:color="auto"/>
        <w:right w:val="none" w:sz="0" w:space="0" w:color="auto"/>
      </w:divBdr>
    </w:div>
    <w:div w:id="438642134">
      <w:bodyDiv w:val="1"/>
      <w:marLeft w:val="0"/>
      <w:marRight w:val="0"/>
      <w:marTop w:val="0"/>
      <w:marBottom w:val="0"/>
      <w:divBdr>
        <w:top w:val="none" w:sz="0" w:space="0" w:color="auto"/>
        <w:left w:val="none" w:sz="0" w:space="0" w:color="auto"/>
        <w:bottom w:val="none" w:sz="0" w:space="0" w:color="auto"/>
        <w:right w:val="none" w:sz="0" w:space="0" w:color="auto"/>
      </w:divBdr>
    </w:div>
    <w:div w:id="446505991">
      <w:bodyDiv w:val="1"/>
      <w:marLeft w:val="0"/>
      <w:marRight w:val="0"/>
      <w:marTop w:val="0"/>
      <w:marBottom w:val="0"/>
      <w:divBdr>
        <w:top w:val="none" w:sz="0" w:space="0" w:color="auto"/>
        <w:left w:val="none" w:sz="0" w:space="0" w:color="auto"/>
        <w:bottom w:val="none" w:sz="0" w:space="0" w:color="auto"/>
        <w:right w:val="none" w:sz="0" w:space="0" w:color="auto"/>
      </w:divBdr>
    </w:div>
    <w:div w:id="460927651">
      <w:bodyDiv w:val="1"/>
      <w:marLeft w:val="0"/>
      <w:marRight w:val="0"/>
      <w:marTop w:val="0"/>
      <w:marBottom w:val="0"/>
      <w:divBdr>
        <w:top w:val="none" w:sz="0" w:space="0" w:color="auto"/>
        <w:left w:val="none" w:sz="0" w:space="0" w:color="auto"/>
        <w:bottom w:val="none" w:sz="0" w:space="0" w:color="auto"/>
        <w:right w:val="none" w:sz="0" w:space="0" w:color="auto"/>
      </w:divBdr>
    </w:div>
    <w:div w:id="469632612">
      <w:bodyDiv w:val="1"/>
      <w:marLeft w:val="0"/>
      <w:marRight w:val="0"/>
      <w:marTop w:val="0"/>
      <w:marBottom w:val="0"/>
      <w:divBdr>
        <w:top w:val="none" w:sz="0" w:space="0" w:color="auto"/>
        <w:left w:val="none" w:sz="0" w:space="0" w:color="auto"/>
        <w:bottom w:val="none" w:sz="0" w:space="0" w:color="auto"/>
        <w:right w:val="none" w:sz="0" w:space="0" w:color="auto"/>
      </w:divBdr>
    </w:div>
    <w:div w:id="482240778">
      <w:bodyDiv w:val="1"/>
      <w:marLeft w:val="0"/>
      <w:marRight w:val="0"/>
      <w:marTop w:val="0"/>
      <w:marBottom w:val="0"/>
      <w:divBdr>
        <w:top w:val="none" w:sz="0" w:space="0" w:color="auto"/>
        <w:left w:val="none" w:sz="0" w:space="0" w:color="auto"/>
        <w:bottom w:val="none" w:sz="0" w:space="0" w:color="auto"/>
        <w:right w:val="none" w:sz="0" w:space="0" w:color="auto"/>
      </w:divBdr>
    </w:div>
    <w:div w:id="494036143">
      <w:bodyDiv w:val="1"/>
      <w:marLeft w:val="0"/>
      <w:marRight w:val="0"/>
      <w:marTop w:val="0"/>
      <w:marBottom w:val="0"/>
      <w:divBdr>
        <w:top w:val="none" w:sz="0" w:space="0" w:color="auto"/>
        <w:left w:val="none" w:sz="0" w:space="0" w:color="auto"/>
        <w:bottom w:val="none" w:sz="0" w:space="0" w:color="auto"/>
        <w:right w:val="none" w:sz="0" w:space="0" w:color="auto"/>
      </w:divBdr>
    </w:div>
    <w:div w:id="531116050">
      <w:bodyDiv w:val="1"/>
      <w:marLeft w:val="0"/>
      <w:marRight w:val="0"/>
      <w:marTop w:val="0"/>
      <w:marBottom w:val="0"/>
      <w:divBdr>
        <w:top w:val="none" w:sz="0" w:space="0" w:color="auto"/>
        <w:left w:val="none" w:sz="0" w:space="0" w:color="auto"/>
        <w:bottom w:val="none" w:sz="0" w:space="0" w:color="auto"/>
        <w:right w:val="none" w:sz="0" w:space="0" w:color="auto"/>
      </w:divBdr>
      <w:divsChild>
        <w:div w:id="2123720177">
          <w:marLeft w:val="0"/>
          <w:marRight w:val="0"/>
          <w:marTop w:val="0"/>
          <w:marBottom w:val="0"/>
          <w:divBdr>
            <w:top w:val="none" w:sz="0" w:space="0" w:color="auto"/>
            <w:left w:val="none" w:sz="0" w:space="0" w:color="auto"/>
            <w:bottom w:val="none" w:sz="0" w:space="0" w:color="auto"/>
            <w:right w:val="none" w:sz="0" w:space="0" w:color="auto"/>
          </w:divBdr>
        </w:div>
        <w:div w:id="1792822492">
          <w:marLeft w:val="0"/>
          <w:marRight w:val="0"/>
          <w:marTop w:val="0"/>
          <w:marBottom w:val="0"/>
          <w:divBdr>
            <w:top w:val="none" w:sz="0" w:space="0" w:color="auto"/>
            <w:left w:val="none" w:sz="0" w:space="0" w:color="auto"/>
            <w:bottom w:val="none" w:sz="0" w:space="0" w:color="auto"/>
            <w:right w:val="none" w:sz="0" w:space="0" w:color="auto"/>
          </w:divBdr>
        </w:div>
        <w:div w:id="999115819">
          <w:marLeft w:val="0"/>
          <w:marRight w:val="0"/>
          <w:marTop w:val="0"/>
          <w:marBottom w:val="0"/>
          <w:divBdr>
            <w:top w:val="none" w:sz="0" w:space="0" w:color="auto"/>
            <w:left w:val="none" w:sz="0" w:space="0" w:color="auto"/>
            <w:bottom w:val="none" w:sz="0" w:space="0" w:color="auto"/>
            <w:right w:val="none" w:sz="0" w:space="0" w:color="auto"/>
          </w:divBdr>
        </w:div>
        <w:div w:id="635961472">
          <w:marLeft w:val="0"/>
          <w:marRight w:val="0"/>
          <w:marTop w:val="0"/>
          <w:marBottom w:val="0"/>
          <w:divBdr>
            <w:top w:val="none" w:sz="0" w:space="0" w:color="auto"/>
            <w:left w:val="none" w:sz="0" w:space="0" w:color="auto"/>
            <w:bottom w:val="none" w:sz="0" w:space="0" w:color="auto"/>
            <w:right w:val="none" w:sz="0" w:space="0" w:color="auto"/>
          </w:divBdr>
        </w:div>
        <w:div w:id="1041202566">
          <w:marLeft w:val="0"/>
          <w:marRight w:val="0"/>
          <w:marTop w:val="0"/>
          <w:marBottom w:val="0"/>
          <w:divBdr>
            <w:top w:val="none" w:sz="0" w:space="0" w:color="auto"/>
            <w:left w:val="none" w:sz="0" w:space="0" w:color="auto"/>
            <w:bottom w:val="none" w:sz="0" w:space="0" w:color="auto"/>
            <w:right w:val="none" w:sz="0" w:space="0" w:color="auto"/>
          </w:divBdr>
        </w:div>
        <w:div w:id="534122282">
          <w:marLeft w:val="0"/>
          <w:marRight w:val="0"/>
          <w:marTop w:val="0"/>
          <w:marBottom w:val="0"/>
          <w:divBdr>
            <w:top w:val="none" w:sz="0" w:space="0" w:color="auto"/>
            <w:left w:val="none" w:sz="0" w:space="0" w:color="auto"/>
            <w:bottom w:val="none" w:sz="0" w:space="0" w:color="auto"/>
            <w:right w:val="none" w:sz="0" w:space="0" w:color="auto"/>
          </w:divBdr>
        </w:div>
        <w:div w:id="1010256282">
          <w:marLeft w:val="0"/>
          <w:marRight w:val="0"/>
          <w:marTop w:val="0"/>
          <w:marBottom w:val="0"/>
          <w:divBdr>
            <w:top w:val="none" w:sz="0" w:space="0" w:color="auto"/>
            <w:left w:val="none" w:sz="0" w:space="0" w:color="auto"/>
            <w:bottom w:val="none" w:sz="0" w:space="0" w:color="auto"/>
            <w:right w:val="none" w:sz="0" w:space="0" w:color="auto"/>
          </w:divBdr>
        </w:div>
        <w:div w:id="1069033128">
          <w:marLeft w:val="0"/>
          <w:marRight w:val="0"/>
          <w:marTop w:val="0"/>
          <w:marBottom w:val="0"/>
          <w:divBdr>
            <w:top w:val="none" w:sz="0" w:space="0" w:color="auto"/>
            <w:left w:val="none" w:sz="0" w:space="0" w:color="auto"/>
            <w:bottom w:val="none" w:sz="0" w:space="0" w:color="auto"/>
            <w:right w:val="none" w:sz="0" w:space="0" w:color="auto"/>
          </w:divBdr>
        </w:div>
        <w:div w:id="239753459">
          <w:marLeft w:val="0"/>
          <w:marRight w:val="0"/>
          <w:marTop w:val="0"/>
          <w:marBottom w:val="0"/>
          <w:divBdr>
            <w:top w:val="none" w:sz="0" w:space="0" w:color="auto"/>
            <w:left w:val="none" w:sz="0" w:space="0" w:color="auto"/>
            <w:bottom w:val="none" w:sz="0" w:space="0" w:color="auto"/>
            <w:right w:val="none" w:sz="0" w:space="0" w:color="auto"/>
          </w:divBdr>
        </w:div>
        <w:div w:id="1995136781">
          <w:marLeft w:val="0"/>
          <w:marRight w:val="0"/>
          <w:marTop w:val="0"/>
          <w:marBottom w:val="0"/>
          <w:divBdr>
            <w:top w:val="none" w:sz="0" w:space="0" w:color="auto"/>
            <w:left w:val="none" w:sz="0" w:space="0" w:color="auto"/>
            <w:bottom w:val="none" w:sz="0" w:space="0" w:color="auto"/>
            <w:right w:val="none" w:sz="0" w:space="0" w:color="auto"/>
          </w:divBdr>
        </w:div>
        <w:div w:id="441189125">
          <w:marLeft w:val="0"/>
          <w:marRight w:val="0"/>
          <w:marTop w:val="0"/>
          <w:marBottom w:val="0"/>
          <w:divBdr>
            <w:top w:val="none" w:sz="0" w:space="0" w:color="auto"/>
            <w:left w:val="none" w:sz="0" w:space="0" w:color="auto"/>
            <w:bottom w:val="none" w:sz="0" w:space="0" w:color="auto"/>
            <w:right w:val="none" w:sz="0" w:space="0" w:color="auto"/>
          </w:divBdr>
        </w:div>
        <w:div w:id="1788234947">
          <w:marLeft w:val="0"/>
          <w:marRight w:val="0"/>
          <w:marTop w:val="0"/>
          <w:marBottom w:val="0"/>
          <w:divBdr>
            <w:top w:val="none" w:sz="0" w:space="0" w:color="auto"/>
            <w:left w:val="none" w:sz="0" w:space="0" w:color="auto"/>
            <w:bottom w:val="none" w:sz="0" w:space="0" w:color="auto"/>
            <w:right w:val="none" w:sz="0" w:space="0" w:color="auto"/>
          </w:divBdr>
        </w:div>
        <w:div w:id="2021159184">
          <w:marLeft w:val="0"/>
          <w:marRight w:val="0"/>
          <w:marTop w:val="0"/>
          <w:marBottom w:val="0"/>
          <w:divBdr>
            <w:top w:val="none" w:sz="0" w:space="0" w:color="auto"/>
            <w:left w:val="none" w:sz="0" w:space="0" w:color="auto"/>
            <w:bottom w:val="none" w:sz="0" w:space="0" w:color="auto"/>
            <w:right w:val="none" w:sz="0" w:space="0" w:color="auto"/>
          </w:divBdr>
        </w:div>
      </w:divsChild>
    </w:div>
    <w:div w:id="550117020">
      <w:bodyDiv w:val="1"/>
      <w:marLeft w:val="0"/>
      <w:marRight w:val="0"/>
      <w:marTop w:val="0"/>
      <w:marBottom w:val="0"/>
      <w:divBdr>
        <w:top w:val="none" w:sz="0" w:space="0" w:color="auto"/>
        <w:left w:val="none" w:sz="0" w:space="0" w:color="auto"/>
        <w:bottom w:val="none" w:sz="0" w:space="0" w:color="auto"/>
        <w:right w:val="none" w:sz="0" w:space="0" w:color="auto"/>
      </w:divBdr>
    </w:div>
    <w:div w:id="562832882">
      <w:bodyDiv w:val="1"/>
      <w:marLeft w:val="0"/>
      <w:marRight w:val="0"/>
      <w:marTop w:val="0"/>
      <w:marBottom w:val="0"/>
      <w:divBdr>
        <w:top w:val="none" w:sz="0" w:space="0" w:color="auto"/>
        <w:left w:val="none" w:sz="0" w:space="0" w:color="auto"/>
        <w:bottom w:val="none" w:sz="0" w:space="0" w:color="auto"/>
        <w:right w:val="none" w:sz="0" w:space="0" w:color="auto"/>
      </w:divBdr>
    </w:div>
    <w:div w:id="564994802">
      <w:bodyDiv w:val="1"/>
      <w:marLeft w:val="0"/>
      <w:marRight w:val="0"/>
      <w:marTop w:val="0"/>
      <w:marBottom w:val="0"/>
      <w:divBdr>
        <w:top w:val="none" w:sz="0" w:space="0" w:color="auto"/>
        <w:left w:val="none" w:sz="0" w:space="0" w:color="auto"/>
        <w:bottom w:val="none" w:sz="0" w:space="0" w:color="auto"/>
        <w:right w:val="none" w:sz="0" w:space="0" w:color="auto"/>
      </w:divBdr>
    </w:div>
    <w:div w:id="565192758">
      <w:bodyDiv w:val="1"/>
      <w:marLeft w:val="0"/>
      <w:marRight w:val="0"/>
      <w:marTop w:val="0"/>
      <w:marBottom w:val="0"/>
      <w:divBdr>
        <w:top w:val="none" w:sz="0" w:space="0" w:color="auto"/>
        <w:left w:val="none" w:sz="0" w:space="0" w:color="auto"/>
        <w:bottom w:val="none" w:sz="0" w:space="0" w:color="auto"/>
        <w:right w:val="none" w:sz="0" w:space="0" w:color="auto"/>
      </w:divBdr>
    </w:div>
    <w:div w:id="576939771">
      <w:bodyDiv w:val="1"/>
      <w:marLeft w:val="0"/>
      <w:marRight w:val="0"/>
      <w:marTop w:val="0"/>
      <w:marBottom w:val="0"/>
      <w:divBdr>
        <w:top w:val="none" w:sz="0" w:space="0" w:color="auto"/>
        <w:left w:val="none" w:sz="0" w:space="0" w:color="auto"/>
        <w:bottom w:val="none" w:sz="0" w:space="0" w:color="auto"/>
        <w:right w:val="none" w:sz="0" w:space="0" w:color="auto"/>
      </w:divBdr>
    </w:div>
    <w:div w:id="578364251">
      <w:bodyDiv w:val="1"/>
      <w:marLeft w:val="0"/>
      <w:marRight w:val="0"/>
      <w:marTop w:val="0"/>
      <w:marBottom w:val="0"/>
      <w:divBdr>
        <w:top w:val="none" w:sz="0" w:space="0" w:color="auto"/>
        <w:left w:val="none" w:sz="0" w:space="0" w:color="auto"/>
        <w:bottom w:val="none" w:sz="0" w:space="0" w:color="auto"/>
        <w:right w:val="none" w:sz="0" w:space="0" w:color="auto"/>
      </w:divBdr>
    </w:div>
    <w:div w:id="587344960">
      <w:bodyDiv w:val="1"/>
      <w:marLeft w:val="0"/>
      <w:marRight w:val="0"/>
      <w:marTop w:val="0"/>
      <w:marBottom w:val="0"/>
      <w:divBdr>
        <w:top w:val="none" w:sz="0" w:space="0" w:color="auto"/>
        <w:left w:val="none" w:sz="0" w:space="0" w:color="auto"/>
        <w:bottom w:val="none" w:sz="0" w:space="0" w:color="auto"/>
        <w:right w:val="none" w:sz="0" w:space="0" w:color="auto"/>
      </w:divBdr>
    </w:div>
    <w:div w:id="617486630">
      <w:bodyDiv w:val="1"/>
      <w:marLeft w:val="0"/>
      <w:marRight w:val="0"/>
      <w:marTop w:val="0"/>
      <w:marBottom w:val="0"/>
      <w:divBdr>
        <w:top w:val="none" w:sz="0" w:space="0" w:color="auto"/>
        <w:left w:val="none" w:sz="0" w:space="0" w:color="auto"/>
        <w:bottom w:val="none" w:sz="0" w:space="0" w:color="auto"/>
        <w:right w:val="none" w:sz="0" w:space="0" w:color="auto"/>
      </w:divBdr>
    </w:div>
    <w:div w:id="622882626">
      <w:bodyDiv w:val="1"/>
      <w:marLeft w:val="0"/>
      <w:marRight w:val="0"/>
      <w:marTop w:val="0"/>
      <w:marBottom w:val="0"/>
      <w:divBdr>
        <w:top w:val="none" w:sz="0" w:space="0" w:color="auto"/>
        <w:left w:val="none" w:sz="0" w:space="0" w:color="auto"/>
        <w:bottom w:val="none" w:sz="0" w:space="0" w:color="auto"/>
        <w:right w:val="none" w:sz="0" w:space="0" w:color="auto"/>
      </w:divBdr>
      <w:divsChild>
        <w:div w:id="766266795">
          <w:marLeft w:val="0"/>
          <w:marRight w:val="0"/>
          <w:marTop w:val="0"/>
          <w:marBottom w:val="0"/>
          <w:divBdr>
            <w:top w:val="none" w:sz="0" w:space="0" w:color="auto"/>
            <w:left w:val="none" w:sz="0" w:space="0" w:color="auto"/>
            <w:bottom w:val="none" w:sz="0" w:space="0" w:color="auto"/>
            <w:right w:val="none" w:sz="0" w:space="0" w:color="auto"/>
          </w:divBdr>
          <w:divsChild>
            <w:div w:id="57048324">
              <w:marLeft w:val="0"/>
              <w:marRight w:val="0"/>
              <w:marTop w:val="0"/>
              <w:marBottom w:val="0"/>
              <w:divBdr>
                <w:top w:val="none" w:sz="0" w:space="0" w:color="auto"/>
                <w:left w:val="none" w:sz="0" w:space="0" w:color="auto"/>
                <w:bottom w:val="none" w:sz="0" w:space="0" w:color="auto"/>
                <w:right w:val="none" w:sz="0" w:space="0" w:color="auto"/>
              </w:divBdr>
              <w:divsChild>
                <w:div w:id="1536886668">
                  <w:marLeft w:val="0"/>
                  <w:marRight w:val="0"/>
                  <w:marTop w:val="0"/>
                  <w:marBottom w:val="0"/>
                  <w:divBdr>
                    <w:top w:val="none" w:sz="0" w:space="0" w:color="auto"/>
                    <w:left w:val="none" w:sz="0" w:space="0" w:color="auto"/>
                    <w:bottom w:val="none" w:sz="0" w:space="0" w:color="auto"/>
                    <w:right w:val="none" w:sz="0" w:space="0" w:color="auto"/>
                  </w:divBdr>
                  <w:divsChild>
                    <w:div w:id="402871681">
                      <w:marLeft w:val="0"/>
                      <w:marRight w:val="0"/>
                      <w:marTop w:val="0"/>
                      <w:marBottom w:val="0"/>
                      <w:divBdr>
                        <w:top w:val="none" w:sz="0" w:space="0" w:color="auto"/>
                        <w:left w:val="none" w:sz="0" w:space="0" w:color="auto"/>
                        <w:bottom w:val="none" w:sz="0" w:space="0" w:color="auto"/>
                        <w:right w:val="none" w:sz="0" w:space="0" w:color="auto"/>
                      </w:divBdr>
                      <w:divsChild>
                        <w:div w:id="1799226302">
                          <w:marLeft w:val="0"/>
                          <w:marRight w:val="0"/>
                          <w:marTop w:val="0"/>
                          <w:marBottom w:val="0"/>
                          <w:divBdr>
                            <w:top w:val="none" w:sz="0" w:space="0" w:color="auto"/>
                            <w:left w:val="none" w:sz="0" w:space="0" w:color="auto"/>
                            <w:bottom w:val="none" w:sz="0" w:space="0" w:color="auto"/>
                            <w:right w:val="none" w:sz="0" w:space="0" w:color="auto"/>
                          </w:divBdr>
                          <w:divsChild>
                            <w:div w:id="103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0976">
      <w:bodyDiv w:val="1"/>
      <w:marLeft w:val="0"/>
      <w:marRight w:val="0"/>
      <w:marTop w:val="0"/>
      <w:marBottom w:val="0"/>
      <w:divBdr>
        <w:top w:val="none" w:sz="0" w:space="0" w:color="auto"/>
        <w:left w:val="none" w:sz="0" w:space="0" w:color="auto"/>
        <w:bottom w:val="none" w:sz="0" w:space="0" w:color="auto"/>
        <w:right w:val="none" w:sz="0" w:space="0" w:color="auto"/>
      </w:divBdr>
    </w:div>
    <w:div w:id="689918924">
      <w:bodyDiv w:val="1"/>
      <w:marLeft w:val="0"/>
      <w:marRight w:val="0"/>
      <w:marTop w:val="0"/>
      <w:marBottom w:val="0"/>
      <w:divBdr>
        <w:top w:val="none" w:sz="0" w:space="0" w:color="auto"/>
        <w:left w:val="none" w:sz="0" w:space="0" w:color="auto"/>
        <w:bottom w:val="none" w:sz="0" w:space="0" w:color="auto"/>
        <w:right w:val="none" w:sz="0" w:space="0" w:color="auto"/>
      </w:divBdr>
    </w:div>
    <w:div w:id="713773249">
      <w:bodyDiv w:val="1"/>
      <w:marLeft w:val="0"/>
      <w:marRight w:val="0"/>
      <w:marTop w:val="0"/>
      <w:marBottom w:val="0"/>
      <w:divBdr>
        <w:top w:val="none" w:sz="0" w:space="0" w:color="auto"/>
        <w:left w:val="none" w:sz="0" w:space="0" w:color="auto"/>
        <w:bottom w:val="none" w:sz="0" w:space="0" w:color="auto"/>
        <w:right w:val="none" w:sz="0" w:space="0" w:color="auto"/>
      </w:divBdr>
    </w:div>
    <w:div w:id="717704116">
      <w:bodyDiv w:val="1"/>
      <w:marLeft w:val="0"/>
      <w:marRight w:val="0"/>
      <w:marTop w:val="0"/>
      <w:marBottom w:val="0"/>
      <w:divBdr>
        <w:top w:val="none" w:sz="0" w:space="0" w:color="auto"/>
        <w:left w:val="none" w:sz="0" w:space="0" w:color="auto"/>
        <w:bottom w:val="none" w:sz="0" w:space="0" w:color="auto"/>
        <w:right w:val="none" w:sz="0" w:space="0" w:color="auto"/>
      </w:divBdr>
    </w:div>
    <w:div w:id="718016886">
      <w:bodyDiv w:val="1"/>
      <w:marLeft w:val="0"/>
      <w:marRight w:val="0"/>
      <w:marTop w:val="0"/>
      <w:marBottom w:val="0"/>
      <w:divBdr>
        <w:top w:val="none" w:sz="0" w:space="0" w:color="auto"/>
        <w:left w:val="none" w:sz="0" w:space="0" w:color="auto"/>
        <w:bottom w:val="none" w:sz="0" w:space="0" w:color="auto"/>
        <w:right w:val="none" w:sz="0" w:space="0" w:color="auto"/>
      </w:divBdr>
    </w:div>
    <w:div w:id="720859403">
      <w:bodyDiv w:val="1"/>
      <w:marLeft w:val="0"/>
      <w:marRight w:val="0"/>
      <w:marTop w:val="0"/>
      <w:marBottom w:val="0"/>
      <w:divBdr>
        <w:top w:val="none" w:sz="0" w:space="0" w:color="auto"/>
        <w:left w:val="none" w:sz="0" w:space="0" w:color="auto"/>
        <w:bottom w:val="none" w:sz="0" w:space="0" w:color="auto"/>
        <w:right w:val="none" w:sz="0" w:space="0" w:color="auto"/>
      </w:divBdr>
    </w:div>
    <w:div w:id="722368727">
      <w:bodyDiv w:val="1"/>
      <w:marLeft w:val="0"/>
      <w:marRight w:val="0"/>
      <w:marTop w:val="0"/>
      <w:marBottom w:val="0"/>
      <w:divBdr>
        <w:top w:val="none" w:sz="0" w:space="0" w:color="auto"/>
        <w:left w:val="none" w:sz="0" w:space="0" w:color="auto"/>
        <w:bottom w:val="none" w:sz="0" w:space="0" w:color="auto"/>
        <w:right w:val="none" w:sz="0" w:space="0" w:color="auto"/>
      </w:divBdr>
    </w:div>
    <w:div w:id="745497491">
      <w:bodyDiv w:val="1"/>
      <w:marLeft w:val="0"/>
      <w:marRight w:val="0"/>
      <w:marTop w:val="0"/>
      <w:marBottom w:val="0"/>
      <w:divBdr>
        <w:top w:val="none" w:sz="0" w:space="0" w:color="auto"/>
        <w:left w:val="none" w:sz="0" w:space="0" w:color="auto"/>
        <w:bottom w:val="none" w:sz="0" w:space="0" w:color="auto"/>
        <w:right w:val="none" w:sz="0" w:space="0" w:color="auto"/>
      </w:divBdr>
    </w:div>
    <w:div w:id="749622045">
      <w:bodyDiv w:val="1"/>
      <w:marLeft w:val="0"/>
      <w:marRight w:val="0"/>
      <w:marTop w:val="0"/>
      <w:marBottom w:val="0"/>
      <w:divBdr>
        <w:top w:val="none" w:sz="0" w:space="0" w:color="auto"/>
        <w:left w:val="none" w:sz="0" w:space="0" w:color="auto"/>
        <w:bottom w:val="none" w:sz="0" w:space="0" w:color="auto"/>
        <w:right w:val="none" w:sz="0" w:space="0" w:color="auto"/>
      </w:divBdr>
    </w:div>
    <w:div w:id="753284113">
      <w:bodyDiv w:val="1"/>
      <w:marLeft w:val="0"/>
      <w:marRight w:val="0"/>
      <w:marTop w:val="0"/>
      <w:marBottom w:val="0"/>
      <w:divBdr>
        <w:top w:val="none" w:sz="0" w:space="0" w:color="auto"/>
        <w:left w:val="none" w:sz="0" w:space="0" w:color="auto"/>
        <w:bottom w:val="none" w:sz="0" w:space="0" w:color="auto"/>
        <w:right w:val="none" w:sz="0" w:space="0" w:color="auto"/>
      </w:divBdr>
    </w:div>
    <w:div w:id="766853325">
      <w:bodyDiv w:val="1"/>
      <w:marLeft w:val="0"/>
      <w:marRight w:val="0"/>
      <w:marTop w:val="0"/>
      <w:marBottom w:val="0"/>
      <w:divBdr>
        <w:top w:val="none" w:sz="0" w:space="0" w:color="auto"/>
        <w:left w:val="none" w:sz="0" w:space="0" w:color="auto"/>
        <w:bottom w:val="none" w:sz="0" w:space="0" w:color="auto"/>
        <w:right w:val="none" w:sz="0" w:space="0" w:color="auto"/>
      </w:divBdr>
      <w:divsChild>
        <w:div w:id="182728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254438">
              <w:marLeft w:val="0"/>
              <w:marRight w:val="0"/>
              <w:marTop w:val="0"/>
              <w:marBottom w:val="0"/>
              <w:divBdr>
                <w:top w:val="none" w:sz="0" w:space="0" w:color="auto"/>
                <w:left w:val="none" w:sz="0" w:space="0" w:color="auto"/>
                <w:bottom w:val="none" w:sz="0" w:space="0" w:color="auto"/>
                <w:right w:val="none" w:sz="0" w:space="0" w:color="auto"/>
              </w:divBdr>
              <w:divsChild>
                <w:div w:id="1351906219">
                  <w:marLeft w:val="0"/>
                  <w:marRight w:val="0"/>
                  <w:marTop w:val="0"/>
                  <w:marBottom w:val="0"/>
                  <w:divBdr>
                    <w:top w:val="none" w:sz="0" w:space="0" w:color="auto"/>
                    <w:left w:val="none" w:sz="0" w:space="0" w:color="auto"/>
                    <w:bottom w:val="none" w:sz="0" w:space="0" w:color="auto"/>
                    <w:right w:val="none" w:sz="0" w:space="0" w:color="auto"/>
                  </w:divBdr>
                  <w:divsChild>
                    <w:div w:id="2617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27047">
      <w:bodyDiv w:val="1"/>
      <w:marLeft w:val="0"/>
      <w:marRight w:val="0"/>
      <w:marTop w:val="0"/>
      <w:marBottom w:val="0"/>
      <w:divBdr>
        <w:top w:val="none" w:sz="0" w:space="0" w:color="auto"/>
        <w:left w:val="none" w:sz="0" w:space="0" w:color="auto"/>
        <w:bottom w:val="none" w:sz="0" w:space="0" w:color="auto"/>
        <w:right w:val="none" w:sz="0" w:space="0" w:color="auto"/>
      </w:divBdr>
      <w:divsChild>
        <w:div w:id="1020352766">
          <w:marLeft w:val="0"/>
          <w:marRight w:val="0"/>
          <w:marTop w:val="0"/>
          <w:marBottom w:val="0"/>
          <w:divBdr>
            <w:top w:val="none" w:sz="0" w:space="0" w:color="auto"/>
            <w:left w:val="none" w:sz="0" w:space="0" w:color="auto"/>
            <w:bottom w:val="none" w:sz="0" w:space="0" w:color="auto"/>
            <w:right w:val="none" w:sz="0" w:space="0" w:color="auto"/>
          </w:divBdr>
          <w:divsChild>
            <w:div w:id="534343122">
              <w:marLeft w:val="0"/>
              <w:marRight w:val="0"/>
              <w:marTop w:val="0"/>
              <w:marBottom w:val="0"/>
              <w:divBdr>
                <w:top w:val="none" w:sz="0" w:space="0" w:color="auto"/>
                <w:left w:val="none" w:sz="0" w:space="0" w:color="auto"/>
                <w:bottom w:val="none" w:sz="0" w:space="0" w:color="auto"/>
                <w:right w:val="none" w:sz="0" w:space="0" w:color="auto"/>
              </w:divBdr>
              <w:divsChild>
                <w:div w:id="1472088473">
                  <w:marLeft w:val="0"/>
                  <w:marRight w:val="0"/>
                  <w:marTop w:val="0"/>
                  <w:marBottom w:val="0"/>
                  <w:divBdr>
                    <w:top w:val="none" w:sz="0" w:space="0" w:color="auto"/>
                    <w:left w:val="none" w:sz="0" w:space="0" w:color="auto"/>
                    <w:bottom w:val="none" w:sz="0" w:space="0" w:color="auto"/>
                    <w:right w:val="none" w:sz="0" w:space="0" w:color="auto"/>
                  </w:divBdr>
                  <w:divsChild>
                    <w:div w:id="627932554">
                      <w:marLeft w:val="0"/>
                      <w:marRight w:val="0"/>
                      <w:marTop w:val="0"/>
                      <w:marBottom w:val="0"/>
                      <w:divBdr>
                        <w:top w:val="none" w:sz="0" w:space="0" w:color="auto"/>
                        <w:left w:val="none" w:sz="0" w:space="0" w:color="auto"/>
                        <w:bottom w:val="none" w:sz="0" w:space="0" w:color="auto"/>
                        <w:right w:val="none" w:sz="0" w:space="0" w:color="auto"/>
                      </w:divBdr>
                      <w:divsChild>
                        <w:div w:id="518661667">
                          <w:marLeft w:val="0"/>
                          <w:marRight w:val="0"/>
                          <w:marTop w:val="0"/>
                          <w:marBottom w:val="0"/>
                          <w:divBdr>
                            <w:top w:val="none" w:sz="0" w:space="0" w:color="auto"/>
                            <w:left w:val="none" w:sz="0" w:space="0" w:color="auto"/>
                            <w:bottom w:val="none" w:sz="0" w:space="0" w:color="auto"/>
                            <w:right w:val="none" w:sz="0" w:space="0" w:color="auto"/>
                          </w:divBdr>
                          <w:divsChild>
                            <w:div w:id="18508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359290">
      <w:bodyDiv w:val="1"/>
      <w:marLeft w:val="0"/>
      <w:marRight w:val="0"/>
      <w:marTop w:val="0"/>
      <w:marBottom w:val="0"/>
      <w:divBdr>
        <w:top w:val="none" w:sz="0" w:space="0" w:color="auto"/>
        <w:left w:val="none" w:sz="0" w:space="0" w:color="auto"/>
        <w:bottom w:val="none" w:sz="0" w:space="0" w:color="auto"/>
        <w:right w:val="none" w:sz="0" w:space="0" w:color="auto"/>
      </w:divBdr>
    </w:div>
    <w:div w:id="796483580">
      <w:bodyDiv w:val="1"/>
      <w:marLeft w:val="0"/>
      <w:marRight w:val="0"/>
      <w:marTop w:val="0"/>
      <w:marBottom w:val="0"/>
      <w:divBdr>
        <w:top w:val="none" w:sz="0" w:space="0" w:color="auto"/>
        <w:left w:val="none" w:sz="0" w:space="0" w:color="auto"/>
        <w:bottom w:val="none" w:sz="0" w:space="0" w:color="auto"/>
        <w:right w:val="none" w:sz="0" w:space="0" w:color="auto"/>
      </w:divBdr>
    </w:div>
    <w:div w:id="810943273">
      <w:bodyDiv w:val="1"/>
      <w:marLeft w:val="0"/>
      <w:marRight w:val="0"/>
      <w:marTop w:val="0"/>
      <w:marBottom w:val="0"/>
      <w:divBdr>
        <w:top w:val="none" w:sz="0" w:space="0" w:color="auto"/>
        <w:left w:val="none" w:sz="0" w:space="0" w:color="auto"/>
        <w:bottom w:val="none" w:sz="0" w:space="0" w:color="auto"/>
        <w:right w:val="none" w:sz="0" w:space="0" w:color="auto"/>
      </w:divBdr>
    </w:div>
    <w:div w:id="880901191">
      <w:bodyDiv w:val="1"/>
      <w:marLeft w:val="0"/>
      <w:marRight w:val="0"/>
      <w:marTop w:val="0"/>
      <w:marBottom w:val="0"/>
      <w:divBdr>
        <w:top w:val="none" w:sz="0" w:space="0" w:color="auto"/>
        <w:left w:val="none" w:sz="0" w:space="0" w:color="auto"/>
        <w:bottom w:val="none" w:sz="0" w:space="0" w:color="auto"/>
        <w:right w:val="none" w:sz="0" w:space="0" w:color="auto"/>
      </w:divBdr>
    </w:div>
    <w:div w:id="948702937">
      <w:bodyDiv w:val="1"/>
      <w:marLeft w:val="0"/>
      <w:marRight w:val="0"/>
      <w:marTop w:val="0"/>
      <w:marBottom w:val="0"/>
      <w:divBdr>
        <w:top w:val="none" w:sz="0" w:space="0" w:color="auto"/>
        <w:left w:val="none" w:sz="0" w:space="0" w:color="auto"/>
        <w:bottom w:val="none" w:sz="0" w:space="0" w:color="auto"/>
        <w:right w:val="none" w:sz="0" w:space="0" w:color="auto"/>
      </w:divBdr>
    </w:div>
    <w:div w:id="969821500">
      <w:bodyDiv w:val="1"/>
      <w:marLeft w:val="0"/>
      <w:marRight w:val="0"/>
      <w:marTop w:val="0"/>
      <w:marBottom w:val="0"/>
      <w:divBdr>
        <w:top w:val="none" w:sz="0" w:space="0" w:color="auto"/>
        <w:left w:val="none" w:sz="0" w:space="0" w:color="auto"/>
        <w:bottom w:val="none" w:sz="0" w:space="0" w:color="auto"/>
        <w:right w:val="none" w:sz="0" w:space="0" w:color="auto"/>
      </w:divBdr>
    </w:div>
    <w:div w:id="972908107">
      <w:bodyDiv w:val="1"/>
      <w:marLeft w:val="0"/>
      <w:marRight w:val="0"/>
      <w:marTop w:val="0"/>
      <w:marBottom w:val="0"/>
      <w:divBdr>
        <w:top w:val="none" w:sz="0" w:space="0" w:color="auto"/>
        <w:left w:val="none" w:sz="0" w:space="0" w:color="auto"/>
        <w:bottom w:val="none" w:sz="0" w:space="0" w:color="auto"/>
        <w:right w:val="none" w:sz="0" w:space="0" w:color="auto"/>
      </w:divBdr>
    </w:div>
    <w:div w:id="981813292">
      <w:bodyDiv w:val="1"/>
      <w:marLeft w:val="0"/>
      <w:marRight w:val="0"/>
      <w:marTop w:val="0"/>
      <w:marBottom w:val="0"/>
      <w:divBdr>
        <w:top w:val="none" w:sz="0" w:space="0" w:color="auto"/>
        <w:left w:val="none" w:sz="0" w:space="0" w:color="auto"/>
        <w:bottom w:val="none" w:sz="0" w:space="0" w:color="auto"/>
        <w:right w:val="none" w:sz="0" w:space="0" w:color="auto"/>
      </w:divBdr>
    </w:div>
    <w:div w:id="984358850">
      <w:bodyDiv w:val="1"/>
      <w:marLeft w:val="0"/>
      <w:marRight w:val="0"/>
      <w:marTop w:val="0"/>
      <w:marBottom w:val="0"/>
      <w:divBdr>
        <w:top w:val="none" w:sz="0" w:space="0" w:color="auto"/>
        <w:left w:val="none" w:sz="0" w:space="0" w:color="auto"/>
        <w:bottom w:val="none" w:sz="0" w:space="0" w:color="auto"/>
        <w:right w:val="none" w:sz="0" w:space="0" w:color="auto"/>
      </w:divBdr>
    </w:div>
    <w:div w:id="987172600">
      <w:bodyDiv w:val="1"/>
      <w:marLeft w:val="0"/>
      <w:marRight w:val="0"/>
      <w:marTop w:val="0"/>
      <w:marBottom w:val="0"/>
      <w:divBdr>
        <w:top w:val="none" w:sz="0" w:space="0" w:color="auto"/>
        <w:left w:val="none" w:sz="0" w:space="0" w:color="auto"/>
        <w:bottom w:val="none" w:sz="0" w:space="0" w:color="auto"/>
        <w:right w:val="none" w:sz="0" w:space="0" w:color="auto"/>
      </w:divBdr>
    </w:div>
    <w:div w:id="1012805957">
      <w:bodyDiv w:val="1"/>
      <w:marLeft w:val="0"/>
      <w:marRight w:val="0"/>
      <w:marTop w:val="0"/>
      <w:marBottom w:val="0"/>
      <w:divBdr>
        <w:top w:val="none" w:sz="0" w:space="0" w:color="auto"/>
        <w:left w:val="none" w:sz="0" w:space="0" w:color="auto"/>
        <w:bottom w:val="none" w:sz="0" w:space="0" w:color="auto"/>
        <w:right w:val="none" w:sz="0" w:space="0" w:color="auto"/>
      </w:divBdr>
    </w:div>
    <w:div w:id="1015381249">
      <w:bodyDiv w:val="1"/>
      <w:marLeft w:val="0"/>
      <w:marRight w:val="0"/>
      <w:marTop w:val="0"/>
      <w:marBottom w:val="0"/>
      <w:divBdr>
        <w:top w:val="none" w:sz="0" w:space="0" w:color="auto"/>
        <w:left w:val="none" w:sz="0" w:space="0" w:color="auto"/>
        <w:bottom w:val="none" w:sz="0" w:space="0" w:color="auto"/>
        <w:right w:val="none" w:sz="0" w:space="0" w:color="auto"/>
      </w:divBdr>
    </w:div>
    <w:div w:id="1024936617">
      <w:bodyDiv w:val="1"/>
      <w:marLeft w:val="0"/>
      <w:marRight w:val="0"/>
      <w:marTop w:val="0"/>
      <w:marBottom w:val="0"/>
      <w:divBdr>
        <w:top w:val="none" w:sz="0" w:space="0" w:color="auto"/>
        <w:left w:val="none" w:sz="0" w:space="0" w:color="auto"/>
        <w:bottom w:val="none" w:sz="0" w:space="0" w:color="auto"/>
        <w:right w:val="none" w:sz="0" w:space="0" w:color="auto"/>
      </w:divBdr>
    </w:div>
    <w:div w:id="1026371219">
      <w:bodyDiv w:val="1"/>
      <w:marLeft w:val="0"/>
      <w:marRight w:val="0"/>
      <w:marTop w:val="0"/>
      <w:marBottom w:val="0"/>
      <w:divBdr>
        <w:top w:val="none" w:sz="0" w:space="0" w:color="auto"/>
        <w:left w:val="none" w:sz="0" w:space="0" w:color="auto"/>
        <w:bottom w:val="none" w:sz="0" w:space="0" w:color="auto"/>
        <w:right w:val="none" w:sz="0" w:space="0" w:color="auto"/>
      </w:divBdr>
    </w:div>
    <w:div w:id="1036665118">
      <w:bodyDiv w:val="1"/>
      <w:marLeft w:val="0"/>
      <w:marRight w:val="0"/>
      <w:marTop w:val="0"/>
      <w:marBottom w:val="0"/>
      <w:divBdr>
        <w:top w:val="none" w:sz="0" w:space="0" w:color="auto"/>
        <w:left w:val="none" w:sz="0" w:space="0" w:color="auto"/>
        <w:bottom w:val="none" w:sz="0" w:space="0" w:color="auto"/>
        <w:right w:val="none" w:sz="0" w:space="0" w:color="auto"/>
      </w:divBdr>
    </w:div>
    <w:div w:id="1036932801">
      <w:bodyDiv w:val="1"/>
      <w:marLeft w:val="0"/>
      <w:marRight w:val="0"/>
      <w:marTop w:val="0"/>
      <w:marBottom w:val="0"/>
      <w:divBdr>
        <w:top w:val="none" w:sz="0" w:space="0" w:color="auto"/>
        <w:left w:val="none" w:sz="0" w:space="0" w:color="auto"/>
        <w:bottom w:val="none" w:sz="0" w:space="0" w:color="auto"/>
        <w:right w:val="none" w:sz="0" w:space="0" w:color="auto"/>
      </w:divBdr>
    </w:div>
    <w:div w:id="1069840915">
      <w:bodyDiv w:val="1"/>
      <w:marLeft w:val="0"/>
      <w:marRight w:val="0"/>
      <w:marTop w:val="0"/>
      <w:marBottom w:val="0"/>
      <w:divBdr>
        <w:top w:val="none" w:sz="0" w:space="0" w:color="auto"/>
        <w:left w:val="none" w:sz="0" w:space="0" w:color="auto"/>
        <w:bottom w:val="none" w:sz="0" w:space="0" w:color="auto"/>
        <w:right w:val="none" w:sz="0" w:space="0" w:color="auto"/>
      </w:divBdr>
    </w:div>
    <w:div w:id="1078013627">
      <w:bodyDiv w:val="1"/>
      <w:marLeft w:val="0"/>
      <w:marRight w:val="0"/>
      <w:marTop w:val="0"/>
      <w:marBottom w:val="0"/>
      <w:divBdr>
        <w:top w:val="none" w:sz="0" w:space="0" w:color="auto"/>
        <w:left w:val="none" w:sz="0" w:space="0" w:color="auto"/>
        <w:bottom w:val="none" w:sz="0" w:space="0" w:color="auto"/>
        <w:right w:val="none" w:sz="0" w:space="0" w:color="auto"/>
      </w:divBdr>
    </w:div>
    <w:div w:id="1078215672">
      <w:bodyDiv w:val="1"/>
      <w:marLeft w:val="0"/>
      <w:marRight w:val="0"/>
      <w:marTop w:val="0"/>
      <w:marBottom w:val="0"/>
      <w:divBdr>
        <w:top w:val="none" w:sz="0" w:space="0" w:color="auto"/>
        <w:left w:val="none" w:sz="0" w:space="0" w:color="auto"/>
        <w:bottom w:val="none" w:sz="0" w:space="0" w:color="auto"/>
        <w:right w:val="none" w:sz="0" w:space="0" w:color="auto"/>
      </w:divBdr>
      <w:divsChild>
        <w:div w:id="1046489142">
          <w:marLeft w:val="0"/>
          <w:marRight w:val="0"/>
          <w:marTop w:val="0"/>
          <w:marBottom w:val="0"/>
          <w:divBdr>
            <w:top w:val="none" w:sz="0" w:space="0" w:color="auto"/>
            <w:left w:val="none" w:sz="0" w:space="0" w:color="auto"/>
            <w:bottom w:val="none" w:sz="0" w:space="0" w:color="auto"/>
            <w:right w:val="none" w:sz="0" w:space="0" w:color="auto"/>
          </w:divBdr>
          <w:divsChild>
            <w:div w:id="1184710475">
              <w:marLeft w:val="0"/>
              <w:marRight w:val="0"/>
              <w:marTop w:val="0"/>
              <w:marBottom w:val="0"/>
              <w:divBdr>
                <w:top w:val="none" w:sz="0" w:space="0" w:color="auto"/>
                <w:left w:val="none" w:sz="0" w:space="0" w:color="auto"/>
                <w:bottom w:val="none" w:sz="0" w:space="0" w:color="auto"/>
                <w:right w:val="none" w:sz="0" w:space="0" w:color="auto"/>
              </w:divBdr>
              <w:divsChild>
                <w:div w:id="1972393565">
                  <w:marLeft w:val="0"/>
                  <w:marRight w:val="0"/>
                  <w:marTop w:val="0"/>
                  <w:marBottom w:val="0"/>
                  <w:divBdr>
                    <w:top w:val="none" w:sz="0" w:space="0" w:color="auto"/>
                    <w:left w:val="none" w:sz="0" w:space="0" w:color="auto"/>
                    <w:bottom w:val="none" w:sz="0" w:space="0" w:color="auto"/>
                    <w:right w:val="none" w:sz="0" w:space="0" w:color="auto"/>
                  </w:divBdr>
                  <w:divsChild>
                    <w:div w:id="497186200">
                      <w:marLeft w:val="0"/>
                      <w:marRight w:val="0"/>
                      <w:marTop w:val="0"/>
                      <w:marBottom w:val="0"/>
                      <w:divBdr>
                        <w:top w:val="none" w:sz="0" w:space="0" w:color="auto"/>
                        <w:left w:val="none" w:sz="0" w:space="0" w:color="auto"/>
                        <w:bottom w:val="none" w:sz="0" w:space="0" w:color="auto"/>
                        <w:right w:val="none" w:sz="0" w:space="0" w:color="auto"/>
                      </w:divBdr>
                      <w:divsChild>
                        <w:div w:id="1047922225">
                          <w:marLeft w:val="0"/>
                          <w:marRight w:val="0"/>
                          <w:marTop w:val="0"/>
                          <w:marBottom w:val="0"/>
                          <w:divBdr>
                            <w:top w:val="none" w:sz="0" w:space="0" w:color="auto"/>
                            <w:left w:val="none" w:sz="0" w:space="0" w:color="auto"/>
                            <w:bottom w:val="none" w:sz="0" w:space="0" w:color="auto"/>
                            <w:right w:val="none" w:sz="0" w:space="0" w:color="auto"/>
                          </w:divBdr>
                          <w:divsChild>
                            <w:div w:id="1778022273">
                              <w:marLeft w:val="0"/>
                              <w:marRight w:val="0"/>
                              <w:marTop w:val="0"/>
                              <w:marBottom w:val="0"/>
                              <w:divBdr>
                                <w:top w:val="none" w:sz="0" w:space="0" w:color="auto"/>
                                <w:left w:val="none" w:sz="0" w:space="0" w:color="auto"/>
                                <w:bottom w:val="none" w:sz="0" w:space="0" w:color="auto"/>
                                <w:right w:val="none" w:sz="0" w:space="0" w:color="auto"/>
                              </w:divBdr>
                              <w:divsChild>
                                <w:div w:id="831062533">
                                  <w:marLeft w:val="0"/>
                                  <w:marRight w:val="0"/>
                                  <w:marTop w:val="0"/>
                                  <w:marBottom w:val="0"/>
                                  <w:divBdr>
                                    <w:top w:val="none" w:sz="0" w:space="0" w:color="auto"/>
                                    <w:left w:val="none" w:sz="0" w:space="0" w:color="auto"/>
                                    <w:bottom w:val="none" w:sz="0" w:space="0" w:color="auto"/>
                                    <w:right w:val="none" w:sz="0" w:space="0" w:color="auto"/>
                                  </w:divBdr>
                                </w:div>
                                <w:div w:id="262736411">
                                  <w:marLeft w:val="0"/>
                                  <w:marRight w:val="0"/>
                                  <w:marTop w:val="0"/>
                                  <w:marBottom w:val="0"/>
                                  <w:divBdr>
                                    <w:top w:val="none" w:sz="0" w:space="0" w:color="auto"/>
                                    <w:left w:val="none" w:sz="0" w:space="0" w:color="auto"/>
                                    <w:bottom w:val="none" w:sz="0" w:space="0" w:color="auto"/>
                                    <w:right w:val="none" w:sz="0" w:space="0" w:color="auto"/>
                                  </w:divBdr>
                                </w:div>
                                <w:div w:id="762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6441">
      <w:bodyDiv w:val="1"/>
      <w:marLeft w:val="0"/>
      <w:marRight w:val="0"/>
      <w:marTop w:val="0"/>
      <w:marBottom w:val="0"/>
      <w:divBdr>
        <w:top w:val="none" w:sz="0" w:space="0" w:color="auto"/>
        <w:left w:val="none" w:sz="0" w:space="0" w:color="auto"/>
        <w:bottom w:val="none" w:sz="0" w:space="0" w:color="auto"/>
        <w:right w:val="none" w:sz="0" w:space="0" w:color="auto"/>
      </w:divBdr>
    </w:div>
    <w:div w:id="1127506102">
      <w:bodyDiv w:val="1"/>
      <w:marLeft w:val="0"/>
      <w:marRight w:val="0"/>
      <w:marTop w:val="0"/>
      <w:marBottom w:val="0"/>
      <w:divBdr>
        <w:top w:val="none" w:sz="0" w:space="0" w:color="auto"/>
        <w:left w:val="none" w:sz="0" w:space="0" w:color="auto"/>
        <w:bottom w:val="none" w:sz="0" w:space="0" w:color="auto"/>
        <w:right w:val="none" w:sz="0" w:space="0" w:color="auto"/>
      </w:divBdr>
    </w:div>
    <w:div w:id="1136525873">
      <w:bodyDiv w:val="1"/>
      <w:marLeft w:val="0"/>
      <w:marRight w:val="0"/>
      <w:marTop w:val="0"/>
      <w:marBottom w:val="0"/>
      <w:divBdr>
        <w:top w:val="none" w:sz="0" w:space="0" w:color="auto"/>
        <w:left w:val="none" w:sz="0" w:space="0" w:color="auto"/>
        <w:bottom w:val="none" w:sz="0" w:space="0" w:color="auto"/>
        <w:right w:val="none" w:sz="0" w:space="0" w:color="auto"/>
      </w:divBdr>
    </w:div>
    <w:div w:id="1162501327">
      <w:bodyDiv w:val="1"/>
      <w:marLeft w:val="0"/>
      <w:marRight w:val="0"/>
      <w:marTop w:val="0"/>
      <w:marBottom w:val="0"/>
      <w:divBdr>
        <w:top w:val="none" w:sz="0" w:space="0" w:color="auto"/>
        <w:left w:val="none" w:sz="0" w:space="0" w:color="auto"/>
        <w:bottom w:val="none" w:sz="0" w:space="0" w:color="auto"/>
        <w:right w:val="none" w:sz="0" w:space="0" w:color="auto"/>
      </w:divBdr>
    </w:div>
    <w:div w:id="1172993374">
      <w:bodyDiv w:val="1"/>
      <w:marLeft w:val="0"/>
      <w:marRight w:val="0"/>
      <w:marTop w:val="0"/>
      <w:marBottom w:val="0"/>
      <w:divBdr>
        <w:top w:val="none" w:sz="0" w:space="0" w:color="auto"/>
        <w:left w:val="none" w:sz="0" w:space="0" w:color="auto"/>
        <w:bottom w:val="none" w:sz="0" w:space="0" w:color="auto"/>
        <w:right w:val="none" w:sz="0" w:space="0" w:color="auto"/>
      </w:divBdr>
    </w:div>
    <w:div w:id="1184705214">
      <w:bodyDiv w:val="1"/>
      <w:marLeft w:val="0"/>
      <w:marRight w:val="0"/>
      <w:marTop w:val="0"/>
      <w:marBottom w:val="0"/>
      <w:divBdr>
        <w:top w:val="none" w:sz="0" w:space="0" w:color="auto"/>
        <w:left w:val="none" w:sz="0" w:space="0" w:color="auto"/>
        <w:bottom w:val="none" w:sz="0" w:space="0" w:color="auto"/>
        <w:right w:val="none" w:sz="0" w:space="0" w:color="auto"/>
      </w:divBdr>
    </w:div>
    <w:div w:id="1190491924">
      <w:bodyDiv w:val="1"/>
      <w:marLeft w:val="0"/>
      <w:marRight w:val="0"/>
      <w:marTop w:val="0"/>
      <w:marBottom w:val="0"/>
      <w:divBdr>
        <w:top w:val="none" w:sz="0" w:space="0" w:color="auto"/>
        <w:left w:val="none" w:sz="0" w:space="0" w:color="auto"/>
        <w:bottom w:val="none" w:sz="0" w:space="0" w:color="auto"/>
        <w:right w:val="none" w:sz="0" w:space="0" w:color="auto"/>
      </w:divBdr>
    </w:div>
    <w:div w:id="1233278147">
      <w:bodyDiv w:val="1"/>
      <w:marLeft w:val="0"/>
      <w:marRight w:val="0"/>
      <w:marTop w:val="0"/>
      <w:marBottom w:val="0"/>
      <w:divBdr>
        <w:top w:val="none" w:sz="0" w:space="0" w:color="auto"/>
        <w:left w:val="none" w:sz="0" w:space="0" w:color="auto"/>
        <w:bottom w:val="none" w:sz="0" w:space="0" w:color="auto"/>
        <w:right w:val="none" w:sz="0" w:space="0" w:color="auto"/>
      </w:divBdr>
    </w:div>
    <w:div w:id="1297417111">
      <w:bodyDiv w:val="1"/>
      <w:marLeft w:val="0"/>
      <w:marRight w:val="0"/>
      <w:marTop w:val="0"/>
      <w:marBottom w:val="0"/>
      <w:divBdr>
        <w:top w:val="none" w:sz="0" w:space="0" w:color="auto"/>
        <w:left w:val="none" w:sz="0" w:space="0" w:color="auto"/>
        <w:bottom w:val="none" w:sz="0" w:space="0" w:color="auto"/>
        <w:right w:val="none" w:sz="0" w:space="0" w:color="auto"/>
      </w:divBdr>
      <w:divsChild>
        <w:div w:id="1250315214">
          <w:marLeft w:val="0"/>
          <w:marRight w:val="0"/>
          <w:marTop w:val="0"/>
          <w:marBottom w:val="0"/>
          <w:divBdr>
            <w:top w:val="none" w:sz="0" w:space="0" w:color="auto"/>
            <w:left w:val="none" w:sz="0" w:space="0" w:color="auto"/>
            <w:bottom w:val="none" w:sz="0" w:space="0" w:color="auto"/>
            <w:right w:val="none" w:sz="0" w:space="0" w:color="auto"/>
          </w:divBdr>
          <w:divsChild>
            <w:div w:id="1057973183">
              <w:marLeft w:val="0"/>
              <w:marRight w:val="0"/>
              <w:marTop w:val="0"/>
              <w:marBottom w:val="0"/>
              <w:divBdr>
                <w:top w:val="none" w:sz="0" w:space="0" w:color="auto"/>
                <w:left w:val="none" w:sz="0" w:space="0" w:color="auto"/>
                <w:bottom w:val="none" w:sz="0" w:space="0" w:color="auto"/>
                <w:right w:val="none" w:sz="0" w:space="0" w:color="auto"/>
              </w:divBdr>
              <w:divsChild>
                <w:div w:id="1756391396">
                  <w:marLeft w:val="120"/>
                  <w:marRight w:val="0"/>
                  <w:marTop w:val="720"/>
                  <w:marBottom w:val="0"/>
                  <w:divBdr>
                    <w:top w:val="none" w:sz="0" w:space="0" w:color="auto"/>
                    <w:left w:val="none" w:sz="0" w:space="0" w:color="auto"/>
                    <w:bottom w:val="none" w:sz="0" w:space="0" w:color="auto"/>
                    <w:right w:val="none" w:sz="0" w:space="0" w:color="auto"/>
                  </w:divBdr>
                  <w:divsChild>
                    <w:div w:id="1013916834">
                      <w:marLeft w:val="240"/>
                      <w:marRight w:val="0"/>
                      <w:marTop w:val="0"/>
                      <w:marBottom w:val="0"/>
                      <w:divBdr>
                        <w:top w:val="none" w:sz="0" w:space="0" w:color="auto"/>
                        <w:left w:val="none" w:sz="0" w:space="0" w:color="auto"/>
                        <w:bottom w:val="none" w:sz="0" w:space="0" w:color="auto"/>
                        <w:right w:val="none" w:sz="0" w:space="0" w:color="auto"/>
                      </w:divBdr>
                      <w:divsChild>
                        <w:div w:id="1827503397">
                          <w:marLeft w:val="0"/>
                          <w:marRight w:val="0"/>
                          <w:marTop w:val="0"/>
                          <w:marBottom w:val="0"/>
                          <w:divBdr>
                            <w:top w:val="none" w:sz="0" w:space="0" w:color="auto"/>
                            <w:left w:val="none" w:sz="0" w:space="0" w:color="auto"/>
                            <w:bottom w:val="none" w:sz="0" w:space="0" w:color="auto"/>
                            <w:right w:val="none" w:sz="0" w:space="0" w:color="auto"/>
                          </w:divBdr>
                        </w:div>
                        <w:div w:id="6887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4252">
      <w:bodyDiv w:val="1"/>
      <w:marLeft w:val="0"/>
      <w:marRight w:val="0"/>
      <w:marTop w:val="0"/>
      <w:marBottom w:val="0"/>
      <w:divBdr>
        <w:top w:val="none" w:sz="0" w:space="0" w:color="auto"/>
        <w:left w:val="none" w:sz="0" w:space="0" w:color="auto"/>
        <w:bottom w:val="none" w:sz="0" w:space="0" w:color="auto"/>
        <w:right w:val="none" w:sz="0" w:space="0" w:color="auto"/>
      </w:divBdr>
    </w:div>
    <w:div w:id="1313174665">
      <w:bodyDiv w:val="1"/>
      <w:marLeft w:val="0"/>
      <w:marRight w:val="0"/>
      <w:marTop w:val="0"/>
      <w:marBottom w:val="0"/>
      <w:divBdr>
        <w:top w:val="none" w:sz="0" w:space="0" w:color="auto"/>
        <w:left w:val="none" w:sz="0" w:space="0" w:color="auto"/>
        <w:bottom w:val="none" w:sz="0" w:space="0" w:color="auto"/>
        <w:right w:val="none" w:sz="0" w:space="0" w:color="auto"/>
      </w:divBdr>
    </w:div>
    <w:div w:id="1316494940">
      <w:bodyDiv w:val="1"/>
      <w:marLeft w:val="0"/>
      <w:marRight w:val="0"/>
      <w:marTop w:val="0"/>
      <w:marBottom w:val="0"/>
      <w:divBdr>
        <w:top w:val="none" w:sz="0" w:space="0" w:color="auto"/>
        <w:left w:val="none" w:sz="0" w:space="0" w:color="auto"/>
        <w:bottom w:val="none" w:sz="0" w:space="0" w:color="auto"/>
        <w:right w:val="none" w:sz="0" w:space="0" w:color="auto"/>
      </w:divBdr>
    </w:div>
    <w:div w:id="1332755857">
      <w:bodyDiv w:val="1"/>
      <w:marLeft w:val="0"/>
      <w:marRight w:val="0"/>
      <w:marTop w:val="0"/>
      <w:marBottom w:val="0"/>
      <w:divBdr>
        <w:top w:val="none" w:sz="0" w:space="0" w:color="auto"/>
        <w:left w:val="none" w:sz="0" w:space="0" w:color="auto"/>
        <w:bottom w:val="none" w:sz="0" w:space="0" w:color="auto"/>
        <w:right w:val="none" w:sz="0" w:space="0" w:color="auto"/>
      </w:divBdr>
    </w:div>
    <w:div w:id="1337459872">
      <w:bodyDiv w:val="1"/>
      <w:marLeft w:val="0"/>
      <w:marRight w:val="0"/>
      <w:marTop w:val="0"/>
      <w:marBottom w:val="0"/>
      <w:divBdr>
        <w:top w:val="none" w:sz="0" w:space="0" w:color="auto"/>
        <w:left w:val="none" w:sz="0" w:space="0" w:color="auto"/>
        <w:bottom w:val="none" w:sz="0" w:space="0" w:color="auto"/>
        <w:right w:val="none" w:sz="0" w:space="0" w:color="auto"/>
      </w:divBdr>
    </w:div>
    <w:div w:id="1351688566">
      <w:bodyDiv w:val="1"/>
      <w:marLeft w:val="0"/>
      <w:marRight w:val="0"/>
      <w:marTop w:val="0"/>
      <w:marBottom w:val="0"/>
      <w:divBdr>
        <w:top w:val="none" w:sz="0" w:space="0" w:color="auto"/>
        <w:left w:val="none" w:sz="0" w:space="0" w:color="auto"/>
        <w:bottom w:val="none" w:sz="0" w:space="0" w:color="auto"/>
        <w:right w:val="none" w:sz="0" w:space="0" w:color="auto"/>
      </w:divBdr>
    </w:div>
    <w:div w:id="1369140780">
      <w:bodyDiv w:val="1"/>
      <w:marLeft w:val="0"/>
      <w:marRight w:val="0"/>
      <w:marTop w:val="0"/>
      <w:marBottom w:val="0"/>
      <w:divBdr>
        <w:top w:val="none" w:sz="0" w:space="0" w:color="auto"/>
        <w:left w:val="none" w:sz="0" w:space="0" w:color="auto"/>
        <w:bottom w:val="none" w:sz="0" w:space="0" w:color="auto"/>
        <w:right w:val="none" w:sz="0" w:space="0" w:color="auto"/>
      </w:divBdr>
    </w:div>
    <w:div w:id="1382824810">
      <w:bodyDiv w:val="1"/>
      <w:marLeft w:val="0"/>
      <w:marRight w:val="0"/>
      <w:marTop w:val="0"/>
      <w:marBottom w:val="0"/>
      <w:divBdr>
        <w:top w:val="none" w:sz="0" w:space="0" w:color="auto"/>
        <w:left w:val="none" w:sz="0" w:space="0" w:color="auto"/>
        <w:bottom w:val="none" w:sz="0" w:space="0" w:color="auto"/>
        <w:right w:val="none" w:sz="0" w:space="0" w:color="auto"/>
      </w:divBdr>
    </w:div>
    <w:div w:id="1448619734">
      <w:bodyDiv w:val="1"/>
      <w:marLeft w:val="0"/>
      <w:marRight w:val="0"/>
      <w:marTop w:val="0"/>
      <w:marBottom w:val="0"/>
      <w:divBdr>
        <w:top w:val="none" w:sz="0" w:space="0" w:color="auto"/>
        <w:left w:val="none" w:sz="0" w:space="0" w:color="auto"/>
        <w:bottom w:val="none" w:sz="0" w:space="0" w:color="auto"/>
        <w:right w:val="none" w:sz="0" w:space="0" w:color="auto"/>
      </w:divBdr>
    </w:div>
    <w:div w:id="1455640786">
      <w:bodyDiv w:val="1"/>
      <w:marLeft w:val="0"/>
      <w:marRight w:val="0"/>
      <w:marTop w:val="0"/>
      <w:marBottom w:val="0"/>
      <w:divBdr>
        <w:top w:val="none" w:sz="0" w:space="0" w:color="auto"/>
        <w:left w:val="none" w:sz="0" w:space="0" w:color="auto"/>
        <w:bottom w:val="none" w:sz="0" w:space="0" w:color="auto"/>
        <w:right w:val="none" w:sz="0" w:space="0" w:color="auto"/>
      </w:divBdr>
    </w:div>
    <w:div w:id="1500385413">
      <w:bodyDiv w:val="1"/>
      <w:marLeft w:val="0"/>
      <w:marRight w:val="0"/>
      <w:marTop w:val="0"/>
      <w:marBottom w:val="0"/>
      <w:divBdr>
        <w:top w:val="none" w:sz="0" w:space="0" w:color="auto"/>
        <w:left w:val="none" w:sz="0" w:space="0" w:color="auto"/>
        <w:bottom w:val="none" w:sz="0" w:space="0" w:color="auto"/>
        <w:right w:val="none" w:sz="0" w:space="0" w:color="auto"/>
      </w:divBdr>
    </w:div>
    <w:div w:id="1502504635">
      <w:bodyDiv w:val="1"/>
      <w:marLeft w:val="0"/>
      <w:marRight w:val="0"/>
      <w:marTop w:val="0"/>
      <w:marBottom w:val="0"/>
      <w:divBdr>
        <w:top w:val="none" w:sz="0" w:space="0" w:color="auto"/>
        <w:left w:val="none" w:sz="0" w:space="0" w:color="auto"/>
        <w:bottom w:val="none" w:sz="0" w:space="0" w:color="auto"/>
        <w:right w:val="none" w:sz="0" w:space="0" w:color="auto"/>
      </w:divBdr>
      <w:divsChild>
        <w:div w:id="1607276049">
          <w:marLeft w:val="0"/>
          <w:marRight w:val="450"/>
          <w:marTop w:val="0"/>
          <w:marBottom w:val="0"/>
          <w:divBdr>
            <w:top w:val="none" w:sz="0" w:space="0" w:color="auto"/>
            <w:left w:val="none" w:sz="0" w:space="0" w:color="auto"/>
            <w:bottom w:val="none" w:sz="0" w:space="0" w:color="auto"/>
            <w:right w:val="none" w:sz="0" w:space="0" w:color="auto"/>
          </w:divBdr>
          <w:divsChild>
            <w:div w:id="894387137">
              <w:marLeft w:val="0"/>
              <w:marRight w:val="0"/>
              <w:marTop w:val="0"/>
              <w:marBottom w:val="0"/>
              <w:divBdr>
                <w:top w:val="none" w:sz="0" w:space="0" w:color="auto"/>
                <w:left w:val="none" w:sz="0" w:space="0" w:color="auto"/>
                <w:bottom w:val="none" w:sz="0" w:space="0" w:color="auto"/>
                <w:right w:val="none" w:sz="0" w:space="0" w:color="auto"/>
              </w:divBdr>
              <w:divsChild>
                <w:div w:id="1992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5286">
          <w:marLeft w:val="0"/>
          <w:marRight w:val="0"/>
          <w:marTop w:val="0"/>
          <w:marBottom w:val="0"/>
          <w:divBdr>
            <w:top w:val="none" w:sz="0" w:space="0" w:color="auto"/>
            <w:left w:val="none" w:sz="0" w:space="0" w:color="auto"/>
            <w:bottom w:val="none" w:sz="0" w:space="0" w:color="auto"/>
            <w:right w:val="none" w:sz="0" w:space="0" w:color="auto"/>
          </w:divBdr>
          <w:divsChild>
            <w:div w:id="1405301801">
              <w:marLeft w:val="0"/>
              <w:marRight w:val="0"/>
              <w:marTop w:val="0"/>
              <w:marBottom w:val="0"/>
              <w:divBdr>
                <w:top w:val="none" w:sz="0" w:space="0" w:color="auto"/>
                <w:left w:val="none" w:sz="0" w:space="0" w:color="auto"/>
                <w:bottom w:val="none" w:sz="0" w:space="0" w:color="auto"/>
                <w:right w:val="none" w:sz="0" w:space="0" w:color="auto"/>
              </w:divBdr>
              <w:divsChild>
                <w:div w:id="664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3110">
      <w:bodyDiv w:val="1"/>
      <w:marLeft w:val="0"/>
      <w:marRight w:val="0"/>
      <w:marTop w:val="0"/>
      <w:marBottom w:val="0"/>
      <w:divBdr>
        <w:top w:val="none" w:sz="0" w:space="0" w:color="auto"/>
        <w:left w:val="none" w:sz="0" w:space="0" w:color="auto"/>
        <w:bottom w:val="none" w:sz="0" w:space="0" w:color="auto"/>
        <w:right w:val="none" w:sz="0" w:space="0" w:color="auto"/>
      </w:divBdr>
    </w:div>
    <w:div w:id="1503274790">
      <w:bodyDiv w:val="1"/>
      <w:marLeft w:val="0"/>
      <w:marRight w:val="0"/>
      <w:marTop w:val="0"/>
      <w:marBottom w:val="0"/>
      <w:divBdr>
        <w:top w:val="none" w:sz="0" w:space="0" w:color="auto"/>
        <w:left w:val="none" w:sz="0" w:space="0" w:color="auto"/>
        <w:bottom w:val="none" w:sz="0" w:space="0" w:color="auto"/>
        <w:right w:val="none" w:sz="0" w:space="0" w:color="auto"/>
      </w:divBdr>
    </w:div>
    <w:div w:id="1511413151">
      <w:bodyDiv w:val="1"/>
      <w:marLeft w:val="0"/>
      <w:marRight w:val="0"/>
      <w:marTop w:val="0"/>
      <w:marBottom w:val="0"/>
      <w:divBdr>
        <w:top w:val="none" w:sz="0" w:space="0" w:color="auto"/>
        <w:left w:val="none" w:sz="0" w:space="0" w:color="auto"/>
        <w:bottom w:val="none" w:sz="0" w:space="0" w:color="auto"/>
        <w:right w:val="none" w:sz="0" w:space="0" w:color="auto"/>
      </w:divBdr>
    </w:div>
    <w:div w:id="1519155630">
      <w:bodyDiv w:val="1"/>
      <w:marLeft w:val="0"/>
      <w:marRight w:val="0"/>
      <w:marTop w:val="0"/>
      <w:marBottom w:val="0"/>
      <w:divBdr>
        <w:top w:val="none" w:sz="0" w:space="0" w:color="auto"/>
        <w:left w:val="none" w:sz="0" w:space="0" w:color="auto"/>
        <w:bottom w:val="none" w:sz="0" w:space="0" w:color="auto"/>
        <w:right w:val="none" w:sz="0" w:space="0" w:color="auto"/>
      </w:divBdr>
    </w:div>
    <w:div w:id="1523208866">
      <w:bodyDiv w:val="1"/>
      <w:marLeft w:val="0"/>
      <w:marRight w:val="0"/>
      <w:marTop w:val="0"/>
      <w:marBottom w:val="0"/>
      <w:divBdr>
        <w:top w:val="none" w:sz="0" w:space="0" w:color="auto"/>
        <w:left w:val="none" w:sz="0" w:space="0" w:color="auto"/>
        <w:bottom w:val="none" w:sz="0" w:space="0" w:color="auto"/>
        <w:right w:val="none" w:sz="0" w:space="0" w:color="auto"/>
      </w:divBdr>
      <w:divsChild>
        <w:div w:id="833910610">
          <w:marLeft w:val="0"/>
          <w:marRight w:val="0"/>
          <w:marTop w:val="0"/>
          <w:marBottom w:val="0"/>
          <w:divBdr>
            <w:top w:val="none" w:sz="0" w:space="0" w:color="auto"/>
            <w:left w:val="none" w:sz="0" w:space="0" w:color="auto"/>
            <w:bottom w:val="none" w:sz="0" w:space="0" w:color="auto"/>
            <w:right w:val="none" w:sz="0" w:space="0" w:color="auto"/>
          </w:divBdr>
        </w:div>
        <w:div w:id="689795420">
          <w:marLeft w:val="0"/>
          <w:marRight w:val="0"/>
          <w:marTop w:val="0"/>
          <w:marBottom w:val="0"/>
          <w:divBdr>
            <w:top w:val="none" w:sz="0" w:space="0" w:color="auto"/>
            <w:left w:val="none" w:sz="0" w:space="0" w:color="auto"/>
            <w:bottom w:val="none" w:sz="0" w:space="0" w:color="auto"/>
            <w:right w:val="none" w:sz="0" w:space="0" w:color="auto"/>
          </w:divBdr>
        </w:div>
        <w:div w:id="2135632494">
          <w:marLeft w:val="0"/>
          <w:marRight w:val="0"/>
          <w:marTop w:val="0"/>
          <w:marBottom w:val="0"/>
          <w:divBdr>
            <w:top w:val="none" w:sz="0" w:space="0" w:color="auto"/>
            <w:left w:val="none" w:sz="0" w:space="0" w:color="auto"/>
            <w:bottom w:val="none" w:sz="0" w:space="0" w:color="auto"/>
            <w:right w:val="none" w:sz="0" w:space="0" w:color="auto"/>
          </w:divBdr>
        </w:div>
      </w:divsChild>
    </w:div>
    <w:div w:id="1526136915">
      <w:bodyDiv w:val="1"/>
      <w:marLeft w:val="0"/>
      <w:marRight w:val="0"/>
      <w:marTop w:val="0"/>
      <w:marBottom w:val="0"/>
      <w:divBdr>
        <w:top w:val="none" w:sz="0" w:space="0" w:color="auto"/>
        <w:left w:val="none" w:sz="0" w:space="0" w:color="auto"/>
        <w:bottom w:val="none" w:sz="0" w:space="0" w:color="auto"/>
        <w:right w:val="none" w:sz="0" w:space="0" w:color="auto"/>
      </w:divBdr>
    </w:div>
    <w:div w:id="1553808494">
      <w:bodyDiv w:val="1"/>
      <w:marLeft w:val="0"/>
      <w:marRight w:val="0"/>
      <w:marTop w:val="0"/>
      <w:marBottom w:val="0"/>
      <w:divBdr>
        <w:top w:val="none" w:sz="0" w:space="0" w:color="auto"/>
        <w:left w:val="none" w:sz="0" w:space="0" w:color="auto"/>
        <w:bottom w:val="none" w:sz="0" w:space="0" w:color="auto"/>
        <w:right w:val="none" w:sz="0" w:space="0" w:color="auto"/>
      </w:divBdr>
    </w:div>
    <w:div w:id="1565023764">
      <w:bodyDiv w:val="1"/>
      <w:marLeft w:val="0"/>
      <w:marRight w:val="0"/>
      <w:marTop w:val="0"/>
      <w:marBottom w:val="0"/>
      <w:divBdr>
        <w:top w:val="none" w:sz="0" w:space="0" w:color="auto"/>
        <w:left w:val="none" w:sz="0" w:space="0" w:color="auto"/>
        <w:bottom w:val="none" w:sz="0" w:space="0" w:color="auto"/>
        <w:right w:val="none" w:sz="0" w:space="0" w:color="auto"/>
      </w:divBdr>
    </w:div>
    <w:div w:id="1587180020">
      <w:bodyDiv w:val="1"/>
      <w:marLeft w:val="0"/>
      <w:marRight w:val="0"/>
      <w:marTop w:val="0"/>
      <w:marBottom w:val="0"/>
      <w:divBdr>
        <w:top w:val="none" w:sz="0" w:space="0" w:color="auto"/>
        <w:left w:val="none" w:sz="0" w:space="0" w:color="auto"/>
        <w:bottom w:val="none" w:sz="0" w:space="0" w:color="auto"/>
        <w:right w:val="none" w:sz="0" w:space="0" w:color="auto"/>
      </w:divBdr>
    </w:div>
    <w:div w:id="1587306072">
      <w:bodyDiv w:val="1"/>
      <w:marLeft w:val="0"/>
      <w:marRight w:val="0"/>
      <w:marTop w:val="0"/>
      <w:marBottom w:val="0"/>
      <w:divBdr>
        <w:top w:val="none" w:sz="0" w:space="0" w:color="auto"/>
        <w:left w:val="none" w:sz="0" w:space="0" w:color="auto"/>
        <w:bottom w:val="none" w:sz="0" w:space="0" w:color="auto"/>
        <w:right w:val="none" w:sz="0" w:space="0" w:color="auto"/>
      </w:divBdr>
    </w:div>
    <w:div w:id="1604724561">
      <w:bodyDiv w:val="1"/>
      <w:marLeft w:val="0"/>
      <w:marRight w:val="0"/>
      <w:marTop w:val="0"/>
      <w:marBottom w:val="0"/>
      <w:divBdr>
        <w:top w:val="none" w:sz="0" w:space="0" w:color="auto"/>
        <w:left w:val="none" w:sz="0" w:space="0" w:color="auto"/>
        <w:bottom w:val="none" w:sz="0" w:space="0" w:color="auto"/>
        <w:right w:val="none" w:sz="0" w:space="0" w:color="auto"/>
      </w:divBdr>
    </w:div>
    <w:div w:id="1612662764">
      <w:bodyDiv w:val="1"/>
      <w:marLeft w:val="0"/>
      <w:marRight w:val="0"/>
      <w:marTop w:val="0"/>
      <w:marBottom w:val="0"/>
      <w:divBdr>
        <w:top w:val="none" w:sz="0" w:space="0" w:color="auto"/>
        <w:left w:val="none" w:sz="0" w:space="0" w:color="auto"/>
        <w:bottom w:val="none" w:sz="0" w:space="0" w:color="auto"/>
        <w:right w:val="none" w:sz="0" w:space="0" w:color="auto"/>
      </w:divBdr>
      <w:divsChild>
        <w:div w:id="800540980">
          <w:marLeft w:val="0"/>
          <w:marRight w:val="0"/>
          <w:marTop w:val="0"/>
          <w:marBottom w:val="0"/>
          <w:divBdr>
            <w:top w:val="none" w:sz="0" w:space="0" w:color="auto"/>
            <w:left w:val="none" w:sz="0" w:space="0" w:color="auto"/>
            <w:bottom w:val="none" w:sz="0" w:space="0" w:color="auto"/>
            <w:right w:val="none" w:sz="0" w:space="0" w:color="auto"/>
          </w:divBdr>
          <w:divsChild>
            <w:div w:id="1430078884">
              <w:marLeft w:val="0"/>
              <w:marRight w:val="0"/>
              <w:marTop w:val="0"/>
              <w:marBottom w:val="0"/>
              <w:divBdr>
                <w:top w:val="none" w:sz="0" w:space="0" w:color="auto"/>
                <w:left w:val="none" w:sz="0" w:space="0" w:color="auto"/>
                <w:bottom w:val="none" w:sz="0" w:space="0" w:color="auto"/>
                <w:right w:val="none" w:sz="0" w:space="0" w:color="auto"/>
              </w:divBdr>
              <w:divsChild>
                <w:div w:id="856234705">
                  <w:marLeft w:val="0"/>
                  <w:marRight w:val="0"/>
                  <w:marTop w:val="0"/>
                  <w:marBottom w:val="0"/>
                  <w:divBdr>
                    <w:top w:val="none" w:sz="0" w:space="0" w:color="auto"/>
                    <w:left w:val="none" w:sz="0" w:space="0" w:color="auto"/>
                    <w:bottom w:val="none" w:sz="0" w:space="0" w:color="auto"/>
                    <w:right w:val="none" w:sz="0" w:space="0" w:color="auto"/>
                  </w:divBdr>
                  <w:divsChild>
                    <w:div w:id="1879509528">
                      <w:marLeft w:val="0"/>
                      <w:marRight w:val="0"/>
                      <w:marTop w:val="0"/>
                      <w:marBottom w:val="0"/>
                      <w:divBdr>
                        <w:top w:val="none" w:sz="0" w:space="0" w:color="auto"/>
                        <w:left w:val="none" w:sz="0" w:space="0" w:color="auto"/>
                        <w:bottom w:val="none" w:sz="0" w:space="0" w:color="auto"/>
                        <w:right w:val="none" w:sz="0" w:space="0" w:color="auto"/>
                      </w:divBdr>
                      <w:divsChild>
                        <w:div w:id="743452745">
                          <w:marLeft w:val="0"/>
                          <w:marRight w:val="0"/>
                          <w:marTop w:val="0"/>
                          <w:marBottom w:val="0"/>
                          <w:divBdr>
                            <w:top w:val="none" w:sz="0" w:space="0" w:color="auto"/>
                            <w:left w:val="none" w:sz="0" w:space="0" w:color="auto"/>
                            <w:bottom w:val="none" w:sz="0" w:space="0" w:color="auto"/>
                            <w:right w:val="none" w:sz="0" w:space="0" w:color="auto"/>
                          </w:divBdr>
                          <w:divsChild>
                            <w:div w:id="162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3504">
      <w:bodyDiv w:val="1"/>
      <w:marLeft w:val="0"/>
      <w:marRight w:val="0"/>
      <w:marTop w:val="0"/>
      <w:marBottom w:val="0"/>
      <w:divBdr>
        <w:top w:val="none" w:sz="0" w:space="0" w:color="auto"/>
        <w:left w:val="none" w:sz="0" w:space="0" w:color="auto"/>
        <w:bottom w:val="none" w:sz="0" w:space="0" w:color="auto"/>
        <w:right w:val="none" w:sz="0" w:space="0" w:color="auto"/>
      </w:divBdr>
      <w:divsChild>
        <w:div w:id="1630433213">
          <w:marLeft w:val="0"/>
          <w:marRight w:val="0"/>
          <w:marTop w:val="0"/>
          <w:marBottom w:val="0"/>
          <w:divBdr>
            <w:top w:val="none" w:sz="0" w:space="0" w:color="auto"/>
            <w:left w:val="none" w:sz="0" w:space="0" w:color="auto"/>
            <w:bottom w:val="none" w:sz="0" w:space="0" w:color="auto"/>
            <w:right w:val="none" w:sz="0" w:space="0" w:color="auto"/>
          </w:divBdr>
          <w:divsChild>
            <w:div w:id="261114741">
              <w:marLeft w:val="0"/>
              <w:marRight w:val="0"/>
              <w:marTop w:val="0"/>
              <w:marBottom w:val="0"/>
              <w:divBdr>
                <w:top w:val="none" w:sz="0" w:space="0" w:color="auto"/>
                <w:left w:val="none" w:sz="0" w:space="0" w:color="auto"/>
                <w:bottom w:val="none" w:sz="0" w:space="0" w:color="auto"/>
                <w:right w:val="none" w:sz="0" w:space="0" w:color="auto"/>
              </w:divBdr>
              <w:divsChild>
                <w:div w:id="646132580">
                  <w:marLeft w:val="0"/>
                  <w:marRight w:val="0"/>
                  <w:marTop w:val="0"/>
                  <w:marBottom w:val="0"/>
                  <w:divBdr>
                    <w:top w:val="none" w:sz="0" w:space="0" w:color="auto"/>
                    <w:left w:val="none" w:sz="0" w:space="0" w:color="auto"/>
                    <w:bottom w:val="none" w:sz="0" w:space="0" w:color="auto"/>
                    <w:right w:val="none" w:sz="0" w:space="0" w:color="auto"/>
                  </w:divBdr>
                  <w:divsChild>
                    <w:div w:id="12356231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26488850">
          <w:marLeft w:val="0"/>
          <w:marRight w:val="0"/>
          <w:marTop w:val="0"/>
          <w:marBottom w:val="0"/>
          <w:divBdr>
            <w:top w:val="none" w:sz="0" w:space="0" w:color="auto"/>
            <w:left w:val="none" w:sz="0" w:space="0" w:color="auto"/>
            <w:bottom w:val="none" w:sz="0" w:space="0" w:color="auto"/>
            <w:right w:val="none" w:sz="0" w:space="0" w:color="auto"/>
          </w:divBdr>
          <w:divsChild>
            <w:div w:id="1162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3685">
      <w:bodyDiv w:val="1"/>
      <w:marLeft w:val="0"/>
      <w:marRight w:val="0"/>
      <w:marTop w:val="0"/>
      <w:marBottom w:val="0"/>
      <w:divBdr>
        <w:top w:val="none" w:sz="0" w:space="0" w:color="auto"/>
        <w:left w:val="none" w:sz="0" w:space="0" w:color="auto"/>
        <w:bottom w:val="none" w:sz="0" w:space="0" w:color="auto"/>
        <w:right w:val="none" w:sz="0" w:space="0" w:color="auto"/>
      </w:divBdr>
    </w:div>
    <w:div w:id="1696879836">
      <w:bodyDiv w:val="1"/>
      <w:marLeft w:val="0"/>
      <w:marRight w:val="0"/>
      <w:marTop w:val="0"/>
      <w:marBottom w:val="0"/>
      <w:divBdr>
        <w:top w:val="none" w:sz="0" w:space="0" w:color="auto"/>
        <w:left w:val="none" w:sz="0" w:space="0" w:color="auto"/>
        <w:bottom w:val="none" w:sz="0" w:space="0" w:color="auto"/>
        <w:right w:val="none" w:sz="0" w:space="0" w:color="auto"/>
      </w:divBdr>
    </w:div>
    <w:div w:id="1700010721">
      <w:bodyDiv w:val="1"/>
      <w:marLeft w:val="0"/>
      <w:marRight w:val="0"/>
      <w:marTop w:val="0"/>
      <w:marBottom w:val="0"/>
      <w:divBdr>
        <w:top w:val="none" w:sz="0" w:space="0" w:color="auto"/>
        <w:left w:val="none" w:sz="0" w:space="0" w:color="auto"/>
        <w:bottom w:val="none" w:sz="0" w:space="0" w:color="auto"/>
        <w:right w:val="none" w:sz="0" w:space="0" w:color="auto"/>
      </w:divBdr>
      <w:divsChild>
        <w:div w:id="62341491">
          <w:marLeft w:val="0"/>
          <w:marRight w:val="0"/>
          <w:marTop w:val="0"/>
          <w:marBottom w:val="0"/>
          <w:divBdr>
            <w:top w:val="none" w:sz="0" w:space="0" w:color="auto"/>
            <w:left w:val="none" w:sz="0" w:space="0" w:color="auto"/>
            <w:bottom w:val="none" w:sz="0" w:space="0" w:color="auto"/>
            <w:right w:val="none" w:sz="0" w:space="0" w:color="auto"/>
          </w:divBdr>
          <w:divsChild>
            <w:div w:id="156002465">
              <w:marLeft w:val="0"/>
              <w:marRight w:val="0"/>
              <w:marTop w:val="0"/>
              <w:marBottom w:val="0"/>
              <w:divBdr>
                <w:top w:val="none" w:sz="0" w:space="0" w:color="auto"/>
                <w:left w:val="none" w:sz="0" w:space="0" w:color="auto"/>
                <w:bottom w:val="none" w:sz="0" w:space="0" w:color="auto"/>
                <w:right w:val="none" w:sz="0" w:space="0" w:color="auto"/>
              </w:divBdr>
              <w:divsChild>
                <w:div w:id="8604234">
                  <w:marLeft w:val="0"/>
                  <w:marRight w:val="0"/>
                  <w:marTop w:val="0"/>
                  <w:marBottom w:val="0"/>
                  <w:divBdr>
                    <w:top w:val="none" w:sz="0" w:space="0" w:color="auto"/>
                    <w:left w:val="none" w:sz="0" w:space="0" w:color="auto"/>
                    <w:bottom w:val="none" w:sz="0" w:space="0" w:color="auto"/>
                    <w:right w:val="none" w:sz="0" w:space="0" w:color="auto"/>
                  </w:divBdr>
                  <w:divsChild>
                    <w:div w:id="537820048">
                      <w:marLeft w:val="0"/>
                      <w:marRight w:val="0"/>
                      <w:marTop w:val="0"/>
                      <w:marBottom w:val="0"/>
                      <w:divBdr>
                        <w:top w:val="none" w:sz="0" w:space="0" w:color="auto"/>
                        <w:left w:val="none" w:sz="0" w:space="0" w:color="auto"/>
                        <w:bottom w:val="none" w:sz="0" w:space="0" w:color="auto"/>
                        <w:right w:val="none" w:sz="0" w:space="0" w:color="auto"/>
                      </w:divBdr>
                      <w:divsChild>
                        <w:div w:id="263076802">
                          <w:marLeft w:val="0"/>
                          <w:marRight w:val="0"/>
                          <w:marTop w:val="0"/>
                          <w:marBottom w:val="0"/>
                          <w:divBdr>
                            <w:top w:val="none" w:sz="0" w:space="0" w:color="auto"/>
                            <w:left w:val="none" w:sz="0" w:space="0" w:color="auto"/>
                            <w:bottom w:val="none" w:sz="0" w:space="0" w:color="auto"/>
                            <w:right w:val="none" w:sz="0" w:space="0" w:color="auto"/>
                          </w:divBdr>
                          <w:divsChild>
                            <w:div w:id="15638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75803">
      <w:bodyDiv w:val="1"/>
      <w:marLeft w:val="0"/>
      <w:marRight w:val="0"/>
      <w:marTop w:val="0"/>
      <w:marBottom w:val="0"/>
      <w:divBdr>
        <w:top w:val="none" w:sz="0" w:space="0" w:color="auto"/>
        <w:left w:val="none" w:sz="0" w:space="0" w:color="auto"/>
        <w:bottom w:val="none" w:sz="0" w:space="0" w:color="auto"/>
        <w:right w:val="none" w:sz="0" w:space="0" w:color="auto"/>
      </w:divBdr>
    </w:div>
    <w:div w:id="1735277675">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7001568">
      <w:bodyDiv w:val="1"/>
      <w:marLeft w:val="0"/>
      <w:marRight w:val="0"/>
      <w:marTop w:val="0"/>
      <w:marBottom w:val="0"/>
      <w:divBdr>
        <w:top w:val="none" w:sz="0" w:space="0" w:color="auto"/>
        <w:left w:val="none" w:sz="0" w:space="0" w:color="auto"/>
        <w:bottom w:val="none" w:sz="0" w:space="0" w:color="auto"/>
        <w:right w:val="none" w:sz="0" w:space="0" w:color="auto"/>
      </w:divBdr>
    </w:div>
    <w:div w:id="1799570467">
      <w:bodyDiv w:val="1"/>
      <w:marLeft w:val="0"/>
      <w:marRight w:val="0"/>
      <w:marTop w:val="0"/>
      <w:marBottom w:val="0"/>
      <w:divBdr>
        <w:top w:val="none" w:sz="0" w:space="0" w:color="auto"/>
        <w:left w:val="none" w:sz="0" w:space="0" w:color="auto"/>
        <w:bottom w:val="none" w:sz="0" w:space="0" w:color="auto"/>
        <w:right w:val="none" w:sz="0" w:space="0" w:color="auto"/>
      </w:divBdr>
    </w:div>
    <w:div w:id="1823231440">
      <w:bodyDiv w:val="1"/>
      <w:marLeft w:val="0"/>
      <w:marRight w:val="0"/>
      <w:marTop w:val="0"/>
      <w:marBottom w:val="0"/>
      <w:divBdr>
        <w:top w:val="none" w:sz="0" w:space="0" w:color="auto"/>
        <w:left w:val="none" w:sz="0" w:space="0" w:color="auto"/>
        <w:bottom w:val="none" w:sz="0" w:space="0" w:color="auto"/>
        <w:right w:val="none" w:sz="0" w:space="0" w:color="auto"/>
      </w:divBdr>
    </w:div>
    <w:div w:id="1832524309">
      <w:bodyDiv w:val="1"/>
      <w:marLeft w:val="0"/>
      <w:marRight w:val="0"/>
      <w:marTop w:val="0"/>
      <w:marBottom w:val="0"/>
      <w:divBdr>
        <w:top w:val="none" w:sz="0" w:space="0" w:color="auto"/>
        <w:left w:val="none" w:sz="0" w:space="0" w:color="auto"/>
        <w:bottom w:val="none" w:sz="0" w:space="0" w:color="auto"/>
        <w:right w:val="none" w:sz="0" w:space="0" w:color="auto"/>
      </w:divBdr>
    </w:div>
    <w:div w:id="1843659177">
      <w:bodyDiv w:val="1"/>
      <w:marLeft w:val="0"/>
      <w:marRight w:val="0"/>
      <w:marTop w:val="0"/>
      <w:marBottom w:val="0"/>
      <w:divBdr>
        <w:top w:val="none" w:sz="0" w:space="0" w:color="auto"/>
        <w:left w:val="none" w:sz="0" w:space="0" w:color="auto"/>
        <w:bottom w:val="none" w:sz="0" w:space="0" w:color="auto"/>
        <w:right w:val="none" w:sz="0" w:space="0" w:color="auto"/>
      </w:divBdr>
    </w:div>
    <w:div w:id="1870605262">
      <w:bodyDiv w:val="1"/>
      <w:marLeft w:val="0"/>
      <w:marRight w:val="0"/>
      <w:marTop w:val="0"/>
      <w:marBottom w:val="0"/>
      <w:divBdr>
        <w:top w:val="none" w:sz="0" w:space="0" w:color="auto"/>
        <w:left w:val="none" w:sz="0" w:space="0" w:color="auto"/>
        <w:bottom w:val="none" w:sz="0" w:space="0" w:color="auto"/>
        <w:right w:val="none" w:sz="0" w:space="0" w:color="auto"/>
      </w:divBdr>
      <w:divsChild>
        <w:div w:id="810831393">
          <w:marLeft w:val="0"/>
          <w:marRight w:val="0"/>
          <w:marTop w:val="0"/>
          <w:marBottom w:val="0"/>
          <w:divBdr>
            <w:top w:val="none" w:sz="0" w:space="0" w:color="auto"/>
            <w:left w:val="none" w:sz="0" w:space="0" w:color="auto"/>
            <w:bottom w:val="none" w:sz="0" w:space="0" w:color="auto"/>
            <w:right w:val="none" w:sz="0" w:space="0" w:color="auto"/>
          </w:divBdr>
          <w:divsChild>
            <w:div w:id="808941551">
              <w:marLeft w:val="0"/>
              <w:marRight w:val="0"/>
              <w:marTop w:val="0"/>
              <w:marBottom w:val="0"/>
              <w:divBdr>
                <w:top w:val="none" w:sz="0" w:space="0" w:color="auto"/>
                <w:left w:val="none" w:sz="0" w:space="0" w:color="auto"/>
                <w:bottom w:val="none" w:sz="0" w:space="0" w:color="auto"/>
                <w:right w:val="none" w:sz="0" w:space="0" w:color="auto"/>
              </w:divBdr>
              <w:divsChild>
                <w:div w:id="1569420347">
                  <w:marLeft w:val="0"/>
                  <w:marRight w:val="0"/>
                  <w:marTop w:val="0"/>
                  <w:marBottom w:val="0"/>
                  <w:divBdr>
                    <w:top w:val="none" w:sz="0" w:space="0" w:color="auto"/>
                    <w:left w:val="none" w:sz="0" w:space="0" w:color="auto"/>
                    <w:bottom w:val="none" w:sz="0" w:space="0" w:color="auto"/>
                    <w:right w:val="none" w:sz="0" w:space="0" w:color="auto"/>
                  </w:divBdr>
                  <w:divsChild>
                    <w:div w:id="235435442">
                      <w:marLeft w:val="0"/>
                      <w:marRight w:val="0"/>
                      <w:marTop w:val="0"/>
                      <w:marBottom w:val="0"/>
                      <w:divBdr>
                        <w:top w:val="none" w:sz="0" w:space="0" w:color="auto"/>
                        <w:left w:val="none" w:sz="0" w:space="0" w:color="auto"/>
                        <w:bottom w:val="none" w:sz="0" w:space="0" w:color="auto"/>
                        <w:right w:val="none" w:sz="0" w:space="0" w:color="auto"/>
                      </w:divBdr>
                      <w:divsChild>
                        <w:div w:id="905846730">
                          <w:marLeft w:val="0"/>
                          <w:marRight w:val="0"/>
                          <w:marTop w:val="0"/>
                          <w:marBottom w:val="0"/>
                          <w:divBdr>
                            <w:top w:val="none" w:sz="0" w:space="0" w:color="auto"/>
                            <w:left w:val="none" w:sz="0" w:space="0" w:color="auto"/>
                            <w:bottom w:val="none" w:sz="0" w:space="0" w:color="auto"/>
                            <w:right w:val="none" w:sz="0" w:space="0" w:color="auto"/>
                          </w:divBdr>
                          <w:divsChild>
                            <w:div w:id="1633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35898">
      <w:bodyDiv w:val="1"/>
      <w:marLeft w:val="0"/>
      <w:marRight w:val="0"/>
      <w:marTop w:val="0"/>
      <w:marBottom w:val="0"/>
      <w:divBdr>
        <w:top w:val="none" w:sz="0" w:space="0" w:color="auto"/>
        <w:left w:val="none" w:sz="0" w:space="0" w:color="auto"/>
        <w:bottom w:val="none" w:sz="0" w:space="0" w:color="auto"/>
        <w:right w:val="none" w:sz="0" w:space="0" w:color="auto"/>
      </w:divBdr>
    </w:div>
    <w:div w:id="1915314314">
      <w:bodyDiv w:val="1"/>
      <w:marLeft w:val="0"/>
      <w:marRight w:val="0"/>
      <w:marTop w:val="0"/>
      <w:marBottom w:val="0"/>
      <w:divBdr>
        <w:top w:val="none" w:sz="0" w:space="0" w:color="auto"/>
        <w:left w:val="none" w:sz="0" w:space="0" w:color="auto"/>
        <w:bottom w:val="none" w:sz="0" w:space="0" w:color="auto"/>
        <w:right w:val="none" w:sz="0" w:space="0" w:color="auto"/>
      </w:divBdr>
      <w:divsChild>
        <w:div w:id="1432243343">
          <w:marLeft w:val="0"/>
          <w:marRight w:val="0"/>
          <w:marTop w:val="0"/>
          <w:marBottom w:val="0"/>
          <w:divBdr>
            <w:top w:val="none" w:sz="0" w:space="0" w:color="auto"/>
            <w:left w:val="none" w:sz="0" w:space="0" w:color="auto"/>
            <w:bottom w:val="none" w:sz="0" w:space="0" w:color="auto"/>
            <w:right w:val="none" w:sz="0" w:space="0" w:color="auto"/>
          </w:divBdr>
        </w:div>
        <w:div w:id="844370178">
          <w:marLeft w:val="0"/>
          <w:marRight w:val="0"/>
          <w:marTop w:val="0"/>
          <w:marBottom w:val="0"/>
          <w:divBdr>
            <w:top w:val="none" w:sz="0" w:space="0" w:color="auto"/>
            <w:left w:val="none" w:sz="0" w:space="0" w:color="auto"/>
            <w:bottom w:val="none" w:sz="0" w:space="0" w:color="auto"/>
            <w:right w:val="none" w:sz="0" w:space="0" w:color="auto"/>
          </w:divBdr>
        </w:div>
        <w:div w:id="18747416">
          <w:marLeft w:val="0"/>
          <w:marRight w:val="0"/>
          <w:marTop w:val="0"/>
          <w:marBottom w:val="0"/>
          <w:divBdr>
            <w:top w:val="none" w:sz="0" w:space="0" w:color="auto"/>
            <w:left w:val="none" w:sz="0" w:space="0" w:color="auto"/>
            <w:bottom w:val="none" w:sz="0" w:space="0" w:color="auto"/>
            <w:right w:val="none" w:sz="0" w:space="0" w:color="auto"/>
          </w:divBdr>
        </w:div>
      </w:divsChild>
    </w:div>
    <w:div w:id="1939629816">
      <w:bodyDiv w:val="1"/>
      <w:marLeft w:val="0"/>
      <w:marRight w:val="0"/>
      <w:marTop w:val="0"/>
      <w:marBottom w:val="0"/>
      <w:divBdr>
        <w:top w:val="none" w:sz="0" w:space="0" w:color="auto"/>
        <w:left w:val="none" w:sz="0" w:space="0" w:color="auto"/>
        <w:bottom w:val="none" w:sz="0" w:space="0" w:color="auto"/>
        <w:right w:val="none" w:sz="0" w:space="0" w:color="auto"/>
      </w:divBdr>
    </w:div>
    <w:div w:id="1940942632">
      <w:bodyDiv w:val="1"/>
      <w:marLeft w:val="0"/>
      <w:marRight w:val="0"/>
      <w:marTop w:val="0"/>
      <w:marBottom w:val="0"/>
      <w:divBdr>
        <w:top w:val="none" w:sz="0" w:space="0" w:color="auto"/>
        <w:left w:val="none" w:sz="0" w:space="0" w:color="auto"/>
        <w:bottom w:val="none" w:sz="0" w:space="0" w:color="auto"/>
        <w:right w:val="none" w:sz="0" w:space="0" w:color="auto"/>
      </w:divBdr>
    </w:div>
    <w:div w:id="1957132226">
      <w:bodyDiv w:val="1"/>
      <w:marLeft w:val="0"/>
      <w:marRight w:val="0"/>
      <w:marTop w:val="0"/>
      <w:marBottom w:val="0"/>
      <w:divBdr>
        <w:top w:val="none" w:sz="0" w:space="0" w:color="auto"/>
        <w:left w:val="none" w:sz="0" w:space="0" w:color="auto"/>
        <w:bottom w:val="none" w:sz="0" w:space="0" w:color="auto"/>
        <w:right w:val="none" w:sz="0" w:space="0" w:color="auto"/>
      </w:divBdr>
    </w:div>
    <w:div w:id="19743603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03">
          <w:marLeft w:val="0"/>
          <w:marRight w:val="0"/>
          <w:marTop w:val="0"/>
          <w:marBottom w:val="0"/>
          <w:divBdr>
            <w:top w:val="none" w:sz="0" w:space="0" w:color="auto"/>
            <w:left w:val="none" w:sz="0" w:space="0" w:color="auto"/>
            <w:bottom w:val="none" w:sz="0" w:space="0" w:color="auto"/>
            <w:right w:val="none" w:sz="0" w:space="0" w:color="auto"/>
          </w:divBdr>
          <w:divsChild>
            <w:div w:id="1902598363">
              <w:marLeft w:val="0"/>
              <w:marRight w:val="0"/>
              <w:marTop w:val="0"/>
              <w:marBottom w:val="0"/>
              <w:divBdr>
                <w:top w:val="none" w:sz="0" w:space="0" w:color="auto"/>
                <w:left w:val="none" w:sz="0" w:space="0" w:color="auto"/>
                <w:bottom w:val="none" w:sz="0" w:space="0" w:color="auto"/>
                <w:right w:val="none" w:sz="0" w:space="0" w:color="auto"/>
              </w:divBdr>
              <w:divsChild>
                <w:div w:id="1877427244">
                  <w:marLeft w:val="0"/>
                  <w:marRight w:val="0"/>
                  <w:marTop w:val="0"/>
                  <w:marBottom w:val="0"/>
                  <w:divBdr>
                    <w:top w:val="none" w:sz="0" w:space="0" w:color="auto"/>
                    <w:left w:val="none" w:sz="0" w:space="0" w:color="auto"/>
                    <w:bottom w:val="none" w:sz="0" w:space="0" w:color="auto"/>
                    <w:right w:val="none" w:sz="0" w:space="0" w:color="auto"/>
                  </w:divBdr>
                  <w:divsChild>
                    <w:div w:id="20806369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40699160">
          <w:marLeft w:val="0"/>
          <w:marRight w:val="0"/>
          <w:marTop w:val="0"/>
          <w:marBottom w:val="0"/>
          <w:divBdr>
            <w:top w:val="none" w:sz="0" w:space="0" w:color="auto"/>
            <w:left w:val="none" w:sz="0" w:space="0" w:color="auto"/>
            <w:bottom w:val="none" w:sz="0" w:space="0" w:color="auto"/>
            <w:right w:val="none" w:sz="0" w:space="0" w:color="auto"/>
          </w:divBdr>
          <w:divsChild>
            <w:div w:id="1326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3516">
      <w:bodyDiv w:val="1"/>
      <w:marLeft w:val="0"/>
      <w:marRight w:val="0"/>
      <w:marTop w:val="0"/>
      <w:marBottom w:val="0"/>
      <w:divBdr>
        <w:top w:val="none" w:sz="0" w:space="0" w:color="auto"/>
        <w:left w:val="none" w:sz="0" w:space="0" w:color="auto"/>
        <w:bottom w:val="none" w:sz="0" w:space="0" w:color="auto"/>
        <w:right w:val="none" w:sz="0" w:space="0" w:color="auto"/>
      </w:divBdr>
    </w:div>
    <w:div w:id="1986733786">
      <w:bodyDiv w:val="1"/>
      <w:marLeft w:val="0"/>
      <w:marRight w:val="0"/>
      <w:marTop w:val="0"/>
      <w:marBottom w:val="0"/>
      <w:divBdr>
        <w:top w:val="none" w:sz="0" w:space="0" w:color="auto"/>
        <w:left w:val="none" w:sz="0" w:space="0" w:color="auto"/>
        <w:bottom w:val="none" w:sz="0" w:space="0" w:color="auto"/>
        <w:right w:val="none" w:sz="0" w:space="0" w:color="auto"/>
      </w:divBdr>
    </w:div>
    <w:div w:id="1992561401">
      <w:bodyDiv w:val="1"/>
      <w:marLeft w:val="0"/>
      <w:marRight w:val="0"/>
      <w:marTop w:val="0"/>
      <w:marBottom w:val="0"/>
      <w:divBdr>
        <w:top w:val="none" w:sz="0" w:space="0" w:color="auto"/>
        <w:left w:val="none" w:sz="0" w:space="0" w:color="auto"/>
        <w:bottom w:val="none" w:sz="0" w:space="0" w:color="auto"/>
        <w:right w:val="none" w:sz="0" w:space="0" w:color="auto"/>
      </w:divBdr>
    </w:div>
    <w:div w:id="2006934711">
      <w:bodyDiv w:val="1"/>
      <w:marLeft w:val="0"/>
      <w:marRight w:val="0"/>
      <w:marTop w:val="0"/>
      <w:marBottom w:val="0"/>
      <w:divBdr>
        <w:top w:val="none" w:sz="0" w:space="0" w:color="auto"/>
        <w:left w:val="none" w:sz="0" w:space="0" w:color="auto"/>
        <w:bottom w:val="none" w:sz="0" w:space="0" w:color="auto"/>
        <w:right w:val="none" w:sz="0" w:space="0" w:color="auto"/>
      </w:divBdr>
    </w:div>
    <w:div w:id="2020888182">
      <w:bodyDiv w:val="1"/>
      <w:marLeft w:val="0"/>
      <w:marRight w:val="0"/>
      <w:marTop w:val="0"/>
      <w:marBottom w:val="0"/>
      <w:divBdr>
        <w:top w:val="none" w:sz="0" w:space="0" w:color="auto"/>
        <w:left w:val="none" w:sz="0" w:space="0" w:color="auto"/>
        <w:bottom w:val="none" w:sz="0" w:space="0" w:color="auto"/>
        <w:right w:val="none" w:sz="0" w:space="0" w:color="auto"/>
      </w:divBdr>
    </w:div>
    <w:div w:id="2051764053">
      <w:bodyDiv w:val="1"/>
      <w:marLeft w:val="0"/>
      <w:marRight w:val="0"/>
      <w:marTop w:val="0"/>
      <w:marBottom w:val="0"/>
      <w:divBdr>
        <w:top w:val="none" w:sz="0" w:space="0" w:color="auto"/>
        <w:left w:val="none" w:sz="0" w:space="0" w:color="auto"/>
        <w:bottom w:val="none" w:sz="0" w:space="0" w:color="auto"/>
        <w:right w:val="none" w:sz="0" w:space="0" w:color="auto"/>
      </w:divBdr>
    </w:div>
    <w:div w:id="2075925953">
      <w:bodyDiv w:val="1"/>
      <w:marLeft w:val="0"/>
      <w:marRight w:val="0"/>
      <w:marTop w:val="0"/>
      <w:marBottom w:val="0"/>
      <w:divBdr>
        <w:top w:val="none" w:sz="0" w:space="0" w:color="auto"/>
        <w:left w:val="none" w:sz="0" w:space="0" w:color="auto"/>
        <w:bottom w:val="none" w:sz="0" w:space="0" w:color="auto"/>
        <w:right w:val="none" w:sz="0" w:space="0" w:color="auto"/>
      </w:divBdr>
    </w:div>
    <w:div w:id="2083333703">
      <w:bodyDiv w:val="1"/>
      <w:marLeft w:val="0"/>
      <w:marRight w:val="0"/>
      <w:marTop w:val="0"/>
      <w:marBottom w:val="0"/>
      <w:divBdr>
        <w:top w:val="none" w:sz="0" w:space="0" w:color="auto"/>
        <w:left w:val="none" w:sz="0" w:space="0" w:color="auto"/>
        <w:bottom w:val="none" w:sz="0" w:space="0" w:color="auto"/>
        <w:right w:val="none" w:sz="0" w:space="0" w:color="auto"/>
      </w:divBdr>
    </w:div>
    <w:div w:id="2087604438">
      <w:bodyDiv w:val="1"/>
      <w:marLeft w:val="0"/>
      <w:marRight w:val="0"/>
      <w:marTop w:val="0"/>
      <w:marBottom w:val="0"/>
      <w:divBdr>
        <w:top w:val="none" w:sz="0" w:space="0" w:color="auto"/>
        <w:left w:val="none" w:sz="0" w:space="0" w:color="auto"/>
        <w:bottom w:val="none" w:sz="0" w:space="0" w:color="auto"/>
        <w:right w:val="none" w:sz="0" w:space="0" w:color="auto"/>
      </w:divBdr>
    </w:div>
    <w:div w:id="21065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dsweb.nascom.nasa.gov/" TargetMode="External"/><Relationship Id="rId5" Type="http://schemas.openxmlformats.org/officeDocument/2006/relationships/settings" Target="settings.xml"/><Relationship Id="rId10" Type="http://schemas.openxmlformats.org/officeDocument/2006/relationships/hyperlink" Target="http://dx.doi.org/10.1002/2015JD023638" TargetMode="External"/><Relationship Id="rId4" Type="http://schemas.microsoft.com/office/2007/relationships/stylesWithEffects" Target="stylesWithEffects.xml"/><Relationship Id="rId9" Type="http://schemas.openxmlformats.org/officeDocument/2006/relationships/hyperlink" Target="http://dx.doi.org/10.1073%2Fpnas.151403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81310A-4D37-43DA-A2A0-EED90220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6243</Words>
  <Characters>35586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jim.haywood</dc:creator>
  <cp:lastModifiedBy>Kinga Wisniewska</cp:lastModifiedBy>
  <cp:revision>2</cp:revision>
  <cp:lastPrinted>2017-04-21T12:50:00Z</cp:lastPrinted>
  <dcterms:created xsi:type="dcterms:W3CDTF">2017-05-31T08:47:00Z</dcterms:created>
  <dcterms:modified xsi:type="dcterms:W3CDTF">2017-05-31T08:47:00Z</dcterms:modified>
</cp:coreProperties>
</file>