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B69C5" w14:textId="341D72FE" w:rsidR="009F605B" w:rsidRPr="007D5DA0" w:rsidRDefault="008463AE" w:rsidP="00EF436C">
      <w:pPr>
        <w:spacing w:line="360" w:lineRule="auto"/>
        <w:jc w:val="center"/>
        <w:rPr>
          <w:rFonts w:ascii="Times New Roman" w:hAnsi="Times New Roman"/>
          <w:b/>
          <w:color w:val="262B33"/>
          <w:sz w:val="36"/>
          <w:szCs w:val="36"/>
          <w:shd w:val="clear" w:color="auto" w:fill="FFFFFF"/>
        </w:rPr>
      </w:pPr>
      <w:bookmarkStart w:id="0" w:name="_GoBack"/>
      <w:bookmarkEnd w:id="0"/>
      <w:r w:rsidRPr="007D5DA0">
        <w:rPr>
          <w:rFonts w:ascii="Times New Roman" w:hAnsi="Times New Roman"/>
          <w:b/>
          <w:color w:val="262B33"/>
          <w:sz w:val="36"/>
          <w:szCs w:val="36"/>
          <w:shd w:val="clear" w:color="auto" w:fill="FFFFFF"/>
        </w:rPr>
        <w:t xml:space="preserve">Petrology and </w:t>
      </w:r>
      <w:r w:rsidR="00F70E0D" w:rsidRPr="007D5DA0">
        <w:rPr>
          <w:rFonts w:ascii="Times New Roman" w:hAnsi="Times New Roman"/>
          <w:b/>
          <w:color w:val="262B33"/>
          <w:sz w:val="36"/>
          <w:szCs w:val="36"/>
          <w:shd w:val="clear" w:color="auto" w:fill="FFFFFF"/>
        </w:rPr>
        <w:t xml:space="preserve">geochemistry </w:t>
      </w:r>
      <w:r w:rsidRPr="007D5DA0">
        <w:rPr>
          <w:rFonts w:ascii="Times New Roman" w:hAnsi="Times New Roman"/>
          <w:b/>
          <w:color w:val="262B33"/>
          <w:sz w:val="36"/>
          <w:szCs w:val="36"/>
          <w:shd w:val="clear" w:color="auto" w:fill="FFFFFF"/>
        </w:rPr>
        <w:t xml:space="preserve">of the 2014-2015 </w:t>
      </w:r>
      <w:r w:rsidR="003125CF" w:rsidRPr="007D5DA0">
        <w:rPr>
          <w:rFonts w:ascii="Times New Roman" w:hAnsi="Times New Roman"/>
          <w:b/>
          <w:color w:val="262B33"/>
          <w:sz w:val="36"/>
          <w:szCs w:val="36"/>
          <w:shd w:val="clear" w:color="auto" w:fill="FFFFFF"/>
        </w:rPr>
        <w:t xml:space="preserve">Holuhraun </w:t>
      </w:r>
      <w:r w:rsidR="00C87EC4" w:rsidRPr="007D5DA0">
        <w:rPr>
          <w:rFonts w:ascii="Times New Roman" w:hAnsi="Times New Roman"/>
          <w:b/>
          <w:color w:val="262B33"/>
          <w:sz w:val="36"/>
          <w:szCs w:val="36"/>
          <w:shd w:val="clear" w:color="auto" w:fill="FFFFFF"/>
        </w:rPr>
        <w:t>e</w:t>
      </w:r>
      <w:r w:rsidR="002E10F8" w:rsidRPr="007D5DA0">
        <w:rPr>
          <w:rFonts w:ascii="Times New Roman" w:hAnsi="Times New Roman"/>
          <w:b/>
          <w:color w:val="262B33"/>
          <w:sz w:val="36"/>
          <w:szCs w:val="36"/>
          <w:shd w:val="clear" w:color="auto" w:fill="FFFFFF"/>
        </w:rPr>
        <w:t xml:space="preserve">ruption, </w:t>
      </w:r>
      <w:r w:rsidR="00C87BF1" w:rsidRPr="007D5DA0">
        <w:rPr>
          <w:rFonts w:ascii="Times New Roman" w:hAnsi="Times New Roman"/>
          <w:b/>
          <w:color w:val="262B33"/>
          <w:sz w:val="36"/>
          <w:szCs w:val="36"/>
          <w:shd w:val="clear" w:color="auto" w:fill="FFFFFF"/>
        </w:rPr>
        <w:t xml:space="preserve">central </w:t>
      </w:r>
      <w:r w:rsidR="002E10F8" w:rsidRPr="007D5DA0">
        <w:rPr>
          <w:rFonts w:ascii="Times New Roman" w:hAnsi="Times New Roman"/>
          <w:b/>
          <w:color w:val="262B33"/>
          <w:sz w:val="36"/>
          <w:szCs w:val="36"/>
          <w:shd w:val="clear" w:color="auto" w:fill="FFFFFF"/>
        </w:rPr>
        <w:t xml:space="preserve">Iceland: </w:t>
      </w:r>
      <w:r w:rsidR="00D46CE2" w:rsidRPr="007D5DA0">
        <w:rPr>
          <w:rFonts w:ascii="Times New Roman" w:hAnsi="Times New Roman"/>
          <w:b/>
          <w:color w:val="262B33"/>
          <w:sz w:val="36"/>
          <w:szCs w:val="36"/>
          <w:shd w:val="clear" w:color="auto" w:fill="FFFFFF"/>
        </w:rPr>
        <w:t xml:space="preserve">compositional </w:t>
      </w:r>
      <w:r w:rsidR="007D656E" w:rsidRPr="007D5DA0">
        <w:rPr>
          <w:rFonts w:ascii="Times New Roman" w:hAnsi="Times New Roman"/>
          <w:b/>
          <w:color w:val="262B33"/>
          <w:sz w:val="36"/>
          <w:szCs w:val="36"/>
          <w:shd w:val="clear" w:color="auto" w:fill="FFFFFF"/>
        </w:rPr>
        <w:t xml:space="preserve">and mineralogical </w:t>
      </w:r>
      <w:r w:rsidRPr="007D5DA0">
        <w:rPr>
          <w:rFonts w:ascii="Times New Roman" w:hAnsi="Times New Roman"/>
          <w:b/>
          <w:color w:val="262B33"/>
          <w:sz w:val="36"/>
          <w:szCs w:val="36"/>
          <w:shd w:val="clear" w:color="auto" w:fill="FFFFFF"/>
        </w:rPr>
        <w:t xml:space="preserve">characteristics, </w:t>
      </w:r>
      <w:r w:rsidR="00D46CE2" w:rsidRPr="007D5DA0">
        <w:rPr>
          <w:rFonts w:ascii="Times New Roman" w:hAnsi="Times New Roman"/>
          <w:b/>
          <w:color w:val="262B33"/>
          <w:sz w:val="36"/>
          <w:szCs w:val="36"/>
          <w:shd w:val="clear" w:color="auto" w:fill="FFFFFF"/>
        </w:rPr>
        <w:t xml:space="preserve">temporal </w:t>
      </w:r>
      <w:r w:rsidR="00042B50" w:rsidRPr="007D5DA0">
        <w:rPr>
          <w:rFonts w:ascii="Times New Roman" w:hAnsi="Times New Roman"/>
          <w:b/>
          <w:color w:val="262B33"/>
          <w:sz w:val="36"/>
          <w:szCs w:val="36"/>
          <w:shd w:val="clear" w:color="auto" w:fill="FFFFFF"/>
        </w:rPr>
        <w:t>variability</w:t>
      </w:r>
      <w:r w:rsidR="00D46CE2" w:rsidRPr="007D5DA0">
        <w:rPr>
          <w:rFonts w:ascii="Times New Roman" w:hAnsi="Times New Roman"/>
          <w:b/>
          <w:color w:val="262B33"/>
          <w:sz w:val="36"/>
          <w:szCs w:val="36"/>
          <w:shd w:val="clear" w:color="auto" w:fill="FFFFFF"/>
        </w:rPr>
        <w:t xml:space="preserve"> and magma </w:t>
      </w:r>
      <w:r w:rsidRPr="007D5DA0">
        <w:rPr>
          <w:rFonts w:ascii="Times New Roman" w:hAnsi="Times New Roman"/>
          <w:b/>
          <w:color w:val="262B33"/>
          <w:sz w:val="36"/>
          <w:szCs w:val="36"/>
          <w:shd w:val="clear" w:color="auto" w:fill="FFFFFF"/>
        </w:rPr>
        <w:t>storage</w:t>
      </w:r>
    </w:p>
    <w:p w14:paraId="6C13733C" w14:textId="77777777" w:rsidR="00D46CE2" w:rsidRPr="007D5DA0" w:rsidRDefault="00D46CE2" w:rsidP="00B10E93">
      <w:pPr>
        <w:spacing w:line="360" w:lineRule="auto"/>
        <w:rPr>
          <w:rFonts w:ascii="Times New Roman" w:hAnsi="Times New Roman"/>
          <w:color w:val="262B33"/>
          <w:szCs w:val="24"/>
          <w:shd w:val="clear" w:color="auto" w:fill="FFFFFF"/>
        </w:rPr>
      </w:pPr>
    </w:p>
    <w:p w14:paraId="4D3514DB" w14:textId="1BF79456" w:rsidR="00116C6D" w:rsidRPr="007D5DA0" w:rsidRDefault="008463AE" w:rsidP="00116C6D">
      <w:pPr>
        <w:spacing w:line="360" w:lineRule="auto"/>
        <w:rPr>
          <w:rFonts w:ascii="Times New Roman" w:hAnsi="Times New Roman"/>
          <w:szCs w:val="24"/>
        </w:rPr>
      </w:pPr>
      <w:r w:rsidRPr="007D5DA0">
        <w:rPr>
          <w:rFonts w:ascii="Times New Roman" w:hAnsi="Times New Roman"/>
          <w:color w:val="262B33"/>
          <w:szCs w:val="24"/>
          <w:shd w:val="clear" w:color="auto" w:fill="FFFFFF"/>
        </w:rPr>
        <w:t>Sæmundur A. Halldórsson</w:t>
      </w:r>
      <w:r w:rsidRPr="007D5DA0">
        <w:rPr>
          <w:rFonts w:ascii="Times New Roman" w:hAnsi="Times New Roman"/>
          <w:color w:val="262B33"/>
          <w:szCs w:val="24"/>
          <w:shd w:val="clear" w:color="auto" w:fill="FFFFFF"/>
          <w:vertAlign w:val="superscript"/>
        </w:rPr>
        <w:t>1</w:t>
      </w:r>
      <w:r w:rsidR="00533426" w:rsidRPr="007D5DA0">
        <w:rPr>
          <w:rFonts w:ascii="Times New Roman" w:hAnsi="Times New Roman"/>
          <w:color w:val="262B33"/>
          <w:szCs w:val="24"/>
          <w:shd w:val="clear" w:color="auto" w:fill="FFFFFF"/>
        </w:rPr>
        <w:t>*</w:t>
      </w:r>
      <w:r w:rsidRPr="007D5DA0">
        <w:rPr>
          <w:rFonts w:ascii="Times New Roman" w:hAnsi="Times New Roman"/>
          <w:color w:val="262B33"/>
          <w:szCs w:val="24"/>
          <w:shd w:val="clear" w:color="auto" w:fill="FFFFFF"/>
        </w:rPr>
        <w:t>, Enikő Bali</w:t>
      </w:r>
      <w:r w:rsidRPr="007D5DA0">
        <w:rPr>
          <w:rFonts w:ascii="Times New Roman" w:hAnsi="Times New Roman"/>
          <w:color w:val="262B33"/>
          <w:szCs w:val="24"/>
          <w:shd w:val="clear" w:color="auto" w:fill="FFFFFF"/>
          <w:vertAlign w:val="superscript"/>
        </w:rPr>
        <w:t>1</w:t>
      </w:r>
      <w:r w:rsidRPr="007D5DA0">
        <w:rPr>
          <w:rFonts w:ascii="Times New Roman" w:hAnsi="Times New Roman"/>
          <w:color w:val="262B33"/>
          <w:szCs w:val="24"/>
          <w:shd w:val="clear" w:color="auto" w:fill="FFFFFF"/>
        </w:rPr>
        <w:t xml:space="preserve">, </w:t>
      </w:r>
      <w:r w:rsidR="00FF2AB2" w:rsidRPr="007D5DA0">
        <w:rPr>
          <w:rFonts w:ascii="Times New Roman" w:hAnsi="Times New Roman"/>
          <w:color w:val="262B33"/>
          <w:szCs w:val="24"/>
          <w:shd w:val="clear" w:color="auto" w:fill="FFFFFF"/>
        </w:rPr>
        <w:t xml:space="preserve">Margaret </w:t>
      </w:r>
      <w:r w:rsidR="00151D4D" w:rsidRPr="007D5DA0">
        <w:rPr>
          <w:rFonts w:ascii="Times New Roman" w:hAnsi="Times New Roman"/>
          <w:color w:val="262B33"/>
          <w:szCs w:val="24"/>
          <w:shd w:val="clear" w:color="auto" w:fill="FFFFFF"/>
        </w:rPr>
        <w:t xml:space="preserve">E. </w:t>
      </w:r>
      <w:r w:rsidR="00FF2AB2" w:rsidRPr="007D5DA0">
        <w:rPr>
          <w:rFonts w:ascii="Times New Roman" w:hAnsi="Times New Roman"/>
          <w:color w:val="262B33"/>
          <w:szCs w:val="24"/>
          <w:shd w:val="clear" w:color="auto" w:fill="FFFFFF"/>
        </w:rPr>
        <w:t>Hartley</w:t>
      </w:r>
      <w:r w:rsidR="00FF2AB2" w:rsidRPr="007D5DA0">
        <w:rPr>
          <w:rFonts w:ascii="Times New Roman" w:hAnsi="Times New Roman"/>
          <w:color w:val="262B33"/>
          <w:szCs w:val="24"/>
          <w:shd w:val="clear" w:color="auto" w:fill="FFFFFF"/>
          <w:vertAlign w:val="superscript"/>
        </w:rPr>
        <w:t>2</w:t>
      </w:r>
      <w:r w:rsidR="00FF2AB2" w:rsidRPr="007D5DA0">
        <w:rPr>
          <w:rFonts w:ascii="Times New Roman" w:hAnsi="Times New Roman"/>
          <w:color w:val="262B33"/>
          <w:szCs w:val="24"/>
          <w:shd w:val="clear" w:color="auto" w:fill="FFFFFF"/>
        </w:rPr>
        <w:t xml:space="preserve">, </w:t>
      </w:r>
      <w:r w:rsidR="00FA4B0E" w:rsidRPr="007D5DA0">
        <w:rPr>
          <w:rFonts w:ascii="Times New Roman" w:hAnsi="Times New Roman"/>
          <w:szCs w:val="24"/>
          <w:shd w:val="clear" w:color="auto" w:fill="FFFFFF"/>
        </w:rPr>
        <w:t>David A. Neave</w:t>
      </w:r>
      <w:r w:rsidR="00FA4B0E" w:rsidRPr="007D5DA0">
        <w:rPr>
          <w:rFonts w:ascii="Times New Roman" w:hAnsi="Times New Roman"/>
          <w:szCs w:val="24"/>
          <w:shd w:val="clear" w:color="auto" w:fill="FFFFFF"/>
          <w:vertAlign w:val="superscript"/>
        </w:rPr>
        <w:t>3</w:t>
      </w:r>
      <w:r w:rsidR="00FA4B0E" w:rsidRPr="007D5DA0">
        <w:rPr>
          <w:rFonts w:ascii="Times New Roman" w:hAnsi="Times New Roman"/>
          <w:color w:val="262B33"/>
          <w:szCs w:val="24"/>
          <w:shd w:val="clear" w:color="auto" w:fill="FFFFFF"/>
        </w:rPr>
        <w:t xml:space="preserve">, </w:t>
      </w:r>
      <w:r w:rsidR="00642EE4" w:rsidRPr="007D5DA0">
        <w:rPr>
          <w:rFonts w:ascii="Times New Roman" w:hAnsi="Times New Roman"/>
          <w:color w:val="262B33"/>
          <w:szCs w:val="24"/>
          <w:shd w:val="clear" w:color="auto" w:fill="FFFFFF"/>
        </w:rPr>
        <w:t xml:space="preserve">David W. </w:t>
      </w:r>
      <w:r w:rsidR="00642EE4" w:rsidRPr="007D5DA0">
        <w:rPr>
          <w:rFonts w:ascii="Times New Roman" w:hAnsi="Times New Roman"/>
          <w:szCs w:val="24"/>
          <w:shd w:val="clear" w:color="auto" w:fill="FFFFFF"/>
        </w:rPr>
        <w:t>Peate</w:t>
      </w:r>
      <w:r w:rsidR="00FA4B0E" w:rsidRPr="007D5DA0">
        <w:rPr>
          <w:rFonts w:ascii="Times New Roman" w:hAnsi="Times New Roman"/>
          <w:szCs w:val="24"/>
          <w:shd w:val="clear" w:color="auto" w:fill="FFFFFF"/>
          <w:vertAlign w:val="superscript"/>
        </w:rPr>
        <w:t>4</w:t>
      </w:r>
      <w:r w:rsidR="00642EE4" w:rsidRPr="007D5DA0">
        <w:rPr>
          <w:rFonts w:ascii="Times New Roman" w:hAnsi="Times New Roman"/>
          <w:szCs w:val="24"/>
          <w:shd w:val="clear" w:color="auto" w:fill="FFFFFF"/>
        </w:rPr>
        <w:t xml:space="preserve">, </w:t>
      </w:r>
      <w:r w:rsidRPr="007D5DA0">
        <w:rPr>
          <w:rFonts w:ascii="Times New Roman" w:hAnsi="Times New Roman"/>
          <w:szCs w:val="24"/>
          <w:shd w:val="clear" w:color="auto" w:fill="FFFFFF"/>
        </w:rPr>
        <w:t>Guðmundur H. Guðfinnsson</w:t>
      </w:r>
      <w:r w:rsidRPr="007D5DA0">
        <w:rPr>
          <w:rFonts w:ascii="Times New Roman" w:hAnsi="Times New Roman"/>
          <w:szCs w:val="24"/>
          <w:shd w:val="clear" w:color="auto" w:fill="FFFFFF"/>
          <w:vertAlign w:val="superscript"/>
        </w:rPr>
        <w:t>1</w:t>
      </w:r>
      <w:r w:rsidRPr="007D5DA0">
        <w:rPr>
          <w:rFonts w:ascii="Times New Roman" w:hAnsi="Times New Roman"/>
          <w:szCs w:val="24"/>
          <w:shd w:val="clear" w:color="auto" w:fill="FFFFFF"/>
        </w:rPr>
        <w:t xml:space="preserve">, </w:t>
      </w:r>
      <w:r w:rsidRPr="007D5DA0">
        <w:rPr>
          <w:rFonts w:ascii="Times New Roman" w:hAnsi="Times New Roman"/>
          <w:color w:val="262B33"/>
          <w:szCs w:val="24"/>
          <w:shd w:val="clear" w:color="auto" w:fill="FFFFFF"/>
        </w:rPr>
        <w:t>Ilya Bindeman</w:t>
      </w:r>
      <w:r w:rsidR="00F64BED" w:rsidRPr="007D5DA0">
        <w:rPr>
          <w:rFonts w:ascii="Times New Roman" w:hAnsi="Times New Roman"/>
          <w:color w:val="262B33"/>
          <w:szCs w:val="24"/>
          <w:shd w:val="clear" w:color="auto" w:fill="FFFFFF"/>
          <w:vertAlign w:val="superscript"/>
        </w:rPr>
        <w:t>5</w:t>
      </w:r>
      <w:r w:rsidR="00BD15DB" w:rsidRPr="007D5DA0">
        <w:rPr>
          <w:rFonts w:ascii="Times New Roman" w:hAnsi="Times New Roman"/>
          <w:color w:val="262B33"/>
          <w:szCs w:val="24"/>
          <w:shd w:val="clear" w:color="auto" w:fill="FFFFFF"/>
        </w:rPr>
        <w:t xml:space="preserve">, </w:t>
      </w:r>
      <w:r w:rsidR="00E63414" w:rsidRPr="007D5DA0">
        <w:rPr>
          <w:rFonts w:ascii="Times New Roman" w:hAnsi="Times New Roman"/>
          <w:color w:val="262B33"/>
          <w:szCs w:val="24"/>
          <w:shd w:val="clear" w:color="auto" w:fill="FFFFFF"/>
        </w:rPr>
        <w:t>Martin J. Whitehouse</w:t>
      </w:r>
      <w:r w:rsidR="00F64BED" w:rsidRPr="007D5DA0">
        <w:rPr>
          <w:rFonts w:ascii="Times New Roman" w:hAnsi="Times New Roman"/>
          <w:color w:val="262B33"/>
          <w:szCs w:val="24"/>
          <w:shd w:val="clear" w:color="auto" w:fill="FFFFFF"/>
          <w:vertAlign w:val="superscript"/>
        </w:rPr>
        <w:t>6</w:t>
      </w:r>
      <w:r w:rsidR="00E63414" w:rsidRPr="007D5DA0">
        <w:rPr>
          <w:rFonts w:ascii="Times New Roman" w:hAnsi="Times New Roman"/>
          <w:color w:val="262B33"/>
          <w:szCs w:val="24"/>
          <w:shd w:val="clear" w:color="auto" w:fill="FFFFFF"/>
        </w:rPr>
        <w:t xml:space="preserve">, </w:t>
      </w:r>
      <w:r w:rsidR="00961132" w:rsidRPr="007D5DA0">
        <w:rPr>
          <w:rFonts w:ascii="Times New Roman" w:hAnsi="Times New Roman"/>
          <w:szCs w:val="24"/>
        </w:rPr>
        <w:t xml:space="preserve">Morten </w:t>
      </w:r>
      <w:r w:rsidR="00971911" w:rsidRPr="007D5DA0">
        <w:rPr>
          <w:rFonts w:ascii="Times New Roman" w:hAnsi="Times New Roman"/>
          <w:szCs w:val="24"/>
        </w:rPr>
        <w:t>S. Riishuus</w:t>
      </w:r>
      <w:r w:rsidR="00971911" w:rsidRPr="007D5DA0">
        <w:rPr>
          <w:rFonts w:ascii="Times New Roman" w:hAnsi="Times New Roman"/>
          <w:szCs w:val="24"/>
          <w:vertAlign w:val="superscript"/>
        </w:rPr>
        <w:t>1</w:t>
      </w:r>
      <w:r w:rsidR="00961132" w:rsidRPr="007D5DA0">
        <w:rPr>
          <w:rFonts w:ascii="Times New Roman" w:hAnsi="Times New Roman"/>
          <w:szCs w:val="24"/>
          <w:vertAlign w:val="superscript"/>
        </w:rPr>
        <w:t>‡</w:t>
      </w:r>
      <w:r w:rsidR="00971911" w:rsidRPr="007D5DA0">
        <w:rPr>
          <w:rFonts w:ascii="Times New Roman" w:hAnsi="Times New Roman"/>
          <w:szCs w:val="24"/>
        </w:rPr>
        <w:t>,</w:t>
      </w:r>
      <w:r w:rsidR="00971911" w:rsidRPr="007D5DA0">
        <w:rPr>
          <w:rFonts w:ascii="Times New Roman" w:hAnsi="Times New Roman"/>
          <w:color w:val="262B33"/>
          <w:szCs w:val="24"/>
          <w:shd w:val="clear" w:color="auto" w:fill="FFFFFF"/>
        </w:rPr>
        <w:t xml:space="preserve"> </w:t>
      </w:r>
      <w:r w:rsidR="00961132" w:rsidRPr="007D5DA0">
        <w:rPr>
          <w:rFonts w:ascii="Times New Roman" w:hAnsi="Times New Roman"/>
          <w:szCs w:val="24"/>
        </w:rPr>
        <w:t xml:space="preserve">Gro </w:t>
      </w:r>
      <w:r w:rsidR="00971911" w:rsidRPr="007D5DA0">
        <w:rPr>
          <w:rFonts w:ascii="Times New Roman" w:hAnsi="Times New Roman"/>
          <w:szCs w:val="24"/>
        </w:rPr>
        <w:t>B.M. Pedersen</w:t>
      </w:r>
      <w:r w:rsidR="00971911" w:rsidRPr="007D5DA0">
        <w:rPr>
          <w:rFonts w:ascii="Times New Roman" w:hAnsi="Times New Roman"/>
          <w:szCs w:val="24"/>
          <w:vertAlign w:val="superscript"/>
        </w:rPr>
        <w:t>1</w:t>
      </w:r>
      <w:r w:rsidR="00C43C8C" w:rsidRPr="007D5DA0">
        <w:rPr>
          <w:rFonts w:ascii="Times New Roman" w:hAnsi="Times New Roman"/>
          <w:szCs w:val="24"/>
        </w:rPr>
        <w:t>,</w:t>
      </w:r>
      <w:r w:rsidR="00C43C8C" w:rsidRPr="007D5DA0">
        <w:rPr>
          <w:rFonts w:ascii="Times New Roman" w:hAnsi="Times New Roman"/>
          <w:szCs w:val="24"/>
          <w:shd w:val="clear" w:color="auto" w:fill="FFFFFF"/>
        </w:rPr>
        <w:t xml:space="preserve"> Sigurður </w:t>
      </w:r>
      <w:r w:rsidR="00C43C8C" w:rsidRPr="007D5DA0">
        <w:rPr>
          <w:rFonts w:ascii="Times New Roman" w:hAnsi="Times New Roman"/>
          <w:color w:val="262B33"/>
          <w:szCs w:val="24"/>
          <w:shd w:val="clear" w:color="auto" w:fill="FFFFFF"/>
        </w:rPr>
        <w:t>Jakobsson</w:t>
      </w:r>
      <w:r w:rsidR="00C43C8C" w:rsidRPr="007D5DA0">
        <w:rPr>
          <w:rFonts w:ascii="Times New Roman" w:hAnsi="Times New Roman"/>
          <w:color w:val="262B33"/>
          <w:szCs w:val="24"/>
          <w:shd w:val="clear" w:color="auto" w:fill="FFFFFF"/>
          <w:vertAlign w:val="superscript"/>
        </w:rPr>
        <w:t>1</w:t>
      </w:r>
      <w:r w:rsidR="00116C6D">
        <w:rPr>
          <w:rFonts w:ascii="Times New Roman" w:hAnsi="Times New Roman"/>
          <w:color w:val="262B33"/>
          <w:szCs w:val="24"/>
          <w:shd w:val="clear" w:color="auto" w:fill="FFFFFF"/>
        </w:rPr>
        <w:t>,</w:t>
      </w:r>
      <w:r w:rsidR="00971911" w:rsidRPr="007D5DA0">
        <w:rPr>
          <w:rFonts w:ascii="Times New Roman" w:hAnsi="Times New Roman"/>
          <w:szCs w:val="24"/>
        </w:rPr>
        <w:t xml:space="preserve"> </w:t>
      </w:r>
      <w:r w:rsidR="00116C6D" w:rsidRPr="007D5DA0">
        <w:rPr>
          <w:rFonts w:ascii="Times New Roman" w:hAnsi="Times New Roman"/>
          <w:szCs w:val="24"/>
        </w:rPr>
        <w:t>R</w:t>
      </w:r>
      <w:r w:rsidR="00116C6D">
        <w:rPr>
          <w:rFonts w:ascii="Times New Roman" w:hAnsi="Times New Roman"/>
          <w:szCs w:val="24"/>
        </w:rPr>
        <w:t>ob</w:t>
      </w:r>
      <w:r w:rsidR="00116C6D" w:rsidRPr="007D5DA0">
        <w:rPr>
          <w:rFonts w:ascii="Times New Roman" w:hAnsi="Times New Roman"/>
          <w:szCs w:val="24"/>
        </w:rPr>
        <w:t xml:space="preserve"> Askew</w:t>
      </w:r>
      <w:r w:rsidR="00116C6D" w:rsidRPr="007D5DA0">
        <w:rPr>
          <w:rFonts w:ascii="Times New Roman" w:hAnsi="Times New Roman"/>
          <w:color w:val="262B33"/>
          <w:szCs w:val="24"/>
          <w:shd w:val="clear" w:color="auto" w:fill="FFFFFF"/>
          <w:vertAlign w:val="superscript"/>
        </w:rPr>
        <w:t>1</w:t>
      </w:r>
      <w:r w:rsidR="00116C6D" w:rsidRPr="007D5DA0">
        <w:rPr>
          <w:rFonts w:ascii="Times New Roman" w:hAnsi="Times New Roman"/>
          <w:szCs w:val="24"/>
        </w:rPr>
        <w:t xml:space="preserve">, </w:t>
      </w:r>
      <w:r w:rsidR="00116C6D">
        <w:rPr>
          <w:rFonts w:ascii="Times New Roman" w:hAnsi="Times New Roman"/>
          <w:szCs w:val="24"/>
        </w:rPr>
        <w:t xml:space="preserve">Catherine </w:t>
      </w:r>
      <w:r w:rsidR="00116C6D" w:rsidRPr="007D5DA0">
        <w:rPr>
          <w:rFonts w:ascii="Times New Roman" w:hAnsi="Times New Roman"/>
          <w:szCs w:val="24"/>
        </w:rPr>
        <w:t xml:space="preserve">R. </w:t>
      </w:r>
      <w:r w:rsidR="00116C6D">
        <w:rPr>
          <w:rFonts w:ascii="Times New Roman" w:hAnsi="Times New Roman"/>
          <w:szCs w:val="24"/>
        </w:rPr>
        <w:t>Gallagher</w:t>
      </w:r>
      <w:r w:rsidR="00116C6D" w:rsidRPr="007D5DA0">
        <w:rPr>
          <w:rFonts w:ascii="Times New Roman" w:hAnsi="Times New Roman"/>
          <w:color w:val="262B33"/>
          <w:szCs w:val="24"/>
          <w:shd w:val="clear" w:color="auto" w:fill="FFFFFF"/>
          <w:vertAlign w:val="superscript"/>
        </w:rPr>
        <w:t>1</w:t>
      </w:r>
      <w:r w:rsidR="00116C6D">
        <w:rPr>
          <w:rFonts w:ascii="Times New Roman" w:hAnsi="Times New Roman"/>
          <w:szCs w:val="24"/>
        </w:rPr>
        <w:t xml:space="preserve">, Esther </w:t>
      </w:r>
      <w:r w:rsidR="00116C6D" w:rsidRPr="007D5DA0">
        <w:rPr>
          <w:rFonts w:ascii="Times New Roman" w:hAnsi="Times New Roman"/>
          <w:szCs w:val="24"/>
        </w:rPr>
        <w:t>R. Guðmundsdóttir</w:t>
      </w:r>
      <w:r w:rsidR="00116C6D" w:rsidRPr="007D5DA0">
        <w:rPr>
          <w:rFonts w:ascii="Times New Roman" w:hAnsi="Times New Roman"/>
          <w:color w:val="262B33"/>
          <w:szCs w:val="24"/>
          <w:shd w:val="clear" w:color="auto" w:fill="FFFFFF"/>
          <w:vertAlign w:val="superscript"/>
        </w:rPr>
        <w:t>1</w:t>
      </w:r>
      <w:r w:rsidR="00116C6D" w:rsidRPr="007D5DA0">
        <w:rPr>
          <w:rFonts w:ascii="Times New Roman" w:hAnsi="Times New Roman"/>
          <w:szCs w:val="24"/>
        </w:rPr>
        <w:t>, J</w:t>
      </w:r>
      <w:r w:rsidR="00116C6D">
        <w:rPr>
          <w:rFonts w:ascii="Times New Roman" w:hAnsi="Times New Roman"/>
          <w:szCs w:val="24"/>
        </w:rPr>
        <w:t>ónas</w:t>
      </w:r>
      <w:r w:rsidR="00116C6D" w:rsidRPr="007D5DA0">
        <w:rPr>
          <w:rFonts w:ascii="Times New Roman" w:hAnsi="Times New Roman"/>
          <w:szCs w:val="24"/>
        </w:rPr>
        <w:t xml:space="preserve"> Gudnason</w:t>
      </w:r>
      <w:r w:rsidR="00116C6D" w:rsidRPr="007D5DA0">
        <w:rPr>
          <w:rFonts w:ascii="Times New Roman" w:hAnsi="Times New Roman"/>
          <w:color w:val="262B33"/>
          <w:szCs w:val="24"/>
          <w:shd w:val="clear" w:color="auto" w:fill="FFFFFF"/>
          <w:vertAlign w:val="superscript"/>
        </w:rPr>
        <w:t>1</w:t>
      </w:r>
      <w:r w:rsidR="00116C6D" w:rsidRPr="007D5DA0">
        <w:rPr>
          <w:rFonts w:ascii="Times New Roman" w:hAnsi="Times New Roman"/>
          <w:szCs w:val="24"/>
        </w:rPr>
        <w:t>, W</w:t>
      </w:r>
      <w:r w:rsidR="00116C6D">
        <w:rPr>
          <w:rFonts w:ascii="Times New Roman" w:hAnsi="Times New Roman"/>
          <w:szCs w:val="24"/>
        </w:rPr>
        <w:t xml:space="preserve">illiam </w:t>
      </w:r>
      <w:r w:rsidR="00116C6D" w:rsidRPr="007D5DA0">
        <w:rPr>
          <w:rFonts w:ascii="Times New Roman" w:hAnsi="Times New Roman"/>
          <w:szCs w:val="24"/>
        </w:rPr>
        <w:t>M. Moreland</w:t>
      </w:r>
      <w:r w:rsidR="00116C6D" w:rsidRPr="007D5DA0">
        <w:rPr>
          <w:rFonts w:ascii="Times New Roman" w:hAnsi="Times New Roman"/>
          <w:color w:val="262B33"/>
          <w:szCs w:val="24"/>
          <w:shd w:val="clear" w:color="auto" w:fill="FFFFFF"/>
          <w:vertAlign w:val="superscript"/>
        </w:rPr>
        <w:t>1</w:t>
      </w:r>
      <w:r w:rsidR="00116C6D" w:rsidRPr="007D5DA0">
        <w:rPr>
          <w:rFonts w:ascii="Times New Roman" w:hAnsi="Times New Roman"/>
          <w:szCs w:val="24"/>
        </w:rPr>
        <w:t xml:space="preserve">, </w:t>
      </w:r>
      <w:r w:rsidR="00116C6D">
        <w:rPr>
          <w:rFonts w:ascii="Times New Roman" w:hAnsi="Times New Roman"/>
          <w:szCs w:val="24"/>
        </w:rPr>
        <w:t xml:space="preserve">Birgir </w:t>
      </w:r>
      <w:r w:rsidR="00116C6D" w:rsidRPr="007D5DA0">
        <w:rPr>
          <w:rFonts w:ascii="Times New Roman" w:hAnsi="Times New Roman"/>
          <w:szCs w:val="24"/>
        </w:rPr>
        <w:t>V. Óskarsson</w:t>
      </w:r>
      <w:r w:rsidR="00116C6D" w:rsidRPr="007D5DA0">
        <w:rPr>
          <w:rFonts w:ascii="Times New Roman" w:hAnsi="Times New Roman"/>
          <w:color w:val="262B33"/>
          <w:szCs w:val="24"/>
          <w:shd w:val="clear" w:color="auto" w:fill="FFFFFF"/>
          <w:vertAlign w:val="superscript"/>
        </w:rPr>
        <w:t>1</w:t>
      </w:r>
      <w:r w:rsidR="00116C6D" w:rsidRPr="007D5DA0">
        <w:rPr>
          <w:rFonts w:ascii="Times New Roman" w:hAnsi="Times New Roman"/>
          <w:szCs w:val="24"/>
        </w:rPr>
        <w:t xml:space="preserve">, </w:t>
      </w:r>
      <w:r w:rsidR="00116C6D">
        <w:rPr>
          <w:rFonts w:ascii="Times New Roman" w:hAnsi="Times New Roman"/>
          <w:szCs w:val="24"/>
        </w:rPr>
        <w:t>Paavo</w:t>
      </w:r>
      <w:r w:rsidR="00116C6D" w:rsidRPr="007D5DA0">
        <w:rPr>
          <w:rFonts w:ascii="Times New Roman" w:hAnsi="Times New Roman"/>
          <w:szCs w:val="24"/>
        </w:rPr>
        <w:t xml:space="preserve"> Nikkola</w:t>
      </w:r>
      <w:r w:rsidR="00116C6D" w:rsidRPr="007D5DA0">
        <w:rPr>
          <w:rFonts w:ascii="Times New Roman" w:hAnsi="Times New Roman"/>
          <w:color w:val="262B33"/>
          <w:szCs w:val="24"/>
          <w:shd w:val="clear" w:color="auto" w:fill="FFFFFF"/>
          <w:vertAlign w:val="superscript"/>
        </w:rPr>
        <w:t>1</w:t>
      </w:r>
      <w:r w:rsidR="00116C6D" w:rsidRPr="007D5DA0">
        <w:rPr>
          <w:rFonts w:ascii="Times New Roman" w:hAnsi="Times New Roman"/>
          <w:szCs w:val="24"/>
        </w:rPr>
        <w:t xml:space="preserve">, </w:t>
      </w:r>
      <w:r w:rsidR="00116C6D">
        <w:rPr>
          <w:rFonts w:ascii="Times New Roman" w:hAnsi="Times New Roman"/>
          <w:color w:val="262B33"/>
          <w:szCs w:val="24"/>
          <w:shd w:val="clear" w:color="auto" w:fill="FFFFFF"/>
        </w:rPr>
        <w:t>Hannah I. Reynolds</w:t>
      </w:r>
      <w:r w:rsidR="00116C6D" w:rsidRPr="007D5DA0">
        <w:rPr>
          <w:rFonts w:ascii="Times New Roman" w:hAnsi="Times New Roman"/>
          <w:color w:val="262B33"/>
          <w:szCs w:val="24"/>
          <w:shd w:val="clear" w:color="auto" w:fill="FFFFFF"/>
          <w:vertAlign w:val="superscript"/>
        </w:rPr>
        <w:t>1</w:t>
      </w:r>
      <w:r w:rsidR="00116C6D">
        <w:rPr>
          <w:rFonts w:ascii="Times New Roman" w:hAnsi="Times New Roman"/>
          <w:color w:val="262B33"/>
          <w:szCs w:val="24"/>
          <w:shd w:val="clear" w:color="auto" w:fill="FFFFFF"/>
        </w:rPr>
        <w:t>, Johanne</w:t>
      </w:r>
      <w:r w:rsidR="00116C6D" w:rsidRPr="007D5DA0">
        <w:rPr>
          <w:rFonts w:ascii="Times New Roman" w:hAnsi="Times New Roman"/>
          <w:color w:val="262B33"/>
          <w:szCs w:val="24"/>
          <w:shd w:val="clear" w:color="auto" w:fill="FFFFFF"/>
        </w:rPr>
        <w:t xml:space="preserve"> Schmith</w:t>
      </w:r>
      <w:r w:rsidR="00116C6D" w:rsidRPr="007D5DA0">
        <w:rPr>
          <w:rFonts w:ascii="Times New Roman" w:hAnsi="Times New Roman"/>
          <w:color w:val="262B33"/>
          <w:szCs w:val="24"/>
          <w:shd w:val="clear" w:color="auto" w:fill="FFFFFF"/>
          <w:vertAlign w:val="superscript"/>
        </w:rPr>
        <w:t>1</w:t>
      </w:r>
      <w:r w:rsidR="00116C6D" w:rsidRPr="007D5DA0">
        <w:rPr>
          <w:rFonts w:ascii="Times New Roman" w:hAnsi="Times New Roman"/>
          <w:color w:val="262B33"/>
          <w:szCs w:val="24"/>
          <w:shd w:val="clear" w:color="auto" w:fill="FFFFFF"/>
        </w:rPr>
        <w:t>,</w:t>
      </w:r>
      <w:r w:rsidR="00116C6D" w:rsidRPr="007D5DA0">
        <w:rPr>
          <w:rFonts w:ascii="Times New Roman" w:hAnsi="Times New Roman"/>
          <w:szCs w:val="24"/>
        </w:rPr>
        <w:t xml:space="preserve"> </w:t>
      </w:r>
      <w:r w:rsidR="00116C6D">
        <w:rPr>
          <w:rFonts w:ascii="Times New Roman" w:hAnsi="Times New Roman"/>
          <w:szCs w:val="24"/>
        </w:rPr>
        <w:t>Thorvaldur</w:t>
      </w:r>
      <w:r w:rsidR="00116C6D" w:rsidRPr="007D5DA0">
        <w:rPr>
          <w:rFonts w:ascii="Times New Roman" w:hAnsi="Times New Roman"/>
          <w:szCs w:val="24"/>
        </w:rPr>
        <w:t xml:space="preserve"> Thordarson</w:t>
      </w:r>
      <w:r w:rsidR="00116C6D" w:rsidRPr="007D5DA0">
        <w:rPr>
          <w:rFonts w:ascii="Times New Roman" w:hAnsi="Times New Roman"/>
          <w:color w:val="262B33"/>
          <w:szCs w:val="24"/>
          <w:shd w:val="clear" w:color="auto" w:fill="FFFFFF"/>
          <w:vertAlign w:val="superscript"/>
        </w:rPr>
        <w:t>1</w:t>
      </w:r>
    </w:p>
    <w:p w14:paraId="3732C20B" w14:textId="6BE4C99B" w:rsidR="008463AE" w:rsidRPr="007D5DA0" w:rsidRDefault="008463AE" w:rsidP="00B10E93">
      <w:pPr>
        <w:spacing w:line="360" w:lineRule="auto"/>
        <w:rPr>
          <w:rFonts w:ascii="Times New Roman" w:hAnsi="Times New Roman"/>
          <w:color w:val="262B33"/>
          <w:szCs w:val="24"/>
          <w:shd w:val="clear" w:color="auto" w:fill="FFFFFF"/>
        </w:rPr>
      </w:pPr>
    </w:p>
    <w:p w14:paraId="314B0035" w14:textId="6777BFCD" w:rsidR="008463AE" w:rsidRPr="007D5DA0" w:rsidRDefault="008463AE" w:rsidP="00B10E93">
      <w:pPr>
        <w:spacing w:line="360" w:lineRule="auto"/>
        <w:rPr>
          <w:rFonts w:ascii="Times New Roman" w:hAnsi="Times New Roman"/>
          <w:color w:val="262B33"/>
          <w:szCs w:val="24"/>
          <w:shd w:val="clear" w:color="auto" w:fill="FFFFFF"/>
        </w:rPr>
      </w:pPr>
      <w:r w:rsidRPr="007D5DA0">
        <w:rPr>
          <w:rFonts w:ascii="Times New Roman" w:hAnsi="Times New Roman"/>
          <w:color w:val="262B33"/>
          <w:szCs w:val="24"/>
          <w:shd w:val="clear" w:color="auto" w:fill="FFFFFF"/>
          <w:vertAlign w:val="superscript"/>
        </w:rPr>
        <w:t>1</w:t>
      </w:r>
      <w:r w:rsidRPr="007D5DA0">
        <w:rPr>
          <w:rFonts w:ascii="Times New Roman" w:hAnsi="Times New Roman"/>
          <w:color w:val="262B33"/>
          <w:szCs w:val="24"/>
          <w:shd w:val="clear" w:color="auto" w:fill="FFFFFF"/>
        </w:rPr>
        <w:t>Nordic Volcanological Center, Institute of Earth Scie</w:t>
      </w:r>
      <w:r w:rsidR="00B62E7A" w:rsidRPr="007D5DA0">
        <w:rPr>
          <w:rFonts w:ascii="Times New Roman" w:hAnsi="Times New Roman"/>
          <w:color w:val="262B33"/>
          <w:szCs w:val="24"/>
          <w:shd w:val="clear" w:color="auto" w:fill="FFFFFF"/>
        </w:rPr>
        <w:t>nces, University of Iceland,</w:t>
      </w:r>
      <w:r w:rsidRPr="007D5DA0">
        <w:rPr>
          <w:rFonts w:ascii="Times New Roman" w:hAnsi="Times New Roman"/>
          <w:color w:val="262B33"/>
          <w:szCs w:val="24"/>
          <w:shd w:val="clear" w:color="auto" w:fill="FFFFFF"/>
        </w:rPr>
        <w:t xml:space="preserve"> Reykjavík, Iceland</w:t>
      </w:r>
    </w:p>
    <w:p w14:paraId="1C7EE255" w14:textId="11E8E513" w:rsidR="00FF2AB2" w:rsidRPr="007D5DA0" w:rsidRDefault="00FF2AB2" w:rsidP="00B10E93">
      <w:pPr>
        <w:spacing w:line="360" w:lineRule="auto"/>
        <w:rPr>
          <w:rFonts w:ascii="Times New Roman" w:hAnsi="Times New Roman"/>
          <w:color w:val="262B33"/>
          <w:szCs w:val="24"/>
          <w:shd w:val="clear" w:color="auto" w:fill="FFFFFF"/>
        </w:rPr>
      </w:pPr>
      <w:r w:rsidRPr="007D5DA0">
        <w:rPr>
          <w:rFonts w:ascii="Times New Roman" w:hAnsi="Times New Roman"/>
          <w:color w:val="262B33"/>
          <w:szCs w:val="24"/>
          <w:shd w:val="clear" w:color="auto" w:fill="FFFFFF"/>
          <w:vertAlign w:val="superscript"/>
        </w:rPr>
        <w:t>2</w:t>
      </w:r>
      <w:r w:rsidR="00BD15DB" w:rsidRPr="007D5DA0">
        <w:rPr>
          <w:rFonts w:ascii="Times New Roman" w:hAnsi="Times New Roman"/>
          <w:color w:val="262B33"/>
          <w:szCs w:val="24"/>
          <w:shd w:val="clear" w:color="auto" w:fill="FFFFFF"/>
        </w:rPr>
        <w:t xml:space="preserve">School of Earth and Environmental Sciences, </w:t>
      </w:r>
      <w:r w:rsidRPr="007D5DA0">
        <w:rPr>
          <w:rFonts w:ascii="Times New Roman" w:hAnsi="Times New Roman"/>
          <w:color w:val="262B33"/>
          <w:szCs w:val="24"/>
          <w:shd w:val="clear" w:color="auto" w:fill="FFFFFF"/>
        </w:rPr>
        <w:t>University</w:t>
      </w:r>
      <w:r w:rsidR="00BD15DB" w:rsidRPr="007D5DA0">
        <w:rPr>
          <w:rFonts w:ascii="Times New Roman" w:hAnsi="Times New Roman"/>
          <w:color w:val="262B33"/>
          <w:szCs w:val="24"/>
          <w:shd w:val="clear" w:color="auto" w:fill="FFFFFF"/>
        </w:rPr>
        <w:t xml:space="preserve"> of Manchester</w:t>
      </w:r>
      <w:r w:rsidRPr="007D5DA0">
        <w:rPr>
          <w:rFonts w:ascii="Times New Roman" w:hAnsi="Times New Roman"/>
          <w:color w:val="262B33"/>
          <w:szCs w:val="24"/>
          <w:shd w:val="clear" w:color="auto" w:fill="FFFFFF"/>
        </w:rPr>
        <w:t xml:space="preserve">, </w:t>
      </w:r>
      <w:r w:rsidR="00FE0C22" w:rsidRPr="007D5DA0">
        <w:rPr>
          <w:rFonts w:ascii="Times New Roman" w:hAnsi="Times New Roman"/>
          <w:color w:val="262B33"/>
          <w:szCs w:val="24"/>
          <w:shd w:val="clear" w:color="auto" w:fill="FFFFFF"/>
        </w:rPr>
        <w:t xml:space="preserve">Manchester, </w:t>
      </w:r>
      <w:r w:rsidRPr="007D5DA0">
        <w:rPr>
          <w:rFonts w:ascii="Times New Roman" w:hAnsi="Times New Roman"/>
          <w:color w:val="262B33"/>
          <w:szCs w:val="24"/>
          <w:shd w:val="clear" w:color="auto" w:fill="FFFFFF"/>
        </w:rPr>
        <w:t>UK</w:t>
      </w:r>
    </w:p>
    <w:p w14:paraId="602CA8A5" w14:textId="60E8C03D" w:rsidR="00FA4B0E" w:rsidRPr="00E86BD0" w:rsidRDefault="00FA4B0E" w:rsidP="00B10E93">
      <w:pPr>
        <w:spacing w:line="360" w:lineRule="auto"/>
        <w:rPr>
          <w:rFonts w:ascii="Times New Roman" w:hAnsi="Times New Roman"/>
          <w:szCs w:val="24"/>
          <w:shd w:val="clear" w:color="auto" w:fill="FFFFFF"/>
          <w:lang w:val="de-DE"/>
        </w:rPr>
      </w:pPr>
      <w:r w:rsidRPr="00E86BD0">
        <w:rPr>
          <w:rFonts w:ascii="Times New Roman" w:hAnsi="Times New Roman"/>
          <w:szCs w:val="24"/>
          <w:shd w:val="clear" w:color="auto" w:fill="FFFFFF"/>
          <w:vertAlign w:val="superscript"/>
          <w:lang w:val="de-DE"/>
        </w:rPr>
        <w:t>3</w:t>
      </w:r>
      <w:r w:rsidRPr="00E86BD0">
        <w:rPr>
          <w:rFonts w:ascii="Times New Roman" w:hAnsi="Times New Roman"/>
          <w:szCs w:val="24"/>
          <w:shd w:val="clear" w:color="auto" w:fill="FFFFFF"/>
          <w:lang w:val="de-DE"/>
        </w:rPr>
        <w:t>Institut für Mineralogie, Leibnitz Universität Hannover, Germany</w:t>
      </w:r>
    </w:p>
    <w:p w14:paraId="1D770612" w14:textId="63174DD7" w:rsidR="00642EE4" w:rsidRPr="007D5DA0" w:rsidRDefault="00FA4B0E" w:rsidP="00B10E93">
      <w:pPr>
        <w:spacing w:line="360" w:lineRule="auto"/>
        <w:rPr>
          <w:rFonts w:ascii="Times New Roman" w:hAnsi="Times New Roman"/>
          <w:color w:val="262B33"/>
          <w:szCs w:val="24"/>
          <w:shd w:val="clear" w:color="auto" w:fill="FFFFFF"/>
        </w:rPr>
      </w:pPr>
      <w:r w:rsidRPr="007D5DA0">
        <w:rPr>
          <w:rFonts w:ascii="Times New Roman" w:hAnsi="Times New Roman"/>
          <w:color w:val="262B33"/>
          <w:szCs w:val="24"/>
          <w:shd w:val="clear" w:color="auto" w:fill="FFFFFF"/>
          <w:vertAlign w:val="superscript"/>
        </w:rPr>
        <w:t>4</w:t>
      </w:r>
      <w:r w:rsidR="00642EE4" w:rsidRPr="007D5DA0">
        <w:rPr>
          <w:rFonts w:ascii="Times New Roman" w:hAnsi="Times New Roman"/>
          <w:color w:val="262B33"/>
          <w:szCs w:val="24"/>
          <w:shd w:val="clear" w:color="auto" w:fill="FFFFFF"/>
        </w:rPr>
        <w:t>Department of</w:t>
      </w:r>
      <w:r w:rsidR="00642EE4" w:rsidRPr="007D5DA0">
        <w:rPr>
          <w:rFonts w:ascii="Times New Roman" w:hAnsi="Times New Roman"/>
          <w:color w:val="262B33"/>
          <w:szCs w:val="24"/>
        </w:rPr>
        <w:t xml:space="preserve"> </w:t>
      </w:r>
      <w:r w:rsidR="00642EE4" w:rsidRPr="007D5DA0">
        <w:rPr>
          <w:rFonts w:ascii="Times New Roman" w:hAnsi="Times New Roman"/>
          <w:color w:val="262B33"/>
          <w:szCs w:val="24"/>
          <w:shd w:val="clear" w:color="auto" w:fill="FFFFFF"/>
        </w:rPr>
        <w:t xml:space="preserve">Earth and Environmental </w:t>
      </w:r>
      <w:r w:rsidR="00FE0C22" w:rsidRPr="007D5DA0">
        <w:rPr>
          <w:rFonts w:ascii="Times New Roman" w:hAnsi="Times New Roman"/>
          <w:color w:val="262B33"/>
          <w:szCs w:val="24"/>
          <w:shd w:val="clear" w:color="auto" w:fill="FFFFFF"/>
        </w:rPr>
        <w:t>Sciences</w:t>
      </w:r>
      <w:r w:rsidR="00642EE4" w:rsidRPr="007D5DA0">
        <w:rPr>
          <w:rFonts w:ascii="Times New Roman" w:hAnsi="Times New Roman"/>
          <w:color w:val="262B33"/>
          <w:szCs w:val="24"/>
          <w:shd w:val="clear" w:color="auto" w:fill="FFFFFF"/>
        </w:rPr>
        <w:t>, University of Iowa,</w:t>
      </w:r>
      <w:r w:rsidR="009E381D" w:rsidRPr="007D5DA0">
        <w:rPr>
          <w:rFonts w:ascii="Times New Roman" w:hAnsi="Times New Roman"/>
          <w:color w:val="262B33"/>
          <w:szCs w:val="24"/>
          <w:shd w:val="clear" w:color="auto" w:fill="FFFFFF"/>
        </w:rPr>
        <w:t xml:space="preserve"> </w:t>
      </w:r>
      <w:r w:rsidR="00FE0C22" w:rsidRPr="007D5DA0">
        <w:rPr>
          <w:rFonts w:ascii="Times New Roman" w:hAnsi="Times New Roman"/>
          <w:color w:val="262B33"/>
          <w:szCs w:val="24"/>
          <w:shd w:val="clear" w:color="auto" w:fill="FFFFFF"/>
        </w:rPr>
        <w:t xml:space="preserve">Iowa City, </w:t>
      </w:r>
      <w:r w:rsidR="009E381D" w:rsidRPr="007D5DA0">
        <w:rPr>
          <w:rFonts w:ascii="Times New Roman" w:hAnsi="Times New Roman"/>
          <w:color w:val="262B33"/>
          <w:szCs w:val="24"/>
          <w:shd w:val="clear" w:color="auto" w:fill="FFFFFF"/>
        </w:rPr>
        <w:t>USA</w:t>
      </w:r>
    </w:p>
    <w:p w14:paraId="78E4C353" w14:textId="0BB87623" w:rsidR="00961132" w:rsidRPr="007D5DA0" w:rsidRDefault="00FA4B0E" w:rsidP="00B10E93">
      <w:pPr>
        <w:spacing w:line="360" w:lineRule="auto"/>
        <w:rPr>
          <w:rFonts w:ascii="Times New Roman" w:hAnsi="Times New Roman"/>
          <w:szCs w:val="24"/>
          <w:shd w:val="clear" w:color="auto" w:fill="FFFFFF"/>
        </w:rPr>
      </w:pPr>
      <w:r w:rsidRPr="007D5DA0">
        <w:rPr>
          <w:rFonts w:ascii="Times New Roman" w:hAnsi="Times New Roman"/>
          <w:szCs w:val="24"/>
          <w:shd w:val="clear" w:color="auto" w:fill="FFFFFF"/>
          <w:vertAlign w:val="superscript"/>
        </w:rPr>
        <w:t>5</w:t>
      </w:r>
      <w:r w:rsidR="008463AE" w:rsidRPr="007D5DA0">
        <w:rPr>
          <w:rFonts w:ascii="Times New Roman" w:hAnsi="Times New Roman"/>
          <w:szCs w:val="24"/>
          <w:shd w:val="clear" w:color="auto" w:fill="FFFFFF"/>
        </w:rPr>
        <w:t xml:space="preserve">Department of </w:t>
      </w:r>
      <w:r w:rsidR="0005109D" w:rsidRPr="007D5DA0">
        <w:rPr>
          <w:rFonts w:ascii="Times New Roman" w:hAnsi="Times New Roman"/>
          <w:szCs w:val="24"/>
          <w:shd w:val="clear" w:color="auto" w:fill="FFFFFF"/>
        </w:rPr>
        <w:t>Earth</w:t>
      </w:r>
      <w:r w:rsidR="008463AE" w:rsidRPr="007D5DA0">
        <w:rPr>
          <w:rFonts w:ascii="Times New Roman" w:hAnsi="Times New Roman"/>
          <w:szCs w:val="24"/>
          <w:shd w:val="clear" w:color="auto" w:fill="FFFFFF"/>
        </w:rPr>
        <w:t xml:space="preserve"> Sciences, Univer</w:t>
      </w:r>
      <w:r w:rsidR="00A77BAD" w:rsidRPr="007D5DA0">
        <w:rPr>
          <w:rFonts w:ascii="Times New Roman" w:hAnsi="Times New Roman"/>
          <w:szCs w:val="24"/>
          <w:shd w:val="clear" w:color="auto" w:fill="FFFFFF"/>
        </w:rPr>
        <w:t>sity of Oregon, Eugene</w:t>
      </w:r>
      <w:r w:rsidR="008463AE" w:rsidRPr="007D5DA0">
        <w:rPr>
          <w:rFonts w:ascii="Times New Roman" w:hAnsi="Times New Roman"/>
          <w:szCs w:val="24"/>
          <w:shd w:val="clear" w:color="auto" w:fill="FFFFFF"/>
        </w:rPr>
        <w:t>, USA</w:t>
      </w:r>
    </w:p>
    <w:p w14:paraId="50CBCC96" w14:textId="209E6DBE" w:rsidR="00E63414" w:rsidRPr="007D5DA0" w:rsidRDefault="00F64BED" w:rsidP="00B10E93">
      <w:pPr>
        <w:spacing w:line="360" w:lineRule="auto"/>
        <w:rPr>
          <w:rFonts w:ascii="Times New Roman" w:hAnsi="Times New Roman"/>
          <w:szCs w:val="24"/>
          <w:shd w:val="clear" w:color="auto" w:fill="FFFFFF"/>
        </w:rPr>
      </w:pPr>
      <w:r w:rsidRPr="007D5DA0">
        <w:rPr>
          <w:rFonts w:ascii="Times New Roman" w:hAnsi="Times New Roman"/>
          <w:szCs w:val="24"/>
          <w:shd w:val="clear" w:color="auto" w:fill="FFFFFF"/>
          <w:vertAlign w:val="superscript"/>
        </w:rPr>
        <w:t>6</w:t>
      </w:r>
      <w:r w:rsidR="00E63414" w:rsidRPr="007D5DA0">
        <w:rPr>
          <w:rFonts w:ascii="Times New Roman" w:hAnsi="Times New Roman"/>
          <w:szCs w:val="24"/>
          <w:shd w:val="clear" w:color="auto" w:fill="FFFFFF"/>
        </w:rPr>
        <w:t>Department of Geosciences, Swedish Museum of Natural History, Stockholm, Sweden</w:t>
      </w:r>
    </w:p>
    <w:p w14:paraId="3D75182D" w14:textId="77777777" w:rsidR="00961132" w:rsidRPr="007D5DA0" w:rsidRDefault="00961132" w:rsidP="00961132">
      <w:pPr>
        <w:spacing w:line="360" w:lineRule="auto"/>
        <w:rPr>
          <w:rFonts w:ascii="Times New Roman" w:hAnsi="Times New Roman"/>
          <w:color w:val="262B33"/>
          <w:szCs w:val="24"/>
          <w:shd w:val="clear" w:color="auto" w:fill="FFFFFF"/>
        </w:rPr>
      </w:pPr>
    </w:p>
    <w:p w14:paraId="5F3F7D4E" w14:textId="1A0E9BA0" w:rsidR="00961132" w:rsidRPr="007D5DA0" w:rsidRDefault="00961132" w:rsidP="00961132">
      <w:pPr>
        <w:spacing w:line="360" w:lineRule="auto"/>
        <w:rPr>
          <w:rFonts w:ascii="Times New Roman" w:hAnsi="Times New Roman"/>
          <w:color w:val="262B33"/>
          <w:szCs w:val="24"/>
          <w:shd w:val="clear" w:color="auto" w:fill="FFFFFF"/>
        </w:rPr>
      </w:pPr>
      <w:r w:rsidRPr="007D5DA0">
        <w:rPr>
          <w:rFonts w:ascii="Times New Roman" w:hAnsi="Times New Roman"/>
          <w:color w:val="262B33"/>
          <w:szCs w:val="24"/>
          <w:shd w:val="clear" w:color="auto" w:fill="FFFFFF"/>
        </w:rPr>
        <w:t xml:space="preserve">*Corresponding Author: </w:t>
      </w:r>
      <w:hyperlink r:id="rId9" w:history="1">
        <w:r w:rsidRPr="007D5DA0">
          <w:rPr>
            <w:rStyle w:val="Hyperlink"/>
            <w:rFonts w:ascii="Times New Roman" w:hAnsi="Times New Roman"/>
            <w:szCs w:val="24"/>
            <w:shd w:val="clear" w:color="auto" w:fill="FFFFFF"/>
          </w:rPr>
          <w:t>saemiah@hi.is</w:t>
        </w:r>
      </w:hyperlink>
    </w:p>
    <w:p w14:paraId="6D3166B3" w14:textId="0062E254" w:rsidR="00961132" w:rsidRPr="007D5DA0" w:rsidRDefault="00961132" w:rsidP="00B10E93">
      <w:pPr>
        <w:spacing w:line="360" w:lineRule="auto"/>
        <w:rPr>
          <w:rFonts w:ascii="Times New Roman" w:hAnsi="Times New Roman"/>
          <w:szCs w:val="24"/>
          <w:shd w:val="clear" w:color="auto" w:fill="FFFFFF"/>
        </w:rPr>
      </w:pPr>
      <w:r w:rsidRPr="007D5DA0">
        <w:rPr>
          <w:rFonts w:ascii="Times New Roman" w:hAnsi="Times New Roman"/>
          <w:szCs w:val="24"/>
          <w:vertAlign w:val="superscript"/>
        </w:rPr>
        <w:t>‡</w:t>
      </w:r>
      <w:r w:rsidRPr="007D5DA0">
        <w:rPr>
          <w:rFonts w:ascii="Times New Roman" w:hAnsi="Times New Roman"/>
          <w:color w:val="262B33"/>
          <w:szCs w:val="24"/>
          <w:shd w:val="clear" w:color="auto" w:fill="FFFFFF"/>
        </w:rPr>
        <w:t>Now at: Faroese Geological Survey, Tórshavn, Faroe Islands</w:t>
      </w:r>
    </w:p>
    <w:p w14:paraId="06E65F9D" w14:textId="267D3F8F" w:rsidR="009A3763" w:rsidRPr="007D5DA0" w:rsidRDefault="00C1772C" w:rsidP="0094009F">
      <w:pPr>
        <w:spacing w:line="360" w:lineRule="auto"/>
        <w:rPr>
          <w:rFonts w:ascii="Times New Roman" w:hAnsi="Times New Roman"/>
          <w:szCs w:val="24"/>
        </w:rPr>
      </w:pPr>
      <w:r w:rsidRPr="007D5DA0">
        <w:rPr>
          <w:rFonts w:ascii="Times New Roman" w:hAnsi="Times New Roman"/>
          <w:color w:val="262B33"/>
          <w:szCs w:val="24"/>
          <w:shd w:val="clear" w:color="auto" w:fill="FFFFFF"/>
        </w:rPr>
        <w:t xml:space="preserve">IES </w:t>
      </w:r>
      <w:r w:rsidR="009A3763" w:rsidRPr="007D5DA0">
        <w:rPr>
          <w:rFonts w:ascii="Times New Roman" w:hAnsi="Times New Roman"/>
          <w:color w:val="262B33"/>
          <w:szCs w:val="24"/>
          <w:shd w:val="clear" w:color="auto" w:fill="FFFFFF"/>
        </w:rPr>
        <w:t>Holuhraun Eruption Team</w:t>
      </w:r>
      <w:r w:rsidR="007207D8" w:rsidRPr="007D5DA0">
        <w:rPr>
          <w:rFonts w:ascii="Times New Roman" w:hAnsi="Times New Roman"/>
          <w:color w:val="262B33"/>
          <w:szCs w:val="24"/>
          <w:shd w:val="clear" w:color="auto" w:fill="FFFFFF"/>
        </w:rPr>
        <w:t xml:space="preserve"> (in alphabetical order)</w:t>
      </w:r>
      <w:r w:rsidR="009A3763" w:rsidRPr="007D5DA0">
        <w:rPr>
          <w:rFonts w:ascii="Times New Roman" w:hAnsi="Times New Roman"/>
          <w:color w:val="262B33"/>
          <w:szCs w:val="24"/>
          <w:shd w:val="clear" w:color="auto" w:fill="FFFFFF"/>
        </w:rPr>
        <w:t xml:space="preserve">: </w:t>
      </w:r>
      <w:r w:rsidR="007207D8" w:rsidRPr="007D5DA0">
        <w:rPr>
          <w:rFonts w:ascii="Times New Roman" w:hAnsi="Times New Roman"/>
          <w:szCs w:val="24"/>
        </w:rPr>
        <w:t xml:space="preserve">R. Askew, </w:t>
      </w:r>
      <w:r w:rsidR="0005109D" w:rsidRPr="007D5DA0">
        <w:rPr>
          <w:rFonts w:ascii="Times New Roman" w:hAnsi="Times New Roman"/>
          <w:szCs w:val="24"/>
        </w:rPr>
        <w:t xml:space="preserve">C.R. </w:t>
      </w:r>
      <w:r w:rsidR="0094009F" w:rsidRPr="007D5DA0">
        <w:rPr>
          <w:rFonts w:ascii="Times New Roman" w:hAnsi="Times New Roman"/>
          <w:szCs w:val="24"/>
        </w:rPr>
        <w:t>Gallagher, E.R. Guðmundsdóttir, J. Gu</w:t>
      </w:r>
      <w:r w:rsidR="0005109D" w:rsidRPr="007D5DA0">
        <w:rPr>
          <w:rFonts w:ascii="Times New Roman" w:hAnsi="Times New Roman"/>
          <w:szCs w:val="24"/>
        </w:rPr>
        <w:t>d</w:t>
      </w:r>
      <w:r w:rsidR="0094009F" w:rsidRPr="007D5DA0">
        <w:rPr>
          <w:rFonts w:ascii="Times New Roman" w:hAnsi="Times New Roman"/>
          <w:szCs w:val="24"/>
        </w:rPr>
        <w:t xml:space="preserve">nason, </w:t>
      </w:r>
      <w:r w:rsidR="00B449F1" w:rsidRPr="007D5DA0">
        <w:rPr>
          <w:rFonts w:ascii="Times New Roman" w:hAnsi="Times New Roman"/>
          <w:szCs w:val="24"/>
        </w:rPr>
        <w:t xml:space="preserve">W.M. Moreland, </w:t>
      </w:r>
      <w:r w:rsidR="006C4CE4" w:rsidRPr="007D5DA0">
        <w:rPr>
          <w:rFonts w:ascii="Times New Roman" w:hAnsi="Times New Roman"/>
          <w:szCs w:val="24"/>
        </w:rPr>
        <w:t xml:space="preserve">B.V. Óskarsson, </w:t>
      </w:r>
      <w:r w:rsidR="00B449F1" w:rsidRPr="007D5DA0">
        <w:rPr>
          <w:rFonts w:ascii="Times New Roman" w:hAnsi="Times New Roman"/>
          <w:szCs w:val="24"/>
        </w:rPr>
        <w:t>P. Nikkola</w:t>
      </w:r>
      <w:r w:rsidR="0094009F" w:rsidRPr="007D5DA0">
        <w:rPr>
          <w:rFonts w:ascii="Times New Roman" w:hAnsi="Times New Roman"/>
          <w:szCs w:val="24"/>
        </w:rPr>
        <w:t xml:space="preserve">, </w:t>
      </w:r>
      <w:r w:rsidR="00971911" w:rsidRPr="007D5DA0">
        <w:rPr>
          <w:rFonts w:ascii="Times New Roman" w:hAnsi="Times New Roman"/>
          <w:color w:val="262B33"/>
          <w:szCs w:val="24"/>
          <w:shd w:val="clear" w:color="auto" w:fill="FFFFFF"/>
        </w:rPr>
        <w:t>H.I. Reynolds, J. Schmith,</w:t>
      </w:r>
      <w:r w:rsidR="00971911" w:rsidRPr="007D5DA0">
        <w:rPr>
          <w:rFonts w:ascii="Times New Roman" w:hAnsi="Times New Roman"/>
          <w:szCs w:val="24"/>
        </w:rPr>
        <w:t xml:space="preserve"> </w:t>
      </w:r>
      <w:r w:rsidR="0094009F" w:rsidRPr="007D5DA0">
        <w:rPr>
          <w:rFonts w:ascii="Times New Roman" w:hAnsi="Times New Roman"/>
          <w:szCs w:val="24"/>
        </w:rPr>
        <w:t>T. Thordarson.</w:t>
      </w:r>
    </w:p>
    <w:p w14:paraId="77C0F2E5" w14:textId="77777777" w:rsidR="007F6575" w:rsidRPr="007D5DA0" w:rsidRDefault="007F6575" w:rsidP="00B10E93">
      <w:pPr>
        <w:spacing w:line="360" w:lineRule="auto"/>
        <w:rPr>
          <w:rFonts w:ascii="Times New Roman" w:hAnsi="Times New Roman"/>
          <w:color w:val="262B33"/>
          <w:szCs w:val="24"/>
          <w:shd w:val="clear" w:color="auto" w:fill="FFFFFF"/>
        </w:rPr>
      </w:pPr>
    </w:p>
    <w:p w14:paraId="19351B5A" w14:textId="11334A95" w:rsidR="00533426" w:rsidRPr="007D5DA0" w:rsidRDefault="00533426" w:rsidP="00B10E93">
      <w:pPr>
        <w:spacing w:line="360" w:lineRule="auto"/>
        <w:rPr>
          <w:rFonts w:ascii="Times New Roman" w:hAnsi="Times New Roman"/>
          <w:color w:val="262B33"/>
          <w:szCs w:val="24"/>
          <w:shd w:val="clear" w:color="auto" w:fill="FFFFFF"/>
        </w:rPr>
      </w:pPr>
      <w:r w:rsidRPr="007D5DA0">
        <w:rPr>
          <w:rFonts w:ascii="Times New Roman" w:hAnsi="Times New Roman"/>
          <w:color w:val="262B33"/>
          <w:szCs w:val="24"/>
          <w:shd w:val="clear" w:color="auto" w:fill="FFFFFF"/>
        </w:rPr>
        <w:t>Number of words:</w:t>
      </w:r>
    </w:p>
    <w:p w14:paraId="2567004C" w14:textId="41181728" w:rsidR="00533426" w:rsidRPr="007D5DA0" w:rsidRDefault="00533426" w:rsidP="00B10E93">
      <w:pPr>
        <w:spacing w:line="360" w:lineRule="auto"/>
        <w:ind w:firstLine="708"/>
        <w:rPr>
          <w:rFonts w:ascii="Times New Roman" w:hAnsi="Times New Roman"/>
          <w:color w:val="262B33"/>
          <w:szCs w:val="24"/>
          <w:shd w:val="clear" w:color="auto" w:fill="FFFFFF"/>
        </w:rPr>
      </w:pPr>
      <w:r w:rsidRPr="007D5DA0">
        <w:rPr>
          <w:rFonts w:ascii="Times New Roman" w:hAnsi="Times New Roman"/>
          <w:color w:val="262B33"/>
          <w:szCs w:val="24"/>
          <w:shd w:val="clear" w:color="auto" w:fill="FFFFFF"/>
        </w:rPr>
        <w:t>Abstract:</w:t>
      </w:r>
      <w:r w:rsidR="009302F0" w:rsidRPr="007D5DA0">
        <w:rPr>
          <w:rFonts w:ascii="Times New Roman" w:hAnsi="Times New Roman"/>
          <w:color w:val="262B33"/>
          <w:szCs w:val="24"/>
          <w:shd w:val="clear" w:color="auto" w:fill="FFFFFF"/>
        </w:rPr>
        <w:t xml:space="preserve"> 2</w:t>
      </w:r>
      <w:r w:rsidR="00EF436C">
        <w:rPr>
          <w:rFonts w:ascii="Times New Roman" w:hAnsi="Times New Roman"/>
          <w:color w:val="262B33"/>
          <w:szCs w:val="24"/>
          <w:shd w:val="clear" w:color="auto" w:fill="FFFFFF"/>
        </w:rPr>
        <w:t>66</w:t>
      </w:r>
    </w:p>
    <w:p w14:paraId="7B832AB7" w14:textId="543D4068" w:rsidR="00533426" w:rsidRPr="007D5DA0" w:rsidRDefault="00533426" w:rsidP="00B10E93">
      <w:pPr>
        <w:spacing w:line="360" w:lineRule="auto"/>
        <w:ind w:firstLine="708"/>
        <w:rPr>
          <w:rFonts w:ascii="Times New Roman" w:hAnsi="Times New Roman"/>
          <w:color w:val="262B33"/>
          <w:szCs w:val="24"/>
          <w:shd w:val="clear" w:color="auto" w:fill="FFFFFF"/>
        </w:rPr>
      </w:pPr>
      <w:r w:rsidRPr="007D5DA0">
        <w:rPr>
          <w:rFonts w:ascii="Times New Roman" w:hAnsi="Times New Roman"/>
          <w:color w:val="262B33"/>
          <w:szCs w:val="24"/>
          <w:shd w:val="clear" w:color="auto" w:fill="FFFFFF"/>
        </w:rPr>
        <w:t>Main text:</w:t>
      </w:r>
      <w:r w:rsidR="00A6342D" w:rsidRPr="007D5DA0">
        <w:rPr>
          <w:rFonts w:ascii="Times New Roman" w:hAnsi="Times New Roman"/>
          <w:color w:val="262B33"/>
          <w:szCs w:val="24"/>
          <w:shd w:val="clear" w:color="auto" w:fill="FFFFFF"/>
        </w:rPr>
        <w:t xml:space="preserve"> </w:t>
      </w:r>
      <w:r w:rsidR="006D117F" w:rsidRPr="007D5DA0">
        <w:rPr>
          <w:rFonts w:ascii="Times New Roman" w:hAnsi="Times New Roman"/>
          <w:color w:val="262B33"/>
          <w:szCs w:val="24"/>
          <w:shd w:val="clear" w:color="auto" w:fill="FFFFFF"/>
        </w:rPr>
        <w:t>10,</w:t>
      </w:r>
      <w:r w:rsidR="00EF436C">
        <w:rPr>
          <w:rFonts w:ascii="Times New Roman" w:hAnsi="Times New Roman"/>
          <w:color w:val="262B33"/>
          <w:szCs w:val="24"/>
          <w:shd w:val="clear" w:color="auto" w:fill="FFFFFF"/>
        </w:rPr>
        <w:t>373</w:t>
      </w:r>
    </w:p>
    <w:p w14:paraId="720A96C7" w14:textId="4B8BFE70" w:rsidR="00533426" w:rsidRPr="007D5DA0" w:rsidRDefault="00533426" w:rsidP="00B10E93">
      <w:pPr>
        <w:spacing w:line="360" w:lineRule="auto"/>
        <w:rPr>
          <w:rFonts w:ascii="Times New Roman" w:hAnsi="Times New Roman"/>
          <w:color w:val="262B33"/>
          <w:szCs w:val="24"/>
          <w:shd w:val="clear" w:color="auto" w:fill="FFFFFF"/>
        </w:rPr>
      </w:pPr>
      <w:r w:rsidRPr="007D5DA0">
        <w:rPr>
          <w:rFonts w:ascii="Times New Roman" w:hAnsi="Times New Roman"/>
          <w:color w:val="262B33"/>
          <w:szCs w:val="24"/>
          <w:shd w:val="clear" w:color="auto" w:fill="FFFFFF"/>
        </w:rPr>
        <w:t>Number of Figures:</w:t>
      </w:r>
      <w:r w:rsidR="00A6342D" w:rsidRPr="007D5DA0">
        <w:rPr>
          <w:rFonts w:ascii="Times New Roman" w:hAnsi="Times New Roman"/>
          <w:color w:val="262B33"/>
          <w:szCs w:val="24"/>
          <w:shd w:val="clear" w:color="auto" w:fill="FFFFFF"/>
        </w:rPr>
        <w:t xml:space="preserve"> </w:t>
      </w:r>
      <w:r w:rsidR="00E370F3" w:rsidRPr="007D5DA0">
        <w:rPr>
          <w:rFonts w:ascii="Times New Roman" w:hAnsi="Times New Roman"/>
          <w:color w:val="262B33"/>
          <w:szCs w:val="24"/>
          <w:shd w:val="clear" w:color="auto" w:fill="FFFFFF"/>
        </w:rPr>
        <w:t>11</w:t>
      </w:r>
    </w:p>
    <w:p w14:paraId="1B474A81" w14:textId="3D2DE302" w:rsidR="00533426" w:rsidRPr="007D5DA0" w:rsidRDefault="00533426" w:rsidP="00B10E93">
      <w:pPr>
        <w:spacing w:line="360" w:lineRule="auto"/>
        <w:rPr>
          <w:rFonts w:ascii="Times New Roman" w:hAnsi="Times New Roman"/>
          <w:color w:val="262B33"/>
          <w:szCs w:val="24"/>
          <w:shd w:val="clear" w:color="auto" w:fill="FFFFFF"/>
        </w:rPr>
      </w:pPr>
      <w:r w:rsidRPr="007D5DA0">
        <w:rPr>
          <w:rFonts w:ascii="Times New Roman" w:hAnsi="Times New Roman"/>
          <w:color w:val="262B33"/>
          <w:szCs w:val="24"/>
          <w:shd w:val="clear" w:color="auto" w:fill="FFFFFF"/>
        </w:rPr>
        <w:t>Number of Tables:</w:t>
      </w:r>
      <w:r w:rsidR="00D43A83" w:rsidRPr="007D5DA0">
        <w:rPr>
          <w:rFonts w:ascii="Times New Roman" w:hAnsi="Times New Roman"/>
          <w:color w:val="262B33"/>
          <w:szCs w:val="24"/>
          <w:shd w:val="clear" w:color="auto" w:fill="FFFFFF"/>
        </w:rPr>
        <w:t xml:space="preserve"> </w:t>
      </w:r>
      <w:r w:rsidR="00601FB2" w:rsidRPr="007D5DA0">
        <w:rPr>
          <w:rFonts w:ascii="Times New Roman" w:hAnsi="Times New Roman"/>
          <w:color w:val="262B33"/>
          <w:szCs w:val="24"/>
          <w:shd w:val="clear" w:color="auto" w:fill="FFFFFF"/>
        </w:rPr>
        <w:t>8</w:t>
      </w:r>
      <w:r w:rsidR="00D43A83" w:rsidRPr="007D5DA0">
        <w:rPr>
          <w:rFonts w:ascii="Times New Roman" w:hAnsi="Times New Roman"/>
          <w:color w:val="262B33"/>
          <w:szCs w:val="24"/>
          <w:shd w:val="clear" w:color="auto" w:fill="FFFFFF"/>
        </w:rPr>
        <w:t>,</w:t>
      </w:r>
      <w:r w:rsidR="00A6342D" w:rsidRPr="007D5DA0">
        <w:rPr>
          <w:rFonts w:ascii="Times New Roman" w:hAnsi="Times New Roman"/>
          <w:color w:val="262B33"/>
          <w:szCs w:val="24"/>
          <w:shd w:val="clear" w:color="auto" w:fill="FFFFFF"/>
        </w:rPr>
        <w:t xml:space="preserve"> </w:t>
      </w:r>
      <w:r w:rsidR="00601FB2" w:rsidRPr="007D5DA0">
        <w:rPr>
          <w:rFonts w:ascii="Times New Roman" w:hAnsi="Times New Roman"/>
          <w:color w:val="262B33"/>
          <w:szCs w:val="24"/>
          <w:shd w:val="clear" w:color="auto" w:fill="FFFFFF"/>
        </w:rPr>
        <w:t>all in Supplementary Tables</w:t>
      </w:r>
    </w:p>
    <w:p w14:paraId="389AF10E" w14:textId="67242FCA" w:rsidR="001C1EAC" w:rsidRPr="007D5DA0" w:rsidRDefault="001C1EAC" w:rsidP="00B10E93">
      <w:pPr>
        <w:spacing w:line="360" w:lineRule="auto"/>
        <w:rPr>
          <w:rFonts w:ascii="Times New Roman" w:hAnsi="Times New Roman"/>
          <w:color w:val="262B33"/>
          <w:szCs w:val="24"/>
          <w:shd w:val="clear" w:color="auto" w:fill="FFFFFF"/>
        </w:rPr>
      </w:pPr>
      <w:r w:rsidRPr="007D5DA0">
        <w:rPr>
          <w:rFonts w:ascii="Times New Roman" w:hAnsi="Times New Roman"/>
          <w:color w:val="262B33"/>
          <w:szCs w:val="24"/>
          <w:shd w:val="clear" w:color="auto" w:fill="FFFFFF"/>
        </w:rPr>
        <w:t>Supplement</w:t>
      </w:r>
      <w:r w:rsidR="00601FB2" w:rsidRPr="007D5DA0">
        <w:rPr>
          <w:rFonts w:ascii="Times New Roman" w:hAnsi="Times New Roman"/>
          <w:color w:val="262B33"/>
          <w:szCs w:val="24"/>
          <w:shd w:val="clear" w:color="auto" w:fill="FFFFFF"/>
        </w:rPr>
        <w:t xml:space="preserve">ary </w:t>
      </w:r>
      <w:r w:rsidRPr="007D5DA0">
        <w:rPr>
          <w:rFonts w:ascii="Times New Roman" w:hAnsi="Times New Roman"/>
          <w:color w:val="262B33"/>
          <w:szCs w:val="24"/>
          <w:shd w:val="clear" w:color="auto" w:fill="FFFFFF"/>
        </w:rPr>
        <w:t>Material describes analytical techniques</w:t>
      </w:r>
      <w:r w:rsidR="00EF436C">
        <w:rPr>
          <w:rFonts w:ascii="Times New Roman" w:hAnsi="Times New Roman"/>
          <w:color w:val="262B33"/>
          <w:szCs w:val="24"/>
          <w:shd w:val="clear" w:color="auto" w:fill="FFFFFF"/>
        </w:rPr>
        <w:t xml:space="preserve"> and include several figures.</w:t>
      </w:r>
    </w:p>
    <w:p w14:paraId="6BE89FB2" w14:textId="77777777" w:rsidR="00601FB2" w:rsidRPr="007D5DA0" w:rsidRDefault="00601FB2" w:rsidP="00B10E93">
      <w:pPr>
        <w:spacing w:line="360" w:lineRule="auto"/>
        <w:rPr>
          <w:rFonts w:ascii="Times New Roman" w:hAnsi="Times New Roman"/>
          <w:color w:val="262B33"/>
          <w:szCs w:val="24"/>
          <w:shd w:val="clear" w:color="auto" w:fill="FFFFFF"/>
        </w:rPr>
      </w:pPr>
    </w:p>
    <w:p w14:paraId="67AA8B56" w14:textId="13C7E6A5" w:rsidR="004F52C4" w:rsidRPr="006C72E5" w:rsidRDefault="00CE218A" w:rsidP="00B10E93">
      <w:pPr>
        <w:spacing w:line="360" w:lineRule="auto"/>
        <w:rPr>
          <w:rFonts w:ascii="Times New Roman" w:hAnsi="Times New Roman"/>
          <w:color w:val="262B33"/>
          <w:szCs w:val="24"/>
          <w:shd w:val="clear" w:color="auto" w:fill="FFFFFF"/>
        </w:rPr>
      </w:pPr>
      <w:r>
        <w:rPr>
          <w:rFonts w:ascii="Times New Roman" w:hAnsi="Times New Roman"/>
          <w:color w:val="262B33"/>
          <w:szCs w:val="24"/>
          <w:shd w:val="clear" w:color="auto" w:fill="FFFFFF"/>
        </w:rPr>
        <w:t>Re-s</w:t>
      </w:r>
      <w:r w:rsidR="00F871E2" w:rsidRPr="007D5DA0">
        <w:rPr>
          <w:rFonts w:ascii="Times New Roman" w:hAnsi="Times New Roman"/>
          <w:color w:val="262B33"/>
          <w:szCs w:val="24"/>
          <w:shd w:val="clear" w:color="auto" w:fill="FFFFFF"/>
        </w:rPr>
        <w:t>ubmitted</w:t>
      </w:r>
      <w:r w:rsidR="00EE4269" w:rsidRPr="007D5DA0">
        <w:rPr>
          <w:rFonts w:ascii="Times New Roman" w:hAnsi="Times New Roman"/>
          <w:color w:val="262B33"/>
          <w:szCs w:val="24"/>
          <w:shd w:val="clear" w:color="auto" w:fill="FFFFFF"/>
        </w:rPr>
        <w:t xml:space="preserve"> to CMP</w:t>
      </w:r>
      <w:r w:rsidR="00F871E2" w:rsidRPr="007D5DA0">
        <w:rPr>
          <w:rFonts w:ascii="Times New Roman" w:hAnsi="Times New Roman"/>
          <w:color w:val="262B33"/>
          <w:szCs w:val="24"/>
          <w:shd w:val="clear" w:color="auto" w:fill="FFFFFF"/>
        </w:rPr>
        <w:t xml:space="preserve">, </w:t>
      </w:r>
      <w:r>
        <w:rPr>
          <w:rFonts w:ascii="Times New Roman" w:hAnsi="Times New Roman"/>
          <w:color w:val="262B33"/>
          <w:szCs w:val="24"/>
          <w:shd w:val="clear" w:color="auto" w:fill="FFFFFF"/>
        </w:rPr>
        <w:t>15</w:t>
      </w:r>
      <w:r w:rsidR="00F871E2" w:rsidRPr="007D5DA0">
        <w:rPr>
          <w:rFonts w:ascii="Times New Roman" w:hAnsi="Times New Roman"/>
          <w:color w:val="262B33"/>
          <w:szCs w:val="24"/>
          <w:shd w:val="clear" w:color="auto" w:fill="FFFFFF"/>
        </w:rPr>
        <w:t>.</w:t>
      </w:r>
      <w:r>
        <w:rPr>
          <w:rFonts w:ascii="Times New Roman" w:hAnsi="Times New Roman"/>
          <w:color w:val="262B33"/>
          <w:szCs w:val="24"/>
          <w:shd w:val="clear" w:color="auto" w:fill="FFFFFF"/>
        </w:rPr>
        <w:t>0</w:t>
      </w:r>
      <w:r w:rsidR="004D3AF0">
        <w:rPr>
          <w:rFonts w:ascii="Times New Roman" w:hAnsi="Times New Roman"/>
          <w:color w:val="262B33"/>
          <w:szCs w:val="24"/>
          <w:shd w:val="clear" w:color="auto" w:fill="FFFFFF"/>
        </w:rPr>
        <w:t>5</w:t>
      </w:r>
      <w:r w:rsidR="00F871E2" w:rsidRPr="007D5DA0">
        <w:rPr>
          <w:rFonts w:ascii="Times New Roman" w:hAnsi="Times New Roman"/>
          <w:color w:val="262B33"/>
          <w:szCs w:val="24"/>
          <w:shd w:val="clear" w:color="auto" w:fill="FFFFFF"/>
        </w:rPr>
        <w:t>.</w:t>
      </w:r>
      <w:r w:rsidRPr="007D5DA0">
        <w:rPr>
          <w:rFonts w:ascii="Times New Roman" w:hAnsi="Times New Roman"/>
          <w:color w:val="262B33"/>
          <w:szCs w:val="24"/>
          <w:shd w:val="clear" w:color="auto" w:fill="FFFFFF"/>
        </w:rPr>
        <w:t>201</w:t>
      </w:r>
      <w:r>
        <w:rPr>
          <w:rFonts w:ascii="Times New Roman" w:hAnsi="Times New Roman"/>
          <w:color w:val="262B33"/>
          <w:szCs w:val="24"/>
          <w:shd w:val="clear" w:color="auto" w:fill="FFFFFF"/>
        </w:rPr>
        <w:t>8</w:t>
      </w:r>
    </w:p>
    <w:p w14:paraId="5501B966" w14:textId="07A53337" w:rsidR="00533426" w:rsidRPr="007D5DA0" w:rsidRDefault="00533426" w:rsidP="00B10E93">
      <w:pPr>
        <w:spacing w:line="360" w:lineRule="auto"/>
        <w:rPr>
          <w:rFonts w:ascii="Times New Roman" w:hAnsi="Times New Roman"/>
          <w:b/>
          <w:color w:val="FF0000"/>
          <w:sz w:val="28"/>
          <w:szCs w:val="28"/>
        </w:rPr>
      </w:pPr>
      <w:r w:rsidRPr="007D5DA0">
        <w:rPr>
          <w:rFonts w:ascii="Times New Roman" w:hAnsi="Times New Roman"/>
          <w:b/>
          <w:sz w:val="28"/>
          <w:szCs w:val="28"/>
        </w:rPr>
        <w:lastRenderedPageBreak/>
        <w:t>Abstract</w:t>
      </w:r>
      <w:r w:rsidR="00AF3CBA" w:rsidRPr="007D5DA0">
        <w:rPr>
          <w:rFonts w:ascii="Times New Roman" w:hAnsi="Times New Roman"/>
          <w:b/>
          <w:sz w:val="28"/>
          <w:szCs w:val="28"/>
        </w:rPr>
        <w:t xml:space="preserve"> </w:t>
      </w:r>
    </w:p>
    <w:p w14:paraId="3E32514D" w14:textId="77777777" w:rsidR="00533426" w:rsidRPr="007D5DA0" w:rsidRDefault="00533426" w:rsidP="00B10E93">
      <w:pPr>
        <w:spacing w:line="360" w:lineRule="auto"/>
        <w:rPr>
          <w:rFonts w:ascii="Times New Roman" w:hAnsi="Times New Roman"/>
          <w:szCs w:val="24"/>
        </w:rPr>
      </w:pPr>
    </w:p>
    <w:p w14:paraId="1B4656C2" w14:textId="54249875" w:rsidR="000B5234" w:rsidRPr="007D5DA0" w:rsidRDefault="006761B0" w:rsidP="00921124">
      <w:pPr>
        <w:spacing w:line="360" w:lineRule="auto"/>
        <w:rPr>
          <w:rFonts w:ascii="Times New Roman" w:hAnsi="Times New Roman"/>
          <w:bCs/>
          <w:szCs w:val="24"/>
        </w:rPr>
      </w:pPr>
      <w:r w:rsidRPr="007D5DA0">
        <w:rPr>
          <w:rFonts w:ascii="Times New Roman" w:hAnsi="Times New Roman"/>
          <w:bCs/>
          <w:szCs w:val="24"/>
        </w:rPr>
        <w:t xml:space="preserve">The 2014-2015 Holuhraun fissure eruption </w:t>
      </w:r>
      <w:r w:rsidR="00016B98" w:rsidRPr="007D5DA0">
        <w:rPr>
          <w:rFonts w:ascii="Times New Roman" w:hAnsi="Times New Roman"/>
          <w:bCs/>
          <w:szCs w:val="24"/>
        </w:rPr>
        <w:t>provided</w:t>
      </w:r>
      <w:r w:rsidR="002B69A8" w:rsidRPr="007D5DA0">
        <w:rPr>
          <w:rFonts w:ascii="Times New Roman" w:hAnsi="Times New Roman"/>
          <w:bCs/>
          <w:szCs w:val="24"/>
        </w:rPr>
        <w:t xml:space="preserve"> </w:t>
      </w:r>
      <w:r w:rsidR="00742E9F" w:rsidRPr="007D5DA0">
        <w:rPr>
          <w:rFonts w:ascii="Times New Roman" w:hAnsi="Times New Roman"/>
          <w:bCs/>
          <w:szCs w:val="24"/>
        </w:rPr>
        <w:t>a rare opportunity to study</w:t>
      </w:r>
      <w:r w:rsidR="00E370F3" w:rsidRPr="007D5DA0">
        <w:rPr>
          <w:rFonts w:ascii="Times New Roman" w:hAnsi="Times New Roman"/>
          <w:bCs/>
          <w:szCs w:val="24"/>
        </w:rPr>
        <w:t xml:space="preserve"> in detail the</w:t>
      </w:r>
      <w:r w:rsidR="00742E9F" w:rsidRPr="007D5DA0">
        <w:rPr>
          <w:rFonts w:ascii="Times New Roman" w:hAnsi="Times New Roman"/>
          <w:bCs/>
          <w:szCs w:val="24"/>
        </w:rPr>
        <w:t xml:space="preserve"> magmatic processes and magma plumbing system dynamics during a </w:t>
      </w:r>
      <w:r w:rsidR="00D85A92" w:rsidRPr="007D5DA0">
        <w:rPr>
          <w:rFonts w:ascii="Times New Roman" w:hAnsi="Times New Roman"/>
          <w:bCs/>
          <w:szCs w:val="24"/>
        </w:rPr>
        <w:t xml:space="preserve">six-month-long, </w:t>
      </w:r>
      <w:r w:rsidR="00742E9F" w:rsidRPr="007D5DA0">
        <w:rPr>
          <w:rFonts w:ascii="Times New Roman" w:hAnsi="Times New Roman"/>
          <w:bCs/>
          <w:szCs w:val="24"/>
        </w:rPr>
        <w:t>moderate</w:t>
      </w:r>
      <w:r w:rsidR="002F1F08" w:rsidRPr="007D5DA0">
        <w:rPr>
          <w:rFonts w:ascii="Times New Roman" w:hAnsi="Times New Roman"/>
          <w:bCs/>
          <w:szCs w:val="24"/>
        </w:rPr>
        <w:t>-</w:t>
      </w:r>
      <w:r w:rsidR="00742E9F" w:rsidRPr="007D5DA0">
        <w:rPr>
          <w:rFonts w:ascii="Times New Roman" w:hAnsi="Times New Roman"/>
          <w:bCs/>
          <w:szCs w:val="24"/>
        </w:rPr>
        <w:t xml:space="preserve"> to large-v</w:t>
      </w:r>
      <w:r w:rsidR="00BC2CF9" w:rsidRPr="007D5DA0">
        <w:rPr>
          <w:rFonts w:ascii="Times New Roman" w:hAnsi="Times New Roman"/>
          <w:bCs/>
          <w:szCs w:val="24"/>
        </w:rPr>
        <w:t>olume basaltic fissure eruption.</w:t>
      </w:r>
      <w:r w:rsidR="002B69A8" w:rsidRPr="007D5DA0">
        <w:rPr>
          <w:rFonts w:ascii="Times New Roman" w:hAnsi="Times New Roman"/>
          <w:szCs w:val="24"/>
        </w:rPr>
        <w:t xml:space="preserve"> In this contribution, w</w:t>
      </w:r>
      <w:r w:rsidR="00401821" w:rsidRPr="007D5DA0">
        <w:rPr>
          <w:rFonts w:ascii="Times New Roman" w:hAnsi="Times New Roman"/>
          <w:szCs w:val="24"/>
        </w:rPr>
        <w:t xml:space="preserve">e </w:t>
      </w:r>
      <w:r w:rsidR="00401821" w:rsidRPr="007D5DA0">
        <w:rPr>
          <w:rFonts w:ascii="Times New Roman" w:hAnsi="Times New Roman"/>
          <w:bCs/>
          <w:szCs w:val="24"/>
        </w:rPr>
        <w:t xml:space="preserve">present a comprehensive dataset, </w:t>
      </w:r>
      <w:r w:rsidR="00397AA0" w:rsidRPr="007D5DA0">
        <w:rPr>
          <w:rFonts w:ascii="Times New Roman" w:hAnsi="Times New Roman"/>
          <w:bCs/>
          <w:szCs w:val="24"/>
        </w:rPr>
        <w:t xml:space="preserve">including </w:t>
      </w:r>
      <w:r w:rsidR="00401821" w:rsidRPr="007D5DA0">
        <w:rPr>
          <w:rFonts w:ascii="Times New Roman" w:hAnsi="Times New Roman"/>
          <w:bCs/>
          <w:szCs w:val="24"/>
        </w:rPr>
        <w:t>major and trace elements of whole</w:t>
      </w:r>
      <w:r w:rsidR="008B4E2B" w:rsidRPr="007D5DA0">
        <w:rPr>
          <w:rFonts w:ascii="Times New Roman" w:hAnsi="Times New Roman"/>
          <w:bCs/>
          <w:szCs w:val="24"/>
        </w:rPr>
        <w:t>-</w:t>
      </w:r>
      <w:r w:rsidR="00401821" w:rsidRPr="007D5DA0">
        <w:rPr>
          <w:rFonts w:ascii="Times New Roman" w:hAnsi="Times New Roman"/>
          <w:bCs/>
          <w:szCs w:val="24"/>
        </w:rPr>
        <w:t xml:space="preserve">rock and </w:t>
      </w:r>
      <w:r w:rsidR="00A563BC" w:rsidRPr="007D5DA0">
        <w:rPr>
          <w:rFonts w:ascii="Times New Roman" w:hAnsi="Times New Roman"/>
          <w:bCs/>
          <w:szCs w:val="24"/>
        </w:rPr>
        <w:t xml:space="preserve">glassy </w:t>
      </w:r>
      <w:r w:rsidR="00401821" w:rsidRPr="007D5DA0">
        <w:rPr>
          <w:rFonts w:ascii="Times New Roman" w:hAnsi="Times New Roman"/>
          <w:bCs/>
          <w:szCs w:val="24"/>
        </w:rPr>
        <w:t>tephra samples, mineral chemi</w:t>
      </w:r>
      <w:r w:rsidR="00B253F8" w:rsidRPr="007D5DA0">
        <w:rPr>
          <w:rFonts w:ascii="Times New Roman" w:hAnsi="Times New Roman"/>
          <w:bCs/>
          <w:szCs w:val="24"/>
        </w:rPr>
        <w:t xml:space="preserve">stry, </w:t>
      </w:r>
      <w:r w:rsidR="004044E0" w:rsidRPr="007D5DA0">
        <w:rPr>
          <w:rFonts w:ascii="Times New Roman" w:hAnsi="Times New Roman"/>
          <w:bCs/>
          <w:szCs w:val="24"/>
        </w:rPr>
        <w:t>and</w:t>
      </w:r>
      <w:r w:rsidR="00B253F8" w:rsidRPr="007D5DA0">
        <w:rPr>
          <w:rFonts w:ascii="Times New Roman" w:hAnsi="Times New Roman"/>
          <w:bCs/>
          <w:szCs w:val="24"/>
        </w:rPr>
        <w:t xml:space="preserve"> radiogenic and </w:t>
      </w:r>
      <w:r w:rsidR="00401821" w:rsidRPr="007D5DA0">
        <w:rPr>
          <w:rFonts w:ascii="Times New Roman" w:hAnsi="Times New Roman"/>
          <w:bCs/>
          <w:szCs w:val="24"/>
        </w:rPr>
        <w:t>oxygen</w:t>
      </w:r>
      <w:r w:rsidR="00B253F8" w:rsidRPr="007D5DA0">
        <w:rPr>
          <w:rFonts w:ascii="Times New Roman" w:hAnsi="Times New Roman"/>
          <w:bCs/>
          <w:szCs w:val="24"/>
        </w:rPr>
        <w:t xml:space="preserve"> </w:t>
      </w:r>
      <w:r w:rsidR="001E3E34" w:rsidRPr="007D5DA0">
        <w:rPr>
          <w:rFonts w:ascii="Times New Roman" w:hAnsi="Times New Roman"/>
          <w:bCs/>
          <w:szCs w:val="24"/>
        </w:rPr>
        <w:t xml:space="preserve">isotope analyses </w:t>
      </w:r>
      <w:r w:rsidR="00401821" w:rsidRPr="007D5DA0">
        <w:rPr>
          <w:rFonts w:ascii="Times New Roman" w:hAnsi="Times New Roman"/>
          <w:szCs w:val="24"/>
        </w:rPr>
        <w:t xml:space="preserve">from an extensive </w:t>
      </w:r>
      <w:r w:rsidR="00921124" w:rsidRPr="007D5DA0">
        <w:rPr>
          <w:rFonts w:ascii="Times New Roman" w:hAnsi="Times New Roman"/>
          <w:szCs w:val="24"/>
        </w:rPr>
        <w:t>set</w:t>
      </w:r>
      <w:r w:rsidR="00401821" w:rsidRPr="007D5DA0">
        <w:rPr>
          <w:rFonts w:ascii="Times New Roman" w:hAnsi="Times New Roman"/>
          <w:szCs w:val="24"/>
        </w:rPr>
        <w:t xml:space="preserve"> of samples (n=62) that were collected systematically in several field campaigns </w:t>
      </w:r>
      <w:r w:rsidR="00D85A92" w:rsidRPr="007D5DA0">
        <w:rPr>
          <w:rFonts w:ascii="Times New Roman" w:hAnsi="Times New Roman"/>
          <w:szCs w:val="24"/>
        </w:rPr>
        <w:t xml:space="preserve">throughout the entire </w:t>
      </w:r>
      <w:r w:rsidR="00401821" w:rsidRPr="007D5DA0">
        <w:rPr>
          <w:rFonts w:ascii="Times New Roman" w:hAnsi="Times New Roman"/>
          <w:szCs w:val="24"/>
        </w:rPr>
        <w:t>erupti</w:t>
      </w:r>
      <w:r w:rsidR="004044E0" w:rsidRPr="007D5DA0">
        <w:rPr>
          <w:rFonts w:ascii="Times New Roman" w:hAnsi="Times New Roman"/>
          <w:szCs w:val="24"/>
        </w:rPr>
        <w:t>ve</w:t>
      </w:r>
      <w:r w:rsidR="00D85A92" w:rsidRPr="007D5DA0">
        <w:rPr>
          <w:rFonts w:ascii="Times New Roman" w:hAnsi="Times New Roman"/>
          <w:szCs w:val="24"/>
        </w:rPr>
        <w:t xml:space="preserve"> period</w:t>
      </w:r>
      <w:r w:rsidR="00401821" w:rsidRPr="007D5DA0">
        <w:rPr>
          <w:rFonts w:ascii="Times New Roman" w:hAnsi="Times New Roman"/>
          <w:bCs/>
          <w:szCs w:val="24"/>
        </w:rPr>
        <w:t xml:space="preserve">. </w:t>
      </w:r>
      <w:r w:rsidR="00B253F8" w:rsidRPr="007D5DA0">
        <w:rPr>
          <w:rFonts w:ascii="Times New Roman" w:hAnsi="Times New Roman"/>
          <w:bCs/>
          <w:szCs w:val="24"/>
        </w:rPr>
        <w:t xml:space="preserve">We also present the first detailed chemical and isotopic characterization of magmatic sulfides from Iceland. </w:t>
      </w:r>
      <w:r w:rsidR="00A563BC" w:rsidRPr="007D5DA0">
        <w:rPr>
          <w:rFonts w:ascii="Times New Roman" w:hAnsi="Times New Roman"/>
          <w:bCs/>
          <w:szCs w:val="24"/>
        </w:rPr>
        <w:t xml:space="preserve">In conjunction with a </w:t>
      </w:r>
      <w:r w:rsidR="00D51F4A" w:rsidRPr="007D5DA0">
        <w:rPr>
          <w:rFonts w:ascii="Times New Roman" w:hAnsi="Times New Roman"/>
          <w:bCs/>
          <w:szCs w:val="24"/>
        </w:rPr>
        <w:t xml:space="preserve">unique set of geophysical data, </w:t>
      </w:r>
      <w:r w:rsidR="00C3109F" w:rsidRPr="007D5DA0">
        <w:rPr>
          <w:rFonts w:ascii="Times New Roman" w:hAnsi="Times New Roman"/>
          <w:bCs/>
          <w:szCs w:val="24"/>
        </w:rPr>
        <w:t xml:space="preserve">our </w:t>
      </w:r>
      <w:r w:rsidR="00401821" w:rsidRPr="007D5DA0">
        <w:rPr>
          <w:rFonts w:ascii="Times New Roman" w:hAnsi="Times New Roman"/>
          <w:bCs/>
          <w:szCs w:val="24"/>
        </w:rPr>
        <w:t xml:space="preserve">approach </w:t>
      </w:r>
      <w:r w:rsidR="00C3109F" w:rsidRPr="007D5DA0">
        <w:rPr>
          <w:rFonts w:ascii="Times New Roman" w:hAnsi="Times New Roman"/>
          <w:bCs/>
          <w:szCs w:val="24"/>
        </w:rPr>
        <w:t>provides</w:t>
      </w:r>
      <w:r w:rsidR="00B253F8" w:rsidRPr="007D5DA0">
        <w:rPr>
          <w:rFonts w:ascii="Times New Roman" w:hAnsi="Times New Roman"/>
          <w:bCs/>
          <w:szCs w:val="24"/>
        </w:rPr>
        <w:t xml:space="preserve"> </w:t>
      </w:r>
      <w:r w:rsidR="004044E0" w:rsidRPr="007D5DA0">
        <w:rPr>
          <w:rFonts w:ascii="Times New Roman" w:hAnsi="Times New Roman"/>
          <w:bCs/>
          <w:szCs w:val="24"/>
        </w:rPr>
        <w:t xml:space="preserve">a detailed </w:t>
      </w:r>
      <w:r w:rsidR="00401821" w:rsidRPr="007D5DA0">
        <w:rPr>
          <w:rFonts w:ascii="Times New Roman" w:hAnsi="Times New Roman"/>
          <w:bCs/>
          <w:szCs w:val="24"/>
        </w:rPr>
        <w:t xml:space="preserve">temporal and spatial resolution </w:t>
      </w:r>
      <w:r w:rsidR="00A563BC" w:rsidRPr="007D5DA0">
        <w:rPr>
          <w:rFonts w:ascii="Times New Roman" w:hAnsi="Times New Roman"/>
          <w:bCs/>
          <w:szCs w:val="24"/>
        </w:rPr>
        <w:t xml:space="preserve">of magmatic processes </w:t>
      </w:r>
      <w:r w:rsidR="00D51F4A" w:rsidRPr="007D5DA0">
        <w:rPr>
          <w:rFonts w:ascii="Times New Roman" w:hAnsi="Times New Roman"/>
          <w:bCs/>
          <w:szCs w:val="24"/>
        </w:rPr>
        <w:t xml:space="preserve">before and during </w:t>
      </w:r>
      <w:r w:rsidR="004B7BDA" w:rsidRPr="007D5DA0">
        <w:rPr>
          <w:rFonts w:ascii="Times New Roman" w:hAnsi="Times New Roman"/>
          <w:bCs/>
          <w:szCs w:val="24"/>
        </w:rPr>
        <w:t>this</w:t>
      </w:r>
      <w:r w:rsidR="00A563BC" w:rsidRPr="007D5DA0">
        <w:rPr>
          <w:rFonts w:ascii="Times New Roman" w:hAnsi="Times New Roman"/>
          <w:bCs/>
          <w:szCs w:val="24"/>
        </w:rPr>
        <w:t xml:space="preserve"> </w:t>
      </w:r>
      <w:r w:rsidR="00D7643F" w:rsidRPr="007D5DA0">
        <w:rPr>
          <w:rFonts w:ascii="Times New Roman" w:hAnsi="Times New Roman"/>
          <w:bCs/>
          <w:szCs w:val="24"/>
        </w:rPr>
        <w:t>eruption</w:t>
      </w:r>
      <w:r w:rsidR="00401821" w:rsidRPr="007D5DA0">
        <w:rPr>
          <w:rFonts w:ascii="Times New Roman" w:hAnsi="Times New Roman"/>
          <w:bCs/>
          <w:szCs w:val="24"/>
        </w:rPr>
        <w:t>.</w:t>
      </w:r>
      <w:r w:rsidR="002B69A8" w:rsidRPr="007D5DA0">
        <w:rPr>
          <w:rFonts w:ascii="Times New Roman" w:hAnsi="Times New Roman"/>
          <w:bCs/>
          <w:szCs w:val="24"/>
        </w:rPr>
        <w:t xml:space="preserve"> </w:t>
      </w:r>
      <w:r w:rsidR="00921124" w:rsidRPr="007D5DA0">
        <w:rPr>
          <w:rFonts w:ascii="Times New Roman" w:hAnsi="Times New Roman"/>
          <w:szCs w:val="24"/>
        </w:rPr>
        <w:t xml:space="preserve">The </w:t>
      </w:r>
      <w:r w:rsidR="00687164" w:rsidRPr="007D5DA0">
        <w:rPr>
          <w:rFonts w:ascii="Times New Roman" w:hAnsi="Times New Roman"/>
          <w:szCs w:val="24"/>
        </w:rPr>
        <w:t xml:space="preserve">2014-15 </w:t>
      </w:r>
      <w:r w:rsidR="00921124" w:rsidRPr="007D5DA0">
        <w:rPr>
          <w:rFonts w:ascii="Times New Roman" w:hAnsi="Times New Roman"/>
          <w:szCs w:val="24"/>
        </w:rPr>
        <w:t xml:space="preserve">Holuhraun magma is compositionally indistinguishable from recent basalts erupted from the Bárðarbunga volcanic system, consistent with seismic observations for magma ascent close by the Bárðarbunga </w:t>
      </w:r>
      <w:r w:rsidR="006B0325" w:rsidRPr="007D5DA0">
        <w:rPr>
          <w:rFonts w:ascii="Times New Roman" w:hAnsi="Times New Roman"/>
          <w:szCs w:val="24"/>
        </w:rPr>
        <w:t>central</w:t>
      </w:r>
      <w:r w:rsidR="00921124" w:rsidRPr="007D5DA0">
        <w:rPr>
          <w:rFonts w:ascii="Times New Roman" w:hAnsi="Times New Roman"/>
          <w:szCs w:val="24"/>
        </w:rPr>
        <w:t xml:space="preserve"> volcano, followed by dyke propagation to the Holuhraun eruption site. </w:t>
      </w:r>
      <w:r w:rsidR="000E28D0" w:rsidRPr="007D5DA0">
        <w:rPr>
          <w:rFonts w:ascii="Times New Roman" w:hAnsi="Times New Roman"/>
          <w:bCs/>
          <w:szCs w:val="24"/>
        </w:rPr>
        <w:t xml:space="preserve">Whole-rock elemental and isotopic compositions are remarkably constant throughout the eruption. Moreover, the inferred depth of the magma reservoir tapped during the eruption is consistently </w:t>
      </w:r>
      <w:r w:rsidR="002D7159">
        <w:rPr>
          <w:rFonts w:ascii="Times New Roman" w:hAnsi="Times New Roman"/>
          <w:bCs/>
          <w:szCs w:val="24"/>
        </w:rPr>
        <w:t>8</w:t>
      </w:r>
      <w:r w:rsidR="000E28D0" w:rsidRPr="007D5DA0">
        <w:rPr>
          <w:rFonts w:ascii="Times New Roman" w:hAnsi="Times New Roman"/>
          <w:bCs/>
          <w:szCs w:val="24"/>
        </w:rPr>
        <w:t>±</w:t>
      </w:r>
      <w:r w:rsidR="004F462E">
        <w:rPr>
          <w:rFonts w:ascii="Times New Roman" w:hAnsi="Times New Roman"/>
          <w:bCs/>
          <w:szCs w:val="24"/>
        </w:rPr>
        <w:t>5</w:t>
      </w:r>
      <w:r w:rsidR="004F462E" w:rsidRPr="007D5DA0">
        <w:rPr>
          <w:rFonts w:ascii="Times New Roman" w:hAnsi="Times New Roman"/>
          <w:bCs/>
          <w:szCs w:val="24"/>
        </w:rPr>
        <w:t xml:space="preserve"> </w:t>
      </w:r>
      <w:r w:rsidR="000E28D0" w:rsidRPr="007D5DA0">
        <w:rPr>
          <w:rFonts w:ascii="Times New Roman" w:hAnsi="Times New Roman"/>
          <w:bCs/>
          <w:szCs w:val="24"/>
        </w:rPr>
        <w:t>km, in agreement with geodetic observations and melt inclusion entrapment pressures</w:t>
      </w:r>
      <w:r w:rsidR="00921124" w:rsidRPr="007D5DA0">
        <w:rPr>
          <w:rFonts w:ascii="Times New Roman" w:hAnsi="Times New Roman"/>
          <w:bCs/>
          <w:szCs w:val="24"/>
        </w:rPr>
        <w:t xml:space="preserve">, but inconsistent with </w:t>
      </w:r>
      <w:r w:rsidR="004044E0" w:rsidRPr="007D5DA0">
        <w:rPr>
          <w:rFonts w:ascii="Times New Roman" w:hAnsi="Times New Roman"/>
          <w:bCs/>
          <w:szCs w:val="24"/>
        </w:rPr>
        <w:t xml:space="preserve">vertically extensive </w:t>
      </w:r>
      <w:r w:rsidR="00921124" w:rsidRPr="007D5DA0">
        <w:rPr>
          <w:rFonts w:ascii="Times New Roman" w:eastAsia="Calibri" w:hAnsi="Times New Roman"/>
          <w:szCs w:val="24"/>
        </w:rPr>
        <w:t>multi-tiered magma storage prior to eruption</w:t>
      </w:r>
      <w:r w:rsidR="000E28D0" w:rsidRPr="007D5DA0">
        <w:rPr>
          <w:rFonts w:ascii="Times New Roman" w:hAnsi="Times New Roman"/>
          <w:bCs/>
          <w:szCs w:val="24"/>
        </w:rPr>
        <w:t>.</w:t>
      </w:r>
      <w:r w:rsidR="00A563BC" w:rsidRPr="007D5DA0">
        <w:rPr>
          <w:rFonts w:ascii="Times New Roman" w:hAnsi="Times New Roman"/>
          <w:bCs/>
          <w:szCs w:val="24"/>
        </w:rPr>
        <w:t xml:space="preserve"> </w:t>
      </w:r>
      <w:r w:rsidR="00041B8C" w:rsidRPr="007D5DA0">
        <w:rPr>
          <w:rFonts w:ascii="Times New Roman" w:hAnsi="Times New Roman"/>
          <w:bCs/>
          <w:szCs w:val="24"/>
        </w:rPr>
        <w:t xml:space="preserve">The near constancy in the chemical and isotopic composition of the lava </w:t>
      </w:r>
      <w:r w:rsidR="00B603C0" w:rsidRPr="007D5DA0">
        <w:rPr>
          <w:rFonts w:ascii="Times New Roman" w:hAnsi="Times New Roman"/>
          <w:bCs/>
          <w:szCs w:val="24"/>
        </w:rPr>
        <w:t>is consistent with</w:t>
      </w:r>
      <w:r w:rsidR="00041B8C" w:rsidRPr="007D5DA0">
        <w:rPr>
          <w:rFonts w:ascii="Times New Roman" w:hAnsi="Times New Roman"/>
          <w:bCs/>
          <w:szCs w:val="24"/>
        </w:rPr>
        <w:t xml:space="preserve"> efficient homogenization of mantle</w:t>
      </w:r>
      <w:r w:rsidR="00D85A92" w:rsidRPr="007D5DA0">
        <w:rPr>
          <w:rFonts w:ascii="Times New Roman" w:hAnsi="Times New Roman"/>
          <w:bCs/>
          <w:szCs w:val="24"/>
        </w:rPr>
        <w:t>-derived</w:t>
      </w:r>
      <w:r w:rsidR="00921124" w:rsidRPr="007D5DA0">
        <w:rPr>
          <w:rFonts w:ascii="Times New Roman" w:hAnsi="Times New Roman"/>
          <w:bCs/>
          <w:szCs w:val="24"/>
        </w:rPr>
        <w:t xml:space="preserve"> compositional variability</w:t>
      </w:r>
      <w:r w:rsidR="00041B8C" w:rsidRPr="007D5DA0">
        <w:rPr>
          <w:rFonts w:ascii="Times New Roman" w:hAnsi="Times New Roman"/>
          <w:bCs/>
          <w:szCs w:val="24"/>
        </w:rPr>
        <w:t xml:space="preserve">. </w:t>
      </w:r>
      <w:r w:rsidR="00A563BC" w:rsidRPr="007D5DA0">
        <w:rPr>
          <w:rFonts w:ascii="Times New Roman" w:hAnsi="Times New Roman"/>
          <w:bCs/>
          <w:szCs w:val="24"/>
        </w:rPr>
        <w:t>In contrast</w:t>
      </w:r>
      <w:r w:rsidR="008235E8" w:rsidRPr="007D5DA0">
        <w:rPr>
          <w:rFonts w:ascii="Times New Roman" w:hAnsi="Times New Roman"/>
          <w:bCs/>
          <w:szCs w:val="24"/>
        </w:rPr>
        <w:t>,</w:t>
      </w:r>
      <w:r w:rsidR="00A563BC" w:rsidRPr="007D5DA0">
        <w:rPr>
          <w:rFonts w:ascii="Times New Roman" w:hAnsi="Times New Roman"/>
          <w:bCs/>
          <w:szCs w:val="24"/>
        </w:rPr>
        <w:t xml:space="preserve"> </w:t>
      </w:r>
      <w:r w:rsidR="00050DFF" w:rsidRPr="007D5DA0">
        <w:rPr>
          <w:rFonts w:ascii="Times New Roman" w:hAnsi="Times New Roman"/>
          <w:bCs/>
          <w:szCs w:val="24"/>
        </w:rPr>
        <w:t xml:space="preserve">occurrence of </w:t>
      </w:r>
      <w:r w:rsidR="00A563BC" w:rsidRPr="007D5DA0">
        <w:rPr>
          <w:rFonts w:ascii="Times New Roman" w:hAnsi="Times New Roman"/>
          <w:bCs/>
          <w:szCs w:val="24"/>
        </w:rPr>
        <w:t>different mineral populations</w:t>
      </w:r>
      <w:r w:rsidR="0032209C" w:rsidRPr="007D5DA0">
        <w:rPr>
          <w:rFonts w:ascii="Times New Roman" w:hAnsi="Times New Roman"/>
          <w:bCs/>
          <w:szCs w:val="24"/>
        </w:rPr>
        <w:t xml:space="preserve">, including </w:t>
      </w:r>
      <w:r w:rsidR="0032209C" w:rsidRPr="007D5DA0">
        <w:rPr>
          <w:rFonts w:ascii="Times New Roman" w:hAnsi="Times New Roman"/>
          <w:szCs w:val="24"/>
        </w:rPr>
        <w:t>sulfide globules,</w:t>
      </w:r>
      <w:r w:rsidR="0032209C" w:rsidRPr="007D5DA0">
        <w:rPr>
          <w:rFonts w:ascii="Times New Roman" w:hAnsi="Times New Roman"/>
          <w:bCs/>
          <w:szCs w:val="24"/>
        </w:rPr>
        <w:t xml:space="preserve"> </w:t>
      </w:r>
      <w:r w:rsidR="00050DFF" w:rsidRPr="007D5DA0">
        <w:rPr>
          <w:rFonts w:ascii="Times New Roman" w:hAnsi="Times New Roman"/>
          <w:bCs/>
          <w:szCs w:val="24"/>
        </w:rPr>
        <w:t>which display</w:t>
      </w:r>
      <w:r w:rsidR="00A563BC" w:rsidRPr="007D5DA0">
        <w:rPr>
          <w:rFonts w:ascii="Times New Roman" w:hAnsi="Times New Roman"/>
          <w:bCs/>
          <w:szCs w:val="24"/>
        </w:rPr>
        <w:t xml:space="preserve"> significant </w:t>
      </w:r>
      <w:r w:rsidR="00C3109F" w:rsidRPr="007D5DA0">
        <w:rPr>
          <w:rFonts w:ascii="Times New Roman" w:hAnsi="Times New Roman"/>
          <w:bCs/>
          <w:szCs w:val="24"/>
        </w:rPr>
        <w:t xml:space="preserve">compositional </w:t>
      </w:r>
      <w:r w:rsidR="00A563BC" w:rsidRPr="007D5DA0">
        <w:rPr>
          <w:rFonts w:ascii="Times New Roman" w:hAnsi="Times New Roman"/>
          <w:bCs/>
          <w:szCs w:val="24"/>
        </w:rPr>
        <w:t>variability</w:t>
      </w:r>
      <w:r w:rsidR="002F1F08" w:rsidRPr="007D5DA0">
        <w:rPr>
          <w:rFonts w:ascii="Times New Roman" w:hAnsi="Times New Roman"/>
          <w:bCs/>
          <w:szCs w:val="24"/>
        </w:rPr>
        <w:t>,</w:t>
      </w:r>
      <w:r w:rsidR="00A563BC" w:rsidRPr="007D5DA0">
        <w:rPr>
          <w:rFonts w:ascii="Times New Roman" w:hAnsi="Times New Roman"/>
          <w:bCs/>
          <w:szCs w:val="24"/>
        </w:rPr>
        <w:t xml:space="preserve"> </w:t>
      </w:r>
      <w:r w:rsidR="004044E0" w:rsidRPr="007D5DA0">
        <w:rPr>
          <w:rFonts w:ascii="Times New Roman" w:hAnsi="Times New Roman"/>
          <w:bCs/>
          <w:szCs w:val="24"/>
        </w:rPr>
        <w:t>require</w:t>
      </w:r>
      <w:r w:rsidR="009E5909" w:rsidRPr="007D5DA0">
        <w:rPr>
          <w:rFonts w:ascii="Times New Roman" w:hAnsi="Times New Roman"/>
          <w:bCs/>
          <w:szCs w:val="24"/>
        </w:rPr>
        <w:t xml:space="preserve"> </w:t>
      </w:r>
      <w:r w:rsidR="00C3109F" w:rsidRPr="007D5DA0">
        <w:rPr>
          <w:rFonts w:ascii="Times New Roman" w:hAnsi="Times New Roman"/>
          <w:bCs/>
          <w:szCs w:val="24"/>
        </w:rPr>
        <w:t>a</w:t>
      </w:r>
      <w:r w:rsidR="004044E0" w:rsidRPr="007D5DA0">
        <w:rPr>
          <w:rFonts w:ascii="Times New Roman" w:hAnsi="Times New Roman"/>
          <w:bCs/>
          <w:szCs w:val="24"/>
        </w:rPr>
        <w:t xml:space="preserve"> more</w:t>
      </w:r>
      <w:r w:rsidR="00C3109F" w:rsidRPr="007D5DA0">
        <w:rPr>
          <w:rFonts w:ascii="Times New Roman" w:hAnsi="Times New Roman"/>
          <w:bCs/>
          <w:szCs w:val="24"/>
        </w:rPr>
        <w:t xml:space="preserve"> complex </w:t>
      </w:r>
      <w:r w:rsidR="00A563BC" w:rsidRPr="007D5DA0">
        <w:rPr>
          <w:rFonts w:ascii="Times New Roman" w:hAnsi="Times New Roman"/>
          <w:bCs/>
          <w:szCs w:val="24"/>
        </w:rPr>
        <w:t>pre-</w:t>
      </w:r>
      <w:r w:rsidR="003B60BC" w:rsidRPr="007D5DA0">
        <w:rPr>
          <w:rFonts w:ascii="Times New Roman" w:hAnsi="Times New Roman"/>
          <w:bCs/>
          <w:szCs w:val="24"/>
        </w:rPr>
        <w:t>eruptive</w:t>
      </w:r>
      <w:r w:rsidR="00C3109F" w:rsidRPr="007D5DA0">
        <w:rPr>
          <w:rFonts w:ascii="Times New Roman" w:hAnsi="Times New Roman"/>
          <w:bCs/>
          <w:szCs w:val="24"/>
        </w:rPr>
        <w:t xml:space="preserve"> magmatic</w:t>
      </w:r>
      <w:r w:rsidR="003B60BC" w:rsidRPr="007D5DA0">
        <w:rPr>
          <w:rFonts w:ascii="Times New Roman" w:hAnsi="Times New Roman"/>
          <w:bCs/>
          <w:szCs w:val="24"/>
        </w:rPr>
        <w:t xml:space="preserve"> </w:t>
      </w:r>
      <w:r w:rsidR="00A563BC" w:rsidRPr="007D5DA0">
        <w:rPr>
          <w:rFonts w:ascii="Times New Roman" w:hAnsi="Times New Roman"/>
          <w:bCs/>
          <w:szCs w:val="24"/>
        </w:rPr>
        <w:t>history.</w:t>
      </w:r>
      <w:r w:rsidR="009E5909" w:rsidRPr="007D5DA0">
        <w:rPr>
          <w:rFonts w:ascii="Times New Roman" w:hAnsi="Times New Roman"/>
          <w:bCs/>
          <w:szCs w:val="24"/>
        </w:rPr>
        <w:t xml:space="preserve"> </w:t>
      </w:r>
      <w:r w:rsidR="00A563BC" w:rsidRPr="007D5DA0">
        <w:rPr>
          <w:rFonts w:ascii="Times New Roman" w:hAnsi="Times New Roman"/>
          <w:bCs/>
          <w:szCs w:val="24"/>
        </w:rPr>
        <w:t xml:space="preserve">This </w:t>
      </w:r>
      <w:r w:rsidR="00B603C0" w:rsidRPr="007D5DA0">
        <w:rPr>
          <w:rFonts w:ascii="Times New Roman" w:hAnsi="Times New Roman"/>
          <w:bCs/>
          <w:szCs w:val="24"/>
        </w:rPr>
        <w:t xml:space="preserve">may </w:t>
      </w:r>
      <w:r w:rsidR="00AF3CBA" w:rsidRPr="007D5DA0">
        <w:rPr>
          <w:rFonts w:ascii="Times New Roman" w:hAnsi="Times New Roman"/>
          <w:bCs/>
          <w:szCs w:val="24"/>
        </w:rPr>
        <w:t>include</w:t>
      </w:r>
      <w:r w:rsidR="00A563BC" w:rsidRPr="007D5DA0">
        <w:rPr>
          <w:rFonts w:ascii="Times New Roman" w:hAnsi="Times New Roman"/>
          <w:bCs/>
          <w:szCs w:val="24"/>
        </w:rPr>
        <w:t xml:space="preserve"> </w:t>
      </w:r>
      <w:r w:rsidR="00B253F8" w:rsidRPr="007D5DA0">
        <w:rPr>
          <w:rFonts w:ascii="Times New Roman" w:hAnsi="Times New Roman"/>
          <w:bCs/>
          <w:szCs w:val="24"/>
        </w:rPr>
        <w:t>sampling of heterogeneous mantle melts</w:t>
      </w:r>
      <w:r w:rsidR="00A563BC" w:rsidRPr="007D5DA0">
        <w:rPr>
          <w:rFonts w:ascii="Times New Roman" w:hAnsi="Times New Roman"/>
          <w:bCs/>
          <w:szCs w:val="24"/>
        </w:rPr>
        <w:t xml:space="preserve"> </w:t>
      </w:r>
      <w:r w:rsidR="002C3177" w:rsidRPr="007D5DA0">
        <w:rPr>
          <w:rFonts w:ascii="Times New Roman" w:hAnsi="Times New Roman"/>
          <w:bCs/>
          <w:szCs w:val="24"/>
        </w:rPr>
        <w:t xml:space="preserve">that mixed, crystallized and finally homogenized </w:t>
      </w:r>
      <w:r w:rsidR="00050DFF" w:rsidRPr="007D5DA0">
        <w:rPr>
          <w:rFonts w:ascii="Times New Roman" w:hAnsi="Times New Roman"/>
          <w:bCs/>
          <w:szCs w:val="24"/>
        </w:rPr>
        <w:t>at</w:t>
      </w:r>
      <w:r w:rsidR="002C3177" w:rsidRPr="007D5DA0">
        <w:rPr>
          <w:rFonts w:ascii="Times New Roman" w:hAnsi="Times New Roman"/>
          <w:bCs/>
          <w:szCs w:val="24"/>
        </w:rPr>
        <w:t xml:space="preserve"> </w:t>
      </w:r>
      <w:r w:rsidR="00B253F8" w:rsidRPr="007D5DA0">
        <w:rPr>
          <w:rFonts w:ascii="Times New Roman" w:hAnsi="Times New Roman"/>
          <w:bCs/>
          <w:szCs w:val="24"/>
        </w:rPr>
        <w:t>mid</w:t>
      </w:r>
      <w:r w:rsidR="00050DFF" w:rsidRPr="007D5DA0">
        <w:rPr>
          <w:rFonts w:ascii="Times New Roman" w:hAnsi="Times New Roman"/>
          <w:bCs/>
          <w:szCs w:val="24"/>
        </w:rPr>
        <w:t>-</w:t>
      </w:r>
      <w:r w:rsidR="00B253F8" w:rsidRPr="007D5DA0">
        <w:rPr>
          <w:rFonts w:ascii="Times New Roman" w:hAnsi="Times New Roman"/>
          <w:bCs/>
          <w:szCs w:val="24"/>
        </w:rPr>
        <w:t xml:space="preserve"> to </w:t>
      </w:r>
      <w:r w:rsidR="00050DFF" w:rsidRPr="007D5DA0">
        <w:rPr>
          <w:rFonts w:ascii="Times New Roman" w:hAnsi="Times New Roman"/>
          <w:bCs/>
          <w:szCs w:val="24"/>
        </w:rPr>
        <w:t>lower-</w:t>
      </w:r>
      <w:r w:rsidR="002C3177" w:rsidRPr="007D5DA0">
        <w:rPr>
          <w:rFonts w:ascii="Times New Roman" w:hAnsi="Times New Roman"/>
          <w:bCs/>
          <w:szCs w:val="24"/>
        </w:rPr>
        <w:t>crustal conditions.</w:t>
      </w:r>
      <w:r w:rsidR="0032209C" w:rsidRPr="007D5DA0">
        <w:rPr>
          <w:rFonts w:ascii="Times New Roman" w:hAnsi="Times New Roman"/>
          <w:bCs/>
          <w:szCs w:val="24"/>
        </w:rPr>
        <w:t xml:space="preserve"> </w:t>
      </w:r>
    </w:p>
    <w:p w14:paraId="4960AAAD" w14:textId="77777777" w:rsidR="002C3177" w:rsidRPr="007D5DA0" w:rsidRDefault="002C3177" w:rsidP="00B10E93">
      <w:pPr>
        <w:spacing w:line="360" w:lineRule="auto"/>
        <w:rPr>
          <w:rFonts w:ascii="Times New Roman" w:hAnsi="Times New Roman"/>
          <w:bCs/>
          <w:szCs w:val="24"/>
        </w:rPr>
      </w:pPr>
    </w:p>
    <w:p w14:paraId="48A12B2F" w14:textId="77777777" w:rsidR="00742E9F" w:rsidRPr="007D5DA0" w:rsidRDefault="00742E9F" w:rsidP="00B10E93">
      <w:pPr>
        <w:spacing w:line="360" w:lineRule="auto"/>
        <w:rPr>
          <w:rFonts w:ascii="Times New Roman" w:hAnsi="Times New Roman"/>
          <w:bCs/>
          <w:szCs w:val="24"/>
        </w:rPr>
      </w:pPr>
    </w:p>
    <w:p w14:paraId="3D9406D9" w14:textId="3B439D00" w:rsidR="00742E9F" w:rsidRPr="007D5DA0" w:rsidRDefault="00742E9F" w:rsidP="00B10E93">
      <w:pPr>
        <w:spacing w:line="360" w:lineRule="auto"/>
        <w:rPr>
          <w:rFonts w:ascii="Times New Roman" w:hAnsi="Times New Roman"/>
          <w:color w:val="262B33"/>
          <w:szCs w:val="24"/>
          <w:shd w:val="clear" w:color="auto" w:fill="FFFFFF"/>
        </w:rPr>
      </w:pPr>
    </w:p>
    <w:p w14:paraId="2BEAD727" w14:textId="77777777" w:rsidR="0032209C" w:rsidRPr="007D5DA0" w:rsidRDefault="0032209C" w:rsidP="00B10E93">
      <w:pPr>
        <w:spacing w:line="360" w:lineRule="auto"/>
        <w:rPr>
          <w:rFonts w:ascii="Times New Roman" w:hAnsi="Times New Roman"/>
          <w:color w:val="262B33"/>
          <w:szCs w:val="24"/>
          <w:shd w:val="clear" w:color="auto" w:fill="FFFFFF"/>
        </w:rPr>
      </w:pPr>
    </w:p>
    <w:p w14:paraId="7EFC0AEB" w14:textId="77777777" w:rsidR="00E05514" w:rsidRPr="007D5DA0" w:rsidRDefault="00E05514" w:rsidP="00B10E93">
      <w:pPr>
        <w:spacing w:line="360" w:lineRule="auto"/>
        <w:rPr>
          <w:rFonts w:ascii="Times New Roman" w:hAnsi="Times New Roman"/>
          <w:szCs w:val="24"/>
        </w:rPr>
      </w:pPr>
    </w:p>
    <w:p w14:paraId="467E7864" w14:textId="6545129C" w:rsidR="005A6F83" w:rsidRPr="007D5DA0" w:rsidRDefault="005A6F83" w:rsidP="00B10E93">
      <w:pPr>
        <w:spacing w:line="360" w:lineRule="auto"/>
        <w:rPr>
          <w:rFonts w:ascii="Times New Roman" w:hAnsi="Times New Roman"/>
          <w:szCs w:val="24"/>
        </w:rPr>
      </w:pPr>
    </w:p>
    <w:p w14:paraId="25E7D1ED" w14:textId="478300F4" w:rsidR="004044E0" w:rsidRPr="007D5DA0" w:rsidRDefault="004044E0" w:rsidP="00B10E93">
      <w:pPr>
        <w:spacing w:line="360" w:lineRule="auto"/>
        <w:rPr>
          <w:rFonts w:ascii="Times New Roman" w:hAnsi="Times New Roman"/>
          <w:szCs w:val="24"/>
        </w:rPr>
      </w:pPr>
    </w:p>
    <w:p w14:paraId="55B89AB7" w14:textId="619B5463" w:rsidR="005A6F83" w:rsidRPr="007D5DA0" w:rsidRDefault="005A6F83" w:rsidP="00B10E93">
      <w:pPr>
        <w:spacing w:line="360" w:lineRule="auto"/>
        <w:rPr>
          <w:rFonts w:ascii="Times New Roman" w:hAnsi="Times New Roman"/>
          <w:szCs w:val="24"/>
        </w:rPr>
      </w:pPr>
    </w:p>
    <w:p w14:paraId="72D79583" w14:textId="5DD2CE87" w:rsidR="00533426" w:rsidRPr="007D5DA0" w:rsidRDefault="00533426" w:rsidP="00B10E93">
      <w:pPr>
        <w:spacing w:line="360" w:lineRule="auto"/>
        <w:rPr>
          <w:rFonts w:ascii="Times New Roman" w:hAnsi="Times New Roman"/>
          <w:b/>
          <w:sz w:val="28"/>
          <w:szCs w:val="28"/>
        </w:rPr>
      </w:pPr>
      <w:r w:rsidRPr="007D5DA0">
        <w:rPr>
          <w:rFonts w:ascii="Times New Roman" w:hAnsi="Times New Roman"/>
          <w:b/>
          <w:bCs/>
          <w:sz w:val="28"/>
          <w:szCs w:val="28"/>
        </w:rPr>
        <w:lastRenderedPageBreak/>
        <w:t xml:space="preserve">Introduction </w:t>
      </w:r>
    </w:p>
    <w:p w14:paraId="6A08DC9C" w14:textId="77777777" w:rsidR="00016B98" w:rsidRPr="007D5DA0" w:rsidRDefault="00016B98" w:rsidP="00B10E93">
      <w:pPr>
        <w:spacing w:line="360" w:lineRule="auto"/>
        <w:rPr>
          <w:rFonts w:ascii="Times New Roman" w:hAnsi="Times New Roman"/>
          <w:b/>
          <w:szCs w:val="24"/>
        </w:rPr>
      </w:pPr>
    </w:p>
    <w:p w14:paraId="103AA3AD" w14:textId="48C4AFFE" w:rsidR="00F01925" w:rsidRPr="007D5DA0" w:rsidRDefault="00F95BC3" w:rsidP="00531776">
      <w:pPr>
        <w:spacing w:line="360" w:lineRule="auto"/>
        <w:ind w:firstLine="708"/>
        <w:rPr>
          <w:rFonts w:ascii="Times New Roman" w:hAnsi="Times New Roman"/>
          <w:szCs w:val="24"/>
        </w:rPr>
      </w:pPr>
      <w:r w:rsidRPr="007D5DA0">
        <w:rPr>
          <w:rFonts w:ascii="Times New Roman" w:hAnsi="Times New Roman"/>
          <w:szCs w:val="24"/>
        </w:rPr>
        <w:t>Observations of subaerial rifting episode</w:t>
      </w:r>
      <w:r w:rsidR="002F1F08" w:rsidRPr="007D5DA0">
        <w:rPr>
          <w:rFonts w:ascii="Times New Roman" w:hAnsi="Times New Roman"/>
          <w:szCs w:val="24"/>
        </w:rPr>
        <w:t>s</w:t>
      </w:r>
      <w:r w:rsidRPr="007D5DA0">
        <w:rPr>
          <w:rFonts w:ascii="Times New Roman" w:hAnsi="Times New Roman"/>
          <w:szCs w:val="24"/>
        </w:rPr>
        <w:t xml:space="preserve">, both in Iceland and East Africa, have </w:t>
      </w:r>
      <w:r w:rsidR="00531776" w:rsidRPr="007D5DA0">
        <w:rPr>
          <w:rFonts w:ascii="Times New Roman" w:hAnsi="Times New Roman"/>
          <w:szCs w:val="24"/>
        </w:rPr>
        <w:t xml:space="preserve">transformed our understanding of </w:t>
      </w:r>
      <w:r w:rsidRPr="007D5DA0">
        <w:rPr>
          <w:rFonts w:ascii="Times New Roman" w:hAnsi="Times New Roman"/>
          <w:szCs w:val="24"/>
        </w:rPr>
        <w:t xml:space="preserve">magma transport </w:t>
      </w:r>
      <w:r w:rsidR="00531776" w:rsidRPr="007D5DA0">
        <w:rPr>
          <w:rFonts w:ascii="Times New Roman" w:hAnsi="Times New Roman"/>
          <w:szCs w:val="24"/>
        </w:rPr>
        <w:t>during the generation of new oceanic crust</w:t>
      </w:r>
      <w:r w:rsidR="00E0622D" w:rsidRPr="007D5DA0">
        <w:rPr>
          <w:rFonts w:ascii="Times New Roman" w:hAnsi="Times New Roman"/>
          <w:szCs w:val="24"/>
        </w:rPr>
        <w:t xml:space="preserve"> at divergent plate boundaries worldwide</w:t>
      </w:r>
      <w:r w:rsidR="00531776" w:rsidRPr="007D5DA0">
        <w:rPr>
          <w:rFonts w:ascii="Times New Roman" w:hAnsi="Times New Roman"/>
          <w:szCs w:val="24"/>
        </w:rPr>
        <w:t xml:space="preserve">. The Icelandic rift system in particular represents a key locality to unravel </w:t>
      </w:r>
      <w:r w:rsidR="00117D06" w:rsidRPr="007D5DA0">
        <w:rPr>
          <w:rFonts w:ascii="Times New Roman" w:hAnsi="Times New Roman"/>
          <w:szCs w:val="24"/>
        </w:rPr>
        <w:t xml:space="preserve">the </w:t>
      </w:r>
      <w:r w:rsidR="00531776" w:rsidRPr="007D5DA0">
        <w:rPr>
          <w:rFonts w:ascii="Times New Roman" w:hAnsi="Times New Roman"/>
          <w:szCs w:val="24"/>
        </w:rPr>
        <w:t>details of basaltic fissure eruptions</w:t>
      </w:r>
      <w:r w:rsidR="002F1F08" w:rsidRPr="007D5DA0">
        <w:rPr>
          <w:rFonts w:ascii="Times New Roman" w:hAnsi="Times New Roman"/>
          <w:szCs w:val="24"/>
        </w:rPr>
        <w:t>,</w:t>
      </w:r>
      <w:r w:rsidR="00117D06" w:rsidRPr="007D5DA0">
        <w:rPr>
          <w:rFonts w:ascii="Times New Roman" w:hAnsi="Times New Roman"/>
          <w:szCs w:val="24"/>
        </w:rPr>
        <w:t xml:space="preserve"> which are critical for the development of magma transport models</w:t>
      </w:r>
      <w:r w:rsidR="00531776" w:rsidRPr="007D5DA0">
        <w:rPr>
          <w:rFonts w:ascii="Times New Roman" w:hAnsi="Times New Roman"/>
          <w:szCs w:val="24"/>
        </w:rPr>
        <w:t xml:space="preserve"> </w:t>
      </w:r>
      <w:r w:rsidR="00117D06" w:rsidRPr="007D5DA0">
        <w:rPr>
          <w:rFonts w:ascii="Times New Roman" w:hAnsi="Times New Roman"/>
          <w:szCs w:val="24"/>
        </w:rPr>
        <w:t xml:space="preserve">(Wright et al, 2012). </w:t>
      </w:r>
      <w:r w:rsidR="00E0622D" w:rsidRPr="007D5DA0">
        <w:rPr>
          <w:rFonts w:ascii="Times New Roman" w:hAnsi="Times New Roman"/>
          <w:szCs w:val="24"/>
        </w:rPr>
        <w:t>The models developed on the basis of observations in Iceland (</w:t>
      </w:r>
      <w:r w:rsidR="002F1F08" w:rsidRPr="007D5DA0">
        <w:rPr>
          <w:rFonts w:ascii="Times New Roman" w:hAnsi="Times New Roman"/>
          <w:szCs w:val="24"/>
        </w:rPr>
        <w:t>e.g.</w:t>
      </w:r>
      <w:r w:rsidR="00790F78">
        <w:rPr>
          <w:rFonts w:ascii="Times New Roman" w:hAnsi="Times New Roman"/>
          <w:szCs w:val="24"/>
        </w:rPr>
        <w:t>,</w:t>
      </w:r>
      <w:r w:rsidR="00E0622D" w:rsidRPr="007D5DA0">
        <w:rPr>
          <w:rFonts w:ascii="Times New Roman" w:hAnsi="Times New Roman"/>
          <w:szCs w:val="24"/>
        </w:rPr>
        <w:t xml:space="preserve"> Hartley et al., 2018)</w:t>
      </w:r>
      <w:r w:rsidR="00117D06" w:rsidRPr="007D5DA0">
        <w:rPr>
          <w:rFonts w:ascii="Times New Roman" w:hAnsi="Times New Roman"/>
          <w:szCs w:val="24"/>
        </w:rPr>
        <w:t xml:space="preserve"> have therefore been widely </w:t>
      </w:r>
      <w:r w:rsidR="00A66E3D" w:rsidRPr="007D5DA0">
        <w:rPr>
          <w:rFonts w:ascii="Times New Roman" w:hAnsi="Times New Roman"/>
          <w:szCs w:val="24"/>
        </w:rPr>
        <w:t>referred</w:t>
      </w:r>
      <w:r w:rsidR="00E0622D" w:rsidRPr="007D5DA0">
        <w:rPr>
          <w:rFonts w:ascii="Times New Roman" w:hAnsi="Times New Roman"/>
          <w:szCs w:val="24"/>
        </w:rPr>
        <w:t xml:space="preserve"> to</w:t>
      </w:r>
      <w:r w:rsidR="00A66E3D" w:rsidRPr="007D5DA0">
        <w:rPr>
          <w:rFonts w:ascii="Times New Roman" w:hAnsi="Times New Roman"/>
          <w:szCs w:val="24"/>
        </w:rPr>
        <w:t xml:space="preserve"> </w:t>
      </w:r>
      <w:r w:rsidR="00117D06" w:rsidRPr="007D5DA0">
        <w:rPr>
          <w:rFonts w:ascii="Times New Roman" w:hAnsi="Times New Roman"/>
          <w:szCs w:val="24"/>
        </w:rPr>
        <w:t>in relation to volcano-tectonic episodes</w:t>
      </w:r>
      <w:r w:rsidR="00A66E3D" w:rsidRPr="007D5DA0">
        <w:rPr>
          <w:rFonts w:ascii="Times New Roman" w:hAnsi="Times New Roman"/>
          <w:szCs w:val="24"/>
        </w:rPr>
        <w:t>,</w:t>
      </w:r>
      <w:r w:rsidR="00117D06" w:rsidRPr="007D5DA0">
        <w:rPr>
          <w:rFonts w:ascii="Times New Roman" w:hAnsi="Times New Roman"/>
          <w:szCs w:val="24"/>
        </w:rPr>
        <w:t xml:space="preserve"> not only at </w:t>
      </w:r>
      <w:r w:rsidR="00A66E3D" w:rsidRPr="007D5DA0">
        <w:rPr>
          <w:rFonts w:ascii="Times New Roman" w:hAnsi="Times New Roman"/>
          <w:szCs w:val="24"/>
        </w:rPr>
        <w:t>submarine spreading centers (e.g., Tan et al., 2016), but also at other oceanic islands (</w:t>
      </w:r>
      <w:r w:rsidR="00DD3BE1" w:rsidRPr="007D5DA0">
        <w:rPr>
          <w:rFonts w:ascii="Times New Roman" w:hAnsi="Times New Roman"/>
          <w:szCs w:val="24"/>
        </w:rPr>
        <w:t xml:space="preserve">e.g., </w:t>
      </w:r>
      <w:r w:rsidR="00E0622D" w:rsidRPr="007D5DA0">
        <w:rPr>
          <w:rFonts w:ascii="Times New Roman" w:hAnsi="Times New Roman"/>
          <w:szCs w:val="24"/>
        </w:rPr>
        <w:t xml:space="preserve">Desmarais and Segall, 2007). </w:t>
      </w:r>
      <w:r w:rsidR="00C3109F" w:rsidRPr="007D5DA0">
        <w:rPr>
          <w:rFonts w:ascii="Times New Roman" w:hAnsi="Times New Roman"/>
          <w:szCs w:val="24"/>
        </w:rPr>
        <w:t xml:space="preserve">The </w:t>
      </w:r>
      <w:r w:rsidR="00C3109F" w:rsidRPr="007D5DA0">
        <w:rPr>
          <w:rFonts w:ascii="Times New Roman" w:hAnsi="Times New Roman"/>
          <w:szCs w:val="24"/>
          <w:shd w:val="clear" w:color="auto" w:fill="FFFFFF"/>
        </w:rPr>
        <w:t xml:space="preserve">2014-15 </w:t>
      </w:r>
      <w:r w:rsidR="007C67F1" w:rsidRPr="007D5DA0">
        <w:rPr>
          <w:rFonts w:ascii="Times New Roman" w:hAnsi="Times New Roman"/>
          <w:szCs w:val="24"/>
          <w:shd w:val="clear" w:color="auto" w:fill="FFFFFF"/>
        </w:rPr>
        <w:t xml:space="preserve">Holuhraun </w:t>
      </w:r>
      <w:r w:rsidR="00687164" w:rsidRPr="007D5DA0">
        <w:rPr>
          <w:rFonts w:ascii="Times New Roman" w:hAnsi="Times New Roman"/>
          <w:szCs w:val="24"/>
          <w:shd w:val="clear" w:color="auto" w:fill="FFFFFF"/>
        </w:rPr>
        <w:t>eruption</w:t>
      </w:r>
      <w:r w:rsidR="007C67F1" w:rsidRPr="007D5DA0">
        <w:rPr>
          <w:rFonts w:ascii="Times New Roman" w:hAnsi="Times New Roman"/>
          <w:szCs w:val="24"/>
          <w:shd w:val="clear" w:color="auto" w:fill="FFFFFF"/>
        </w:rPr>
        <w:t xml:space="preserve"> is </w:t>
      </w:r>
      <w:r w:rsidR="0032209C" w:rsidRPr="007D5DA0">
        <w:rPr>
          <w:rFonts w:ascii="Times New Roman" w:hAnsi="Times New Roman"/>
          <w:szCs w:val="24"/>
          <w:shd w:val="clear" w:color="auto" w:fill="FFFFFF"/>
        </w:rPr>
        <w:t xml:space="preserve">probably the best </w:t>
      </w:r>
      <w:r w:rsidR="0021746C" w:rsidRPr="007D5DA0">
        <w:rPr>
          <w:rFonts w:ascii="Times New Roman" w:hAnsi="Times New Roman"/>
          <w:szCs w:val="24"/>
          <w:shd w:val="clear" w:color="auto" w:fill="FFFFFF"/>
        </w:rPr>
        <w:t xml:space="preserve">monitored </w:t>
      </w:r>
      <w:r w:rsidR="0032209C" w:rsidRPr="007D5DA0">
        <w:rPr>
          <w:rFonts w:ascii="Times New Roman" w:hAnsi="Times New Roman"/>
          <w:szCs w:val="24"/>
          <w:shd w:val="clear" w:color="auto" w:fill="FFFFFF"/>
        </w:rPr>
        <w:t>moderate</w:t>
      </w:r>
      <w:r w:rsidR="002F1F08" w:rsidRPr="007D5DA0">
        <w:rPr>
          <w:rFonts w:ascii="Times New Roman" w:hAnsi="Times New Roman"/>
          <w:szCs w:val="24"/>
          <w:shd w:val="clear" w:color="auto" w:fill="FFFFFF"/>
        </w:rPr>
        <w:t>-</w:t>
      </w:r>
      <w:r w:rsidR="0032209C" w:rsidRPr="007D5DA0">
        <w:rPr>
          <w:rFonts w:ascii="Times New Roman" w:hAnsi="Times New Roman"/>
          <w:szCs w:val="24"/>
          <w:shd w:val="clear" w:color="auto" w:fill="FFFFFF"/>
        </w:rPr>
        <w:t xml:space="preserve"> to </w:t>
      </w:r>
      <w:r w:rsidR="0021746C" w:rsidRPr="007D5DA0">
        <w:rPr>
          <w:rFonts w:ascii="Times New Roman" w:hAnsi="Times New Roman"/>
          <w:szCs w:val="24"/>
          <w:shd w:val="clear" w:color="auto" w:fill="FFFFFF"/>
        </w:rPr>
        <w:t>large-scale basaltic fissure eruption ever recorded.</w:t>
      </w:r>
      <w:r w:rsidR="0021746C" w:rsidRPr="007D5DA0">
        <w:rPr>
          <w:rFonts w:ascii="Times New Roman" w:hAnsi="Times New Roman"/>
          <w:szCs w:val="24"/>
        </w:rPr>
        <w:t xml:space="preserve"> </w:t>
      </w:r>
      <w:r w:rsidR="007C67F1" w:rsidRPr="007D5DA0">
        <w:rPr>
          <w:rFonts w:ascii="Times New Roman" w:hAnsi="Times New Roman"/>
          <w:szCs w:val="24"/>
        </w:rPr>
        <w:t xml:space="preserve">This eruption, </w:t>
      </w:r>
      <w:r w:rsidR="007C67F1" w:rsidRPr="007D5DA0">
        <w:rPr>
          <w:rFonts w:ascii="Times New Roman" w:hAnsi="Times New Roman"/>
          <w:bCs/>
          <w:szCs w:val="24"/>
        </w:rPr>
        <w:t>north of Dyngjujökull</w:t>
      </w:r>
      <w:r w:rsidR="007C67F1" w:rsidRPr="007D5DA0">
        <w:rPr>
          <w:rFonts w:ascii="Times New Roman" w:hAnsi="Times New Roman"/>
          <w:szCs w:val="24"/>
          <w:shd w:val="clear" w:color="auto" w:fill="FFFFFF"/>
        </w:rPr>
        <w:t xml:space="preserve"> in central Iceland</w:t>
      </w:r>
      <w:r w:rsidR="007C67F1" w:rsidRPr="007D5DA0">
        <w:rPr>
          <w:rFonts w:ascii="Times New Roman" w:hAnsi="Times New Roman"/>
          <w:bCs/>
          <w:szCs w:val="24"/>
        </w:rPr>
        <w:t xml:space="preserve">, </w:t>
      </w:r>
      <w:r w:rsidR="00016B98" w:rsidRPr="007D5DA0">
        <w:rPr>
          <w:rFonts w:ascii="Times New Roman" w:hAnsi="Times New Roman"/>
          <w:bCs/>
          <w:szCs w:val="24"/>
        </w:rPr>
        <w:t xml:space="preserve">was unique among </w:t>
      </w:r>
      <w:r w:rsidR="00687164" w:rsidRPr="007D5DA0">
        <w:rPr>
          <w:rFonts w:ascii="Times New Roman" w:hAnsi="Times New Roman"/>
          <w:bCs/>
          <w:szCs w:val="24"/>
        </w:rPr>
        <w:t xml:space="preserve">most recent </w:t>
      </w:r>
      <w:r w:rsidR="00016B98" w:rsidRPr="007D5DA0">
        <w:rPr>
          <w:rFonts w:ascii="Times New Roman" w:hAnsi="Times New Roman"/>
          <w:bCs/>
          <w:szCs w:val="24"/>
        </w:rPr>
        <w:t>Icelandic eruptions</w:t>
      </w:r>
      <w:r w:rsidR="007C67F1" w:rsidRPr="007D5DA0">
        <w:rPr>
          <w:rFonts w:ascii="Times New Roman" w:hAnsi="Times New Roman"/>
          <w:bCs/>
          <w:szCs w:val="24"/>
        </w:rPr>
        <w:t xml:space="preserve">, with unprecedented pre-eruptive earthquake activity and ground deformation at the </w:t>
      </w:r>
      <w:r w:rsidR="007C67F1" w:rsidRPr="007D5DA0">
        <w:rPr>
          <w:rFonts w:ascii="Times New Roman" w:hAnsi="Times New Roman"/>
          <w:szCs w:val="24"/>
        </w:rPr>
        <w:t>Bár</w:t>
      </w:r>
      <w:r w:rsidR="00EC12ED" w:rsidRPr="007D5DA0">
        <w:rPr>
          <w:rFonts w:ascii="Times New Roman" w:hAnsi="Times New Roman"/>
          <w:szCs w:val="24"/>
        </w:rPr>
        <w:t>ð</w:t>
      </w:r>
      <w:r w:rsidR="007C67F1" w:rsidRPr="007D5DA0">
        <w:rPr>
          <w:rFonts w:ascii="Times New Roman" w:hAnsi="Times New Roman"/>
          <w:szCs w:val="24"/>
        </w:rPr>
        <w:t>arbunga central volcano</w:t>
      </w:r>
      <w:r w:rsidR="003F7E13" w:rsidRPr="007D5DA0">
        <w:rPr>
          <w:rFonts w:ascii="Times New Roman" w:hAnsi="Times New Roman"/>
          <w:szCs w:val="24"/>
        </w:rPr>
        <w:t xml:space="preserve"> and its surroundings</w:t>
      </w:r>
      <w:r w:rsidR="003F7E13" w:rsidRPr="007D5DA0">
        <w:rPr>
          <w:rFonts w:ascii="Times New Roman" w:hAnsi="Times New Roman"/>
          <w:color w:val="000000"/>
          <w:szCs w:val="24"/>
          <w:shd w:val="clear" w:color="auto" w:fill="FFFFFF"/>
        </w:rPr>
        <w:t>.</w:t>
      </w:r>
      <w:r w:rsidR="00016B98" w:rsidRPr="007D5DA0">
        <w:rPr>
          <w:rFonts w:ascii="Times New Roman" w:hAnsi="Times New Roman"/>
          <w:bCs/>
          <w:szCs w:val="24"/>
        </w:rPr>
        <w:t xml:space="preserve"> </w:t>
      </w:r>
      <w:r w:rsidR="00163743" w:rsidRPr="007D5DA0">
        <w:rPr>
          <w:rFonts w:ascii="Times New Roman" w:hAnsi="Times New Roman"/>
        </w:rPr>
        <w:t>T</w:t>
      </w:r>
      <w:r w:rsidR="00A8025D" w:rsidRPr="007D5DA0">
        <w:rPr>
          <w:rFonts w:ascii="Times New Roman" w:hAnsi="Times New Roman"/>
        </w:rPr>
        <w:t xml:space="preserve">he 2014-15 Holuhraun eruption, including the eruption precursor and associated collapse of the Bárðarbunga caldera, and its environmental effects, have been </w:t>
      </w:r>
      <w:r w:rsidR="00163743" w:rsidRPr="007D5DA0">
        <w:rPr>
          <w:rFonts w:ascii="Times New Roman" w:hAnsi="Times New Roman"/>
        </w:rPr>
        <w:t>studied in detail</w:t>
      </w:r>
      <w:r w:rsidR="00A8025D" w:rsidRPr="007D5DA0">
        <w:rPr>
          <w:rFonts w:ascii="Times New Roman" w:hAnsi="Times New Roman"/>
        </w:rPr>
        <w:t xml:space="preserve"> </w:t>
      </w:r>
      <w:r w:rsidR="002A604E" w:rsidRPr="007D5DA0">
        <w:rPr>
          <w:rFonts w:ascii="Times New Roman" w:hAnsi="Times New Roman"/>
        </w:rPr>
        <w:t>(</w:t>
      </w:r>
      <w:r w:rsidR="00A8025D" w:rsidRPr="007D5DA0">
        <w:rPr>
          <w:rFonts w:ascii="Times New Roman" w:hAnsi="Times New Roman"/>
        </w:rPr>
        <w:t>e.g.</w:t>
      </w:r>
      <w:r w:rsidR="002A604E" w:rsidRPr="007D5DA0">
        <w:rPr>
          <w:rFonts w:ascii="Times New Roman" w:hAnsi="Times New Roman"/>
        </w:rPr>
        <w:t>,</w:t>
      </w:r>
      <w:r w:rsidR="00A8025D" w:rsidRPr="007D5DA0">
        <w:rPr>
          <w:rFonts w:ascii="Times New Roman" w:hAnsi="Times New Roman"/>
        </w:rPr>
        <w:t xml:space="preserve"> Sigmundsson et al., 2015; Gíslason et al., 2015; Riel et al., 2015; Ágústsdóttir et al., 2016; Gudmundsson et al., 2016; Ruch, 2016; Pedersen et al., 2017</w:t>
      </w:r>
      <w:r w:rsidR="002A604E" w:rsidRPr="007D5DA0">
        <w:rPr>
          <w:rFonts w:ascii="Times New Roman" w:hAnsi="Times New Roman"/>
        </w:rPr>
        <w:t>; Hartley et al., 2018</w:t>
      </w:r>
      <w:r w:rsidR="00A8025D" w:rsidRPr="007D5DA0">
        <w:rPr>
          <w:rFonts w:ascii="Times New Roman" w:hAnsi="Times New Roman"/>
        </w:rPr>
        <w:t xml:space="preserve">). </w:t>
      </w:r>
      <w:r w:rsidR="005D4DBE" w:rsidRPr="007D5DA0">
        <w:rPr>
          <w:rFonts w:ascii="Times New Roman" w:hAnsi="Times New Roman"/>
        </w:rPr>
        <w:t>In terms of eruption style and size, the 2014-15 event is typical for eruptions that contribute most to the construction of the upper Icelandic crust</w:t>
      </w:r>
      <w:r w:rsidR="002F1F08" w:rsidRPr="007D5DA0">
        <w:rPr>
          <w:rFonts w:ascii="Times New Roman" w:hAnsi="Times New Roman"/>
        </w:rPr>
        <w:t>. D</w:t>
      </w:r>
      <w:r w:rsidR="005D4DBE" w:rsidRPr="007D5DA0">
        <w:rPr>
          <w:rFonts w:ascii="Times New Roman" w:hAnsi="Times New Roman"/>
        </w:rPr>
        <w:t>etailed studies of this event are</w:t>
      </w:r>
      <w:r w:rsidR="002F1F08" w:rsidRPr="007D5DA0">
        <w:rPr>
          <w:rFonts w:ascii="Times New Roman" w:hAnsi="Times New Roman"/>
        </w:rPr>
        <w:t xml:space="preserve"> therefore</w:t>
      </w:r>
      <w:r w:rsidR="005D4DBE" w:rsidRPr="007D5DA0">
        <w:rPr>
          <w:rFonts w:ascii="Times New Roman" w:hAnsi="Times New Roman"/>
        </w:rPr>
        <w:t xml:space="preserve"> likely to provide new insights into crust</w:t>
      </w:r>
      <w:r w:rsidR="007E0F4A" w:rsidRPr="007D5DA0">
        <w:rPr>
          <w:rFonts w:ascii="Times New Roman" w:hAnsi="Times New Roman"/>
        </w:rPr>
        <w:t>al</w:t>
      </w:r>
      <w:r w:rsidR="005D4DBE" w:rsidRPr="007D5DA0">
        <w:rPr>
          <w:rFonts w:ascii="Times New Roman" w:hAnsi="Times New Roman"/>
        </w:rPr>
        <w:t xml:space="preserve"> </w:t>
      </w:r>
      <w:r w:rsidR="004F5F21" w:rsidRPr="007D5DA0">
        <w:rPr>
          <w:rFonts w:ascii="Times New Roman" w:hAnsi="Times New Roman"/>
        </w:rPr>
        <w:t>formation</w:t>
      </w:r>
      <w:r w:rsidR="005D4DBE" w:rsidRPr="007D5DA0">
        <w:rPr>
          <w:rFonts w:ascii="Times New Roman" w:hAnsi="Times New Roman"/>
        </w:rPr>
        <w:t>.</w:t>
      </w:r>
    </w:p>
    <w:p w14:paraId="2002C159" w14:textId="770674F3" w:rsidR="00BE1368" w:rsidRPr="007D5DA0" w:rsidRDefault="00BD5DED" w:rsidP="00513FE9">
      <w:pPr>
        <w:spacing w:line="360" w:lineRule="auto"/>
        <w:ind w:firstLine="708"/>
        <w:rPr>
          <w:rFonts w:ascii="Times New Roman" w:hAnsi="Times New Roman"/>
          <w:iCs/>
          <w:szCs w:val="24"/>
        </w:rPr>
      </w:pPr>
      <w:r w:rsidRPr="007D5DA0">
        <w:rPr>
          <w:rFonts w:ascii="Times New Roman" w:hAnsi="Times New Roman"/>
          <w:iCs/>
          <w:szCs w:val="24"/>
        </w:rPr>
        <w:t>I</w:t>
      </w:r>
      <w:r w:rsidR="0021356E" w:rsidRPr="007D5DA0">
        <w:rPr>
          <w:rFonts w:ascii="Times New Roman" w:hAnsi="Times New Roman"/>
          <w:iCs/>
          <w:szCs w:val="24"/>
        </w:rPr>
        <w:t>n this study</w:t>
      </w:r>
      <w:r w:rsidR="00542CCA" w:rsidRPr="007D5DA0">
        <w:rPr>
          <w:rFonts w:ascii="Times New Roman" w:hAnsi="Times New Roman"/>
          <w:iCs/>
          <w:szCs w:val="24"/>
        </w:rPr>
        <w:t>,</w:t>
      </w:r>
      <w:r w:rsidR="0021356E" w:rsidRPr="007D5DA0">
        <w:rPr>
          <w:rFonts w:ascii="Times New Roman" w:hAnsi="Times New Roman"/>
          <w:iCs/>
          <w:szCs w:val="24"/>
        </w:rPr>
        <w:t xml:space="preserve"> we pres</w:t>
      </w:r>
      <w:r w:rsidR="000B5B11" w:rsidRPr="007D5DA0">
        <w:rPr>
          <w:rFonts w:ascii="Times New Roman" w:hAnsi="Times New Roman"/>
          <w:iCs/>
          <w:szCs w:val="24"/>
        </w:rPr>
        <w:t xml:space="preserve">ent a detailed petrological, mineralogical and </w:t>
      </w:r>
      <w:r w:rsidR="0021356E" w:rsidRPr="007D5DA0">
        <w:rPr>
          <w:rFonts w:ascii="Times New Roman" w:hAnsi="Times New Roman"/>
          <w:iCs/>
          <w:szCs w:val="24"/>
        </w:rPr>
        <w:t>geochemical characteri</w:t>
      </w:r>
      <w:r w:rsidR="0032209C" w:rsidRPr="007D5DA0">
        <w:rPr>
          <w:rFonts w:ascii="Times New Roman" w:hAnsi="Times New Roman"/>
          <w:iCs/>
          <w:szCs w:val="24"/>
        </w:rPr>
        <w:t>z</w:t>
      </w:r>
      <w:r w:rsidR="0021356E" w:rsidRPr="007D5DA0">
        <w:rPr>
          <w:rFonts w:ascii="Times New Roman" w:hAnsi="Times New Roman"/>
          <w:iCs/>
          <w:szCs w:val="24"/>
        </w:rPr>
        <w:t xml:space="preserve">ation of </w:t>
      </w:r>
      <w:r w:rsidR="0089053A" w:rsidRPr="007D5DA0">
        <w:rPr>
          <w:rFonts w:ascii="Times New Roman" w:hAnsi="Times New Roman"/>
          <w:iCs/>
          <w:szCs w:val="24"/>
        </w:rPr>
        <w:t xml:space="preserve">the </w:t>
      </w:r>
      <w:r w:rsidR="009A4E25" w:rsidRPr="007D5DA0">
        <w:rPr>
          <w:rFonts w:ascii="Times New Roman" w:hAnsi="Times New Roman"/>
          <w:iCs/>
          <w:szCs w:val="24"/>
        </w:rPr>
        <w:t xml:space="preserve">Holuhraun </w:t>
      </w:r>
      <w:r w:rsidR="0021356E" w:rsidRPr="007D5DA0">
        <w:rPr>
          <w:rFonts w:ascii="Times New Roman" w:hAnsi="Times New Roman"/>
          <w:iCs/>
          <w:szCs w:val="24"/>
        </w:rPr>
        <w:t xml:space="preserve">erupted </w:t>
      </w:r>
      <w:r w:rsidR="009A4E25" w:rsidRPr="007D5DA0">
        <w:rPr>
          <w:rFonts w:ascii="Times New Roman" w:hAnsi="Times New Roman"/>
          <w:iCs/>
          <w:szCs w:val="24"/>
        </w:rPr>
        <w:t>products</w:t>
      </w:r>
      <w:r w:rsidR="00DF5F45" w:rsidRPr="007D5DA0">
        <w:rPr>
          <w:rFonts w:ascii="Times New Roman" w:hAnsi="Times New Roman"/>
          <w:iCs/>
          <w:szCs w:val="24"/>
        </w:rPr>
        <w:t>, including</w:t>
      </w:r>
      <w:r w:rsidR="0021356E" w:rsidRPr="007D5DA0">
        <w:rPr>
          <w:rFonts w:ascii="Times New Roman" w:hAnsi="Times New Roman"/>
          <w:iCs/>
          <w:szCs w:val="24"/>
        </w:rPr>
        <w:t xml:space="preserve"> </w:t>
      </w:r>
      <w:r w:rsidR="00DF5F45" w:rsidRPr="007D5DA0">
        <w:rPr>
          <w:rFonts w:ascii="Times New Roman" w:hAnsi="Times New Roman"/>
          <w:iCs/>
          <w:szCs w:val="24"/>
        </w:rPr>
        <w:t>for</w:t>
      </w:r>
      <w:r w:rsidR="00E05514" w:rsidRPr="007D5DA0">
        <w:rPr>
          <w:rFonts w:ascii="Times New Roman" w:hAnsi="Times New Roman"/>
          <w:iCs/>
          <w:szCs w:val="24"/>
        </w:rPr>
        <w:t xml:space="preserve"> </w:t>
      </w:r>
      <w:r w:rsidR="0021356E" w:rsidRPr="007D5DA0">
        <w:rPr>
          <w:rFonts w:ascii="Times New Roman" w:hAnsi="Times New Roman"/>
          <w:iCs/>
          <w:szCs w:val="24"/>
        </w:rPr>
        <w:t>whole</w:t>
      </w:r>
      <w:r w:rsidR="008B4E2B" w:rsidRPr="007D5DA0">
        <w:rPr>
          <w:rFonts w:ascii="Times New Roman" w:hAnsi="Times New Roman"/>
          <w:iCs/>
          <w:szCs w:val="24"/>
        </w:rPr>
        <w:t>-</w:t>
      </w:r>
      <w:r w:rsidR="0021356E" w:rsidRPr="007D5DA0">
        <w:rPr>
          <w:rFonts w:ascii="Times New Roman" w:hAnsi="Times New Roman"/>
          <w:iCs/>
          <w:szCs w:val="24"/>
        </w:rPr>
        <w:t>rock, glass and mineral</w:t>
      </w:r>
      <w:r w:rsidR="007E0F4A" w:rsidRPr="007D5DA0">
        <w:rPr>
          <w:rFonts w:ascii="Times New Roman" w:hAnsi="Times New Roman"/>
          <w:iCs/>
          <w:szCs w:val="24"/>
        </w:rPr>
        <w:t xml:space="preserve"> data</w:t>
      </w:r>
      <w:r w:rsidR="00DF5F45" w:rsidRPr="007D5DA0">
        <w:rPr>
          <w:rFonts w:ascii="Times New Roman" w:hAnsi="Times New Roman"/>
          <w:iCs/>
          <w:szCs w:val="24"/>
        </w:rPr>
        <w:t xml:space="preserve">. </w:t>
      </w:r>
      <w:r w:rsidR="00BE1368" w:rsidRPr="007D5DA0">
        <w:rPr>
          <w:rFonts w:ascii="Times New Roman" w:hAnsi="Times New Roman"/>
          <w:iCs/>
          <w:szCs w:val="24"/>
        </w:rPr>
        <w:t xml:space="preserve">We use </w:t>
      </w:r>
      <w:r w:rsidR="00473C55" w:rsidRPr="007D5DA0">
        <w:rPr>
          <w:rFonts w:ascii="Times New Roman" w:hAnsi="Times New Roman"/>
          <w:iCs/>
          <w:szCs w:val="24"/>
        </w:rPr>
        <w:t>geochemical</w:t>
      </w:r>
      <w:r w:rsidR="00BE1368" w:rsidRPr="007D5DA0">
        <w:rPr>
          <w:rFonts w:ascii="Times New Roman" w:hAnsi="Times New Roman"/>
          <w:iCs/>
          <w:szCs w:val="24"/>
        </w:rPr>
        <w:t xml:space="preserve"> data to </w:t>
      </w:r>
      <w:r w:rsidR="006E4B00" w:rsidRPr="007D5DA0">
        <w:rPr>
          <w:rFonts w:ascii="Times New Roman" w:hAnsi="Times New Roman"/>
          <w:iCs/>
          <w:szCs w:val="24"/>
        </w:rPr>
        <w:t xml:space="preserve">confirm </w:t>
      </w:r>
      <w:r w:rsidR="00BE1368" w:rsidRPr="007D5DA0">
        <w:rPr>
          <w:rFonts w:ascii="Times New Roman" w:hAnsi="Times New Roman"/>
          <w:iCs/>
          <w:szCs w:val="24"/>
        </w:rPr>
        <w:t xml:space="preserve">the </w:t>
      </w:r>
      <w:r w:rsidR="00BE1368" w:rsidRPr="007D5DA0">
        <w:rPr>
          <w:rFonts w:ascii="Times New Roman" w:hAnsi="Times New Roman"/>
          <w:color w:val="262B33"/>
          <w:szCs w:val="24"/>
          <w:shd w:val="clear" w:color="auto" w:fill="FFFFFF"/>
        </w:rPr>
        <w:t>association of the Holuhraun lava with the Bárðarbunga volcanic system</w:t>
      </w:r>
      <w:r w:rsidR="00DF5F45" w:rsidRPr="007D5DA0">
        <w:rPr>
          <w:rFonts w:ascii="Times New Roman" w:hAnsi="Times New Roman"/>
          <w:color w:val="262B33"/>
          <w:szCs w:val="24"/>
          <w:shd w:val="clear" w:color="auto" w:fill="FFFFFF"/>
        </w:rPr>
        <w:t>,</w:t>
      </w:r>
      <w:r w:rsidRPr="007D5DA0">
        <w:rPr>
          <w:rFonts w:ascii="Times New Roman" w:hAnsi="Times New Roman"/>
          <w:color w:val="262B33"/>
          <w:szCs w:val="24"/>
          <w:shd w:val="clear" w:color="auto" w:fill="FFFFFF"/>
        </w:rPr>
        <w:t xml:space="preserve"> </w:t>
      </w:r>
      <w:r w:rsidR="00DF5F45" w:rsidRPr="007D5DA0">
        <w:rPr>
          <w:rFonts w:ascii="Times New Roman" w:hAnsi="Times New Roman"/>
          <w:color w:val="262B33"/>
          <w:szCs w:val="24"/>
          <w:shd w:val="clear" w:color="auto" w:fill="FFFFFF"/>
        </w:rPr>
        <w:t xml:space="preserve">and </w:t>
      </w:r>
      <w:r w:rsidR="000B5B11" w:rsidRPr="007D5DA0">
        <w:rPr>
          <w:rFonts w:ascii="Times New Roman" w:hAnsi="Times New Roman"/>
          <w:color w:val="262B33"/>
          <w:szCs w:val="24"/>
          <w:shd w:val="clear" w:color="auto" w:fill="FFFFFF"/>
        </w:rPr>
        <w:t xml:space="preserve">evaluate </w:t>
      </w:r>
      <w:r w:rsidR="00BE1368" w:rsidRPr="007D5DA0">
        <w:rPr>
          <w:rFonts w:ascii="Times New Roman" w:hAnsi="Times New Roman"/>
          <w:iCs/>
          <w:szCs w:val="24"/>
        </w:rPr>
        <w:t>temporal changes in the lava chemistry and mineralogy occurring during the eruption</w:t>
      </w:r>
      <w:r w:rsidR="00F01925" w:rsidRPr="007D5DA0">
        <w:rPr>
          <w:rFonts w:ascii="Times New Roman" w:hAnsi="Times New Roman"/>
          <w:iCs/>
          <w:szCs w:val="24"/>
        </w:rPr>
        <w:t xml:space="preserve">. </w:t>
      </w:r>
      <w:r w:rsidR="00F01925" w:rsidRPr="007D5DA0">
        <w:rPr>
          <w:rFonts w:ascii="Times New Roman" w:hAnsi="Times New Roman"/>
          <w:szCs w:val="24"/>
        </w:rPr>
        <w:t xml:space="preserve">The quality and density of our sample </w:t>
      </w:r>
      <w:r w:rsidR="006E4B00" w:rsidRPr="007D5DA0">
        <w:rPr>
          <w:rFonts w:ascii="Times New Roman" w:hAnsi="Times New Roman"/>
          <w:szCs w:val="24"/>
        </w:rPr>
        <w:t xml:space="preserve">suite </w:t>
      </w:r>
      <w:r w:rsidR="00F01925" w:rsidRPr="007D5DA0">
        <w:rPr>
          <w:rFonts w:ascii="Times New Roman" w:hAnsi="Times New Roman"/>
          <w:szCs w:val="24"/>
        </w:rPr>
        <w:t>provide</w:t>
      </w:r>
      <w:r w:rsidR="00473C55" w:rsidRPr="007D5DA0">
        <w:rPr>
          <w:rFonts w:ascii="Times New Roman" w:hAnsi="Times New Roman"/>
          <w:szCs w:val="24"/>
        </w:rPr>
        <w:t>s</w:t>
      </w:r>
      <w:r w:rsidR="00F01925" w:rsidRPr="007D5DA0">
        <w:rPr>
          <w:rFonts w:ascii="Times New Roman" w:hAnsi="Times New Roman"/>
          <w:szCs w:val="24"/>
        </w:rPr>
        <w:t xml:space="preserve"> a temporal dataset matched by </w:t>
      </w:r>
      <w:r w:rsidR="006E4B00" w:rsidRPr="007D5DA0">
        <w:rPr>
          <w:rFonts w:ascii="Times New Roman" w:hAnsi="Times New Roman"/>
          <w:szCs w:val="24"/>
        </w:rPr>
        <w:t xml:space="preserve">only a </w:t>
      </w:r>
      <w:r w:rsidR="00F01925" w:rsidRPr="007D5DA0">
        <w:rPr>
          <w:rFonts w:ascii="Times New Roman" w:hAnsi="Times New Roman"/>
          <w:szCs w:val="24"/>
        </w:rPr>
        <w:t xml:space="preserve">few </w:t>
      </w:r>
      <w:r w:rsidR="006E4B00" w:rsidRPr="007D5DA0">
        <w:rPr>
          <w:rFonts w:ascii="Times New Roman" w:hAnsi="Times New Roman"/>
          <w:szCs w:val="24"/>
        </w:rPr>
        <w:t xml:space="preserve">other global </w:t>
      </w:r>
      <w:r w:rsidR="00F01925" w:rsidRPr="007D5DA0">
        <w:rPr>
          <w:rFonts w:ascii="Times New Roman" w:hAnsi="Times New Roman"/>
          <w:szCs w:val="24"/>
        </w:rPr>
        <w:t>localit</w:t>
      </w:r>
      <w:r w:rsidR="006E4B00" w:rsidRPr="007D5DA0">
        <w:rPr>
          <w:rFonts w:ascii="Times New Roman" w:hAnsi="Times New Roman"/>
          <w:szCs w:val="24"/>
        </w:rPr>
        <w:t>i</w:t>
      </w:r>
      <w:r w:rsidR="00F01925" w:rsidRPr="007D5DA0">
        <w:rPr>
          <w:rFonts w:ascii="Times New Roman" w:hAnsi="Times New Roman"/>
          <w:szCs w:val="24"/>
        </w:rPr>
        <w:t>es (e.g., Kilauea</w:t>
      </w:r>
      <w:r w:rsidR="006E4B00" w:rsidRPr="007D5DA0">
        <w:rPr>
          <w:rFonts w:ascii="Times New Roman" w:hAnsi="Times New Roman"/>
          <w:szCs w:val="24"/>
        </w:rPr>
        <w:t xml:space="preserve">: </w:t>
      </w:r>
      <w:r w:rsidR="00DF5F45" w:rsidRPr="007D5DA0">
        <w:rPr>
          <w:rFonts w:ascii="Times New Roman" w:hAnsi="Times New Roman"/>
          <w:szCs w:val="24"/>
        </w:rPr>
        <w:t xml:space="preserve">Garcia et al., 2000; </w:t>
      </w:r>
      <w:r w:rsidR="00513FE9" w:rsidRPr="007D5DA0">
        <w:rPr>
          <w:rFonts w:ascii="Times New Roman" w:hAnsi="Times New Roman"/>
          <w:szCs w:val="24"/>
        </w:rPr>
        <w:t>Helz et al., 2014</w:t>
      </w:r>
      <w:r w:rsidR="002F1F08" w:rsidRPr="007D5DA0">
        <w:rPr>
          <w:rFonts w:ascii="Times New Roman" w:hAnsi="Times New Roman"/>
          <w:szCs w:val="24"/>
        </w:rPr>
        <w:t>,</w:t>
      </w:r>
      <w:r w:rsidR="00513FE9" w:rsidRPr="007D5DA0">
        <w:rPr>
          <w:rFonts w:ascii="Times New Roman" w:hAnsi="Times New Roman"/>
          <w:szCs w:val="24"/>
        </w:rPr>
        <w:t xml:space="preserve"> and </w:t>
      </w:r>
      <w:r w:rsidR="00513FE9" w:rsidRPr="007D5DA0">
        <w:rPr>
          <w:rFonts w:ascii="Times New Roman" w:hAnsi="Times New Roman"/>
          <w:szCs w:val="24"/>
          <w:lang w:eastAsia="is-IS"/>
        </w:rPr>
        <w:t>Piton de la Fournaise: Vlastélic and Pietruszka, 2015</w:t>
      </w:r>
      <w:r w:rsidR="00F01925" w:rsidRPr="007D5DA0">
        <w:rPr>
          <w:rFonts w:ascii="Times New Roman" w:hAnsi="Times New Roman"/>
          <w:szCs w:val="24"/>
        </w:rPr>
        <w:t>).</w:t>
      </w:r>
      <w:r w:rsidR="00F01925" w:rsidRPr="007D5DA0">
        <w:rPr>
          <w:rFonts w:ascii="Times New Roman" w:hAnsi="Times New Roman"/>
          <w:iCs/>
          <w:szCs w:val="24"/>
        </w:rPr>
        <w:t xml:space="preserve"> Furthermore, we investigate </w:t>
      </w:r>
      <w:r w:rsidR="00941F65" w:rsidRPr="007D5DA0">
        <w:rPr>
          <w:rFonts w:ascii="Times New Roman" w:hAnsi="Times New Roman"/>
          <w:iCs/>
          <w:szCs w:val="24"/>
        </w:rPr>
        <w:t>mineral</w:t>
      </w:r>
      <w:r w:rsidR="00BE1368" w:rsidRPr="007D5DA0">
        <w:rPr>
          <w:rFonts w:ascii="Times New Roman" w:hAnsi="Times New Roman"/>
          <w:iCs/>
          <w:szCs w:val="24"/>
        </w:rPr>
        <w:t xml:space="preserve"> formation</w:t>
      </w:r>
      <w:r w:rsidRPr="007D5DA0">
        <w:rPr>
          <w:rFonts w:ascii="Times New Roman" w:hAnsi="Times New Roman"/>
          <w:iCs/>
          <w:szCs w:val="24"/>
        </w:rPr>
        <w:t xml:space="preserve"> pressures</w:t>
      </w:r>
      <w:r w:rsidR="00BE1368" w:rsidRPr="007D5DA0">
        <w:rPr>
          <w:rFonts w:ascii="Times New Roman" w:hAnsi="Times New Roman"/>
          <w:iCs/>
          <w:szCs w:val="24"/>
        </w:rPr>
        <w:t xml:space="preserve">, </w:t>
      </w:r>
      <w:r w:rsidR="00941F65" w:rsidRPr="007D5DA0">
        <w:rPr>
          <w:rFonts w:ascii="Times New Roman" w:hAnsi="Times New Roman"/>
          <w:iCs/>
          <w:szCs w:val="24"/>
        </w:rPr>
        <w:t>including the segregation of immiscible sulfide melt, and</w:t>
      </w:r>
      <w:r w:rsidR="000B5B11" w:rsidRPr="007D5DA0">
        <w:rPr>
          <w:rFonts w:ascii="Times New Roman" w:hAnsi="Times New Roman"/>
          <w:iCs/>
          <w:szCs w:val="24"/>
        </w:rPr>
        <w:t xml:space="preserve"> </w:t>
      </w:r>
      <w:r w:rsidRPr="007D5DA0">
        <w:rPr>
          <w:rFonts w:ascii="Times New Roman" w:hAnsi="Times New Roman"/>
          <w:iCs/>
          <w:szCs w:val="24"/>
        </w:rPr>
        <w:t xml:space="preserve">preservation of any mantle </w:t>
      </w:r>
      <w:r w:rsidR="002F1F08" w:rsidRPr="007D5DA0">
        <w:rPr>
          <w:rFonts w:ascii="Times New Roman" w:hAnsi="Times New Roman"/>
          <w:iCs/>
          <w:szCs w:val="24"/>
        </w:rPr>
        <w:t xml:space="preserve">lithological </w:t>
      </w:r>
      <w:r w:rsidRPr="007D5DA0">
        <w:rPr>
          <w:rFonts w:ascii="Times New Roman" w:hAnsi="Times New Roman"/>
          <w:iCs/>
          <w:szCs w:val="24"/>
        </w:rPr>
        <w:t>heterogeneities</w:t>
      </w:r>
      <w:r w:rsidR="000B5B11" w:rsidRPr="007D5DA0">
        <w:rPr>
          <w:rFonts w:ascii="Times New Roman" w:hAnsi="Times New Roman"/>
          <w:iCs/>
          <w:szCs w:val="24"/>
        </w:rPr>
        <w:t xml:space="preserve"> evident in</w:t>
      </w:r>
      <w:r w:rsidR="00941F65" w:rsidRPr="007D5DA0">
        <w:rPr>
          <w:rFonts w:ascii="Times New Roman" w:hAnsi="Times New Roman"/>
          <w:iCs/>
          <w:szCs w:val="24"/>
        </w:rPr>
        <w:t xml:space="preserve"> the</w:t>
      </w:r>
      <w:r w:rsidR="000B5B11" w:rsidRPr="007D5DA0">
        <w:rPr>
          <w:rFonts w:ascii="Times New Roman" w:hAnsi="Times New Roman"/>
          <w:iCs/>
          <w:szCs w:val="24"/>
        </w:rPr>
        <w:t xml:space="preserve"> </w:t>
      </w:r>
      <w:r w:rsidR="002F1F08" w:rsidRPr="007D5DA0">
        <w:rPr>
          <w:rFonts w:ascii="Times New Roman" w:hAnsi="Times New Roman"/>
          <w:iCs/>
          <w:szCs w:val="24"/>
        </w:rPr>
        <w:t xml:space="preserve">Holuhraun </w:t>
      </w:r>
      <w:r w:rsidR="000B5B11" w:rsidRPr="007D5DA0">
        <w:rPr>
          <w:rFonts w:ascii="Times New Roman" w:hAnsi="Times New Roman"/>
          <w:iCs/>
          <w:szCs w:val="24"/>
        </w:rPr>
        <w:t>volcanic products</w:t>
      </w:r>
      <w:r w:rsidRPr="007D5DA0">
        <w:rPr>
          <w:rFonts w:ascii="Times New Roman" w:hAnsi="Times New Roman"/>
          <w:iCs/>
          <w:szCs w:val="24"/>
        </w:rPr>
        <w:t xml:space="preserve">. </w:t>
      </w:r>
      <w:r w:rsidR="00BE1368" w:rsidRPr="007D5DA0">
        <w:rPr>
          <w:rFonts w:ascii="Times New Roman" w:hAnsi="Times New Roman"/>
          <w:iCs/>
          <w:szCs w:val="24"/>
        </w:rPr>
        <w:t xml:space="preserve">Finally, </w:t>
      </w:r>
      <w:r w:rsidR="00F01925" w:rsidRPr="007D5DA0">
        <w:rPr>
          <w:rFonts w:ascii="Times New Roman" w:hAnsi="Times New Roman"/>
        </w:rPr>
        <w:t xml:space="preserve">the quality of geophysical monitoring of this event </w:t>
      </w:r>
      <w:r w:rsidR="00941F65" w:rsidRPr="007D5DA0">
        <w:rPr>
          <w:rFonts w:ascii="Times New Roman" w:hAnsi="Times New Roman"/>
        </w:rPr>
        <w:t>was</w:t>
      </w:r>
      <w:r w:rsidR="00F01925" w:rsidRPr="007D5DA0">
        <w:rPr>
          <w:rFonts w:ascii="Times New Roman" w:hAnsi="Times New Roman"/>
        </w:rPr>
        <w:t xml:space="preserve"> exceptional</w:t>
      </w:r>
      <w:r w:rsidR="00F01925" w:rsidRPr="007D5DA0">
        <w:rPr>
          <w:rFonts w:ascii="Times New Roman" w:hAnsi="Times New Roman"/>
          <w:iCs/>
          <w:szCs w:val="24"/>
        </w:rPr>
        <w:t xml:space="preserve">, facilitating meaningful and unique comparisons between geochemical and </w:t>
      </w:r>
      <w:r w:rsidR="00BE1368" w:rsidRPr="007D5DA0">
        <w:rPr>
          <w:rFonts w:ascii="Times New Roman" w:hAnsi="Times New Roman"/>
          <w:iCs/>
          <w:szCs w:val="24"/>
        </w:rPr>
        <w:lastRenderedPageBreak/>
        <w:t>geophysical data</w:t>
      </w:r>
      <w:r w:rsidR="00F01925" w:rsidRPr="007D5DA0">
        <w:rPr>
          <w:rFonts w:ascii="Times New Roman" w:hAnsi="Times New Roman"/>
          <w:iCs/>
          <w:szCs w:val="24"/>
        </w:rPr>
        <w:t>. This allow</w:t>
      </w:r>
      <w:r w:rsidR="006E4B00" w:rsidRPr="007D5DA0">
        <w:rPr>
          <w:rFonts w:ascii="Times New Roman" w:hAnsi="Times New Roman"/>
          <w:iCs/>
          <w:szCs w:val="24"/>
        </w:rPr>
        <w:t>s</w:t>
      </w:r>
      <w:r w:rsidR="00F01925" w:rsidRPr="007D5DA0">
        <w:rPr>
          <w:rFonts w:ascii="Times New Roman" w:hAnsi="Times New Roman"/>
          <w:iCs/>
          <w:szCs w:val="24"/>
        </w:rPr>
        <w:t xml:space="preserve"> us t</w:t>
      </w:r>
      <w:r w:rsidR="00BE1368" w:rsidRPr="007D5DA0">
        <w:rPr>
          <w:rFonts w:ascii="Times New Roman" w:hAnsi="Times New Roman"/>
          <w:iCs/>
          <w:szCs w:val="24"/>
        </w:rPr>
        <w:t xml:space="preserve">o place </w:t>
      </w:r>
      <w:r w:rsidR="00F01925" w:rsidRPr="007D5DA0">
        <w:rPr>
          <w:rFonts w:ascii="Times New Roman" w:hAnsi="Times New Roman"/>
          <w:iCs/>
          <w:szCs w:val="24"/>
        </w:rPr>
        <w:t>fundamental</w:t>
      </w:r>
      <w:r w:rsidRPr="007D5DA0">
        <w:rPr>
          <w:rFonts w:ascii="Times New Roman" w:hAnsi="Times New Roman"/>
          <w:iCs/>
          <w:szCs w:val="24"/>
        </w:rPr>
        <w:t xml:space="preserve"> petrological constraints on</w:t>
      </w:r>
      <w:r w:rsidR="002F1F08" w:rsidRPr="007D5DA0">
        <w:rPr>
          <w:rFonts w:ascii="Times New Roman" w:hAnsi="Times New Roman"/>
          <w:iCs/>
          <w:szCs w:val="24"/>
        </w:rPr>
        <w:t xml:space="preserve"> the</w:t>
      </w:r>
      <w:r w:rsidRPr="007D5DA0">
        <w:rPr>
          <w:rFonts w:ascii="Times New Roman" w:hAnsi="Times New Roman"/>
          <w:iCs/>
          <w:szCs w:val="24"/>
        </w:rPr>
        <w:t xml:space="preserve"> magmatic process</w:t>
      </w:r>
      <w:r w:rsidR="006E4B00" w:rsidRPr="007D5DA0">
        <w:rPr>
          <w:rFonts w:ascii="Times New Roman" w:hAnsi="Times New Roman"/>
          <w:iCs/>
          <w:szCs w:val="24"/>
        </w:rPr>
        <w:t>es</w:t>
      </w:r>
      <w:r w:rsidRPr="007D5DA0">
        <w:rPr>
          <w:rFonts w:ascii="Times New Roman" w:hAnsi="Times New Roman"/>
          <w:iCs/>
          <w:szCs w:val="24"/>
        </w:rPr>
        <w:t xml:space="preserve"> at play</w:t>
      </w:r>
      <w:r w:rsidR="00941F65" w:rsidRPr="007D5DA0">
        <w:rPr>
          <w:rFonts w:ascii="Times New Roman" w:hAnsi="Times New Roman"/>
          <w:iCs/>
          <w:szCs w:val="24"/>
        </w:rPr>
        <w:t>,</w:t>
      </w:r>
      <w:r w:rsidRPr="007D5DA0">
        <w:rPr>
          <w:rFonts w:ascii="Times New Roman" w:hAnsi="Times New Roman"/>
          <w:iCs/>
          <w:szCs w:val="24"/>
        </w:rPr>
        <w:t xml:space="preserve"> both preceding and during the 2014-15 eruption</w:t>
      </w:r>
      <w:r w:rsidR="00542CCA" w:rsidRPr="007D5DA0">
        <w:rPr>
          <w:rFonts w:ascii="Times New Roman" w:hAnsi="Times New Roman"/>
          <w:iCs/>
          <w:szCs w:val="24"/>
        </w:rPr>
        <w:t>.</w:t>
      </w:r>
    </w:p>
    <w:p w14:paraId="55CA5930" w14:textId="77777777" w:rsidR="00830F70" w:rsidRPr="007D5DA0" w:rsidRDefault="00830F70" w:rsidP="00790F78">
      <w:pPr>
        <w:spacing w:line="360" w:lineRule="auto"/>
        <w:rPr>
          <w:rFonts w:ascii="Times New Roman" w:hAnsi="Times New Roman"/>
          <w:iCs/>
          <w:szCs w:val="24"/>
        </w:rPr>
      </w:pPr>
    </w:p>
    <w:p w14:paraId="1DC3827E" w14:textId="5A023C9D" w:rsidR="00830F70" w:rsidRPr="007D5DA0" w:rsidRDefault="00683C6B" w:rsidP="00790F78">
      <w:pPr>
        <w:spacing w:line="360" w:lineRule="auto"/>
        <w:rPr>
          <w:rFonts w:ascii="Times New Roman" w:hAnsi="Times New Roman"/>
          <w:szCs w:val="24"/>
        </w:rPr>
      </w:pPr>
      <w:r w:rsidRPr="007D5DA0">
        <w:rPr>
          <w:rFonts w:ascii="Times New Roman" w:hAnsi="Times New Roman"/>
          <w:b/>
          <w:iCs/>
          <w:sz w:val="28"/>
          <w:szCs w:val="28"/>
        </w:rPr>
        <w:t>Previous Petrological S</w:t>
      </w:r>
      <w:r w:rsidR="00830F70" w:rsidRPr="00790F78">
        <w:rPr>
          <w:rFonts w:ascii="Times New Roman" w:hAnsi="Times New Roman"/>
          <w:b/>
          <w:iCs/>
          <w:sz w:val="28"/>
          <w:szCs w:val="28"/>
        </w:rPr>
        <w:t>tudies o</w:t>
      </w:r>
      <w:r w:rsidR="00790F78">
        <w:rPr>
          <w:rFonts w:ascii="Times New Roman" w:hAnsi="Times New Roman"/>
          <w:b/>
          <w:iCs/>
          <w:sz w:val="28"/>
          <w:szCs w:val="28"/>
        </w:rPr>
        <w:t>f</w:t>
      </w:r>
      <w:r w:rsidRPr="007D5DA0">
        <w:rPr>
          <w:rFonts w:ascii="Times New Roman" w:hAnsi="Times New Roman"/>
          <w:b/>
          <w:iCs/>
          <w:sz w:val="28"/>
          <w:szCs w:val="28"/>
        </w:rPr>
        <w:t xml:space="preserve"> the 2014-15 Holuhraun Eruption</w:t>
      </w:r>
      <w:r w:rsidR="00830F70" w:rsidRPr="007D5DA0">
        <w:rPr>
          <w:rFonts w:ascii="Times New Roman" w:hAnsi="Times New Roman"/>
          <w:szCs w:val="24"/>
        </w:rPr>
        <w:t xml:space="preserve"> </w:t>
      </w:r>
    </w:p>
    <w:p w14:paraId="5B9954BC" w14:textId="77777777" w:rsidR="00830F70" w:rsidRPr="007D5DA0" w:rsidRDefault="00830F70" w:rsidP="00790F78">
      <w:pPr>
        <w:spacing w:line="360" w:lineRule="auto"/>
        <w:rPr>
          <w:rFonts w:ascii="Times New Roman" w:hAnsi="Times New Roman"/>
          <w:szCs w:val="24"/>
        </w:rPr>
      </w:pPr>
    </w:p>
    <w:p w14:paraId="0242EDA7" w14:textId="39B15F31" w:rsidR="00830F70" w:rsidRPr="007D5DA0" w:rsidRDefault="00830F70" w:rsidP="00830F70">
      <w:pPr>
        <w:spacing w:line="360" w:lineRule="auto"/>
        <w:ind w:firstLine="708"/>
        <w:rPr>
          <w:rFonts w:ascii="Times New Roman" w:eastAsia="AdvOT46dcae81" w:hAnsi="Times New Roman"/>
          <w:szCs w:val="24"/>
          <w:lang w:eastAsia="is-IS"/>
        </w:rPr>
      </w:pPr>
      <w:r w:rsidRPr="007D5DA0">
        <w:rPr>
          <w:rFonts w:ascii="Times New Roman" w:hAnsi="Times New Roman"/>
          <w:iCs/>
          <w:szCs w:val="24"/>
        </w:rPr>
        <w:t xml:space="preserve">Petrological studies of this eruption and its products have used small sample sets to determine first-order constraints on the magmatic plumbing system (Gudmundsson et al., 2016; Geiger et al., 2016; Gauthier et al., 2016). Gudmundsson et al. (2016) inferred that the Holuhraun eruption was fed from a magma reservoir located at a depth of about 12 km, based on several </w:t>
      </w:r>
      <w:r w:rsidRPr="007D5DA0">
        <w:rPr>
          <w:rFonts w:ascii="Times New Roman" w:hAnsi="Times New Roman"/>
          <w:szCs w:val="24"/>
          <w:lang w:eastAsia="is-IS"/>
        </w:rPr>
        <w:t>independent geobarometers, combined with surface gas compositions and geodetic modelling</w:t>
      </w:r>
      <w:r w:rsidRPr="007D5DA0">
        <w:rPr>
          <w:rFonts w:ascii="Times New Roman" w:hAnsi="Times New Roman"/>
          <w:iCs/>
          <w:szCs w:val="24"/>
        </w:rPr>
        <w:t>.</w:t>
      </w:r>
      <w:r w:rsidRPr="007D5DA0">
        <w:rPr>
          <w:rFonts w:ascii="Times New Roman" w:hAnsi="Times New Roman"/>
          <w:color w:val="262B33"/>
          <w:szCs w:val="24"/>
          <w:shd w:val="clear" w:color="auto" w:fill="FFFFFF"/>
        </w:rPr>
        <w:t xml:space="preserve"> Geiger et al. (2016) argued that the 2014-15 fissure eruption was fed from a </w:t>
      </w:r>
      <w:r w:rsidRPr="007D5DA0">
        <w:rPr>
          <w:rFonts w:ascii="Times New Roman" w:eastAsia="AdvOT46dcae81" w:hAnsi="Times New Roman"/>
          <w:szCs w:val="24"/>
          <w:lang w:eastAsia="is-IS"/>
        </w:rPr>
        <w:t>complex, multilayered magma plumbing system spanning almost the entire thickness of the central Iceland crust (from 28 to 5 km depth) beneath Bárðarbunga</w:t>
      </w:r>
      <w:r w:rsidRPr="007D5DA0">
        <w:rPr>
          <w:rFonts w:ascii="Times New Roman" w:hAnsi="Times New Roman"/>
          <w:color w:val="262B33"/>
          <w:szCs w:val="24"/>
          <w:shd w:val="clear" w:color="auto" w:fill="FFFFFF"/>
        </w:rPr>
        <w:t xml:space="preserve">, based on </w:t>
      </w:r>
      <w:r w:rsidRPr="007D5DA0">
        <w:rPr>
          <w:rFonts w:ascii="Times New Roman" w:eastAsia="AdvOT46dcae81" w:hAnsi="Times New Roman"/>
          <w:szCs w:val="24"/>
          <w:lang w:eastAsia="is-IS"/>
        </w:rPr>
        <w:t xml:space="preserve">clinopyroxene and plagioclase thermobarometry. Furthermore, they inferred that mineral resorption textures and variable but overall low oxygen isotope </w:t>
      </w:r>
      <w:r w:rsidR="002F1F08" w:rsidRPr="007D5DA0">
        <w:rPr>
          <w:rFonts w:ascii="Times New Roman" w:eastAsia="AdvOT46dcae81" w:hAnsi="Times New Roman"/>
          <w:szCs w:val="24"/>
          <w:lang w:eastAsia="is-IS"/>
        </w:rPr>
        <w:t>ratio</w:t>
      </w:r>
      <w:r w:rsidRPr="007D5DA0">
        <w:rPr>
          <w:rFonts w:ascii="Times New Roman" w:eastAsia="AdvOT46dcae81" w:hAnsi="Times New Roman"/>
          <w:szCs w:val="24"/>
          <w:lang w:eastAsia="is-IS"/>
        </w:rPr>
        <w:t xml:space="preserve">s in the 2014-15 Holuhraun lava indicated that magma mixing and crustal assimilation at shallow depths beneath Bárðarbunga were key processes in modulating characteristics of the pre-eruptive petrology and geochemistry of the Holuhraun magma. </w:t>
      </w:r>
    </w:p>
    <w:p w14:paraId="5CA3C86D" w14:textId="716F80C5" w:rsidR="00830F70" w:rsidRPr="007D5DA0" w:rsidRDefault="00830F70" w:rsidP="00830F70">
      <w:pPr>
        <w:spacing w:line="360" w:lineRule="auto"/>
        <w:ind w:firstLine="708"/>
        <w:rPr>
          <w:rFonts w:ascii="Times New Roman" w:hAnsi="Times New Roman"/>
        </w:rPr>
      </w:pPr>
      <w:r w:rsidRPr="007D5DA0">
        <w:rPr>
          <w:rFonts w:ascii="Times New Roman" w:hAnsi="Times New Roman"/>
        </w:rPr>
        <w:t xml:space="preserve">The </w:t>
      </w:r>
      <w:r w:rsidR="00772BA7">
        <w:rPr>
          <w:rFonts w:ascii="Times New Roman" w:hAnsi="Times New Roman"/>
        </w:rPr>
        <w:t xml:space="preserve">study by </w:t>
      </w:r>
      <w:r w:rsidRPr="007D5DA0">
        <w:rPr>
          <w:rFonts w:ascii="Times New Roman" w:hAnsi="Times New Roman"/>
        </w:rPr>
        <w:t xml:space="preserve">Geiger et al. (2016) </w:t>
      </w:r>
      <w:r w:rsidR="00772BA7">
        <w:rPr>
          <w:rFonts w:ascii="Times New Roman" w:hAnsi="Times New Roman"/>
        </w:rPr>
        <w:t>was based on just three whole-</w:t>
      </w:r>
      <w:r w:rsidRPr="007D5DA0">
        <w:rPr>
          <w:rFonts w:ascii="Times New Roman" w:hAnsi="Times New Roman"/>
        </w:rPr>
        <w:t xml:space="preserve">rock samples </w:t>
      </w:r>
      <w:r w:rsidR="002F1F08" w:rsidRPr="007D5DA0">
        <w:rPr>
          <w:rFonts w:ascii="Times New Roman" w:hAnsi="Times New Roman"/>
        </w:rPr>
        <w:t>collected during a single</w:t>
      </w:r>
      <w:r w:rsidRPr="007D5DA0">
        <w:rPr>
          <w:rFonts w:ascii="Times New Roman" w:hAnsi="Times New Roman"/>
        </w:rPr>
        <w:t xml:space="preserve"> week of an eruption that lasted for six months. The question is whether such a limited sample suite is truly representative of the entire eruption, or whether that study provides an incomplete picture of the main magmatic processes taking place within the plumbing system. Several studies have used multiple analyses of single lavas to assess the extent of compositional heterogeneity within individual eruptive events in Iceland. While significant </w:t>
      </w:r>
      <w:r w:rsidR="002F1F08" w:rsidRPr="007D5DA0">
        <w:rPr>
          <w:rFonts w:ascii="Times New Roman" w:hAnsi="Times New Roman"/>
        </w:rPr>
        <w:t xml:space="preserve">whole-rock </w:t>
      </w:r>
      <w:r w:rsidRPr="007D5DA0">
        <w:rPr>
          <w:rFonts w:ascii="Times New Roman" w:hAnsi="Times New Roman"/>
        </w:rPr>
        <w:t xml:space="preserve">compositional variability has been found within some primitive (&gt; 8 </w:t>
      </w:r>
      <w:r w:rsidR="00AD1C31">
        <w:rPr>
          <w:rFonts w:ascii="Times New Roman" w:hAnsi="Times New Roman"/>
        </w:rPr>
        <w:t>wt.%</w:t>
      </w:r>
      <w:r w:rsidRPr="007D5DA0">
        <w:rPr>
          <w:rFonts w:ascii="Times New Roman" w:hAnsi="Times New Roman"/>
        </w:rPr>
        <w:t xml:space="preserve"> MgO) basalt lavas (e.g., Borgarhraun, Maclennan et al, 2003) and in eruptions that involved magma mixing (e.g., Fimmvörðuháls-Eyjafjallajökull 2010 AD, Sigmarsson et al., 2011; Veiðivötn 871 AD </w:t>
      </w:r>
      <w:r w:rsidR="002F1F08" w:rsidRPr="007D5DA0">
        <w:rPr>
          <w:rFonts w:ascii="Times New Roman" w:hAnsi="Times New Roman"/>
        </w:rPr>
        <w:t>and</w:t>
      </w:r>
      <w:r w:rsidRPr="007D5DA0">
        <w:rPr>
          <w:rFonts w:ascii="Times New Roman" w:hAnsi="Times New Roman"/>
        </w:rPr>
        <w:t xml:space="preserve"> 1477 AD, Zellmer et al., 2008), examples of the more typical evolved (&lt; 8 </w:t>
      </w:r>
      <w:r w:rsidR="00AD1C31">
        <w:rPr>
          <w:rFonts w:ascii="Times New Roman" w:hAnsi="Times New Roman"/>
        </w:rPr>
        <w:t>wt.%</w:t>
      </w:r>
      <w:r w:rsidRPr="007D5DA0">
        <w:rPr>
          <w:rFonts w:ascii="Times New Roman" w:hAnsi="Times New Roman"/>
        </w:rPr>
        <w:t xml:space="preserve"> MgO) basaltic lavas generally show limited chemical heterogeneity (e.g. Laki 1783 AD, Sigmarsson et al., 1991; Krísuvík Fires c. 1151 AD, Peate et al., 2009), even when </w:t>
      </w:r>
      <w:r w:rsidR="002F1F08" w:rsidRPr="007D5DA0">
        <w:rPr>
          <w:rFonts w:ascii="Times New Roman" w:hAnsi="Times New Roman"/>
        </w:rPr>
        <w:t xml:space="preserve">a </w:t>
      </w:r>
      <w:r w:rsidRPr="007D5DA0">
        <w:rPr>
          <w:rFonts w:ascii="Times New Roman" w:hAnsi="Times New Roman"/>
        </w:rPr>
        <w:t>large volume of magma was erupted, as in the case of the Laki eruption.</w:t>
      </w:r>
      <w:r w:rsidRPr="007D5DA0">
        <w:rPr>
          <w:rFonts w:ascii="Times New Roman" w:eastAsia="SimSun" w:hAnsi="Times New Roman"/>
          <w:color w:val="FF0000"/>
          <w:szCs w:val="24"/>
        </w:rPr>
        <w:t xml:space="preserve"> </w:t>
      </w:r>
      <w:r w:rsidRPr="007D5DA0">
        <w:rPr>
          <w:rFonts w:ascii="Times New Roman" w:hAnsi="Times New Roman"/>
        </w:rPr>
        <w:t xml:space="preserve">The extent of compositional variability can provide insights into how magma was stored prior to an eruption. If the </w:t>
      </w:r>
      <w:r w:rsidR="007D5DA0">
        <w:rPr>
          <w:rFonts w:ascii="Times New Roman" w:hAnsi="Times New Roman"/>
        </w:rPr>
        <w:t xml:space="preserve">Holuhraun </w:t>
      </w:r>
      <w:r w:rsidRPr="007D5DA0">
        <w:rPr>
          <w:rFonts w:ascii="Times New Roman" w:hAnsi="Times New Roman"/>
        </w:rPr>
        <w:t xml:space="preserve">magma was sourced from multiple deeper reservoirs, as argued by </w:t>
      </w:r>
      <w:r w:rsidRPr="007D5DA0">
        <w:rPr>
          <w:rFonts w:ascii="Times New Roman" w:hAnsi="Times New Roman"/>
        </w:rPr>
        <w:lastRenderedPageBreak/>
        <w:t>Geiger et al. (2016), then we might expect a greater degree of lava compositional variation than if the magma had drained from a single reservoir under the Bárðarbunga caldera, as has been suggested from seismic and geodetic observations. Even if whole</w:t>
      </w:r>
      <w:r w:rsidR="002F1F08" w:rsidRPr="007D5DA0">
        <w:rPr>
          <w:rFonts w:ascii="Times New Roman" w:hAnsi="Times New Roman"/>
        </w:rPr>
        <w:t>-</w:t>
      </w:r>
      <w:r w:rsidRPr="007D5DA0">
        <w:rPr>
          <w:rFonts w:ascii="Times New Roman" w:hAnsi="Times New Roman"/>
        </w:rPr>
        <w:t xml:space="preserve">rock compositions show limited compositional variability, temporal changes in mineral compositions and textures can reveal information about timescales of magma transport and </w:t>
      </w:r>
      <w:r w:rsidRPr="007D5DA0">
        <w:rPr>
          <w:rFonts w:ascii="Times New Roman" w:hAnsi="Times New Roman"/>
          <w:szCs w:val="24"/>
        </w:rPr>
        <w:t>mixing (</w:t>
      </w:r>
      <w:r w:rsidR="002F1F08" w:rsidRPr="007D5DA0">
        <w:rPr>
          <w:rFonts w:ascii="Times New Roman" w:hAnsi="Times New Roman"/>
          <w:szCs w:val="24"/>
        </w:rPr>
        <w:t xml:space="preserve">e.g. </w:t>
      </w:r>
      <w:r w:rsidRPr="007D5DA0">
        <w:rPr>
          <w:rFonts w:ascii="Times New Roman" w:hAnsi="Times New Roman"/>
        </w:rPr>
        <w:t>Rae et al., 2016</w:t>
      </w:r>
      <w:r w:rsidR="002F1F08" w:rsidRPr="007D5DA0">
        <w:rPr>
          <w:rFonts w:ascii="Times New Roman" w:hAnsi="Times New Roman"/>
        </w:rPr>
        <w:t>;</w:t>
      </w:r>
      <w:r w:rsidRPr="007D5DA0">
        <w:rPr>
          <w:rFonts w:ascii="Times New Roman" w:hAnsi="Times New Roman"/>
        </w:rPr>
        <w:t xml:space="preserve"> Hartley et al., 2016), pre-eruptive magmatic processes such as the progressive top-to-bottom emptying of the conduit system (</w:t>
      </w:r>
      <w:r w:rsidR="002F1F08" w:rsidRPr="007D5DA0">
        <w:rPr>
          <w:rFonts w:ascii="Times New Roman" w:hAnsi="Times New Roman"/>
        </w:rPr>
        <w:t>e.g.</w:t>
      </w:r>
      <w:r w:rsidRPr="007D5DA0">
        <w:rPr>
          <w:rFonts w:ascii="Times New Roman" w:hAnsi="Times New Roman"/>
        </w:rPr>
        <w:t xml:space="preserve"> Putirka, 1997) and changes in the extent of crystal mush disaggregation and entrainment (</w:t>
      </w:r>
      <w:r w:rsidR="002F1F08" w:rsidRPr="007D5DA0">
        <w:rPr>
          <w:rFonts w:ascii="Times New Roman" w:hAnsi="Times New Roman"/>
        </w:rPr>
        <w:t>e.g.</w:t>
      </w:r>
      <w:r w:rsidRPr="007D5DA0">
        <w:rPr>
          <w:rFonts w:ascii="Times New Roman" w:hAnsi="Times New Roman"/>
        </w:rPr>
        <w:t xml:space="preserve"> Neave et al., 2017). </w:t>
      </w:r>
    </w:p>
    <w:p w14:paraId="6E198E5C" w14:textId="77E0DCDA" w:rsidR="00F01925" w:rsidRPr="007D5DA0" w:rsidRDefault="00F01925" w:rsidP="00B10E93">
      <w:pPr>
        <w:spacing w:line="360" w:lineRule="auto"/>
        <w:rPr>
          <w:rFonts w:ascii="Times New Roman" w:hAnsi="Times New Roman"/>
          <w:b/>
          <w:szCs w:val="24"/>
        </w:rPr>
      </w:pPr>
    </w:p>
    <w:p w14:paraId="32F9A6A6" w14:textId="4F6503B5" w:rsidR="0067557C" w:rsidRPr="007D5DA0" w:rsidRDefault="00533426" w:rsidP="00B10E93">
      <w:pPr>
        <w:spacing w:line="360" w:lineRule="auto"/>
        <w:rPr>
          <w:rFonts w:ascii="Times New Roman" w:hAnsi="Times New Roman"/>
          <w:b/>
          <w:sz w:val="28"/>
          <w:szCs w:val="28"/>
        </w:rPr>
      </w:pPr>
      <w:r w:rsidRPr="007D5DA0">
        <w:rPr>
          <w:rFonts w:ascii="Times New Roman" w:hAnsi="Times New Roman"/>
          <w:b/>
          <w:sz w:val="28"/>
          <w:szCs w:val="28"/>
        </w:rPr>
        <w:t xml:space="preserve">Sampling </w:t>
      </w:r>
      <w:r w:rsidR="001B5787" w:rsidRPr="007D5DA0">
        <w:rPr>
          <w:rFonts w:ascii="Times New Roman" w:hAnsi="Times New Roman"/>
          <w:b/>
          <w:sz w:val="28"/>
          <w:szCs w:val="28"/>
        </w:rPr>
        <w:t>and Analytical Techniques</w:t>
      </w:r>
    </w:p>
    <w:p w14:paraId="460B2452" w14:textId="77777777" w:rsidR="00907B64" w:rsidRPr="007D5DA0" w:rsidRDefault="00907B64" w:rsidP="00B10E93">
      <w:pPr>
        <w:spacing w:line="360" w:lineRule="auto"/>
        <w:rPr>
          <w:rFonts w:ascii="Times New Roman" w:hAnsi="Times New Roman"/>
          <w:szCs w:val="24"/>
        </w:rPr>
      </w:pPr>
    </w:p>
    <w:p w14:paraId="64BEFFDC" w14:textId="2BD89DED" w:rsidR="003B60BC" w:rsidRPr="007D5DA0" w:rsidRDefault="000F71C5" w:rsidP="00B10E93">
      <w:pPr>
        <w:spacing w:line="360" w:lineRule="auto"/>
        <w:ind w:firstLine="708"/>
        <w:rPr>
          <w:rFonts w:ascii="Times New Roman" w:hAnsi="Times New Roman"/>
          <w:szCs w:val="24"/>
        </w:rPr>
      </w:pPr>
      <w:r w:rsidRPr="007D5DA0">
        <w:rPr>
          <w:rFonts w:ascii="Times New Roman" w:hAnsi="Times New Roman"/>
          <w:szCs w:val="24"/>
        </w:rPr>
        <w:t>S</w:t>
      </w:r>
      <w:r w:rsidR="008B4F6A" w:rsidRPr="007D5DA0">
        <w:rPr>
          <w:rFonts w:ascii="Times New Roman" w:hAnsi="Times New Roman"/>
          <w:szCs w:val="24"/>
        </w:rPr>
        <w:t>amples were collected systematically in several field campaigns over the entire 1</w:t>
      </w:r>
      <w:r w:rsidR="00473C55" w:rsidRPr="007D5DA0">
        <w:rPr>
          <w:rFonts w:ascii="Times New Roman" w:hAnsi="Times New Roman"/>
          <w:szCs w:val="24"/>
        </w:rPr>
        <w:t>82</w:t>
      </w:r>
      <w:r w:rsidR="008B4F6A" w:rsidRPr="007D5DA0">
        <w:rPr>
          <w:rFonts w:ascii="Times New Roman" w:hAnsi="Times New Roman"/>
          <w:szCs w:val="24"/>
        </w:rPr>
        <w:t>-day course of the Holuhraun eruption (</w:t>
      </w:r>
      <w:r w:rsidR="004D5825" w:rsidRPr="007D5DA0">
        <w:rPr>
          <w:rFonts w:ascii="Times New Roman" w:hAnsi="Times New Roman"/>
          <w:szCs w:val="24"/>
        </w:rPr>
        <w:t xml:space="preserve">Fig. 1, </w:t>
      </w:r>
      <w:r w:rsidR="008B4F6A" w:rsidRPr="007D5DA0">
        <w:rPr>
          <w:rFonts w:ascii="Times New Roman" w:hAnsi="Times New Roman"/>
          <w:b/>
          <w:szCs w:val="24"/>
        </w:rPr>
        <w:t>Fig</w:t>
      </w:r>
      <w:r w:rsidR="00F50C90" w:rsidRPr="007D5DA0">
        <w:rPr>
          <w:rFonts w:ascii="Times New Roman" w:hAnsi="Times New Roman"/>
          <w:b/>
          <w:szCs w:val="24"/>
        </w:rPr>
        <w:t>.</w:t>
      </w:r>
      <w:r w:rsidR="008B4F6A" w:rsidRPr="007D5DA0">
        <w:rPr>
          <w:rFonts w:ascii="Times New Roman" w:hAnsi="Times New Roman"/>
          <w:b/>
          <w:szCs w:val="24"/>
        </w:rPr>
        <w:t xml:space="preserve"> </w:t>
      </w:r>
      <w:r w:rsidR="00972325" w:rsidRPr="007D5DA0">
        <w:rPr>
          <w:rFonts w:ascii="Times New Roman" w:hAnsi="Times New Roman"/>
          <w:b/>
          <w:szCs w:val="24"/>
        </w:rPr>
        <w:t>2</w:t>
      </w:r>
      <w:r w:rsidR="008B4F6A" w:rsidRPr="007D5DA0">
        <w:rPr>
          <w:rFonts w:ascii="Times New Roman" w:hAnsi="Times New Roman"/>
          <w:szCs w:val="24"/>
        </w:rPr>
        <w:t>,</w:t>
      </w:r>
      <w:r w:rsidR="008B4F6A" w:rsidRPr="007D5DA0">
        <w:rPr>
          <w:rFonts w:ascii="Times New Roman" w:hAnsi="Times New Roman"/>
          <w:b/>
          <w:szCs w:val="24"/>
        </w:rPr>
        <w:t xml:space="preserve"> Table S1</w:t>
      </w:r>
      <w:r w:rsidR="008B4F6A" w:rsidRPr="007D5DA0">
        <w:rPr>
          <w:rFonts w:ascii="Times New Roman" w:hAnsi="Times New Roman"/>
          <w:szCs w:val="24"/>
        </w:rPr>
        <w:t>)</w:t>
      </w:r>
      <w:r w:rsidR="002E10F8" w:rsidRPr="007D5DA0">
        <w:rPr>
          <w:rFonts w:ascii="Times New Roman" w:hAnsi="Times New Roman"/>
          <w:szCs w:val="24"/>
          <w:shd w:val="clear" w:color="auto" w:fill="FFFFFF"/>
        </w:rPr>
        <w:t xml:space="preserve"> by the </w:t>
      </w:r>
      <w:r w:rsidR="00972325" w:rsidRPr="007D5DA0">
        <w:rPr>
          <w:rFonts w:ascii="Times New Roman" w:hAnsi="Times New Roman"/>
          <w:color w:val="262B33"/>
          <w:szCs w:val="24"/>
          <w:shd w:val="clear" w:color="auto" w:fill="FFFFFF"/>
        </w:rPr>
        <w:t>IES Holuhraun Eruption Team</w:t>
      </w:r>
      <w:r w:rsidR="002F1F08" w:rsidRPr="007D5DA0">
        <w:rPr>
          <w:rFonts w:ascii="Times New Roman" w:hAnsi="Times New Roman"/>
          <w:color w:val="262B33"/>
          <w:szCs w:val="24"/>
          <w:shd w:val="clear" w:color="auto" w:fill="FFFFFF"/>
        </w:rPr>
        <w:t>.</w:t>
      </w:r>
      <w:r w:rsidR="002F1F08" w:rsidRPr="007D5DA0">
        <w:rPr>
          <w:rFonts w:ascii="Times New Roman" w:hAnsi="Times New Roman"/>
          <w:szCs w:val="24"/>
          <w:shd w:val="clear" w:color="auto" w:fill="FFFFFF"/>
        </w:rPr>
        <w:t xml:space="preserve"> A</w:t>
      </w:r>
      <w:r w:rsidRPr="007D5DA0">
        <w:rPr>
          <w:rFonts w:ascii="Times New Roman" w:hAnsi="Times New Roman"/>
          <w:szCs w:val="24"/>
          <w:shd w:val="clear" w:color="auto" w:fill="FFFFFF"/>
        </w:rPr>
        <w:t xml:space="preserve"> total of</w:t>
      </w:r>
      <w:r w:rsidR="002E10F8" w:rsidRPr="007D5DA0">
        <w:rPr>
          <w:rFonts w:ascii="Times New Roman" w:hAnsi="Times New Roman"/>
          <w:szCs w:val="24"/>
          <w:shd w:val="clear" w:color="auto" w:fill="FFFFFF"/>
        </w:rPr>
        <w:t xml:space="preserve"> </w:t>
      </w:r>
      <w:r w:rsidRPr="007D5DA0">
        <w:rPr>
          <w:rFonts w:ascii="Times New Roman" w:hAnsi="Times New Roman"/>
          <w:szCs w:val="24"/>
        </w:rPr>
        <w:t xml:space="preserve">62 lava and tephra were </w:t>
      </w:r>
      <w:r w:rsidR="00146CE8" w:rsidRPr="007D5DA0">
        <w:rPr>
          <w:rFonts w:ascii="Times New Roman" w:hAnsi="Times New Roman"/>
          <w:szCs w:val="24"/>
        </w:rPr>
        <w:t>selected</w:t>
      </w:r>
      <w:r w:rsidRPr="007D5DA0">
        <w:rPr>
          <w:rFonts w:ascii="Times New Roman" w:hAnsi="Times New Roman"/>
          <w:szCs w:val="24"/>
        </w:rPr>
        <w:t xml:space="preserve"> for this study</w:t>
      </w:r>
      <w:r w:rsidR="002E10F8" w:rsidRPr="007D5DA0">
        <w:rPr>
          <w:rFonts w:ascii="Times New Roman" w:hAnsi="Times New Roman"/>
          <w:szCs w:val="24"/>
          <w:shd w:val="clear" w:color="auto" w:fill="FFFFFF"/>
        </w:rPr>
        <w:t xml:space="preserve">. </w:t>
      </w:r>
      <w:r w:rsidR="006034ED" w:rsidRPr="007D5DA0">
        <w:rPr>
          <w:rFonts w:ascii="Times New Roman" w:hAnsi="Times New Roman"/>
          <w:szCs w:val="24"/>
          <w:shd w:val="clear" w:color="auto" w:fill="FFFFFF"/>
        </w:rPr>
        <w:t>The s</w:t>
      </w:r>
      <w:r w:rsidR="002E10F8" w:rsidRPr="007D5DA0">
        <w:rPr>
          <w:rFonts w:ascii="Times New Roman" w:hAnsi="Times New Roman"/>
          <w:szCs w:val="24"/>
          <w:shd w:val="clear" w:color="auto" w:fill="FFFFFF"/>
        </w:rPr>
        <w:t xml:space="preserve">amples </w:t>
      </w:r>
      <w:r w:rsidR="00146CE8" w:rsidRPr="007D5DA0">
        <w:rPr>
          <w:rFonts w:ascii="Times New Roman" w:hAnsi="Times New Roman"/>
          <w:szCs w:val="24"/>
          <w:shd w:val="clear" w:color="auto" w:fill="FFFFFF"/>
        </w:rPr>
        <w:t>analyzed</w:t>
      </w:r>
      <w:r w:rsidR="002E10F8" w:rsidRPr="007D5DA0">
        <w:rPr>
          <w:rFonts w:ascii="Times New Roman" w:hAnsi="Times New Roman"/>
          <w:szCs w:val="24"/>
          <w:shd w:val="clear" w:color="auto" w:fill="FFFFFF"/>
        </w:rPr>
        <w:t xml:space="preserve"> were erupted during the period</w:t>
      </w:r>
      <w:r w:rsidR="0089053A" w:rsidRPr="007D5DA0">
        <w:rPr>
          <w:rFonts w:ascii="Times New Roman" w:hAnsi="Times New Roman"/>
          <w:szCs w:val="24"/>
          <w:shd w:val="clear" w:color="auto" w:fill="FFFFFF"/>
        </w:rPr>
        <w:t xml:space="preserve"> </w:t>
      </w:r>
      <w:r w:rsidR="00146CE8" w:rsidRPr="007D5DA0">
        <w:rPr>
          <w:rFonts w:ascii="Times New Roman" w:hAnsi="Times New Roman"/>
          <w:szCs w:val="24"/>
          <w:shd w:val="clear" w:color="auto" w:fill="FFFFFF"/>
        </w:rPr>
        <w:t xml:space="preserve">from </w:t>
      </w:r>
      <w:r w:rsidR="0089053A" w:rsidRPr="007D5DA0">
        <w:rPr>
          <w:rFonts w:ascii="Times New Roman" w:hAnsi="Times New Roman"/>
          <w:szCs w:val="24"/>
          <w:shd w:val="clear" w:color="auto" w:fill="FFFFFF"/>
        </w:rPr>
        <w:t>29</w:t>
      </w:r>
      <w:r w:rsidR="002E10F8" w:rsidRPr="007D5DA0">
        <w:rPr>
          <w:rFonts w:ascii="Times New Roman" w:hAnsi="Times New Roman"/>
          <w:szCs w:val="24"/>
          <w:shd w:val="clear" w:color="auto" w:fill="FFFFFF"/>
        </w:rPr>
        <w:t xml:space="preserve"> August 2014 (day 1) to </w:t>
      </w:r>
      <w:r w:rsidR="0089053A" w:rsidRPr="007D5DA0">
        <w:rPr>
          <w:rFonts w:ascii="Times New Roman" w:hAnsi="Times New Roman"/>
          <w:szCs w:val="24"/>
          <w:shd w:val="clear" w:color="auto" w:fill="FFFFFF"/>
        </w:rPr>
        <w:t xml:space="preserve">18 </w:t>
      </w:r>
      <w:r w:rsidR="002E10F8" w:rsidRPr="007D5DA0">
        <w:rPr>
          <w:rFonts w:ascii="Times New Roman" w:hAnsi="Times New Roman"/>
          <w:szCs w:val="24"/>
          <w:shd w:val="clear" w:color="auto" w:fill="FFFFFF"/>
        </w:rPr>
        <w:t xml:space="preserve">February </w:t>
      </w:r>
      <w:r w:rsidR="0089053A" w:rsidRPr="007D5DA0">
        <w:rPr>
          <w:rFonts w:ascii="Times New Roman" w:hAnsi="Times New Roman"/>
          <w:szCs w:val="24"/>
          <w:shd w:val="clear" w:color="auto" w:fill="FFFFFF"/>
        </w:rPr>
        <w:t>2</w:t>
      </w:r>
      <w:r w:rsidR="002E10F8" w:rsidRPr="007D5DA0">
        <w:rPr>
          <w:rFonts w:ascii="Times New Roman" w:hAnsi="Times New Roman"/>
          <w:szCs w:val="24"/>
          <w:shd w:val="clear" w:color="auto" w:fill="FFFFFF"/>
        </w:rPr>
        <w:t>015 (day 174)</w:t>
      </w:r>
      <w:r w:rsidR="006034ED" w:rsidRPr="007D5DA0">
        <w:rPr>
          <w:rFonts w:ascii="Times New Roman" w:hAnsi="Times New Roman"/>
          <w:szCs w:val="24"/>
          <w:shd w:val="clear" w:color="auto" w:fill="FFFFFF"/>
        </w:rPr>
        <w:t xml:space="preserve">, and cover the entire course of the eruption with </w:t>
      </w:r>
      <w:r w:rsidR="00895987" w:rsidRPr="007D5DA0">
        <w:rPr>
          <w:rFonts w:ascii="Times New Roman" w:hAnsi="Times New Roman"/>
          <w:szCs w:val="24"/>
          <w:shd w:val="clear" w:color="auto" w:fill="FFFFFF"/>
        </w:rPr>
        <w:t xml:space="preserve">a </w:t>
      </w:r>
      <w:r w:rsidR="006034ED" w:rsidRPr="007D5DA0">
        <w:rPr>
          <w:rFonts w:ascii="Times New Roman" w:hAnsi="Times New Roman"/>
          <w:szCs w:val="24"/>
          <w:shd w:val="clear" w:color="auto" w:fill="FFFFFF"/>
        </w:rPr>
        <w:t>high temporal resolution</w:t>
      </w:r>
      <w:r w:rsidR="002E10F8" w:rsidRPr="007D5DA0">
        <w:rPr>
          <w:rFonts w:ascii="Times New Roman" w:hAnsi="Times New Roman"/>
          <w:szCs w:val="24"/>
          <w:shd w:val="clear" w:color="auto" w:fill="FFFFFF"/>
        </w:rPr>
        <w:t xml:space="preserve">. </w:t>
      </w:r>
      <w:r w:rsidR="0005109D" w:rsidRPr="007D5DA0">
        <w:rPr>
          <w:rFonts w:ascii="Times New Roman" w:hAnsi="Times New Roman"/>
          <w:b/>
          <w:szCs w:val="24"/>
          <w:shd w:val="clear" w:color="auto" w:fill="FFFFFF"/>
        </w:rPr>
        <w:t>Figure 2</w:t>
      </w:r>
      <w:r w:rsidR="0005109D" w:rsidRPr="007D5DA0">
        <w:rPr>
          <w:rFonts w:ascii="Times New Roman" w:hAnsi="Times New Roman"/>
          <w:szCs w:val="24"/>
          <w:shd w:val="clear" w:color="auto" w:fill="FFFFFF"/>
        </w:rPr>
        <w:t xml:space="preserve"> shows the temporal changes of the lava flow field. </w:t>
      </w:r>
      <w:r w:rsidR="002E10F8" w:rsidRPr="007D5DA0">
        <w:rPr>
          <w:rFonts w:ascii="Times New Roman" w:hAnsi="Times New Roman"/>
          <w:szCs w:val="24"/>
          <w:shd w:val="clear" w:color="auto" w:fill="FFFFFF"/>
        </w:rPr>
        <w:t xml:space="preserve">The sample archive </w:t>
      </w:r>
      <w:r w:rsidR="0089053A" w:rsidRPr="007D5DA0">
        <w:rPr>
          <w:rFonts w:ascii="Times New Roman" w:hAnsi="Times New Roman"/>
          <w:szCs w:val="24"/>
          <w:shd w:val="clear" w:color="auto" w:fill="FFFFFF"/>
        </w:rPr>
        <w:t>comprises</w:t>
      </w:r>
      <w:r w:rsidR="002E10F8" w:rsidRPr="007D5DA0">
        <w:rPr>
          <w:rFonts w:ascii="Times New Roman" w:hAnsi="Times New Roman"/>
          <w:szCs w:val="24"/>
          <w:shd w:val="clear" w:color="auto" w:fill="FFFFFF"/>
        </w:rPr>
        <w:t xml:space="preserve"> </w:t>
      </w:r>
      <w:r w:rsidR="006034ED" w:rsidRPr="007D5DA0">
        <w:rPr>
          <w:rFonts w:ascii="Times New Roman" w:hAnsi="Times New Roman"/>
          <w:szCs w:val="24"/>
          <w:shd w:val="clear" w:color="auto" w:fill="FFFFFF"/>
        </w:rPr>
        <w:t>(</w:t>
      </w:r>
      <w:r w:rsidR="002E10F8" w:rsidRPr="007D5DA0">
        <w:rPr>
          <w:rFonts w:ascii="Times New Roman" w:hAnsi="Times New Roman"/>
          <w:szCs w:val="24"/>
          <w:shd w:val="clear" w:color="auto" w:fill="FFFFFF"/>
        </w:rPr>
        <w:t xml:space="preserve">i) </w:t>
      </w:r>
      <w:r w:rsidR="006034ED" w:rsidRPr="007D5DA0">
        <w:rPr>
          <w:rFonts w:ascii="Times New Roman" w:hAnsi="Times New Roman"/>
          <w:szCs w:val="24"/>
          <w:shd w:val="clear" w:color="auto" w:fill="FFFFFF"/>
        </w:rPr>
        <w:t xml:space="preserve">direct </w:t>
      </w:r>
      <w:r w:rsidR="002E10F8" w:rsidRPr="007D5DA0">
        <w:rPr>
          <w:rFonts w:ascii="Times New Roman" w:hAnsi="Times New Roman"/>
          <w:szCs w:val="24"/>
          <w:shd w:val="clear" w:color="auto" w:fill="FFFFFF"/>
        </w:rPr>
        <w:t>fallout tephra</w:t>
      </w:r>
      <w:r w:rsidR="006034ED" w:rsidRPr="007D5DA0">
        <w:rPr>
          <w:rFonts w:ascii="Times New Roman" w:hAnsi="Times New Roman"/>
          <w:szCs w:val="24"/>
          <w:shd w:val="clear" w:color="auto" w:fill="FFFFFF"/>
        </w:rPr>
        <w:t>; (</w:t>
      </w:r>
      <w:r w:rsidR="002E10F8" w:rsidRPr="007D5DA0">
        <w:rPr>
          <w:rFonts w:ascii="Times New Roman" w:hAnsi="Times New Roman"/>
          <w:szCs w:val="24"/>
          <w:shd w:val="clear" w:color="auto" w:fill="FFFFFF"/>
        </w:rPr>
        <w:t>ii) incandescent lava</w:t>
      </w:r>
      <w:r w:rsidR="006034ED" w:rsidRPr="007D5DA0">
        <w:rPr>
          <w:rFonts w:ascii="Times New Roman" w:hAnsi="Times New Roman"/>
          <w:szCs w:val="24"/>
          <w:shd w:val="clear" w:color="auto" w:fill="FFFFFF"/>
        </w:rPr>
        <w:t>; and (</w:t>
      </w:r>
      <w:r w:rsidR="002E10F8" w:rsidRPr="007D5DA0">
        <w:rPr>
          <w:rFonts w:ascii="Times New Roman" w:hAnsi="Times New Roman"/>
          <w:szCs w:val="24"/>
          <w:shd w:val="clear" w:color="auto" w:fill="FFFFFF"/>
        </w:rPr>
        <w:t xml:space="preserve">iii) solidified lava. Tephra was collected either directly upon deposition, or shortly </w:t>
      </w:r>
      <w:r w:rsidR="006034ED" w:rsidRPr="007D5DA0">
        <w:rPr>
          <w:rFonts w:ascii="Times New Roman" w:hAnsi="Times New Roman"/>
          <w:szCs w:val="24"/>
          <w:shd w:val="clear" w:color="auto" w:fill="FFFFFF"/>
        </w:rPr>
        <w:t>there</w:t>
      </w:r>
      <w:r w:rsidR="002E10F8" w:rsidRPr="007D5DA0">
        <w:rPr>
          <w:rFonts w:ascii="Times New Roman" w:hAnsi="Times New Roman"/>
          <w:szCs w:val="24"/>
          <w:shd w:val="clear" w:color="auto" w:fill="FFFFFF"/>
        </w:rPr>
        <w:t xml:space="preserve">after (later </w:t>
      </w:r>
      <w:r w:rsidR="006034ED" w:rsidRPr="007D5DA0">
        <w:rPr>
          <w:rFonts w:ascii="Times New Roman" w:hAnsi="Times New Roman"/>
          <w:szCs w:val="24"/>
          <w:shd w:val="clear" w:color="auto" w:fill="FFFFFF"/>
        </w:rPr>
        <w:t xml:space="preserve">the </w:t>
      </w:r>
      <w:r w:rsidR="002E10F8" w:rsidRPr="007D5DA0">
        <w:rPr>
          <w:rFonts w:ascii="Times New Roman" w:hAnsi="Times New Roman"/>
          <w:szCs w:val="24"/>
          <w:shd w:val="clear" w:color="auto" w:fill="FFFFFF"/>
        </w:rPr>
        <w:t xml:space="preserve">same day or the following day). Incandescent lava was collected from active flow fronts using </w:t>
      </w:r>
      <w:r w:rsidR="006034ED" w:rsidRPr="007D5DA0">
        <w:rPr>
          <w:rFonts w:ascii="Times New Roman" w:hAnsi="Times New Roman"/>
          <w:szCs w:val="24"/>
          <w:shd w:val="clear" w:color="auto" w:fill="FFFFFF"/>
        </w:rPr>
        <w:t xml:space="preserve">a </w:t>
      </w:r>
      <w:r w:rsidR="002E10F8" w:rsidRPr="007D5DA0">
        <w:rPr>
          <w:rFonts w:ascii="Times New Roman" w:hAnsi="Times New Roman"/>
          <w:szCs w:val="24"/>
          <w:shd w:val="clear" w:color="auto" w:fill="FFFFFF"/>
        </w:rPr>
        <w:t>shovel and quenched</w:t>
      </w:r>
      <w:r w:rsidR="006034ED" w:rsidRPr="007D5DA0">
        <w:rPr>
          <w:rFonts w:ascii="Times New Roman" w:hAnsi="Times New Roman"/>
          <w:szCs w:val="24"/>
          <w:shd w:val="clear" w:color="auto" w:fill="FFFFFF"/>
        </w:rPr>
        <w:t xml:space="preserve"> in water</w:t>
      </w:r>
      <w:r w:rsidR="002E10F8" w:rsidRPr="007D5DA0">
        <w:rPr>
          <w:rFonts w:ascii="Times New Roman" w:hAnsi="Times New Roman"/>
          <w:szCs w:val="24"/>
          <w:shd w:val="clear" w:color="auto" w:fill="FFFFFF"/>
        </w:rPr>
        <w:t xml:space="preserve">. Solidified lava </w:t>
      </w:r>
      <w:r w:rsidR="006034ED" w:rsidRPr="007D5DA0">
        <w:rPr>
          <w:rFonts w:ascii="Times New Roman" w:hAnsi="Times New Roman"/>
          <w:szCs w:val="24"/>
          <w:shd w:val="clear" w:color="auto" w:fill="FFFFFF"/>
        </w:rPr>
        <w:t xml:space="preserve">samples </w:t>
      </w:r>
      <w:r w:rsidR="002E10F8" w:rsidRPr="007D5DA0">
        <w:rPr>
          <w:rFonts w:ascii="Times New Roman" w:hAnsi="Times New Roman"/>
          <w:szCs w:val="24"/>
          <w:shd w:val="clear" w:color="auto" w:fill="FFFFFF"/>
        </w:rPr>
        <w:t>w</w:t>
      </w:r>
      <w:r w:rsidR="006034ED" w:rsidRPr="007D5DA0">
        <w:rPr>
          <w:rFonts w:ascii="Times New Roman" w:hAnsi="Times New Roman"/>
          <w:szCs w:val="24"/>
          <w:shd w:val="clear" w:color="auto" w:fill="FFFFFF"/>
        </w:rPr>
        <w:t>ere</w:t>
      </w:r>
      <w:r w:rsidR="002E10F8" w:rsidRPr="007D5DA0">
        <w:rPr>
          <w:rFonts w:ascii="Times New Roman" w:hAnsi="Times New Roman"/>
          <w:szCs w:val="24"/>
          <w:shd w:val="clear" w:color="auto" w:fill="FFFFFF"/>
        </w:rPr>
        <w:t xml:space="preserve"> collected from the uppermost carapace </w:t>
      </w:r>
      <w:r w:rsidR="00895987" w:rsidRPr="007D5DA0">
        <w:rPr>
          <w:rFonts w:ascii="Times New Roman" w:hAnsi="Times New Roman"/>
          <w:szCs w:val="24"/>
          <w:shd w:val="clear" w:color="auto" w:fill="FFFFFF"/>
        </w:rPr>
        <w:t xml:space="preserve">of the flow </w:t>
      </w:r>
      <w:r w:rsidR="002E10F8" w:rsidRPr="007D5DA0">
        <w:rPr>
          <w:rFonts w:ascii="Times New Roman" w:hAnsi="Times New Roman"/>
          <w:szCs w:val="24"/>
          <w:shd w:val="clear" w:color="auto" w:fill="FFFFFF"/>
        </w:rPr>
        <w:t>(hypohyalin</w:t>
      </w:r>
      <w:r w:rsidR="006034ED" w:rsidRPr="007D5DA0">
        <w:rPr>
          <w:rFonts w:ascii="Times New Roman" w:hAnsi="Times New Roman"/>
          <w:szCs w:val="24"/>
          <w:shd w:val="clear" w:color="auto" w:fill="FFFFFF"/>
        </w:rPr>
        <w:t>e</w:t>
      </w:r>
      <w:r w:rsidR="002E10F8" w:rsidRPr="007D5DA0">
        <w:rPr>
          <w:rFonts w:ascii="Times New Roman" w:hAnsi="Times New Roman"/>
          <w:szCs w:val="24"/>
          <w:shd w:val="clear" w:color="auto" w:fill="FFFFFF"/>
        </w:rPr>
        <w:t xml:space="preserve"> clinker, rubble or </w:t>
      </w:r>
      <w:r w:rsidR="00407A61" w:rsidRPr="007D5DA0">
        <w:rPr>
          <w:rStyle w:val="Emphasis"/>
          <w:rFonts w:ascii="Times New Roman" w:hAnsi="Times New Roman"/>
          <w:bCs/>
          <w:i w:val="0"/>
          <w:iCs w:val="0"/>
          <w:szCs w:val="24"/>
          <w:shd w:val="clear" w:color="auto" w:fill="FFFFFF"/>
        </w:rPr>
        <w:t>pahoehoe</w:t>
      </w:r>
      <w:r w:rsidR="00407A61" w:rsidRPr="007D5DA0">
        <w:rPr>
          <w:rFonts w:ascii="Times New Roman" w:hAnsi="Times New Roman"/>
          <w:szCs w:val="24"/>
          <w:shd w:val="clear" w:color="auto" w:fill="FFFFFF"/>
        </w:rPr>
        <w:t xml:space="preserve"> </w:t>
      </w:r>
      <w:r w:rsidR="002E10F8" w:rsidRPr="007D5DA0">
        <w:rPr>
          <w:rFonts w:ascii="Times New Roman" w:hAnsi="Times New Roman"/>
          <w:szCs w:val="24"/>
          <w:shd w:val="clear" w:color="auto" w:fill="FFFFFF"/>
        </w:rPr>
        <w:t>crust)</w:t>
      </w:r>
      <w:r w:rsidR="00895987" w:rsidRPr="007D5DA0">
        <w:rPr>
          <w:rFonts w:ascii="Times New Roman" w:hAnsi="Times New Roman"/>
          <w:szCs w:val="24"/>
          <w:shd w:val="clear" w:color="auto" w:fill="FFFFFF"/>
        </w:rPr>
        <w:t>,</w:t>
      </w:r>
      <w:r w:rsidR="006034ED" w:rsidRPr="007D5DA0">
        <w:rPr>
          <w:rFonts w:ascii="Times New Roman" w:hAnsi="Times New Roman"/>
          <w:szCs w:val="24"/>
          <w:shd w:val="clear" w:color="auto" w:fill="FFFFFF"/>
        </w:rPr>
        <w:t xml:space="preserve"> deeper parts of the upper lava crust (hypocrystalline, coarser-grained and less vesicular)</w:t>
      </w:r>
      <w:r w:rsidR="00895987" w:rsidRPr="007D5DA0">
        <w:rPr>
          <w:rFonts w:ascii="Times New Roman" w:hAnsi="Times New Roman"/>
          <w:szCs w:val="24"/>
          <w:shd w:val="clear" w:color="auto" w:fill="FFFFFF"/>
        </w:rPr>
        <w:t>,</w:t>
      </w:r>
      <w:r w:rsidR="006034ED" w:rsidRPr="007D5DA0">
        <w:rPr>
          <w:rFonts w:ascii="Times New Roman" w:hAnsi="Times New Roman"/>
          <w:szCs w:val="24"/>
          <w:shd w:val="clear" w:color="auto" w:fill="FFFFFF"/>
        </w:rPr>
        <w:t xml:space="preserve"> the </w:t>
      </w:r>
      <w:r w:rsidR="00895987" w:rsidRPr="007D5DA0">
        <w:rPr>
          <w:rFonts w:ascii="Times New Roman" w:hAnsi="Times New Roman"/>
          <w:szCs w:val="24"/>
          <w:shd w:val="clear" w:color="auto" w:fill="FFFFFF"/>
        </w:rPr>
        <w:t>core of the flow</w:t>
      </w:r>
      <w:r w:rsidR="006034ED" w:rsidRPr="007D5DA0">
        <w:rPr>
          <w:rFonts w:ascii="Times New Roman" w:hAnsi="Times New Roman"/>
          <w:szCs w:val="24"/>
          <w:shd w:val="clear" w:color="auto" w:fill="FFFFFF"/>
        </w:rPr>
        <w:t xml:space="preserve"> </w:t>
      </w:r>
      <w:r w:rsidR="00895987" w:rsidRPr="007D5DA0">
        <w:rPr>
          <w:rFonts w:ascii="Times New Roman" w:hAnsi="Times New Roman"/>
          <w:szCs w:val="24"/>
          <w:shd w:val="clear" w:color="auto" w:fill="FFFFFF"/>
        </w:rPr>
        <w:t>(</w:t>
      </w:r>
      <w:r w:rsidR="002E10F8" w:rsidRPr="007D5DA0">
        <w:rPr>
          <w:rFonts w:ascii="Times New Roman" w:hAnsi="Times New Roman"/>
          <w:szCs w:val="24"/>
          <w:shd w:val="clear" w:color="auto" w:fill="FFFFFF"/>
        </w:rPr>
        <w:t>sampled in inflation clefts in tumuli</w:t>
      </w:r>
      <w:r w:rsidR="00895987" w:rsidRPr="007D5DA0">
        <w:rPr>
          <w:rFonts w:ascii="Times New Roman" w:hAnsi="Times New Roman"/>
          <w:szCs w:val="24"/>
          <w:shd w:val="clear" w:color="auto" w:fill="FFFFFF"/>
        </w:rPr>
        <w:t xml:space="preserve">) and </w:t>
      </w:r>
      <w:r w:rsidR="002E10F8" w:rsidRPr="007D5DA0">
        <w:rPr>
          <w:rFonts w:ascii="Times New Roman" w:hAnsi="Times New Roman"/>
          <w:szCs w:val="24"/>
          <w:shd w:val="clear" w:color="auto" w:fill="FFFFFF"/>
        </w:rPr>
        <w:t>lava balls. S</w:t>
      </w:r>
      <w:r w:rsidR="006034ED" w:rsidRPr="007D5DA0">
        <w:rPr>
          <w:rFonts w:ascii="Times New Roman" w:hAnsi="Times New Roman"/>
          <w:szCs w:val="24"/>
          <w:shd w:val="clear" w:color="auto" w:fill="FFFFFF"/>
        </w:rPr>
        <w:t>ome s</w:t>
      </w:r>
      <w:r w:rsidR="002E10F8" w:rsidRPr="007D5DA0">
        <w:rPr>
          <w:rFonts w:ascii="Times New Roman" w:hAnsi="Times New Roman"/>
          <w:szCs w:val="24"/>
          <w:shd w:val="clear" w:color="auto" w:fill="FFFFFF"/>
        </w:rPr>
        <w:t xml:space="preserve">olidified lava samples were collected </w:t>
      </w:r>
      <w:r w:rsidR="006034ED" w:rsidRPr="007D5DA0">
        <w:rPr>
          <w:rFonts w:ascii="Times New Roman" w:hAnsi="Times New Roman"/>
          <w:szCs w:val="24"/>
          <w:shd w:val="clear" w:color="auto" w:fill="FFFFFF"/>
        </w:rPr>
        <w:t>on</w:t>
      </w:r>
      <w:r w:rsidR="002E10F8" w:rsidRPr="007D5DA0">
        <w:rPr>
          <w:rFonts w:ascii="Times New Roman" w:hAnsi="Times New Roman"/>
          <w:szCs w:val="24"/>
          <w:shd w:val="clear" w:color="auto" w:fill="FFFFFF"/>
        </w:rPr>
        <w:t xml:space="preserve"> the day of emplacement</w:t>
      </w:r>
      <w:r w:rsidR="006034ED" w:rsidRPr="007D5DA0">
        <w:rPr>
          <w:rFonts w:ascii="Times New Roman" w:hAnsi="Times New Roman"/>
          <w:szCs w:val="24"/>
          <w:shd w:val="clear" w:color="auto" w:fill="FFFFFF"/>
        </w:rPr>
        <w:t>; others were collected</w:t>
      </w:r>
      <w:r w:rsidR="002E10F8" w:rsidRPr="007D5DA0">
        <w:rPr>
          <w:rFonts w:ascii="Times New Roman" w:hAnsi="Times New Roman"/>
          <w:szCs w:val="24"/>
          <w:shd w:val="clear" w:color="auto" w:fill="FFFFFF"/>
        </w:rPr>
        <w:t xml:space="preserve"> weeks to months after emplacement</w:t>
      </w:r>
      <w:r w:rsidR="00875D4F" w:rsidRPr="007D5DA0">
        <w:rPr>
          <w:rFonts w:ascii="Times New Roman" w:hAnsi="Times New Roman"/>
          <w:szCs w:val="24"/>
          <w:shd w:val="clear" w:color="auto" w:fill="FFFFFF"/>
        </w:rPr>
        <w:t xml:space="preserve"> with eruption dates determined from satellite images</w:t>
      </w:r>
      <w:r w:rsidR="002E10F8" w:rsidRPr="007D5DA0">
        <w:rPr>
          <w:rFonts w:ascii="Times New Roman" w:hAnsi="Times New Roman"/>
          <w:szCs w:val="24"/>
          <w:shd w:val="clear" w:color="auto" w:fill="FFFFFF"/>
        </w:rPr>
        <w:t xml:space="preserve">. Collection of time-constrained lava </w:t>
      </w:r>
      <w:r w:rsidR="00895987" w:rsidRPr="007D5DA0">
        <w:rPr>
          <w:rFonts w:ascii="Times New Roman" w:hAnsi="Times New Roman"/>
          <w:szCs w:val="24"/>
          <w:shd w:val="clear" w:color="auto" w:fill="FFFFFF"/>
        </w:rPr>
        <w:t xml:space="preserve">samples </w:t>
      </w:r>
      <w:r w:rsidR="006034ED" w:rsidRPr="007D5DA0">
        <w:rPr>
          <w:rFonts w:ascii="Times New Roman" w:hAnsi="Times New Roman"/>
          <w:szCs w:val="24"/>
          <w:shd w:val="clear" w:color="auto" w:fill="FFFFFF"/>
        </w:rPr>
        <w:t>was</w:t>
      </w:r>
      <w:r w:rsidR="002E10F8" w:rsidRPr="007D5DA0">
        <w:rPr>
          <w:rFonts w:ascii="Times New Roman" w:hAnsi="Times New Roman"/>
          <w:szCs w:val="24"/>
          <w:shd w:val="clear" w:color="auto" w:fill="FFFFFF"/>
        </w:rPr>
        <w:t xml:space="preserve"> aided by </w:t>
      </w:r>
      <w:r w:rsidR="006034ED" w:rsidRPr="007D5DA0">
        <w:rPr>
          <w:rFonts w:ascii="Times New Roman" w:hAnsi="Times New Roman"/>
          <w:szCs w:val="24"/>
          <w:shd w:val="clear" w:color="auto" w:fill="FFFFFF"/>
        </w:rPr>
        <w:t xml:space="preserve">satellite- and ground-based </w:t>
      </w:r>
      <w:r w:rsidR="002E10F8" w:rsidRPr="007D5DA0">
        <w:rPr>
          <w:rFonts w:ascii="Times New Roman" w:hAnsi="Times New Roman"/>
          <w:szCs w:val="24"/>
          <w:shd w:val="clear" w:color="auto" w:fill="FFFFFF"/>
        </w:rPr>
        <w:t>mapping</w:t>
      </w:r>
      <w:r w:rsidR="0005109D" w:rsidRPr="007D5DA0">
        <w:rPr>
          <w:rFonts w:ascii="Times New Roman" w:hAnsi="Times New Roman"/>
          <w:szCs w:val="24"/>
          <w:shd w:val="clear" w:color="auto" w:fill="FFFFFF"/>
        </w:rPr>
        <w:t xml:space="preserve"> of temporal changes </w:t>
      </w:r>
      <w:r w:rsidR="002E10F8" w:rsidRPr="007D5DA0">
        <w:rPr>
          <w:rFonts w:ascii="Times New Roman" w:hAnsi="Times New Roman"/>
          <w:szCs w:val="24"/>
          <w:shd w:val="clear" w:color="auto" w:fill="FFFFFF"/>
        </w:rPr>
        <w:t>of the lava flow field (</w:t>
      </w:r>
      <w:r w:rsidR="003B60BC" w:rsidRPr="007D5DA0">
        <w:rPr>
          <w:rFonts w:ascii="Times New Roman" w:hAnsi="Times New Roman"/>
          <w:szCs w:val="24"/>
          <w:shd w:val="clear" w:color="auto" w:fill="FFFFFF"/>
        </w:rPr>
        <w:t xml:space="preserve">Pedersen </w:t>
      </w:r>
      <w:r w:rsidR="00822756" w:rsidRPr="007D5DA0">
        <w:rPr>
          <w:rFonts w:ascii="Times New Roman" w:hAnsi="Times New Roman"/>
          <w:szCs w:val="24"/>
          <w:shd w:val="clear" w:color="auto" w:fill="FFFFFF"/>
        </w:rPr>
        <w:t>et al., 2017</w:t>
      </w:r>
      <w:r w:rsidR="002E10F8" w:rsidRPr="007D5DA0">
        <w:rPr>
          <w:rFonts w:ascii="Times New Roman" w:hAnsi="Times New Roman"/>
          <w:szCs w:val="24"/>
          <w:shd w:val="clear" w:color="auto" w:fill="FFFFFF"/>
        </w:rPr>
        <w:t>). Most</w:t>
      </w:r>
      <w:r w:rsidR="006034ED" w:rsidRPr="007D5DA0">
        <w:rPr>
          <w:rFonts w:ascii="Times New Roman" w:hAnsi="Times New Roman"/>
          <w:szCs w:val="24"/>
          <w:shd w:val="clear" w:color="auto" w:fill="FFFFFF"/>
        </w:rPr>
        <w:t xml:space="preserve"> lava</w:t>
      </w:r>
      <w:r w:rsidR="002E10F8" w:rsidRPr="007D5DA0">
        <w:rPr>
          <w:rFonts w:ascii="Times New Roman" w:hAnsi="Times New Roman"/>
          <w:szCs w:val="24"/>
          <w:shd w:val="clear" w:color="auto" w:fill="FFFFFF"/>
        </w:rPr>
        <w:t xml:space="preserve"> sampling was carried out along the western and northern transient active flow fronts, </w:t>
      </w:r>
      <w:r w:rsidR="006034ED" w:rsidRPr="007D5DA0">
        <w:rPr>
          <w:rFonts w:ascii="Times New Roman" w:hAnsi="Times New Roman"/>
          <w:szCs w:val="24"/>
          <w:shd w:val="clear" w:color="auto" w:fill="FFFFFF"/>
        </w:rPr>
        <w:t xml:space="preserve">and </w:t>
      </w:r>
      <w:r w:rsidR="002E10F8" w:rsidRPr="007D5DA0">
        <w:rPr>
          <w:rFonts w:ascii="Times New Roman" w:hAnsi="Times New Roman"/>
          <w:szCs w:val="24"/>
          <w:shd w:val="clear" w:color="auto" w:fill="FFFFFF"/>
        </w:rPr>
        <w:t xml:space="preserve">more sporadically inside the flow field or on the southern front </w:t>
      </w:r>
      <w:r w:rsidR="006034ED" w:rsidRPr="007D5DA0">
        <w:rPr>
          <w:rFonts w:ascii="Times New Roman" w:hAnsi="Times New Roman"/>
          <w:szCs w:val="24"/>
          <w:shd w:val="clear" w:color="auto" w:fill="FFFFFF"/>
        </w:rPr>
        <w:t>during</w:t>
      </w:r>
      <w:r w:rsidR="002E10F8" w:rsidRPr="007D5DA0">
        <w:rPr>
          <w:rFonts w:ascii="Times New Roman" w:hAnsi="Times New Roman"/>
          <w:szCs w:val="24"/>
          <w:shd w:val="clear" w:color="auto" w:fill="FFFFFF"/>
        </w:rPr>
        <w:t xml:space="preserve"> brief excursions by foot, car</w:t>
      </w:r>
      <w:r w:rsidR="002F1F08" w:rsidRPr="007D5DA0">
        <w:rPr>
          <w:rFonts w:ascii="Times New Roman" w:hAnsi="Times New Roman"/>
          <w:szCs w:val="24"/>
          <w:shd w:val="clear" w:color="auto" w:fill="FFFFFF"/>
        </w:rPr>
        <w:t>,</w:t>
      </w:r>
      <w:r w:rsidR="002E10F8" w:rsidRPr="007D5DA0">
        <w:rPr>
          <w:rFonts w:ascii="Times New Roman" w:hAnsi="Times New Roman"/>
          <w:szCs w:val="24"/>
          <w:shd w:val="clear" w:color="auto" w:fill="FFFFFF"/>
        </w:rPr>
        <w:t xml:space="preserve"> or helicopter</w:t>
      </w:r>
      <w:r w:rsidR="00966970" w:rsidRPr="007D5DA0">
        <w:rPr>
          <w:rFonts w:ascii="Times New Roman" w:hAnsi="Times New Roman"/>
          <w:szCs w:val="24"/>
          <w:shd w:val="clear" w:color="auto" w:fill="FFFFFF"/>
        </w:rPr>
        <w:t xml:space="preserve"> (</w:t>
      </w:r>
      <w:r w:rsidR="00966970" w:rsidRPr="007D5DA0">
        <w:rPr>
          <w:rFonts w:ascii="Times New Roman" w:hAnsi="Times New Roman"/>
          <w:b/>
          <w:szCs w:val="24"/>
          <w:shd w:val="clear" w:color="auto" w:fill="FFFFFF"/>
        </w:rPr>
        <w:t>Fig</w:t>
      </w:r>
      <w:r w:rsidR="00F50C90" w:rsidRPr="007D5DA0">
        <w:rPr>
          <w:rFonts w:ascii="Times New Roman" w:hAnsi="Times New Roman"/>
          <w:b/>
          <w:szCs w:val="24"/>
          <w:shd w:val="clear" w:color="auto" w:fill="FFFFFF"/>
        </w:rPr>
        <w:t>.</w:t>
      </w:r>
      <w:r w:rsidR="00966970" w:rsidRPr="007D5DA0">
        <w:rPr>
          <w:rFonts w:ascii="Times New Roman" w:hAnsi="Times New Roman"/>
          <w:b/>
          <w:szCs w:val="24"/>
          <w:shd w:val="clear" w:color="auto" w:fill="FFFFFF"/>
        </w:rPr>
        <w:t xml:space="preserve"> </w:t>
      </w:r>
      <w:r w:rsidR="00F02B38" w:rsidRPr="007D5DA0">
        <w:rPr>
          <w:rFonts w:ascii="Times New Roman" w:hAnsi="Times New Roman"/>
          <w:b/>
          <w:szCs w:val="24"/>
          <w:shd w:val="clear" w:color="auto" w:fill="FFFFFF"/>
        </w:rPr>
        <w:t>2</w:t>
      </w:r>
      <w:r w:rsidR="00966970" w:rsidRPr="007D5DA0">
        <w:rPr>
          <w:rFonts w:ascii="Times New Roman" w:hAnsi="Times New Roman"/>
          <w:szCs w:val="24"/>
          <w:shd w:val="clear" w:color="auto" w:fill="FFFFFF"/>
        </w:rPr>
        <w:t>)</w:t>
      </w:r>
      <w:r w:rsidR="002E10F8" w:rsidRPr="007D5DA0">
        <w:rPr>
          <w:rFonts w:ascii="Times New Roman" w:hAnsi="Times New Roman"/>
          <w:szCs w:val="24"/>
          <w:shd w:val="clear" w:color="auto" w:fill="FFFFFF"/>
        </w:rPr>
        <w:t>. Proximal tephra samples were collected on the fluvio-glacial sand plain Flæ</w:t>
      </w:r>
      <w:r w:rsidR="00941F65" w:rsidRPr="007D5DA0">
        <w:rPr>
          <w:rFonts w:ascii="Times New Roman" w:hAnsi="Times New Roman"/>
          <w:szCs w:val="24"/>
          <w:shd w:val="clear" w:color="auto" w:fill="FFFFFF"/>
        </w:rPr>
        <w:t>ð</w:t>
      </w:r>
      <w:r w:rsidR="002E10F8" w:rsidRPr="007D5DA0">
        <w:rPr>
          <w:rFonts w:ascii="Times New Roman" w:hAnsi="Times New Roman"/>
          <w:szCs w:val="24"/>
          <w:shd w:val="clear" w:color="auto" w:fill="FFFFFF"/>
        </w:rPr>
        <w:t>ur/Dyngjusandur</w:t>
      </w:r>
      <w:r w:rsidR="000E28D0" w:rsidRPr="007D5DA0">
        <w:rPr>
          <w:rFonts w:ascii="Times New Roman" w:hAnsi="Times New Roman"/>
          <w:szCs w:val="24"/>
          <w:shd w:val="clear" w:color="auto" w:fill="FFFFFF"/>
        </w:rPr>
        <w:t xml:space="preserve"> in front of the Dyngjujökull outlet glacier</w:t>
      </w:r>
      <w:r w:rsidR="002E10F8" w:rsidRPr="007D5DA0">
        <w:rPr>
          <w:rFonts w:ascii="Times New Roman" w:hAnsi="Times New Roman"/>
          <w:szCs w:val="24"/>
          <w:shd w:val="clear" w:color="auto" w:fill="FFFFFF"/>
        </w:rPr>
        <w:t>. Ten glassy proximal tephra fall and scoria sample</w:t>
      </w:r>
      <w:r w:rsidR="006034ED" w:rsidRPr="007D5DA0">
        <w:rPr>
          <w:rFonts w:ascii="Times New Roman" w:hAnsi="Times New Roman"/>
          <w:szCs w:val="24"/>
          <w:shd w:val="clear" w:color="auto" w:fill="FFFFFF"/>
        </w:rPr>
        <w:t>s</w:t>
      </w:r>
      <w:r w:rsidR="002E10F8" w:rsidRPr="007D5DA0">
        <w:rPr>
          <w:rFonts w:ascii="Times New Roman" w:hAnsi="Times New Roman"/>
          <w:szCs w:val="24"/>
          <w:shd w:val="clear" w:color="auto" w:fill="FFFFFF"/>
        </w:rPr>
        <w:t xml:space="preserve"> that span the entire course of the eruption were selected for</w:t>
      </w:r>
      <w:r w:rsidR="006034ED" w:rsidRPr="007D5DA0">
        <w:rPr>
          <w:rFonts w:ascii="Times New Roman" w:hAnsi="Times New Roman"/>
          <w:szCs w:val="24"/>
          <w:shd w:val="clear" w:color="auto" w:fill="FFFFFF"/>
        </w:rPr>
        <w:t xml:space="preserve"> detailed</w:t>
      </w:r>
      <w:r w:rsidR="002E10F8" w:rsidRPr="007D5DA0">
        <w:rPr>
          <w:rFonts w:ascii="Times New Roman" w:hAnsi="Times New Roman"/>
          <w:szCs w:val="24"/>
          <w:shd w:val="clear" w:color="auto" w:fill="FFFFFF"/>
        </w:rPr>
        <w:t xml:space="preserve"> melt</w:t>
      </w:r>
      <w:r w:rsidR="003B60BC" w:rsidRPr="007D5DA0">
        <w:rPr>
          <w:rFonts w:ascii="Times New Roman" w:hAnsi="Times New Roman"/>
          <w:szCs w:val="24"/>
          <w:shd w:val="clear" w:color="auto" w:fill="FFFFFF"/>
        </w:rPr>
        <w:t xml:space="preserve"> and fluid</w:t>
      </w:r>
      <w:r w:rsidR="002E10F8" w:rsidRPr="007D5DA0">
        <w:rPr>
          <w:rFonts w:ascii="Times New Roman" w:hAnsi="Times New Roman"/>
          <w:szCs w:val="24"/>
          <w:shd w:val="clear" w:color="auto" w:fill="FFFFFF"/>
        </w:rPr>
        <w:t xml:space="preserve"> inclusion </w:t>
      </w:r>
      <w:r w:rsidR="006034ED" w:rsidRPr="007D5DA0">
        <w:rPr>
          <w:rFonts w:ascii="Times New Roman" w:hAnsi="Times New Roman"/>
          <w:szCs w:val="24"/>
          <w:shd w:val="clear" w:color="auto" w:fill="FFFFFF"/>
        </w:rPr>
        <w:t>studies</w:t>
      </w:r>
      <w:r w:rsidR="0022641E" w:rsidRPr="007D5DA0">
        <w:rPr>
          <w:rFonts w:ascii="Times New Roman" w:hAnsi="Times New Roman"/>
          <w:szCs w:val="24"/>
          <w:shd w:val="clear" w:color="auto" w:fill="FFFFFF"/>
        </w:rPr>
        <w:t xml:space="preserve"> focusing on the </w:t>
      </w:r>
      <w:r w:rsidR="0022641E" w:rsidRPr="007D5DA0">
        <w:rPr>
          <w:rFonts w:ascii="Times New Roman" w:hAnsi="Times New Roman"/>
          <w:szCs w:val="24"/>
        </w:rPr>
        <w:t xml:space="preserve">petrogenesis, volatile </w:t>
      </w:r>
      <w:r w:rsidR="0022641E" w:rsidRPr="007D5DA0">
        <w:rPr>
          <w:rFonts w:ascii="Times New Roman" w:hAnsi="Times New Roman"/>
          <w:szCs w:val="24"/>
        </w:rPr>
        <w:lastRenderedPageBreak/>
        <w:t>systematics and degassing history of the Holuhraun magma</w:t>
      </w:r>
      <w:r w:rsidR="006034ED" w:rsidRPr="007D5DA0">
        <w:rPr>
          <w:rFonts w:ascii="Times New Roman" w:hAnsi="Times New Roman"/>
          <w:szCs w:val="24"/>
          <w:shd w:val="clear" w:color="auto" w:fill="FFFFFF"/>
        </w:rPr>
        <w:t xml:space="preserve"> </w:t>
      </w:r>
      <w:r w:rsidR="002E10F8" w:rsidRPr="007D5DA0">
        <w:rPr>
          <w:rFonts w:ascii="Times New Roman" w:hAnsi="Times New Roman"/>
          <w:szCs w:val="24"/>
          <w:shd w:val="clear" w:color="auto" w:fill="FFFFFF"/>
        </w:rPr>
        <w:t>(Hartley et al.</w:t>
      </w:r>
      <w:r w:rsidR="0022641E" w:rsidRPr="007D5DA0">
        <w:rPr>
          <w:rFonts w:ascii="Times New Roman" w:hAnsi="Times New Roman"/>
          <w:szCs w:val="24"/>
          <w:shd w:val="clear" w:color="auto" w:fill="FFFFFF"/>
        </w:rPr>
        <w:t xml:space="preserve">, 2018; </w:t>
      </w:r>
      <w:r w:rsidR="002E10F8" w:rsidRPr="007D5DA0">
        <w:rPr>
          <w:rFonts w:ascii="Times New Roman" w:hAnsi="Times New Roman"/>
          <w:szCs w:val="24"/>
          <w:shd w:val="clear" w:color="auto" w:fill="FFFFFF"/>
        </w:rPr>
        <w:t>Bali et al.</w:t>
      </w:r>
      <w:r w:rsidR="006034ED" w:rsidRPr="007D5DA0">
        <w:rPr>
          <w:rFonts w:ascii="Times New Roman" w:hAnsi="Times New Roman"/>
          <w:szCs w:val="24"/>
          <w:shd w:val="clear" w:color="auto" w:fill="FFFFFF"/>
        </w:rPr>
        <w:t>,</w:t>
      </w:r>
      <w:r w:rsidR="002E10F8" w:rsidRPr="007D5DA0">
        <w:rPr>
          <w:rFonts w:ascii="Times New Roman" w:hAnsi="Times New Roman"/>
          <w:szCs w:val="24"/>
          <w:shd w:val="clear" w:color="auto" w:fill="FFFFFF"/>
        </w:rPr>
        <w:t xml:space="preserve"> </w:t>
      </w:r>
      <w:r w:rsidR="0022641E" w:rsidRPr="007D5DA0">
        <w:rPr>
          <w:rFonts w:ascii="Times New Roman" w:hAnsi="Times New Roman"/>
          <w:szCs w:val="24"/>
          <w:shd w:val="clear" w:color="auto" w:fill="FFFFFF"/>
        </w:rPr>
        <w:t>2018</w:t>
      </w:r>
      <w:r w:rsidR="002E10F8" w:rsidRPr="007D5DA0">
        <w:rPr>
          <w:rFonts w:ascii="Times New Roman" w:hAnsi="Times New Roman"/>
          <w:szCs w:val="24"/>
          <w:shd w:val="clear" w:color="auto" w:fill="FFFFFF"/>
        </w:rPr>
        <w:t>).</w:t>
      </w:r>
      <w:r w:rsidR="0022641E" w:rsidRPr="007D5DA0">
        <w:rPr>
          <w:rFonts w:ascii="Times New Roman" w:hAnsi="Times New Roman"/>
          <w:szCs w:val="24"/>
          <w:shd w:val="clear" w:color="auto" w:fill="FFFFFF"/>
        </w:rPr>
        <w:t xml:space="preserve"> </w:t>
      </w:r>
    </w:p>
    <w:p w14:paraId="79B41EAC" w14:textId="67AB895E" w:rsidR="009C3CB7" w:rsidRPr="007D5DA0" w:rsidRDefault="00ED63D1" w:rsidP="00512EDE">
      <w:pPr>
        <w:spacing w:line="360" w:lineRule="auto"/>
        <w:ind w:firstLine="708"/>
        <w:rPr>
          <w:rFonts w:ascii="Times New Roman" w:hAnsi="Times New Roman"/>
          <w:bCs/>
          <w:szCs w:val="24"/>
        </w:rPr>
      </w:pPr>
      <w:r w:rsidRPr="007D5DA0">
        <w:rPr>
          <w:rFonts w:ascii="Times New Roman" w:hAnsi="Times New Roman"/>
          <w:szCs w:val="24"/>
        </w:rPr>
        <w:t>W</w:t>
      </w:r>
      <w:r w:rsidR="006D0395" w:rsidRPr="007D5DA0">
        <w:rPr>
          <w:rFonts w:ascii="Times New Roman" w:hAnsi="Times New Roman"/>
          <w:szCs w:val="24"/>
        </w:rPr>
        <w:t>hole</w:t>
      </w:r>
      <w:r w:rsidRPr="007D5DA0">
        <w:rPr>
          <w:rFonts w:ascii="Times New Roman" w:hAnsi="Times New Roman"/>
          <w:szCs w:val="24"/>
        </w:rPr>
        <w:t>-</w:t>
      </w:r>
      <w:r w:rsidR="006D0395" w:rsidRPr="007D5DA0">
        <w:rPr>
          <w:rFonts w:ascii="Times New Roman" w:hAnsi="Times New Roman"/>
          <w:szCs w:val="24"/>
        </w:rPr>
        <w:t xml:space="preserve">rock </w:t>
      </w:r>
      <w:r w:rsidRPr="007D5DA0">
        <w:rPr>
          <w:rFonts w:ascii="Times New Roman" w:hAnsi="Times New Roman"/>
          <w:szCs w:val="24"/>
        </w:rPr>
        <w:t xml:space="preserve">major and selected trace element compositions were measured for </w:t>
      </w:r>
      <w:r w:rsidR="00875D4F" w:rsidRPr="007D5DA0">
        <w:rPr>
          <w:rFonts w:ascii="Times New Roman" w:hAnsi="Times New Roman"/>
          <w:szCs w:val="24"/>
        </w:rPr>
        <w:t>all</w:t>
      </w:r>
      <w:r w:rsidRPr="007D5DA0">
        <w:rPr>
          <w:rFonts w:ascii="Times New Roman" w:hAnsi="Times New Roman"/>
          <w:szCs w:val="24"/>
        </w:rPr>
        <w:t xml:space="preserve"> 62 lava </w:t>
      </w:r>
      <w:r w:rsidR="006D0395" w:rsidRPr="007D5DA0">
        <w:rPr>
          <w:rFonts w:ascii="Times New Roman" w:hAnsi="Times New Roman"/>
          <w:szCs w:val="24"/>
        </w:rPr>
        <w:t>and tephra samples</w:t>
      </w:r>
      <w:r w:rsidRPr="007D5DA0">
        <w:rPr>
          <w:rFonts w:ascii="Times New Roman" w:hAnsi="Times New Roman"/>
          <w:szCs w:val="24"/>
        </w:rPr>
        <w:t xml:space="preserve"> </w:t>
      </w:r>
      <w:r w:rsidR="006D0395" w:rsidRPr="007D5DA0">
        <w:rPr>
          <w:rFonts w:ascii="Times New Roman" w:hAnsi="Times New Roman"/>
          <w:szCs w:val="24"/>
        </w:rPr>
        <w:t>using simultaneous ICP-OES</w:t>
      </w:r>
      <w:r w:rsidRPr="007D5DA0">
        <w:rPr>
          <w:rFonts w:ascii="Times New Roman" w:hAnsi="Times New Roman"/>
          <w:szCs w:val="24"/>
        </w:rPr>
        <w:t xml:space="preserve"> at the University of Iceland. A full suite of trace elements </w:t>
      </w:r>
      <w:r w:rsidR="00822756" w:rsidRPr="007D5DA0">
        <w:rPr>
          <w:rFonts w:ascii="Times New Roman" w:hAnsi="Times New Roman"/>
          <w:szCs w:val="24"/>
        </w:rPr>
        <w:t>was</w:t>
      </w:r>
      <w:r w:rsidRPr="007D5DA0">
        <w:rPr>
          <w:rFonts w:ascii="Times New Roman" w:hAnsi="Times New Roman"/>
          <w:szCs w:val="24"/>
        </w:rPr>
        <w:t xml:space="preserve"> measured in 30</w:t>
      </w:r>
      <w:r w:rsidR="006D0395" w:rsidRPr="007D5DA0">
        <w:rPr>
          <w:rFonts w:ascii="Times New Roman" w:hAnsi="Times New Roman"/>
          <w:szCs w:val="24"/>
        </w:rPr>
        <w:t xml:space="preserve"> samples </w:t>
      </w:r>
      <w:r w:rsidRPr="007D5DA0">
        <w:rPr>
          <w:rFonts w:ascii="Times New Roman" w:hAnsi="Times New Roman"/>
          <w:szCs w:val="24"/>
        </w:rPr>
        <w:t>by</w:t>
      </w:r>
      <w:r w:rsidR="006D0395" w:rsidRPr="007D5DA0">
        <w:rPr>
          <w:rFonts w:ascii="Times New Roman" w:hAnsi="Times New Roman"/>
          <w:szCs w:val="24"/>
        </w:rPr>
        <w:t xml:space="preserve"> ICP-MS </w:t>
      </w:r>
      <w:r w:rsidRPr="007D5DA0">
        <w:rPr>
          <w:rFonts w:ascii="Times New Roman" w:hAnsi="Times New Roman"/>
          <w:szCs w:val="24"/>
        </w:rPr>
        <w:t>at the University of Iowa</w:t>
      </w:r>
      <w:r w:rsidR="00B612E1" w:rsidRPr="007D5DA0">
        <w:rPr>
          <w:rFonts w:ascii="Times New Roman" w:hAnsi="Times New Roman"/>
          <w:szCs w:val="24"/>
        </w:rPr>
        <w:t xml:space="preserve">. </w:t>
      </w:r>
      <w:r w:rsidR="00B612E1" w:rsidRPr="007D5DA0">
        <w:rPr>
          <w:rFonts w:ascii="Times New Roman" w:hAnsi="Times New Roman"/>
          <w:bCs/>
          <w:szCs w:val="24"/>
        </w:rPr>
        <w:t>These two datasets are in good agreement (</w:t>
      </w:r>
      <w:r w:rsidR="00B612E1" w:rsidRPr="007D5DA0">
        <w:rPr>
          <w:rFonts w:ascii="Times New Roman" w:hAnsi="Times New Roman"/>
          <w:b/>
          <w:bCs/>
          <w:szCs w:val="24"/>
        </w:rPr>
        <w:t>Fig. S</w:t>
      </w:r>
      <w:r w:rsidR="004D5825" w:rsidRPr="007D5DA0">
        <w:rPr>
          <w:rFonts w:ascii="Times New Roman" w:hAnsi="Times New Roman"/>
          <w:b/>
          <w:bCs/>
          <w:szCs w:val="24"/>
        </w:rPr>
        <w:t>A</w:t>
      </w:r>
      <w:r w:rsidR="00B612E1" w:rsidRPr="007D5DA0">
        <w:rPr>
          <w:rFonts w:ascii="Times New Roman" w:hAnsi="Times New Roman"/>
          <w:b/>
          <w:bCs/>
          <w:szCs w:val="24"/>
        </w:rPr>
        <w:t>1, Supplementary Material)</w:t>
      </w:r>
      <w:r w:rsidR="00B612E1" w:rsidRPr="007D5DA0">
        <w:rPr>
          <w:rFonts w:ascii="Times New Roman" w:hAnsi="Times New Roman"/>
          <w:bCs/>
          <w:szCs w:val="24"/>
        </w:rPr>
        <w:t xml:space="preserve">. However, to </w:t>
      </w:r>
      <w:r w:rsidR="00B612E1" w:rsidRPr="007D5DA0">
        <w:rPr>
          <w:rFonts w:ascii="Times New Roman" w:hAnsi="Times New Roman"/>
        </w:rPr>
        <w:t>ensure coherency between</w:t>
      </w:r>
      <w:r w:rsidR="00B612E1" w:rsidRPr="007D5DA0">
        <w:rPr>
          <w:rFonts w:ascii="Times New Roman" w:hAnsi="Times New Roman"/>
          <w:bCs/>
          <w:szCs w:val="24"/>
        </w:rPr>
        <w:t xml:space="preserve"> with the trace element dataset generated by ICP-MS, </w:t>
      </w:r>
      <w:r w:rsidR="00512EDE" w:rsidRPr="007D5DA0">
        <w:rPr>
          <w:rFonts w:ascii="Times New Roman" w:hAnsi="Times New Roman"/>
          <w:bCs/>
          <w:szCs w:val="24"/>
        </w:rPr>
        <w:t xml:space="preserve">and because the ICP-MS dataset </w:t>
      </w:r>
      <w:r w:rsidR="00512EDE" w:rsidRPr="007D5DA0">
        <w:rPr>
          <w:rFonts w:ascii="Times New Roman" w:hAnsi="Times New Roman"/>
          <w:szCs w:val="24"/>
        </w:rPr>
        <w:t xml:space="preserve">involves a larger </w:t>
      </w:r>
      <w:r w:rsidR="00512EDE" w:rsidRPr="007D5DA0">
        <w:rPr>
          <w:rFonts w:ascii="Times New Roman" w:hAnsi="Times New Roman"/>
          <w:bCs/>
          <w:szCs w:val="24"/>
        </w:rPr>
        <w:t xml:space="preserve">set of trace elements, </w:t>
      </w:r>
      <w:r w:rsidR="00B612E1" w:rsidRPr="007D5DA0">
        <w:rPr>
          <w:rFonts w:ascii="Times New Roman" w:hAnsi="Times New Roman"/>
          <w:bCs/>
          <w:szCs w:val="24"/>
        </w:rPr>
        <w:t>we choose to focus on the data generated by ICP-MS.</w:t>
      </w:r>
      <w:r w:rsidR="00512EDE" w:rsidRPr="007D5DA0">
        <w:rPr>
          <w:rFonts w:ascii="Times New Roman" w:hAnsi="Times New Roman"/>
          <w:bCs/>
          <w:szCs w:val="24"/>
        </w:rPr>
        <w:t xml:space="preserve"> A</w:t>
      </w:r>
      <w:r w:rsidR="00146CE8" w:rsidRPr="007D5DA0">
        <w:rPr>
          <w:rFonts w:ascii="Times New Roman" w:hAnsi="Times New Roman"/>
          <w:bCs/>
          <w:szCs w:val="24"/>
        </w:rPr>
        <w:t xml:space="preserve">n </w:t>
      </w:r>
      <w:r w:rsidR="00D61702" w:rsidRPr="007D5DA0">
        <w:rPr>
          <w:rFonts w:ascii="Times New Roman" w:hAnsi="Times New Roman"/>
          <w:szCs w:val="24"/>
        </w:rPr>
        <w:t>additional</w:t>
      </w:r>
      <w:r w:rsidR="00813467" w:rsidRPr="007D5DA0">
        <w:rPr>
          <w:rFonts w:ascii="Times New Roman" w:hAnsi="Times New Roman"/>
          <w:szCs w:val="24"/>
        </w:rPr>
        <w:t xml:space="preserve"> 9</w:t>
      </w:r>
      <w:r w:rsidR="00A22749" w:rsidRPr="007D5DA0">
        <w:rPr>
          <w:rFonts w:ascii="Times New Roman" w:hAnsi="Times New Roman"/>
          <w:szCs w:val="24"/>
        </w:rPr>
        <w:t xml:space="preserve"> glassy te</w:t>
      </w:r>
      <w:r w:rsidR="000F205B" w:rsidRPr="007D5DA0">
        <w:rPr>
          <w:rFonts w:ascii="Times New Roman" w:hAnsi="Times New Roman"/>
          <w:szCs w:val="24"/>
        </w:rPr>
        <w:t xml:space="preserve">phra samples were analyzed for </w:t>
      </w:r>
      <w:r w:rsidR="00A22749" w:rsidRPr="007D5DA0">
        <w:rPr>
          <w:rFonts w:ascii="Times New Roman" w:hAnsi="Times New Roman"/>
          <w:szCs w:val="24"/>
        </w:rPr>
        <w:t xml:space="preserve">trace elements </w:t>
      </w:r>
      <w:r w:rsidR="00C11C44" w:rsidRPr="007D5DA0">
        <w:rPr>
          <w:rFonts w:ascii="Times New Roman" w:hAnsi="Times New Roman"/>
          <w:szCs w:val="24"/>
        </w:rPr>
        <w:t xml:space="preserve">by </w:t>
      </w:r>
      <w:r w:rsidR="000F205B" w:rsidRPr="007D5DA0">
        <w:rPr>
          <w:rFonts w:ascii="Times New Roman" w:hAnsi="Times New Roman"/>
          <w:szCs w:val="24"/>
        </w:rPr>
        <w:t>ion</w:t>
      </w:r>
      <w:r w:rsidR="00C11C44" w:rsidRPr="007D5DA0">
        <w:rPr>
          <w:rFonts w:ascii="Times New Roman" w:hAnsi="Times New Roman"/>
          <w:szCs w:val="24"/>
        </w:rPr>
        <w:t xml:space="preserve"> </w:t>
      </w:r>
      <w:r w:rsidR="000F205B" w:rsidRPr="007D5DA0">
        <w:rPr>
          <w:rFonts w:ascii="Times New Roman" w:hAnsi="Times New Roman"/>
          <w:szCs w:val="24"/>
        </w:rPr>
        <w:t>microprobe at</w:t>
      </w:r>
      <w:r w:rsidR="00941F65" w:rsidRPr="007D5DA0">
        <w:rPr>
          <w:rFonts w:ascii="Times New Roman" w:hAnsi="Times New Roman"/>
          <w:szCs w:val="24"/>
        </w:rPr>
        <w:t xml:space="preserve"> the</w:t>
      </w:r>
      <w:r w:rsidR="000F205B" w:rsidRPr="007D5DA0">
        <w:rPr>
          <w:rFonts w:ascii="Times New Roman" w:hAnsi="Times New Roman"/>
          <w:szCs w:val="24"/>
        </w:rPr>
        <w:t xml:space="preserve"> University of Edinburg</w:t>
      </w:r>
      <w:r w:rsidR="00B52974" w:rsidRPr="007D5DA0">
        <w:rPr>
          <w:rFonts w:ascii="Times New Roman" w:hAnsi="Times New Roman"/>
          <w:szCs w:val="24"/>
        </w:rPr>
        <w:t>h</w:t>
      </w:r>
      <w:r w:rsidR="000F205B" w:rsidRPr="007D5DA0">
        <w:rPr>
          <w:rFonts w:ascii="Times New Roman" w:hAnsi="Times New Roman"/>
          <w:szCs w:val="24"/>
        </w:rPr>
        <w:t xml:space="preserve"> </w:t>
      </w:r>
      <w:r w:rsidR="00D61702" w:rsidRPr="007D5DA0">
        <w:rPr>
          <w:rFonts w:ascii="Times New Roman" w:hAnsi="Times New Roman"/>
          <w:szCs w:val="24"/>
        </w:rPr>
        <w:t>(</w:t>
      </w:r>
      <w:r w:rsidR="00D61702" w:rsidRPr="007D5DA0">
        <w:rPr>
          <w:rFonts w:ascii="Times New Roman" w:hAnsi="Times New Roman"/>
          <w:bCs/>
          <w:szCs w:val="24"/>
        </w:rPr>
        <w:t xml:space="preserve">Hartley et al., </w:t>
      </w:r>
      <w:r w:rsidR="00146CE8" w:rsidRPr="007D5DA0">
        <w:rPr>
          <w:rFonts w:ascii="Times New Roman" w:hAnsi="Times New Roman"/>
          <w:bCs/>
          <w:szCs w:val="24"/>
        </w:rPr>
        <w:t>2018</w:t>
      </w:r>
      <w:r w:rsidR="00D61702" w:rsidRPr="007D5DA0">
        <w:rPr>
          <w:rFonts w:ascii="Times New Roman" w:hAnsi="Times New Roman"/>
          <w:bCs/>
          <w:szCs w:val="24"/>
        </w:rPr>
        <w:t>)</w:t>
      </w:r>
      <w:r w:rsidR="00A22749" w:rsidRPr="007D5DA0">
        <w:rPr>
          <w:rFonts w:ascii="Times New Roman" w:hAnsi="Times New Roman"/>
          <w:szCs w:val="24"/>
        </w:rPr>
        <w:t xml:space="preserve">. </w:t>
      </w:r>
      <w:r w:rsidR="009704D5" w:rsidRPr="007D5DA0">
        <w:rPr>
          <w:rFonts w:ascii="Times New Roman" w:hAnsi="Times New Roman"/>
          <w:szCs w:val="24"/>
        </w:rPr>
        <w:t>Radiogenic isotopes (</w:t>
      </w:r>
      <w:r w:rsidRPr="007D5DA0">
        <w:rPr>
          <w:rFonts w:ascii="Times New Roman" w:hAnsi="Times New Roman"/>
          <w:szCs w:val="24"/>
        </w:rPr>
        <w:t xml:space="preserve">Hf-Pb) were analyzed in </w:t>
      </w:r>
      <w:r w:rsidR="002417E5" w:rsidRPr="007D5DA0">
        <w:rPr>
          <w:rFonts w:ascii="Times New Roman" w:hAnsi="Times New Roman"/>
          <w:szCs w:val="24"/>
        </w:rPr>
        <w:t>1</w:t>
      </w:r>
      <w:r w:rsidR="0017018E" w:rsidRPr="007D5DA0">
        <w:rPr>
          <w:rFonts w:ascii="Times New Roman" w:hAnsi="Times New Roman"/>
          <w:szCs w:val="24"/>
        </w:rPr>
        <w:t>2</w:t>
      </w:r>
      <w:r w:rsidRPr="007D5DA0">
        <w:rPr>
          <w:rFonts w:ascii="Times New Roman" w:hAnsi="Times New Roman"/>
          <w:szCs w:val="24"/>
        </w:rPr>
        <w:t xml:space="preserve"> </w:t>
      </w:r>
      <w:r w:rsidR="00C11C44" w:rsidRPr="007D5DA0">
        <w:rPr>
          <w:rFonts w:ascii="Times New Roman" w:hAnsi="Times New Roman"/>
          <w:szCs w:val="24"/>
        </w:rPr>
        <w:t>whole-</w:t>
      </w:r>
      <w:r w:rsidRPr="007D5DA0">
        <w:rPr>
          <w:rFonts w:ascii="Times New Roman" w:hAnsi="Times New Roman"/>
          <w:szCs w:val="24"/>
        </w:rPr>
        <w:t xml:space="preserve">rock </w:t>
      </w:r>
      <w:r w:rsidR="00C11C44" w:rsidRPr="007D5DA0">
        <w:rPr>
          <w:rFonts w:ascii="Times New Roman" w:hAnsi="Times New Roman"/>
          <w:szCs w:val="24"/>
        </w:rPr>
        <w:t>samples</w:t>
      </w:r>
      <w:r w:rsidRPr="007D5DA0">
        <w:rPr>
          <w:rFonts w:ascii="Times New Roman" w:hAnsi="Times New Roman"/>
          <w:szCs w:val="24"/>
        </w:rPr>
        <w:t xml:space="preserve"> by MC-ICP-MS at the University of Iceland. </w:t>
      </w:r>
      <w:r w:rsidR="0017018E" w:rsidRPr="007D5DA0">
        <w:rPr>
          <w:rFonts w:ascii="Times New Roman" w:hAnsi="Times New Roman"/>
          <w:szCs w:val="24"/>
        </w:rPr>
        <w:t>Strontium</w:t>
      </w:r>
      <w:r w:rsidR="009704D5" w:rsidRPr="007D5DA0">
        <w:rPr>
          <w:rFonts w:ascii="Times New Roman" w:hAnsi="Times New Roman"/>
          <w:szCs w:val="24"/>
        </w:rPr>
        <w:t xml:space="preserve"> and Nd isotop</w:t>
      </w:r>
      <w:r w:rsidR="00C11C44" w:rsidRPr="007D5DA0">
        <w:rPr>
          <w:rFonts w:ascii="Times New Roman" w:hAnsi="Times New Roman"/>
          <w:szCs w:val="24"/>
        </w:rPr>
        <w:t>ic</w:t>
      </w:r>
      <w:r w:rsidR="009704D5" w:rsidRPr="007D5DA0">
        <w:rPr>
          <w:rFonts w:ascii="Times New Roman" w:hAnsi="Times New Roman"/>
          <w:szCs w:val="24"/>
        </w:rPr>
        <w:t xml:space="preserve"> ratios </w:t>
      </w:r>
      <w:r w:rsidR="000C50F3" w:rsidRPr="007D5DA0">
        <w:rPr>
          <w:rFonts w:ascii="Times New Roman" w:hAnsi="Times New Roman"/>
          <w:szCs w:val="24"/>
        </w:rPr>
        <w:t xml:space="preserve">were measured </w:t>
      </w:r>
      <w:r w:rsidR="00146CE8" w:rsidRPr="007D5DA0">
        <w:rPr>
          <w:rFonts w:ascii="Times New Roman" w:hAnsi="Times New Roman"/>
          <w:szCs w:val="24"/>
        </w:rPr>
        <w:t xml:space="preserve">by MC-ICP-MS </w:t>
      </w:r>
      <w:r w:rsidR="0036367C" w:rsidRPr="007D5DA0">
        <w:rPr>
          <w:rFonts w:ascii="Times New Roman" w:hAnsi="Times New Roman"/>
          <w:szCs w:val="24"/>
        </w:rPr>
        <w:t xml:space="preserve">at the University of Iceland </w:t>
      </w:r>
      <w:r w:rsidR="000C50F3" w:rsidRPr="007D5DA0">
        <w:rPr>
          <w:rFonts w:ascii="Times New Roman" w:hAnsi="Times New Roman"/>
          <w:szCs w:val="24"/>
        </w:rPr>
        <w:t xml:space="preserve">in </w:t>
      </w:r>
      <w:r w:rsidR="003633D6" w:rsidRPr="007D5DA0">
        <w:rPr>
          <w:rFonts w:ascii="Times New Roman" w:hAnsi="Times New Roman"/>
          <w:szCs w:val="24"/>
        </w:rPr>
        <w:t>8</w:t>
      </w:r>
      <w:r w:rsidR="0017018E" w:rsidRPr="007D5DA0">
        <w:rPr>
          <w:rFonts w:ascii="Times New Roman" w:hAnsi="Times New Roman"/>
          <w:szCs w:val="24"/>
        </w:rPr>
        <w:t xml:space="preserve"> and </w:t>
      </w:r>
      <w:r w:rsidR="003633D6" w:rsidRPr="007D5DA0">
        <w:rPr>
          <w:rFonts w:ascii="Times New Roman" w:hAnsi="Times New Roman"/>
          <w:szCs w:val="24"/>
        </w:rPr>
        <w:t>7</w:t>
      </w:r>
      <w:r w:rsidR="000C50F3" w:rsidRPr="007D5DA0">
        <w:rPr>
          <w:rFonts w:ascii="Times New Roman" w:hAnsi="Times New Roman"/>
          <w:szCs w:val="24"/>
        </w:rPr>
        <w:t xml:space="preserve"> samples</w:t>
      </w:r>
      <w:r w:rsidR="0017018E" w:rsidRPr="007D5DA0">
        <w:rPr>
          <w:rFonts w:ascii="Times New Roman" w:hAnsi="Times New Roman"/>
          <w:szCs w:val="24"/>
        </w:rPr>
        <w:t>, respectively</w:t>
      </w:r>
      <w:r w:rsidR="00146CE8" w:rsidRPr="007D5DA0">
        <w:rPr>
          <w:rFonts w:ascii="Times New Roman" w:hAnsi="Times New Roman"/>
          <w:szCs w:val="24"/>
        </w:rPr>
        <w:t>. W</w:t>
      </w:r>
      <w:r w:rsidR="000C50F3" w:rsidRPr="007D5DA0">
        <w:rPr>
          <w:rFonts w:ascii="Times New Roman" w:hAnsi="Times New Roman"/>
          <w:szCs w:val="24"/>
        </w:rPr>
        <w:t xml:space="preserve">e also include </w:t>
      </w:r>
      <w:r w:rsidR="0017018E" w:rsidRPr="007D5DA0">
        <w:rPr>
          <w:rFonts w:ascii="Times New Roman" w:hAnsi="Times New Roman"/>
          <w:szCs w:val="24"/>
        </w:rPr>
        <w:t xml:space="preserve">new Hf-Pb </w:t>
      </w:r>
      <w:r w:rsidR="000C50F3" w:rsidRPr="007D5DA0">
        <w:rPr>
          <w:rFonts w:ascii="Times New Roman" w:hAnsi="Times New Roman"/>
          <w:szCs w:val="24"/>
        </w:rPr>
        <w:t xml:space="preserve">data </w:t>
      </w:r>
      <w:r w:rsidR="00C4078D" w:rsidRPr="007D5DA0">
        <w:rPr>
          <w:rFonts w:ascii="Times New Roman" w:hAnsi="Times New Roman"/>
          <w:szCs w:val="24"/>
        </w:rPr>
        <w:t xml:space="preserve">on </w:t>
      </w:r>
      <w:r w:rsidR="00511276" w:rsidRPr="007D5DA0">
        <w:rPr>
          <w:rFonts w:ascii="Times New Roman" w:hAnsi="Times New Roman"/>
          <w:szCs w:val="24"/>
        </w:rPr>
        <w:t xml:space="preserve">an </w:t>
      </w:r>
      <w:r w:rsidR="0017018E" w:rsidRPr="007D5DA0">
        <w:rPr>
          <w:rFonts w:ascii="Times New Roman" w:hAnsi="Times New Roman"/>
          <w:szCs w:val="24"/>
        </w:rPr>
        <w:t xml:space="preserve">older Holuhraun lava (HRW-04), for which Sr and Nd </w:t>
      </w:r>
      <w:r w:rsidR="00146CE8" w:rsidRPr="007D5DA0">
        <w:rPr>
          <w:rFonts w:ascii="Times New Roman" w:hAnsi="Times New Roman"/>
          <w:szCs w:val="24"/>
        </w:rPr>
        <w:t>isotope ratios were</w:t>
      </w:r>
      <w:r w:rsidR="0017018E" w:rsidRPr="007D5DA0">
        <w:rPr>
          <w:rFonts w:ascii="Times New Roman" w:hAnsi="Times New Roman"/>
          <w:szCs w:val="24"/>
        </w:rPr>
        <w:t xml:space="preserve"> reported</w:t>
      </w:r>
      <w:r w:rsidR="000C50F3" w:rsidRPr="007D5DA0">
        <w:rPr>
          <w:rFonts w:ascii="Times New Roman" w:hAnsi="Times New Roman"/>
          <w:szCs w:val="24"/>
        </w:rPr>
        <w:t xml:space="preserve"> </w:t>
      </w:r>
      <w:r w:rsidR="00C4078D" w:rsidRPr="007D5DA0">
        <w:rPr>
          <w:rFonts w:ascii="Times New Roman" w:hAnsi="Times New Roman"/>
          <w:szCs w:val="24"/>
        </w:rPr>
        <w:t xml:space="preserve">by </w:t>
      </w:r>
      <w:r w:rsidR="009704D5" w:rsidRPr="007D5DA0">
        <w:rPr>
          <w:rFonts w:ascii="Times New Roman" w:hAnsi="Times New Roman"/>
          <w:szCs w:val="24"/>
        </w:rPr>
        <w:t>Sigmarsson and Halldórsson</w:t>
      </w:r>
      <w:r w:rsidR="000C50F3" w:rsidRPr="007D5DA0">
        <w:rPr>
          <w:rFonts w:ascii="Times New Roman" w:hAnsi="Times New Roman"/>
          <w:szCs w:val="24"/>
        </w:rPr>
        <w:t xml:space="preserve"> (</w:t>
      </w:r>
      <w:r w:rsidR="009704D5" w:rsidRPr="007D5DA0">
        <w:rPr>
          <w:rFonts w:ascii="Times New Roman" w:hAnsi="Times New Roman"/>
          <w:szCs w:val="24"/>
        </w:rPr>
        <w:t xml:space="preserve">2015). </w:t>
      </w:r>
      <w:r w:rsidR="00511276" w:rsidRPr="007D5DA0">
        <w:rPr>
          <w:rFonts w:ascii="Times New Roman" w:hAnsi="Times New Roman"/>
          <w:szCs w:val="24"/>
        </w:rPr>
        <w:t>Older eruptions at Holuhraun</w:t>
      </w:r>
      <w:r w:rsidR="004D5D3A" w:rsidRPr="007D5DA0">
        <w:rPr>
          <w:rFonts w:ascii="Times New Roman" w:hAnsi="Times New Roman"/>
          <w:szCs w:val="24"/>
        </w:rPr>
        <w:t xml:space="preserve"> </w:t>
      </w:r>
      <w:r w:rsidR="00F77E3E" w:rsidRPr="007D5DA0">
        <w:rPr>
          <w:rFonts w:ascii="Times New Roman" w:hAnsi="Times New Roman"/>
          <w:szCs w:val="24"/>
        </w:rPr>
        <w:t>were</w:t>
      </w:r>
      <w:r w:rsidR="004D5D3A" w:rsidRPr="007D5DA0">
        <w:rPr>
          <w:rFonts w:ascii="Times New Roman" w:hAnsi="Times New Roman"/>
          <w:szCs w:val="24"/>
        </w:rPr>
        <w:t xml:space="preserve"> </w:t>
      </w:r>
      <w:r w:rsidR="00F77E3E" w:rsidRPr="007D5DA0">
        <w:rPr>
          <w:rFonts w:ascii="Times New Roman" w:hAnsi="Times New Roman"/>
          <w:szCs w:val="24"/>
        </w:rPr>
        <w:t xml:space="preserve">studied </w:t>
      </w:r>
      <w:r w:rsidR="004D5D3A" w:rsidRPr="007D5DA0">
        <w:rPr>
          <w:rFonts w:ascii="Times New Roman" w:hAnsi="Times New Roman"/>
          <w:szCs w:val="24"/>
        </w:rPr>
        <w:t>by Hart</w:t>
      </w:r>
      <w:r w:rsidR="00F77E3E" w:rsidRPr="007D5DA0">
        <w:rPr>
          <w:rFonts w:ascii="Times New Roman" w:hAnsi="Times New Roman"/>
          <w:szCs w:val="24"/>
        </w:rPr>
        <w:t>le</w:t>
      </w:r>
      <w:r w:rsidR="004D5D3A" w:rsidRPr="007D5DA0">
        <w:rPr>
          <w:rFonts w:ascii="Times New Roman" w:hAnsi="Times New Roman"/>
          <w:szCs w:val="24"/>
        </w:rPr>
        <w:t xml:space="preserve">y and Thordarson (2013), </w:t>
      </w:r>
      <w:r w:rsidR="0036367C" w:rsidRPr="007D5DA0">
        <w:rPr>
          <w:rFonts w:ascii="Times New Roman" w:hAnsi="Times New Roman"/>
          <w:szCs w:val="24"/>
        </w:rPr>
        <w:t xml:space="preserve">who argued that they </w:t>
      </w:r>
      <w:r w:rsidR="00146CE8" w:rsidRPr="007D5DA0">
        <w:rPr>
          <w:rFonts w:ascii="Times New Roman" w:hAnsi="Times New Roman"/>
          <w:szCs w:val="24"/>
        </w:rPr>
        <w:t>represent</w:t>
      </w:r>
      <w:r w:rsidR="0036367C" w:rsidRPr="007D5DA0">
        <w:rPr>
          <w:rFonts w:ascii="Times New Roman" w:hAnsi="Times New Roman"/>
          <w:szCs w:val="24"/>
        </w:rPr>
        <w:t xml:space="preserve"> two separate eruptions, one in 1797 (Holuhraun I) and a</w:t>
      </w:r>
      <w:r w:rsidR="00B117DE" w:rsidRPr="007D5DA0">
        <w:rPr>
          <w:rFonts w:ascii="Times New Roman" w:hAnsi="Times New Roman"/>
          <w:szCs w:val="24"/>
        </w:rPr>
        <w:t>nother (Holuhraun II) sometime between 1862-64 or 1867, as can be inferred from Jónsson (1945)</w:t>
      </w:r>
      <w:r w:rsidR="0036367C" w:rsidRPr="007D5DA0">
        <w:rPr>
          <w:rFonts w:ascii="Times New Roman" w:hAnsi="Times New Roman"/>
          <w:szCs w:val="24"/>
        </w:rPr>
        <w:t xml:space="preserve">. </w:t>
      </w:r>
      <w:r w:rsidR="009C3CB7" w:rsidRPr="007D5DA0">
        <w:rPr>
          <w:rFonts w:ascii="Times New Roman" w:hAnsi="Times New Roman"/>
          <w:szCs w:val="24"/>
        </w:rPr>
        <w:t>O</w:t>
      </w:r>
      <w:r w:rsidR="006D0395" w:rsidRPr="007D5DA0">
        <w:rPr>
          <w:rFonts w:ascii="Times New Roman" w:hAnsi="Times New Roman"/>
          <w:szCs w:val="24"/>
        </w:rPr>
        <w:t xml:space="preserve">xygen isotope ratios were measured in </w:t>
      </w:r>
      <w:r w:rsidR="00822756" w:rsidRPr="007D5DA0">
        <w:rPr>
          <w:rFonts w:ascii="Times New Roman" w:hAnsi="Times New Roman"/>
          <w:szCs w:val="24"/>
        </w:rPr>
        <w:t>11</w:t>
      </w:r>
      <w:r w:rsidR="006D0395" w:rsidRPr="007D5DA0">
        <w:rPr>
          <w:rFonts w:ascii="Times New Roman" w:hAnsi="Times New Roman"/>
          <w:szCs w:val="24"/>
        </w:rPr>
        <w:t xml:space="preserve"> </w:t>
      </w:r>
      <w:r w:rsidR="00867569" w:rsidRPr="007D5DA0">
        <w:rPr>
          <w:rFonts w:ascii="Times New Roman" w:hAnsi="Times New Roman"/>
          <w:szCs w:val="24"/>
        </w:rPr>
        <w:t xml:space="preserve">glassy </w:t>
      </w:r>
      <w:r w:rsidR="006D0395" w:rsidRPr="007D5DA0">
        <w:rPr>
          <w:rFonts w:ascii="Times New Roman" w:hAnsi="Times New Roman"/>
          <w:szCs w:val="24"/>
        </w:rPr>
        <w:t>tephra</w:t>
      </w:r>
      <w:r w:rsidR="00D51F4A" w:rsidRPr="007D5DA0">
        <w:rPr>
          <w:rFonts w:ascii="Times New Roman" w:hAnsi="Times New Roman"/>
          <w:szCs w:val="24"/>
        </w:rPr>
        <w:t xml:space="preserve"> </w:t>
      </w:r>
      <w:r w:rsidR="006D0395" w:rsidRPr="007D5DA0">
        <w:rPr>
          <w:rFonts w:ascii="Times New Roman" w:hAnsi="Times New Roman"/>
          <w:szCs w:val="24"/>
        </w:rPr>
        <w:t xml:space="preserve">samples, </w:t>
      </w:r>
      <w:r w:rsidRPr="007D5DA0">
        <w:rPr>
          <w:rFonts w:ascii="Times New Roman" w:hAnsi="Times New Roman"/>
          <w:szCs w:val="24"/>
        </w:rPr>
        <w:t xml:space="preserve">and </w:t>
      </w:r>
      <w:r w:rsidR="00C4078D" w:rsidRPr="007D5DA0">
        <w:rPr>
          <w:rFonts w:ascii="Times New Roman" w:hAnsi="Times New Roman"/>
          <w:szCs w:val="24"/>
        </w:rPr>
        <w:t xml:space="preserve">in </w:t>
      </w:r>
      <w:r w:rsidR="00822756" w:rsidRPr="007D5DA0">
        <w:rPr>
          <w:rFonts w:ascii="Times New Roman" w:hAnsi="Times New Roman"/>
          <w:szCs w:val="24"/>
        </w:rPr>
        <w:t xml:space="preserve">mineral separates of plagioclase, pyroxene and olivine </w:t>
      </w:r>
      <w:r w:rsidR="00D51F4A" w:rsidRPr="007D5DA0">
        <w:rPr>
          <w:rFonts w:ascii="Times New Roman" w:hAnsi="Times New Roman"/>
          <w:szCs w:val="24"/>
        </w:rPr>
        <w:t xml:space="preserve">macrocrysts </w:t>
      </w:r>
      <w:r w:rsidRPr="007D5DA0">
        <w:rPr>
          <w:rFonts w:ascii="Times New Roman" w:hAnsi="Times New Roman"/>
          <w:szCs w:val="24"/>
        </w:rPr>
        <w:t>from a single tephra</w:t>
      </w:r>
      <w:r w:rsidR="00D51F4A" w:rsidRPr="007D5DA0">
        <w:rPr>
          <w:rFonts w:ascii="Times New Roman" w:hAnsi="Times New Roman"/>
          <w:szCs w:val="24"/>
        </w:rPr>
        <w:t xml:space="preserve"> sample</w:t>
      </w:r>
      <w:r w:rsidR="00822756" w:rsidRPr="007D5DA0">
        <w:rPr>
          <w:rFonts w:ascii="Times New Roman" w:hAnsi="Times New Roman"/>
          <w:szCs w:val="24"/>
        </w:rPr>
        <w:t xml:space="preserve"> (MSR161014-1)</w:t>
      </w:r>
      <w:r w:rsidR="00867569" w:rsidRPr="007D5DA0">
        <w:rPr>
          <w:rFonts w:ascii="Times New Roman" w:hAnsi="Times New Roman"/>
          <w:szCs w:val="24"/>
        </w:rPr>
        <w:t xml:space="preserve"> </w:t>
      </w:r>
      <w:r w:rsidRPr="007D5DA0">
        <w:rPr>
          <w:rFonts w:ascii="Times New Roman" w:hAnsi="Times New Roman"/>
          <w:szCs w:val="24"/>
        </w:rPr>
        <w:t xml:space="preserve">by </w:t>
      </w:r>
      <w:r w:rsidR="00D51F4A" w:rsidRPr="007D5DA0">
        <w:rPr>
          <w:rFonts w:ascii="Times New Roman" w:hAnsi="Times New Roman"/>
          <w:szCs w:val="24"/>
        </w:rPr>
        <w:t xml:space="preserve">laser fluorination </w:t>
      </w:r>
      <w:r w:rsidR="009C3CB7" w:rsidRPr="007D5DA0">
        <w:rPr>
          <w:rFonts w:ascii="Times New Roman" w:hAnsi="Times New Roman"/>
          <w:szCs w:val="24"/>
        </w:rPr>
        <w:t xml:space="preserve">IRMS </w:t>
      </w:r>
      <w:r w:rsidRPr="007D5DA0">
        <w:rPr>
          <w:rFonts w:ascii="Times New Roman" w:hAnsi="Times New Roman"/>
          <w:szCs w:val="24"/>
        </w:rPr>
        <w:t>at the University of Oregon. Minerals and glasses in 19 thin sections</w:t>
      </w:r>
      <w:r w:rsidR="002370CD" w:rsidRPr="007D5DA0">
        <w:rPr>
          <w:rFonts w:ascii="Times New Roman" w:hAnsi="Times New Roman"/>
          <w:szCs w:val="24"/>
        </w:rPr>
        <w:t xml:space="preserve"> were analyzed by electron </w:t>
      </w:r>
      <w:r w:rsidRPr="007D5DA0">
        <w:rPr>
          <w:rFonts w:ascii="Times New Roman" w:hAnsi="Times New Roman"/>
          <w:szCs w:val="24"/>
        </w:rPr>
        <w:t>probe</w:t>
      </w:r>
      <w:r w:rsidR="002370CD" w:rsidRPr="007D5DA0">
        <w:rPr>
          <w:rFonts w:ascii="Times New Roman" w:hAnsi="Times New Roman"/>
          <w:szCs w:val="24"/>
        </w:rPr>
        <w:t xml:space="preserve"> micro-analy</w:t>
      </w:r>
      <w:r w:rsidR="000E28D0" w:rsidRPr="007D5DA0">
        <w:rPr>
          <w:rFonts w:ascii="Times New Roman" w:hAnsi="Times New Roman"/>
          <w:szCs w:val="24"/>
        </w:rPr>
        <w:t>z</w:t>
      </w:r>
      <w:r w:rsidR="002370CD" w:rsidRPr="007D5DA0">
        <w:rPr>
          <w:rFonts w:ascii="Times New Roman" w:hAnsi="Times New Roman"/>
          <w:szCs w:val="24"/>
        </w:rPr>
        <w:t>er</w:t>
      </w:r>
      <w:r w:rsidRPr="007D5DA0">
        <w:rPr>
          <w:rFonts w:ascii="Times New Roman" w:hAnsi="Times New Roman"/>
          <w:szCs w:val="24"/>
        </w:rPr>
        <w:t xml:space="preserve"> (EPMA) at the </w:t>
      </w:r>
      <w:r w:rsidR="003B60BC" w:rsidRPr="007D5DA0">
        <w:rPr>
          <w:rFonts w:ascii="Times New Roman" w:hAnsi="Times New Roman"/>
          <w:szCs w:val="24"/>
        </w:rPr>
        <w:t>University</w:t>
      </w:r>
      <w:r w:rsidRPr="007D5DA0">
        <w:rPr>
          <w:rFonts w:ascii="Times New Roman" w:hAnsi="Times New Roman"/>
          <w:szCs w:val="24"/>
        </w:rPr>
        <w:t xml:space="preserve"> of Iceland.</w:t>
      </w:r>
      <w:r w:rsidR="0012072A" w:rsidRPr="007D5DA0">
        <w:rPr>
          <w:rFonts w:ascii="Times New Roman" w:hAnsi="Times New Roman"/>
          <w:szCs w:val="24"/>
        </w:rPr>
        <w:t xml:space="preserve"> Selected trace elements were also analyzed</w:t>
      </w:r>
      <w:r w:rsidR="00C11C44" w:rsidRPr="007D5DA0">
        <w:rPr>
          <w:rFonts w:ascii="Times New Roman" w:hAnsi="Times New Roman"/>
          <w:szCs w:val="24"/>
        </w:rPr>
        <w:t xml:space="preserve"> by EPMA</w:t>
      </w:r>
      <w:r w:rsidR="0012072A" w:rsidRPr="007D5DA0">
        <w:rPr>
          <w:rFonts w:ascii="Times New Roman" w:hAnsi="Times New Roman"/>
          <w:szCs w:val="24"/>
        </w:rPr>
        <w:t xml:space="preserve"> in olivine macro- and microphenocrysts </w:t>
      </w:r>
      <w:r w:rsidR="00822756" w:rsidRPr="007D5DA0">
        <w:rPr>
          <w:rFonts w:ascii="Times New Roman" w:hAnsi="Times New Roman"/>
          <w:szCs w:val="24"/>
        </w:rPr>
        <w:t>following methods outlined in Gómez-Ulla</w:t>
      </w:r>
      <w:r w:rsidR="003D3B2E" w:rsidRPr="007D5DA0">
        <w:rPr>
          <w:rFonts w:ascii="Times New Roman" w:hAnsi="Times New Roman"/>
          <w:szCs w:val="24"/>
        </w:rPr>
        <w:t xml:space="preserve"> et al.</w:t>
      </w:r>
      <w:r w:rsidR="00822756" w:rsidRPr="007D5DA0">
        <w:rPr>
          <w:rFonts w:ascii="Times New Roman" w:hAnsi="Times New Roman"/>
          <w:szCs w:val="24"/>
        </w:rPr>
        <w:t xml:space="preserve"> (2017)</w:t>
      </w:r>
      <w:r w:rsidR="0012072A" w:rsidRPr="007D5DA0">
        <w:rPr>
          <w:rFonts w:ascii="Times New Roman" w:hAnsi="Times New Roman"/>
          <w:szCs w:val="24"/>
        </w:rPr>
        <w:t>.</w:t>
      </w:r>
      <w:r w:rsidR="00BD5DED" w:rsidRPr="007D5DA0">
        <w:rPr>
          <w:rFonts w:ascii="Times New Roman" w:hAnsi="Times New Roman"/>
          <w:szCs w:val="24"/>
        </w:rPr>
        <w:t xml:space="preserve"> </w:t>
      </w:r>
      <w:r w:rsidR="000F205B" w:rsidRPr="007D5DA0">
        <w:rPr>
          <w:rFonts w:ascii="Times New Roman" w:hAnsi="Times New Roman"/>
          <w:szCs w:val="24"/>
        </w:rPr>
        <w:t>Finally, sulfide globules were analyzed for sulfur isotopes (</w:t>
      </w:r>
      <w:r w:rsidR="000F205B" w:rsidRPr="007D5DA0">
        <w:rPr>
          <w:rFonts w:ascii="Times New Roman" w:hAnsi="Times New Roman"/>
          <w:szCs w:val="24"/>
        </w:rPr>
        <w:sym w:font="Symbol" w:char="F064"/>
      </w:r>
      <w:r w:rsidR="000F205B" w:rsidRPr="007D5DA0">
        <w:rPr>
          <w:rFonts w:ascii="Times New Roman" w:hAnsi="Times New Roman"/>
          <w:szCs w:val="24"/>
          <w:vertAlign w:val="superscript"/>
        </w:rPr>
        <w:t>34</w:t>
      </w:r>
      <w:r w:rsidR="000F205B" w:rsidRPr="007D5DA0">
        <w:rPr>
          <w:rFonts w:ascii="Times New Roman" w:hAnsi="Times New Roman"/>
          <w:szCs w:val="24"/>
        </w:rPr>
        <w:t xml:space="preserve">S) </w:t>
      </w:r>
      <w:r w:rsidR="00C11C44" w:rsidRPr="007D5DA0">
        <w:rPr>
          <w:rFonts w:ascii="Times New Roman" w:hAnsi="Times New Roman"/>
          <w:szCs w:val="24"/>
        </w:rPr>
        <w:t xml:space="preserve">by </w:t>
      </w:r>
      <w:r w:rsidR="000F205B" w:rsidRPr="007D5DA0">
        <w:rPr>
          <w:rFonts w:ascii="Times New Roman" w:hAnsi="Times New Roman"/>
          <w:szCs w:val="24"/>
        </w:rPr>
        <w:t>ion</w:t>
      </w:r>
      <w:r w:rsidR="00C11C44" w:rsidRPr="007D5DA0">
        <w:rPr>
          <w:rFonts w:ascii="Times New Roman" w:hAnsi="Times New Roman"/>
          <w:szCs w:val="24"/>
        </w:rPr>
        <w:t xml:space="preserve"> </w:t>
      </w:r>
      <w:r w:rsidR="000F205B" w:rsidRPr="007D5DA0">
        <w:rPr>
          <w:rFonts w:ascii="Times New Roman" w:hAnsi="Times New Roman"/>
          <w:szCs w:val="24"/>
        </w:rPr>
        <w:t xml:space="preserve">microprobe at the </w:t>
      </w:r>
      <w:r w:rsidR="000F205B" w:rsidRPr="007D5DA0">
        <w:rPr>
          <w:rFonts w:ascii="Times New Roman" w:hAnsi="Times New Roman"/>
          <w:szCs w:val="24"/>
          <w:shd w:val="clear" w:color="auto" w:fill="FFFFFF"/>
        </w:rPr>
        <w:t>Swedish Museum of Natural History</w:t>
      </w:r>
      <w:r w:rsidR="000F205B" w:rsidRPr="007D5DA0">
        <w:rPr>
          <w:rFonts w:ascii="Times New Roman" w:hAnsi="Times New Roman"/>
          <w:szCs w:val="24"/>
        </w:rPr>
        <w:t xml:space="preserve"> (N</w:t>
      </w:r>
      <w:r w:rsidR="005A6B3C" w:rsidRPr="007D5DA0">
        <w:rPr>
          <w:rFonts w:ascii="Times New Roman" w:hAnsi="Times New Roman"/>
          <w:szCs w:val="24"/>
        </w:rPr>
        <w:t>ord</w:t>
      </w:r>
      <w:r w:rsidR="000F205B" w:rsidRPr="007D5DA0">
        <w:rPr>
          <w:rFonts w:ascii="Times New Roman" w:hAnsi="Times New Roman"/>
          <w:szCs w:val="24"/>
        </w:rPr>
        <w:t xml:space="preserve">SIMS). </w:t>
      </w:r>
      <w:r w:rsidRPr="007D5DA0">
        <w:rPr>
          <w:rFonts w:ascii="Times New Roman" w:hAnsi="Times New Roman"/>
          <w:szCs w:val="24"/>
        </w:rPr>
        <w:t>Full details</w:t>
      </w:r>
      <w:r w:rsidR="006D0395" w:rsidRPr="007D5DA0">
        <w:rPr>
          <w:rFonts w:ascii="Times New Roman" w:hAnsi="Times New Roman"/>
          <w:szCs w:val="24"/>
        </w:rPr>
        <w:t xml:space="preserve"> </w:t>
      </w:r>
      <w:r w:rsidR="008D6444" w:rsidRPr="007D5DA0">
        <w:rPr>
          <w:rFonts w:ascii="Times New Roman" w:hAnsi="Times New Roman"/>
          <w:szCs w:val="24"/>
        </w:rPr>
        <w:t xml:space="preserve">of </w:t>
      </w:r>
      <w:r w:rsidRPr="007D5DA0">
        <w:rPr>
          <w:rFonts w:ascii="Times New Roman" w:hAnsi="Times New Roman"/>
          <w:szCs w:val="24"/>
        </w:rPr>
        <w:t xml:space="preserve">all </w:t>
      </w:r>
      <w:r w:rsidR="008D6444" w:rsidRPr="007D5DA0">
        <w:rPr>
          <w:rFonts w:ascii="Times New Roman" w:hAnsi="Times New Roman"/>
          <w:szCs w:val="24"/>
        </w:rPr>
        <w:t xml:space="preserve">analytical techniques </w:t>
      </w:r>
      <w:r w:rsidR="009C3CB7" w:rsidRPr="007D5DA0">
        <w:rPr>
          <w:rFonts w:ascii="Times New Roman" w:hAnsi="Times New Roman"/>
          <w:szCs w:val="24"/>
        </w:rPr>
        <w:t xml:space="preserve">and </w:t>
      </w:r>
      <w:r w:rsidRPr="007D5DA0">
        <w:rPr>
          <w:rFonts w:ascii="Times New Roman" w:hAnsi="Times New Roman"/>
          <w:szCs w:val="24"/>
        </w:rPr>
        <w:t xml:space="preserve">an </w:t>
      </w:r>
      <w:r w:rsidR="00867569" w:rsidRPr="007D5DA0">
        <w:rPr>
          <w:rFonts w:ascii="Times New Roman" w:hAnsi="Times New Roman"/>
          <w:szCs w:val="24"/>
        </w:rPr>
        <w:t xml:space="preserve">evaluation </w:t>
      </w:r>
      <w:r w:rsidR="009C3CB7" w:rsidRPr="007D5DA0">
        <w:rPr>
          <w:rFonts w:ascii="Times New Roman" w:hAnsi="Times New Roman"/>
          <w:szCs w:val="24"/>
        </w:rPr>
        <w:t xml:space="preserve">of data quality </w:t>
      </w:r>
      <w:r w:rsidR="007A10D0" w:rsidRPr="007D5DA0">
        <w:rPr>
          <w:rFonts w:ascii="Times New Roman" w:hAnsi="Times New Roman"/>
          <w:szCs w:val="24"/>
        </w:rPr>
        <w:t>are</w:t>
      </w:r>
      <w:r w:rsidRPr="007D5DA0">
        <w:rPr>
          <w:rFonts w:ascii="Times New Roman" w:hAnsi="Times New Roman"/>
          <w:szCs w:val="24"/>
        </w:rPr>
        <w:t xml:space="preserve"> provided </w:t>
      </w:r>
      <w:r w:rsidR="000E28D0" w:rsidRPr="007D5DA0">
        <w:rPr>
          <w:rFonts w:ascii="Times New Roman" w:hAnsi="Times New Roman"/>
          <w:szCs w:val="24"/>
        </w:rPr>
        <w:t>in the</w:t>
      </w:r>
      <w:r w:rsidR="006D0395" w:rsidRPr="007D5DA0">
        <w:rPr>
          <w:rFonts w:ascii="Times New Roman" w:hAnsi="Times New Roman"/>
          <w:szCs w:val="24"/>
        </w:rPr>
        <w:t xml:space="preserve"> </w:t>
      </w:r>
      <w:r w:rsidRPr="007D5DA0">
        <w:rPr>
          <w:rFonts w:ascii="Times New Roman" w:hAnsi="Times New Roman"/>
          <w:szCs w:val="24"/>
        </w:rPr>
        <w:t>s</w:t>
      </w:r>
      <w:r w:rsidR="006D0395" w:rsidRPr="007D5DA0">
        <w:rPr>
          <w:rFonts w:ascii="Times New Roman" w:hAnsi="Times New Roman"/>
          <w:szCs w:val="24"/>
        </w:rPr>
        <w:t xml:space="preserve">upplementary </w:t>
      </w:r>
      <w:r w:rsidRPr="007D5DA0">
        <w:rPr>
          <w:rFonts w:ascii="Times New Roman" w:hAnsi="Times New Roman"/>
          <w:szCs w:val="24"/>
        </w:rPr>
        <w:t>m</w:t>
      </w:r>
      <w:r w:rsidR="006D0395" w:rsidRPr="007D5DA0">
        <w:rPr>
          <w:rFonts w:ascii="Times New Roman" w:hAnsi="Times New Roman"/>
          <w:szCs w:val="24"/>
        </w:rPr>
        <w:t>aterial.</w:t>
      </w:r>
    </w:p>
    <w:p w14:paraId="55DF9A35" w14:textId="77777777" w:rsidR="00B619B7" w:rsidRPr="007D5DA0" w:rsidRDefault="00B619B7" w:rsidP="00B10E93">
      <w:pPr>
        <w:spacing w:line="360" w:lineRule="auto"/>
        <w:rPr>
          <w:rFonts w:ascii="Times New Roman" w:hAnsi="Times New Roman"/>
          <w:b/>
          <w:szCs w:val="24"/>
        </w:rPr>
      </w:pPr>
    </w:p>
    <w:p w14:paraId="67309FC9" w14:textId="080CA6DA" w:rsidR="00533426" w:rsidRPr="007D5DA0" w:rsidRDefault="00533426" w:rsidP="00B10E93">
      <w:pPr>
        <w:spacing w:line="360" w:lineRule="auto"/>
        <w:rPr>
          <w:rFonts w:ascii="Times New Roman" w:hAnsi="Times New Roman"/>
          <w:b/>
          <w:bCs/>
          <w:sz w:val="28"/>
          <w:szCs w:val="28"/>
        </w:rPr>
      </w:pPr>
      <w:r w:rsidRPr="007D5DA0">
        <w:rPr>
          <w:rFonts w:ascii="Times New Roman" w:hAnsi="Times New Roman"/>
          <w:b/>
          <w:bCs/>
          <w:sz w:val="28"/>
          <w:szCs w:val="28"/>
        </w:rPr>
        <w:t>Results</w:t>
      </w:r>
    </w:p>
    <w:p w14:paraId="4F6EC9B8" w14:textId="77777777" w:rsidR="00533426" w:rsidRPr="007D5DA0" w:rsidRDefault="00533426" w:rsidP="00B10E93">
      <w:pPr>
        <w:spacing w:line="360" w:lineRule="auto"/>
        <w:rPr>
          <w:rFonts w:ascii="Times New Roman" w:hAnsi="Times New Roman"/>
          <w:szCs w:val="24"/>
          <w:u w:val="single"/>
        </w:rPr>
      </w:pPr>
    </w:p>
    <w:p w14:paraId="683D80AB" w14:textId="641164CD" w:rsidR="00533426" w:rsidRPr="007D5DA0" w:rsidRDefault="00533426" w:rsidP="00B10E93">
      <w:pPr>
        <w:spacing w:line="360" w:lineRule="auto"/>
        <w:ind w:firstLine="708"/>
        <w:rPr>
          <w:rFonts w:ascii="Times New Roman" w:hAnsi="Times New Roman"/>
          <w:b/>
          <w:szCs w:val="24"/>
        </w:rPr>
      </w:pPr>
      <w:r w:rsidRPr="007D5DA0">
        <w:rPr>
          <w:rFonts w:ascii="Times New Roman" w:hAnsi="Times New Roman"/>
          <w:b/>
          <w:szCs w:val="24"/>
        </w:rPr>
        <w:t xml:space="preserve">Petrography </w:t>
      </w:r>
    </w:p>
    <w:p w14:paraId="1A7DFE62" w14:textId="77777777" w:rsidR="00533426" w:rsidRPr="007D5DA0" w:rsidRDefault="00533426" w:rsidP="00B10E93">
      <w:pPr>
        <w:spacing w:line="360" w:lineRule="auto"/>
        <w:rPr>
          <w:rFonts w:ascii="Times New Roman" w:hAnsi="Times New Roman"/>
          <w:b/>
          <w:bCs/>
          <w:szCs w:val="24"/>
        </w:rPr>
      </w:pPr>
    </w:p>
    <w:p w14:paraId="6B4E9275" w14:textId="486E324B" w:rsidR="00DD5B44" w:rsidRPr="007D5DA0" w:rsidRDefault="00AA461B" w:rsidP="00B10E93">
      <w:pPr>
        <w:spacing w:line="360" w:lineRule="auto"/>
        <w:ind w:firstLine="708"/>
        <w:rPr>
          <w:rFonts w:ascii="Times New Roman" w:hAnsi="Times New Roman"/>
          <w:szCs w:val="24"/>
        </w:rPr>
      </w:pPr>
      <w:r w:rsidRPr="007D5DA0">
        <w:rPr>
          <w:rFonts w:ascii="Times New Roman" w:hAnsi="Times New Roman"/>
          <w:szCs w:val="24"/>
        </w:rPr>
        <w:t>Holuhraun</w:t>
      </w:r>
      <w:r w:rsidR="007F2B56" w:rsidRPr="007D5DA0">
        <w:rPr>
          <w:rFonts w:ascii="Times New Roman" w:hAnsi="Times New Roman"/>
          <w:szCs w:val="24"/>
        </w:rPr>
        <w:t xml:space="preserve"> lava </w:t>
      </w:r>
      <w:r w:rsidRPr="007D5DA0">
        <w:rPr>
          <w:rFonts w:ascii="Times New Roman" w:hAnsi="Times New Roman"/>
          <w:szCs w:val="24"/>
        </w:rPr>
        <w:t xml:space="preserve">samples </w:t>
      </w:r>
      <w:r w:rsidR="00EA2E80" w:rsidRPr="007D5DA0">
        <w:rPr>
          <w:rFonts w:ascii="Times New Roman" w:hAnsi="Times New Roman"/>
          <w:szCs w:val="24"/>
        </w:rPr>
        <w:t>(</w:t>
      </w:r>
      <w:r w:rsidR="00EA2E80" w:rsidRPr="007D5DA0">
        <w:rPr>
          <w:rFonts w:ascii="Times New Roman" w:hAnsi="Times New Roman"/>
          <w:b/>
          <w:szCs w:val="24"/>
        </w:rPr>
        <w:t>Table S1</w:t>
      </w:r>
      <w:r w:rsidR="00EA2E80" w:rsidRPr="007D5DA0">
        <w:rPr>
          <w:rFonts w:ascii="Times New Roman" w:hAnsi="Times New Roman"/>
          <w:szCs w:val="24"/>
        </w:rPr>
        <w:t xml:space="preserve">) </w:t>
      </w:r>
      <w:r w:rsidRPr="007D5DA0">
        <w:rPr>
          <w:rFonts w:ascii="Times New Roman" w:hAnsi="Times New Roman"/>
          <w:szCs w:val="24"/>
        </w:rPr>
        <w:t xml:space="preserve">are </w:t>
      </w:r>
      <w:r w:rsidR="009C3CB7" w:rsidRPr="007D5DA0">
        <w:rPr>
          <w:rFonts w:ascii="Times New Roman" w:hAnsi="Times New Roman"/>
          <w:szCs w:val="24"/>
        </w:rPr>
        <w:t>vesicular and macrocryst-</w:t>
      </w:r>
      <w:r w:rsidR="007F2B56" w:rsidRPr="007D5DA0">
        <w:rPr>
          <w:rFonts w:ascii="Times New Roman" w:hAnsi="Times New Roman"/>
          <w:szCs w:val="24"/>
        </w:rPr>
        <w:t xml:space="preserve">poor </w:t>
      </w:r>
      <w:r w:rsidR="009C3CB7" w:rsidRPr="007D5DA0">
        <w:rPr>
          <w:rFonts w:ascii="Times New Roman" w:hAnsi="Times New Roman"/>
          <w:szCs w:val="24"/>
        </w:rPr>
        <w:t>(</w:t>
      </w:r>
      <w:r w:rsidR="000A052C" w:rsidRPr="007D5DA0">
        <w:rPr>
          <w:rFonts w:ascii="Times New Roman" w:hAnsi="Times New Roman"/>
          <w:szCs w:val="24"/>
        </w:rPr>
        <w:t>≤</w:t>
      </w:r>
      <w:r w:rsidR="003B60BC" w:rsidRPr="007D5DA0">
        <w:rPr>
          <w:rFonts w:ascii="Times New Roman" w:hAnsi="Times New Roman"/>
          <w:szCs w:val="24"/>
        </w:rPr>
        <w:t>5</w:t>
      </w:r>
      <w:r w:rsidRPr="007D5DA0">
        <w:rPr>
          <w:rFonts w:ascii="Times New Roman" w:hAnsi="Times New Roman"/>
          <w:szCs w:val="24"/>
        </w:rPr>
        <w:t xml:space="preserve"> vol.</w:t>
      </w:r>
      <w:r w:rsidR="009C3CB7" w:rsidRPr="007D5DA0">
        <w:rPr>
          <w:rFonts w:ascii="Times New Roman" w:hAnsi="Times New Roman"/>
          <w:szCs w:val="24"/>
        </w:rPr>
        <w:t>%</w:t>
      </w:r>
      <w:r w:rsidR="0018310D" w:rsidRPr="007D5DA0">
        <w:rPr>
          <w:rFonts w:ascii="Times New Roman" w:hAnsi="Times New Roman"/>
          <w:szCs w:val="24"/>
        </w:rPr>
        <w:t xml:space="preserve">; </w:t>
      </w:r>
      <w:r w:rsidR="00146CE8" w:rsidRPr="007D5DA0">
        <w:rPr>
          <w:rFonts w:ascii="Times New Roman" w:hAnsi="Times New Roman"/>
          <w:szCs w:val="24"/>
        </w:rPr>
        <w:t xml:space="preserve">macrocrysts are </w:t>
      </w:r>
      <w:r w:rsidR="008B1ADE" w:rsidRPr="007D5DA0">
        <w:rPr>
          <w:rFonts w:ascii="Times New Roman" w:hAnsi="Times New Roman"/>
          <w:szCs w:val="24"/>
        </w:rPr>
        <w:t xml:space="preserve">defined </w:t>
      </w:r>
      <w:r w:rsidR="00895987" w:rsidRPr="007D5DA0">
        <w:rPr>
          <w:rFonts w:ascii="Times New Roman" w:hAnsi="Times New Roman"/>
          <w:szCs w:val="24"/>
        </w:rPr>
        <w:t xml:space="preserve">here </w:t>
      </w:r>
      <w:r w:rsidR="008B1ADE" w:rsidRPr="007D5DA0">
        <w:rPr>
          <w:rFonts w:ascii="Times New Roman" w:hAnsi="Times New Roman"/>
          <w:szCs w:val="24"/>
        </w:rPr>
        <w:t xml:space="preserve">as minerals </w:t>
      </w:r>
      <w:r w:rsidR="00336F26" w:rsidRPr="007D5DA0">
        <w:rPr>
          <w:rFonts w:ascii="Times New Roman" w:hAnsi="Times New Roman"/>
          <w:szCs w:val="24"/>
        </w:rPr>
        <w:t xml:space="preserve">with long axes </w:t>
      </w:r>
      <w:r w:rsidR="008B1ADE" w:rsidRPr="007D5DA0">
        <w:rPr>
          <w:rFonts w:ascii="Times New Roman" w:hAnsi="Times New Roman"/>
          <w:szCs w:val="24"/>
        </w:rPr>
        <w:t>&gt;1 mm</w:t>
      </w:r>
      <w:r w:rsidR="009C3CB7" w:rsidRPr="007D5DA0">
        <w:rPr>
          <w:rFonts w:ascii="Times New Roman" w:hAnsi="Times New Roman"/>
          <w:szCs w:val="24"/>
        </w:rPr>
        <w:t xml:space="preserve">) </w:t>
      </w:r>
      <w:r w:rsidRPr="007D5DA0">
        <w:rPr>
          <w:rFonts w:ascii="Times New Roman" w:hAnsi="Times New Roman"/>
          <w:szCs w:val="24"/>
        </w:rPr>
        <w:t>in hand specimen</w:t>
      </w:r>
      <w:r w:rsidR="008B1ADE" w:rsidRPr="007D5DA0">
        <w:rPr>
          <w:rFonts w:ascii="Times New Roman" w:hAnsi="Times New Roman"/>
          <w:szCs w:val="24"/>
        </w:rPr>
        <w:t xml:space="preserve">. </w:t>
      </w:r>
      <w:r w:rsidR="00DD5B44" w:rsidRPr="007D5DA0">
        <w:rPr>
          <w:rFonts w:ascii="Times New Roman" w:hAnsi="Times New Roman"/>
          <w:szCs w:val="24"/>
        </w:rPr>
        <w:lastRenderedPageBreak/>
        <w:t xml:space="preserve">Crystallinity increases with distance from the eruptive vents. Rapidly </w:t>
      </w:r>
      <w:r w:rsidR="00EA749D" w:rsidRPr="007D5DA0">
        <w:rPr>
          <w:rFonts w:ascii="Times New Roman" w:hAnsi="Times New Roman"/>
          <w:szCs w:val="24"/>
        </w:rPr>
        <w:t>quenche</w:t>
      </w:r>
      <w:r w:rsidR="00DD5B44" w:rsidRPr="007D5DA0">
        <w:rPr>
          <w:rFonts w:ascii="Times New Roman" w:hAnsi="Times New Roman"/>
          <w:szCs w:val="24"/>
        </w:rPr>
        <w:t xml:space="preserve">d tephra samples from Holuhraun are </w:t>
      </w:r>
      <w:r w:rsidR="00607E32" w:rsidRPr="007D5DA0">
        <w:rPr>
          <w:rFonts w:ascii="Times New Roman" w:hAnsi="Times New Roman"/>
          <w:szCs w:val="24"/>
        </w:rPr>
        <w:t xml:space="preserve">similarly </w:t>
      </w:r>
      <w:r w:rsidR="00DD5B44" w:rsidRPr="007D5DA0">
        <w:rPr>
          <w:rFonts w:ascii="Times New Roman" w:hAnsi="Times New Roman"/>
          <w:szCs w:val="24"/>
        </w:rPr>
        <w:t>macrocryst-poor</w:t>
      </w:r>
      <w:r w:rsidR="00C32109" w:rsidRPr="007D5DA0">
        <w:rPr>
          <w:rFonts w:ascii="Times New Roman" w:hAnsi="Times New Roman"/>
          <w:szCs w:val="24"/>
        </w:rPr>
        <w:t xml:space="preserve">, </w:t>
      </w:r>
      <w:r w:rsidR="00971F08" w:rsidRPr="007D5DA0">
        <w:rPr>
          <w:rFonts w:ascii="Times New Roman" w:hAnsi="Times New Roman"/>
          <w:szCs w:val="24"/>
        </w:rPr>
        <w:t>with</w:t>
      </w:r>
      <w:r w:rsidR="00607E32" w:rsidRPr="007D5DA0">
        <w:rPr>
          <w:rFonts w:ascii="Times New Roman" w:hAnsi="Times New Roman"/>
          <w:szCs w:val="24"/>
        </w:rPr>
        <w:t xml:space="preserve"> vesicularity u</w:t>
      </w:r>
      <w:r w:rsidR="00971F08" w:rsidRPr="007D5DA0">
        <w:rPr>
          <w:rFonts w:ascii="Times New Roman" w:hAnsi="Times New Roman"/>
          <w:szCs w:val="24"/>
        </w:rPr>
        <w:t>p</w:t>
      </w:r>
      <w:r w:rsidR="00607E32" w:rsidRPr="007D5DA0">
        <w:rPr>
          <w:rFonts w:ascii="Times New Roman" w:hAnsi="Times New Roman"/>
          <w:szCs w:val="24"/>
        </w:rPr>
        <w:t xml:space="preserve"> to 93 vol</w:t>
      </w:r>
      <w:r w:rsidR="00C32109" w:rsidRPr="007D5DA0">
        <w:rPr>
          <w:rFonts w:ascii="Times New Roman" w:hAnsi="Times New Roman"/>
          <w:szCs w:val="24"/>
        </w:rPr>
        <w:t>.</w:t>
      </w:r>
      <w:r w:rsidR="00607E32" w:rsidRPr="007D5DA0">
        <w:rPr>
          <w:rFonts w:ascii="Times New Roman" w:hAnsi="Times New Roman"/>
          <w:szCs w:val="24"/>
        </w:rPr>
        <w:t>%</w:t>
      </w:r>
      <w:r w:rsidR="008B1ADE" w:rsidRPr="007D5DA0">
        <w:rPr>
          <w:rFonts w:ascii="Times New Roman" w:hAnsi="Times New Roman"/>
          <w:szCs w:val="24"/>
        </w:rPr>
        <w:t xml:space="preserve"> </w:t>
      </w:r>
      <w:r w:rsidR="00971F08" w:rsidRPr="007D5DA0">
        <w:rPr>
          <w:rFonts w:ascii="Times New Roman" w:hAnsi="Times New Roman"/>
          <w:szCs w:val="24"/>
        </w:rPr>
        <w:t>(</w:t>
      </w:r>
      <w:r w:rsidR="00607E32" w:rsidRPr="007D5DA0">
        <w:rPr>
          <w:rFonts w:ascii="Times New Roman" w:hAnsi="Times New Roman"/>
          <w:szCs w:val="24"/>
        </w:rPr>
        <w:t>Gudmundsdóttir et al. 2016</w:t>
      </w:r>
      <w:r w:rsidR="00DD5B44" w:rsidRPr="007D5DA0">
        <w:rPr>
          <w:rFonts w:ascii="Times New Roman" w:hAnsi="Times New Roman"/>
          <w:szCs w:val="24"/>
        </w:rPr>
        <w:t>);</w:t>
      </w:r>
      <w:r w:rsidR="00EA749D" w:rsidRPr="007D5DA0">
        <w:rPr>
          <w:rFonts w:ascii="Times New Roman" w:hAnsi="Times New Roman"/>
          <w:szCs w:val="24"/>
        </w:rPr>
        <w:t xml:space="preserve"> small</w:t>
      </w:r>
      <w:r w:rsidR="00DD5B44" w:rsidRPr="007D5DA0">
        <w:rPr>
          <w:rFonts w:ascii="Times New Roman" w:hAnsi="Times New Roman"/>
          <w:szCs w:val="24"/>
        </w:rPr>
        <w:t xml:space="preserve"> fragments of non-vesicular glass </w:t>
      </w:r>
      <w:r w:rsidR="00E96A97" w:rsidRPr="007D5DA0">
        <w:rPr>
          <w:rFonts w:ascii="Times New Roman" w:hAnsi="Times New Roman"/>
          <w:szCs w:val="24"/>
        </w:rPr>
        <w:t>are also found in some samples</w:t>
      </w:r>
      <w:r w:rsidR="00DD5B44" w:rsidRPr="007D5DA0">
        <w:rPr>
          <w:rFonts w:ascii="Times New Roman" w:hAnsi="Times New Roman"/>
          <w:szCs w:val="24"/>
        </w:rPr>
        <w:t>.</w:t>
      </w:r>
    </w:p>
    <w:p w14:paraId="59C4118D" w14:textId="1A389AA6" w:rsidR="00DD5B44" w:rsidRPr="007D5DA0" w:rsidRDefault="00542CCA" w:rsidP="00B10E93">
      <w:pPr>
        <w:spacing w:line="360" w:lineRule="auto"/>
        <w:ind w:firstLine="708"/>
        <w:rPr>
          <w:rFonts w:ascii="Times New Roman" w:hAnsi="Times New Roman"/>
          <w:szCs w:val="24"/>
        </w:rPr>
      </w:pPr>
      <w:r w:rsidRPr="007D5DA0">
        <w:rPr>
          <w:rFonts w:ascii="Times New Roman" w:hAnsi="Times New Roman"/>
          <w:szCs w:val="24"/>
        </w:rPr>
        <w:t>Plagioclase is t</w:t>
      </w:r>
      <w:r w:rsidR="007F2B56" w:rsidRPr="007D5DA0">
        <w:rPr>
          <w:rFonts w:ascii="Times New Roman" w:hAnsi="Times New Roman"/>
          <w:szCs w:val="24"/>
        </w:rPr>
        <w:t xml:space="preserve">he </w:t>
      </w:r>
      <w:r w:rsidR="00AA461B" w:rsidRPr="007D5DA0">
        <w:rPr>
          <w:rFonts w:ascii="Times New Roman" w:hAnsi="Times New Roman"/>
          <w:szCs w:val="24"/>
        </w:rPr>
        <w:t xml:space="preserve">principal </w:t>
      </w:r>
      <w:r w:rsidR="007F2B56" w:rsidRPr="007D5DA0">
        <w:rPr>
          <w:rFonts w:ascii="Times New Roman" w:hAnsi="Times New Roman"/>
          <w:szCs w:val="24"/>
        </w:rPr>
        <w:t>macrocryst phase</w:t>
      </w:r>
      <w:r w:rsidR="00903668" w:rsidRPr="007D5DA0">
        <w:rPr>
          <w:rFonts w:ascii="Times New Roman" w:hAnsi="Times New Roman"/>
          <w:szCs w:val="24"/>
        </w:rPr>
        <w:t xml:space="preserve"> </w:t>
      </w:r>
      <w:r w:rsidR="00E74F3B" w:rsidRPr="007D5DA0">
        <w:rPr>
          <w:rFonts w:ascii="Times New Roman" w:hAnsi="Times New Roman"/>
          <w:szCs w:val="24"/>
        </w:rPr>
        <w:t>in</w:t>
      </w:r>
      <w:r w:rsidR="00E96A97" w:rsidRPr="007D5DA0">
        <w:rPr>
          <w:rFonts w:ascii="Times New Roman" w:hAnsi="Times New Roman"/>
          <w:szCs w:val="24"/>
        </w:rPr>
        <w:t xml:space="preserve"> both</w:t>
      </w:r>
      <w:r w:rsidR="00E74F3B" w:rsidRPr="007D5DA0">
        <w:rPr>
          <w:rFonts w:ascii="Times New Roman" w:hAnsi="Times New Roman"/>
          <w:szCs w:val="24"/>
        </w:rPr>
        <w:t xml:space="preserve"> lava and tephra </w:t>
      </w:r>
      <w:r w:rsidR="00DA78BA" w:rsidRPr="007D5DA0">
        <w:rPr>
          <w:rFonts w:ascii="Times New Roman" w:hAnsi="Times New Roman"/>
          <w:szCs w:val="24"/>
        </w:rPr>
        <w:t xml:space="preserve">samples </w:t>
      </w:r>
      <w:r w:rsidR="007F2B56" w:rsidRPr="007D5DA0">
        <w:rPr>
          <w:rFonts w:ascii="Times New Roman" w:hAnsi="Times New Roman"/>
          <w:szCs w:val="24"/>
        </w:rPr>
        <w:t>(</w:t>
      </w:r>
      <w:r w:rsidR="007F2B56" w:rsidRPr="007D5DA0">
        <w:rPr>
          <w:rFonts w:ascii="Times New Roman" w:hAnsi="Times New Roman"/>
          <w:b/>
          <w:szCs w:val="24"/>
        </w:rPr>
        <w:t xml:space="preserve">Fig. </w:t>
      </w:r>
      <w:r w:rsidR="00491F57" w:rsidRPr="007D5DA0">
        <w:rPr>
          <w:rFonts w:ascii="Times New Roman" w:hAnsi="Times New Roman"/>
          <w:b/>
          <w:szCs w:val="24"/>
        </w:rPr>
        <w:t>3</w:t>
      </w:r>
      <w:r w:rsidR="007F2B56" w:rsidRPr="007D5DA0">
        <w:rPr>
          <w:rFonts w:ascii="Times New Roman" w:hAnsi="Times New Roman"/>
          <w:b/>
          <w:szCs w:val="24"/>
        </w:rPr>
        <w:t>a</w:t>
      </w:r>
      <w:r w:rsidR="007F2B56" w:rsidRPr="007D5DA0">
        <w:rPr>
          <w:rFonts w:ascii="Times New Roman" w:hAnsi="Times New Roman"/>
          <w:szCs w:val="24"/>
        </w:rPr>
        <w:t>)</w:t>
      </w:r>
      <w:r w:rsidR="00AA461B" w:rsidRPr="007D5DA0">
        <w:rPr>
          <w:rFonts w:ascii="Times New Roman" w:hAnsi="Times New Roman"/>
          <w:szCs w:val="24"/>
        </w:rPr>
        <w:t xml:space="preserve">; minor </w:t>
      </w:r>
      <w:r w:rsidR="00922A44" w:rsidRPr="007D5DA0">
        <w:rPr>
          <w:rFonts w:ascii="Times New Roman" w:hAnsi="Times New Roman"/>
          <w:szCs w:val="24"/>
        </w:rPr>
        <w:t>clino</w:t>
      </w:r>
      <w:r w:rsidR="00AA461B" w:rsidRPr="007D5DA0">
        <w:rPr>
          <w:rFonts w:ascii="Times New Roman" w:hAnsi="Times New Roman"/>
          <w:szCs w:val="24"/>
        </w:rPr>
        <w:t>p</w:t>
      </w:r>
      <w:r w:rsidR="00D51F4A" w:rsidRPr="007D5DA0">
        <w:rPr>
          <w:rFonts w:ascii="Times New Roman" w:hAnsi="Times New Roman"/>
          <w:szCs w:val="24"/>
        </w:rPr>
        <w:t xml:space="preserve">yroxene </w:t>
      </w:r>
      <w:r w:rsidR="007F2B56" w:rsidRPr="007D5DA0">
        <w:rPr>
          <w:rFonts w:ascii="Times New Roman" w:hAnsi="Times New Roman"/>
          <w:szCs w:val="24"/>
        </w:rPr>
        <w:t xml:space="preserve">and olivine are also </w:t>
      </w:r>
      <w:r w:rsidR="0036367C" w:rsidRPr="007D5DA0">
        <w:rPr>
          <w:rFonts w:ascii="Times New Roman" w:hAnsi="Times New Roman"/>
          <w:szCs w:val="24"/>
        </w:rPr>
        <w:t>present</w:t>
      </w:r>
      <w:r w:rsidR="00AA461B" w:rsidRPr="007D5DA0">
        <w:rPr>
          <w:rFonts w:ascii="Times New Roman" w:hAnsi="Times New Roman"/>
          <w:szCs w:val="24"/>
        </w:rPr>
        <w:t xml:space="preserve"> </w:t>
      </w:r>
      <w:r w:rsidR="007F2B56" w:rsidRPr="007D5DA0">
        <w:rPr>
          <w:rFonts w:ascii="Times New Roman" w:hAnsi="Times New Roman"/>
          <w:szCs w:val="24"/>
        </w:rPr>
        <w:t>as macrocrysts</w:t>
      </w:r>
      <w:r w:rsidR="00966970" w:rsidRPr="007D5DA0">
        <w:rPr>
          <w:rFonts w:ascii="Times New Roman" w:hAnsi="Times New Roman"/>
          <w:szCs w:val="24"/>
        </w:rPr>
        <w:t xml:space="preserve"> (</w:t>
      </w:r>
      <w:r w:rsidR="00966970" w:rsidRPr="007D5DA0">
        <w:rPr>
          <w:rFonts w:ascii="Times New Roman" w:hAnsi="Times New Roman"/>
          <w:b/>
          <w:szCs w:val="24"/>
        </w:rPr>
        <w:t xml:space="preserve">Fig. </w:t>
      </w:r>
      <w:r w:rsidR="00491F57" w:rsidRPr="007D5DA0">
        <w:rPr>
          <w:rFonts w:ascii="Times New Roman" w:hAnsi="Times New Roman"/>
          <w:b/>
          <w:szCs w:val="24"/>
        </w:rPr>
        <w:t>3</w:t>
      </w:r>
      <w:r w:rsidR="00966970" w:rsidRPr="007D5DA0">
        <w:rPr>
          <w:rFonts w:ascii="Times New Roman" w:hAnsi="Times New Roman"/>
          <w:b/>
          <w:szCs w:val="24"/>
        </w:rPr>
        <w:t>a-f</w:t>
      </w:r>
      <w:r w:rsidR="00966970" w:rsidRPr="007D5DA0">
        <w:rPr>
          <w:rFonts w:ascii="Times New Roman" w:hAnsi="Times New Roman"/>
          <w:szCs w:val="24"/>
        </w:rPr>
        <w:t>)</w:t>
      </w:r>
      <w:r w:rsidR="007F2B56" w:rsidRPr="007D5DA0">
        <w:rPr>
          <w:rFonts w:ascii="Times New Roman" w:hAnsi="Times New Roman"/>
          <w:szCs w:val="24"/>
        </w:rPr>
        <w:t>.</w:t>
      </w:r>
      <w:r w:rsidR="009C79FB" w:rsidRPr="007D5DA0">
        <w:rPr>
          <w:rFonts w:ascii="Times New Roman" w:hAnsi="Times New Roman"/>
          <w:szCs w:val="24"/>
        </w:rPr>
        <w:t xml:space="preserve"> Rare Cr-rich magnesian </w:t>
      </w:r>
      <w:r w:rsidR="00922A44" w:rsidRPr="007D5DA0">
        <w:rPr>
          <w:rFonts w:ascii="Times New Roman" w:hAnsi="Times New Roman"/>
          <w:szCs w:val="24"/>
        </w:rPr>
        <w:t>clino</w:t>
      </w:r>
      <w:r w:rsidR="009C79FB" w:rsidRPr="007D5DA0">
        <w:rPr>
          <w:rFonts w:ascii="Times New Roman" w:hAnsi="Times New Roman"/>
          <w:szCs w:val="24"/>
        </w:rPr>
        <w:t xml:space="preserve">pyroxene macrocrysts, distinguished by their dark green color, were also </w:t>
      </w:r>
      <w:r w:rsidR="0036367C" w:rsidRPr="007D5DA0">
        <w:rPr>
          <w:rFonts w:ascii="Times New Roman" w:hAnsi="Times New Roman"/>
          <w:szCs w:val="24"/>
        </w:rPr>
        <w:t>present</w:t>
      </w:r>
      <w:r w:rsidR="009C79FB" w:rsidRPr="007D5DA0">
        <w:rPr>
          <w:rFonts w:ascii="Times New Roman" w:hAnsi="Times New Roman"/>
          <w:szCs w:val="24"/>
        </w:rPr>
        <w:t xml:space="preserve"> in samples collected in t</w:t>
      </w:r>
      <w:r w:rsidR="0036367C" w:rsidRPr="007D5DA0">
        <w:rPr>
          <w:rFonts w:ascii="Times New Roman" w:hAnsi="Times New Roman"/>
          <w:szCs w:val="24"/>
        </w:rPr>
        <w:t>he early stages of the eruption, on 4 September (sample JG040914) and 20 September (sample GP140920-01) 2014</w:t>
      </w:r>
      <w:r w:rsidR="009C79FB" w:rsidRPr="007D5DA0">
        <w:rPr>
          <w:rFonts w:ascii="Times New Roman" w:hAnsi="Times New Roman"/>
          <w:szCs w:val="24"/>
        </w:rPr>
        <w:t xml:space="preserve">. Chromian spinel was found as inclusions in one olivine and two clinopyroxene macrocrysts. A single gabbro xenolith, consisting of </w:t>
      </w:r>
      <w:r w:rsidR="00922A44" w:rsidRPr="007D5DA0">
        <w:rPr>
          <w:rFonts w:ascii="Times New Roman" w:hAnsi="Times New Roman"/>
          <w:szCs w:val="24"/>
        </w:rPr>
        <w:t>clino</w:t>
      </w:r>
      <w:r w:rsidR="009C79FB" w:rsidRPr="007D5DA0">
        <w:rPr>
          <w:rFonts w:ascii="Times New Roman" w:hAnsi="Times New Roman"/>
          <w:szCs w:val="24"/>
        </w:rPr>
        <w:t xml:space="preserve">pyroxene and plagioclase, </w:t>
      </w:r>
      <w:r w:rsidR="0036367C" w:rsidRPr="007D5DA0">
        <w:rPr>
          <w:rFonts w:ascii="Times New Roman" w:hAnsi="Times New Roman"/>
          <w:szCs w:val="24"/>
        </w:rPr>
        <w:t xml:space="preserve">is present </w:t>
      </w:r>
      <w:r w:rsidR="009C79FB" w:rsidRPr="007D5DA0">
        <w:rPr>
          <w:rFonts w:ascii="Times New Roman" w:hAnsi="Times New Roman"/>
          <w:szCs w:val="24"/>
        </w:rPr>
        <w:t>in sample MSR161014-1, collected on 16 October 2014</w:t>
      </w:r>
      <w:r w:rsidR="00D61A66" w:rsidRPr="007D5DA0">
        <w:rPr>
          <w:rFonts w:ascii="Times New Roman" w:hAnsi="Times New Roman"/>
          <w:szCs w:val="24"/>
        </w:rPr>
        <w:t>. Geiger et al</w:t>
      </w:r>
      <w:r w:rsidR="00941F65" w:rsidRPr="007D5DA0">
        <w:rPr>
          <w:rFonts w:ascii="Times New Roman" w:hAnsi="Times New Roman"/>
          <w:szCs w:val="24"/>
        </w:rPr>
        <w:t>.</w:t>
      </w:r>
      <w:r w:rsidR="00D61A66" w:rsidRPr="007D5DA0">
        <w:rPr>
          <w:rFonts w:ascii="Times New Roman" w:hAnsi="Times New Roman"/>
          <w:szCs w:val="24"/>
        </w:rPr>
        <w:t xml:space="preserve"> (2016) also </w:t>
      </w:r>
      <w:r w:rsidR="0036367C" w:rsidRPr="007D5DA0">
        <w:rPr>
          <w:rFonts w:ascii="Times New Roman" w:hAnsi="Times New Roman"/>
          <w:szCs w:val="24"/>
        </w:rPr>
        <w:t>identified</w:t>
      </w:r>
      <w:r w:rsidR="00D61A66" w:rsidRPr="007D5DA0">
        <w:rPr>
          <w:rFonts w:ascii="Times New Roman" w:hAnsi="Times New Roman"/>
          <w:szCs w:val="24"/>
        </w:rPr>
        <w:t xml:space="preserve"> several cm-sized gabbro fragments in their samples that were collected between 3 and 11 September 2014.</w:t>
      </w:r>
    </w:p>
    <w:p w14:paraId="4D595431" w14:textId="1E5CD9FE" w:rsidR="0036367C" w:rsidRPr="007D5DA0" w:rsidRDefault="00675055" w:rsidP="0036367C">
      <w:pPr>
        <w:spacing w:line="360" w:lineRule="auto"/>
        <w:ind w:firstLine="708"/>
        <w:rPr>
          <w:rFonts w:ascii="Times New Roman" w:hAnsi="Times New Roman"/>
          <w:szCs w:val="24"/>
        </w:rPr>
      </w:pPr>
      <w:r w:rsidRPr="007D5DA0">
        <w:rPr>
          <w:rFonts w:ascii="Times New Roman" w:hAnsi="Times New Roman"/>
          <w:szCs w:val="24"/>
        </w:rPr>
        <w:t>Both lava and</w:t>
      </w:r>
      <w:r w:rsidR="000043E7" w:rsidRPr="007D5DA0">
        <w:rPr>
          <w:rFonts w:ascii="Times New Roman" w:hAnsi="Times New Roman"/>
          <w:szCs w:val="24"/>
        </w:rPr>
        <w:t xml:space="preserve"> tephra samples</w:t>
      </w:r>
      <w:r w:rsidR="007F2B56" w:rsidRPr="007D5DA0">
        <w:rPr>
          <w:rFonts w:ascii="Times New Roman" w:hAnsi="Times New Roman"/>
          <w:szCs w:val="24"/>
        </w:rPr>
        <w:t xml:space="preserve"> contain abundant microphenocrysts</w:t>
      </w:r>
      <w:r w:rsidR="00903668" w:rsidRPr="007D5DA0">
        <w:rPr>
          <w:rFonts w:ascii="Times New Roman" w:hAnsi="Times New Roman"/>
          <w:szCs w:val="24"/>
        </w:rPr>
        <w:t xml:space="preserve"> (defined </w:t>
      </w:r>
      <w:r w:rsidR="00336F26" w:rsidRPr="007D5DA0">
        <w:rPr>
          <w:rFonts w:ascii="Times New Roman" w:hAnsi="Times New Roman"/>
          <w:szCs w:val="24"/>
        </w:rPr>
        <w:t xml:space="preserve">here </w:t>
      </w:r>
      <w:r w:rsidR="00903668" w:rsidRPr="007D5DA0">
        <w:rPr>
          <w:rFonts w:ascii="Times New Roman" w:hAnsi="Times New Roman"/>
          <w:szCs w:val="24"/>
        </w:rPr>
        <w:t xml:space="preserve">as minerals </w:t>
      </w:r>
      <w:r w:rsidR="00E30B2A" w:rsidRPr="007D5DA0">
        <w:rPr>
          <w:rFonts w:ascii="Times New Roman" w:hAnsi="Times New Roman"/>
          <w:szCs w:val="24"/>
        </w:rPr>
        <w:t xml:space="preserve">with </w:t>
      </w:r>
      <w:r w:rsidR="00336F26" w:rsidRPr="007D5DA0">
        <w:rPr>
          <w:rFonts w:ascii="Times New Roman" w:hAnsi="Times New Roman"/>
          <w:szCs w:val="24"/>
        </w:rPr>
        <w:t xml:space="preserve">long axes </w:t>
      </w:r>
      <w:r w:rsidR="00E30B2A" w:rsidRPr="007D5DA0">
        <w:rPr>
          <w:rFonts w:ascii="Times New Roman" w:hAnsi="Times New Roman"/>
          <w:szCs w:val="24"/>
        </w:rPr>
        <w:t xml:space="preserve">between 100 </w:t>
      </w:r>
      <w:r w:rsidR="00AA461B" w:rsidRPr="007D5DA0">
        <w:rPr>
          <w:rFonts w:ascii="Times New Roman" w:hAnsi="Times New Roman"/>
          <w:szCs w:val="24"/>
        </w:rPr>
        <w:t>µ</w:t>
      </w:r>
      <w:r w:rsidR="00E30B2A" w:rsidRPr="007D5DA0">
        <w:rPr>
          <w:rFonts w:ascii="Times New Roman" w:hAnsi="Times New Roman"/>
          <w:szCs w:val="24"/>
        </w:rPr>
        <w:t>m and 1 mm</w:t>
      </w:r>
      <w:r w:rsidR="00903668" w:rsidRPr="007D5DA0">
        <w:rPr>
          <w:rFonts w:ascii="Times New Roman" w:hAnsi="Times New Roman"/>
          <w:szCs w:val="24"/>
        </w:rPr>
        <w:t>)</w:t>
      </w:r>
      <w:r w:rsidR="007F2B56" w:rsidRPr="007D5DA0">
        <w:rPr>
          <w:rFonts w:ascii="Times New Roman" w:hAnsi="Times New Roman"/>
          <w:szCs w:val="24"/>
        </w:rPr>
        <w:t xml:space="preserve"> of plagioclase and </w:t>
      </w:r>
      <w:r w:rsidR="00922A44" w:rsidRPr="007D5DA0">
        <w:rPr>
          <w:rFonts w:ascii="Times New Roman" w:hAnsi="Times New Roman"/>
          <w:szCs w:val="24"/>
        </w:rPr>
        <w:t>clino</w:t>
      </w:r>
      <w:r w:rsidR="00D51F4A" w:rsidRPr="007D5DA0">
        <w:rPr>
          <w:rFonts w:ascii="Times New Roman" w:hAnsi="Times New Roman"/>
          <w:szCs w:val="24"/>
        </w:rPr>
        <w:t>pyroxene</w:t>
      </w:r>
      <w:r w:rsidR="00941F65" w:rsidRPr="007D5DA0">
        <w:rPr>
          <w:rFonts w:ascii="Times New Roman" w:hAnsi="Times New Roman"/>
          <w:szCs w:val="24"/>
        </w:rPr>
        <w:t>,</w:t>
      </w:r>
      <w:r w:rsidR="007F2B56" w:rsidRPr="007D5DA0">
        <w:rPr>
          <w:rFonts w:ascii="Times New Roman" w:hAnsi="Times New Roman"/>
          <w:szCs w:val="24"/>
        </w:rPr>
        <w:t xml:space="preserve"> </w:t>
      </w:r>
      <w:r w:rsidR="0036367C" w:rsidRPr="007D5DA0">
        <w:rPr>
          <w:rFonts w:ascii="Times New Roman" w:hAnsi="Times New Roman"/>
          <w:szCs w:val="24"/>
        </w:rPr>
        <w:t xml:space="preserve">which </w:t>
      </w:r>
      <w:r w:rsidR="0018310D" w:rsidRPr="007D5DA0">
        <w:rPr>
          <w:rFonts w:ascii="Times New Roman" w:hAnsi="Times New Roman"/>
          <w:szCs w:val="24"/>
        </w:rPr>
        <w:t xml:space="preserve">are </w:t>
      </w:r>
      <w:r w:rsidR="0036367C" w:rsidRPr="007D5DA0">
        <w:rPr>
          <w:rFonts w:ascii="Times New Roman" w:hAnsi="Times New Roman"/>
          <w:szCs w:val="24"/>
        </w:rPr>
        <w:t>commonly in subophitic arrangement as is typical of Icelandic tholeiites</w:t>
      </w:r>
      <w:r w:rsidR="008B1ADE" w:rsidRPr="007D5DA0">
        <w:rPr>
          <w:rFonts w:ascii="Times New Roman" w:hAnsi="Times New Roman"/>
          <w:szCs w:val="24"/>
        </w:rPr>
        <w:t xml:space="preserve"> </w:t>
      </w:r>
      <w:r w:rsidR="0036367C" w:rsidRPr="007D5DA0">
        <w:rPr>
          <w:rFonts w:ascii="Times New Roman" w:hAnsi="Times New Roman"/>
          <w:szCs w:val="24"/>
        </w:rPr>
        <w:t xml:space="preserve">(e.g., Jakobsson, 1979; </w:t>
      </w:r>
      <w:r w:rsidR="0036367C" w:rsidRPr="007D5DA0">
        <w:rPr>
          <w:rFonts w:ascii="Times New Roman" w:hAnsi="Times New Roman"/>
          <w:b/>
          <w:szCs w:val="24"/>
        </w:rPr>
        <w:t>Fig. 3b</w:t>
      </w:r>
      <w:r w:rsidR="0036367C" w:rsidRPr="007D5DA0">
        <w:rPr>
          <w:rFonts w:ascii="Times New Roman" w:hAnsi="Times New Roman"/>
          <w:szCs w:val="24"/>
        </w:rPr>
        <w:t xml:space="preserve">). Olivine microphenocrysts </w:t>
      </w:r>
      <w:r w:rsidR="0036367C" w:rsidRPr="007D5DA0">
        <w:rPr>
          <w:rFonts w:ascii="Times New Roman" w:hAnsi="Times New Roman"/>
          <w:b/>
          <w:szCs w:val="24"/>
        </w:rPr>
        <w:t>(Fig. 3e</w:t>
      </w:r>
      <w:r w:rsidR="0036367C" w:rsidRPr="007D5DA0">
        <w:rPr>
          <w:rFonts w:ascii="Times New Roman" w:hAnsi="Times New Roman"/>
          <w:szCs w:val="24"/>
        </w:rPr>
        <w:t>) are less abundant. Plagioclase, clinopyroxene and Fe-Ti oxides are present in the groundmass of lava samples and the oxides form skeletal grains interstitial to the other groundmass minerals (</w:t>
      </w:r>
      <w:r w:rsidR="0036367C" w:rsidRPr="007D5DA0">
        <w:rPr>
          <w:rFonts w:ascii="Times New Roman" w:hAnsi="Times New Roman"/>
          <w:b/>
          <w:szCs w:val="24"/>
        </w:rPr>
        <w:t>Fig. 3b</w:t>
      </w:r>
      <w:r w:rsidR="0036367C" w:rsidRPr="007D5DA0">
        <w:rPr>
          <w:rFonts w:ascii="Times New Roman" w:hAnsi="Times New Roman"/>
          <w:szCs w:val="24"/>
        </w:rPr>
        <w:t>). Most macrocrysts and microphenocrysts exhibit complex zoning patterns (</w:t>
      </w:r>
      <w:r w:rsidR="0036367C" w:rsidRPr="007D5DA0">
        <w:rPr>
          <w:rFonts w:ascii="Times New Roman" w:hAnsi="Times New Roman"/>
          <w:b/>
          <w:szCs w:val="24"/>
        </w:rPr>
        <w:t>Fig. 3d</w:t>
      </w:r>
      <w:r w:rsidR="0036367C" w:rsidRPr="007D5DA0">
        <w:rPr>
          <w:rFonts w:ascii="Times New Roman" w:hAnsi="Times New Roman"/>
          <w:szCs w:val="24"/>
        </w:rPr>
        <w:t>). Melt inclusions are common in macrocrysts and microphenocrysts and are discussed in companion papers (Hartley et al.</w:t>
      </w:r>
      <w:r w:rsidR="002A604E" w:rsidRPr="007D5DA0">
        <w:rPr>
          <w:rFonts w:ascii="Times New Roman" w:hAnsi="Times New Roman"/>
          <w:szCs w:val="24"/>
        </w:rPr>
        <w:t>, 2018;</w:t>
      </w:r>
      <w:r w:rsidR="0036367C" w:rsidRPr="007D5DA0">
        <w:rPr>
          <w:rFonts w:ascii="Times New Roman" w:hAnsi="Times New Roman"/>
          <w:szCs w:val="24"/>
        </w:rPr>
        <w:t xml:space="preserve"> Bali et al., </w:t>
      </w:r>
      <w:r w:rsidR="002A604E" w:rsidRPr="007D5DA0">
        <w:rPr>
          <w:rFonts w:ascii="Times New Roman" w:hAnsi="Times New Roman"/>
          <w:szCs w:val="24"/>
        </w:rPr>
        <w:t>2018</w:t>
      </w:r>
      <w:r w:rsidR="0036367C" w:rsidRPr="007D5DA0">
        <w:rPr>
          <w:rFonts w:ascii="Times New Roman" w:hAnsi="Times New Roman"/>
          <w:szCs w:val="24"/>
        </w:rPr>
        <w:t xml:space="preserve">). </w:t>
      </w:r>
    </w:p>
    <w:p w14:paraId="13F344A3" w14:textId="2D5B5C72" w:rsidR="00777F90" w:rsidRPr="007D5DA0" w:rsidRDefault="00256973" w:rsidP="00B10E93">
      <w:pPr>
        <w:spacing w:line="360" w:lineRule="auto"/>
        <w:ind w:firstLine="720"/>
        <w:rPr>
          <w:rFonts w:ascii="Times New Roman" w:hAnsi="Times New Roman"/>
          <w:szCs w:val="24"/>
        </w:rPr>
      </w:pPr>
      <w:r w:rsidRPr="007D5DA0">
        <w:rPr>
          <w:rFonts w:ascii="Times New Roman" w:hAnsi="Times New Roman"/>
          <w:szCs w:val="24"/>
        </w:rPr>
        <w:t xml:space="preserve">Holuhraun </w:t>
      </w:r>
      <w:r w:rsidR="00796E49" w:rsidRPr="007D5DA0">
        <w:rPr>
          <w:rFonts w:ascii="Times New Roman" w:hAnsi="Times New Roman"/>
          <w:szCs w:val="24"/>
        </w:rPr>
        <w:t>tephra</w:t>
      </w:r>
      <w:r w:rsidR="007F2B56" w:rsidRPr="007D5DA0">
        <w:rPr>
          <w:rFonts w:ascii="Times New Roman" w:hAnsi="Times New Roman"/>
          <w:szCs w:val="24"/>
        </w:rPr>
        <w:t xml:space="preserve"> sa</w:t>
      </w:r>
      <w:r w:rsidR="00B36EC4" w:rsidRPr="007D5DA0">
        <w:rPr>
          <w:rFonts w:ascii="Times New Roman" w:hAnsi="Times New Roman"/>
          <w:szCs w:val="24"/>
        </w:rPr>
        <w:t>mples contain</w:t>
      </w:r>
      <w:r w:rsidR="00AA461B" w:rsidRPr="007D5DA0">
        <w:rPr>
          <w:rFonts w:ascii="Times New Roman" w:hAnsi="Times New Roman"/>
          <w:szCs w:val="24"/>
        </w:rPr>
        <w:t xml:space="preserve"> abundant</w:t>
      </w:r>
      <w:r w:rsidR="00B36EC4" w:rsidRPr="007D5DA0">
        <w:rPr>
          <w:rFonts w:ascii="Times New Roman" w:hAnsi="Times New Roman"/>
          <w:szCs w:val="24"/>
        </w:rPr>
        <w:t xml:space="preserve"> sulfides</w:t>
      </w:r>
      <w:r w:rsidR="00966970" w:rsidRPr="007D5DA0">
        <w:rPr>
          <w:rFonts w:ascii="Times New Roman" w:hAnsi="Times New Roman"/>
          <w:szCs w:val="24"/>
        </w:rPr>
        <w:t xml:space="preserve"> (</w:t>
      </w:r>
      <w:r w:rsidR="00966970" w:rsidRPr="007D5DA0">
        <w:rPr>
          <w:rFonts w:ascii="Times New Roman" w:hAnsi="Times New Roman"/>
          <w:b/>
          <w:szCs w:val="24"/>
        </w:rPr>
        <w:t xml:space="preserve">Fig. </w:t>
      </w:r>
      <w:r w:rsidR="009579C3" w:rsidRPr="007D5DA0">
        <w:rPr>
          <w:rFonts w:ascii="Times New Roman" w:hAnsi="Times New Roman"/>
          <w:b/>
          <w:szCs w:val="24"/>
        </w:rPr>
        <w:t>3</w:t>
      </w:r>
      <w:r w:rsidR="00966970" w:rsidRPr="007D5DA0">
        <w:rPr>
          <w:rFonts w:ascii="Times New Roman" w:hAnsi="Times New Roman"/>
          <w:b/>
          <w:szCs w:val="24"/>
        </w:rPr>
        <w:t xml:space="preserve">e and </w:t>
      </w:r>
      <w:r w:rsidR="009579C3" w:rsidRPr="007D5DA0">
        <w:rPr>
          <w:rFonts w:ascii="Times New Roman" w:hAnsi="Times New Roman"/>
          <w:b/>
          <w:szCs w:val="24"/>
        </w:rPr>
        <w:t>3</w:t>
      </w:r>
      <w:r w:rsidR="00966970" w:rsidRPr="007D5DA0">
        <w:rPr>
          <w:rFonts w:ascii="Times New Roman" w:hAnsi="Times New Roman"/>
          <w:b/>
          <w:szCs w:val="24"/>
        </w:rPr>
        <w:t>f</w:t>
      </w:r>
      <w:r w:rsidR="00966970" w:rsidRPr="007D5DA0">
        <w:rPr>
          <w:rFonts w:ascii="Times New Roman" w:hAnsi="Times New Roman"/>
          <w:szCs w:val="24"/>
        </w:rPr>
        <w:t>)</w:t>
      </w:r>
      <w:r w:rsidR="00EA1C99" w:rsidRPr="007D5DA0">
        <w:rPr>
          <w:rFonts w:ascii="Times New Roman" w:hAnsi="Times New Roman"/>
          <w:szCs w:val="24"/>
        </w:rPr>
        <w:t>, but we note their absence in lava samples</w:t>
      </w:r>
      <w:r w:rsidR="000043E7" w:rsidRPr="007D5DA0">
        <w:rPr>
          <w:rFonts w:ascii="Times New Roman" w:hAnsi="Times New Roman"/>
          <w:szCs w:val="24"/>
        </w:rPr>
        <w:t xml:space="preserve">. </w:t>
      </w:r>
      <w:r w:rsidR="00EC12ED" w:rsidRPr="007D5DA0">
        <w:rPr>
          <w:rFonts w:ascii="Times New Roman" w:hAnsi="Times New Roman"/>
          <w:szCs w:val="24"/>
        </w:rPr>
        <w:t xml:space="preserve">Similar quenched </w:t>
      </w:r>
      <w:r w:rsidR="00941F65" w:rsidRPr="007D5DA0">
        <w:rPr>
          <w:rFonts w:ascii="Times New Roman" w:hAnsi="Times New Roman"/>
          <w:szCs w:val="24"/>
        </w:rPr>
        <w:t>immiscible sulfide liquid has</w:t>
      </w:r>
      <w:r w:rsidR="00EC12ED" w:rsidRPr="007D5DA0">
        <w:rPr>
          <w:rFonts w:ascii="Times New Roman" w:hAnsi="Times New Roman"/>
          <w:szCs w:val="24"/>
        </w:rPr>
        <w:t xml:space="preserve"> been reported in basalts from the nearby Grímsvötn volcano</w:t>
      </w:r>
      <w:r w:rsidR="004E2BBD" w:rsidRPr="007D5DA0">
        <w:rPr>
          <w:rFonts w:ascii="Times New Roman" w:hAnsi="Times New Roman"/>
          <w:szCs w:val="24"/>
        </w:rPr>
        <w:t xml:space="preserve"> </w:t>
      </w:r>
      <w:r w:rsidR="00036198" w:rsidRPr="007D5DA0">
        <w:rPr>
          <w:rFonts w:ascii="Times New Roman" w:hAnsi="Times New Roman"/>
          <w:szCs w:val="24"/>
        </w:rPr>
        <w:t xml:space="preserve">(Sigmarsson et al., 2013). </w:t>
      </w:r>
      <w:r w:rsidR="007F2B56" w:rsidRPr="007D5DA0">
        <w:rPr>
          <w:rFonts w:ascii="Times New Roman" w:hAnsi="Times New Roman"/>
          <w:szCs w:val="24"/>
        </w:rPr>
        <w:t xml:space="preserve">The </w:t>
      </w:r>
      <w:r w:rsidR="000043E7" w:rsidRPr="007D5DA0">
        <w:rPr>
          <w:rFonts w:ascii="Times New Roman" w:hAnsi="Times New Roman"/>
          <w:szCs w:val="24"/>
        </w:rPr>
        <w:t xml:space="preserve">Holuhraun </w:t>
      </w:r>
      <w:r w:rsidR="007F2B56" w:rsidRPr="007D5DA0">
        <w:rPr>
          <w:rFonts w:ascii="Times New Roman" w:hAnsi="Times New Roman"/>
          <w:szCs w:val="24"/>
        </w:rPr>
        <w:t xml:space="preserve">sulfides are mostly </w:t>
      </w:r>
      <w:r w:rsidR="00675055" w:rsidRPr="007D5DA0">
        <w:rPr>
          <w:rFonts w:ascii="Times New Roman" w:hAnsi="Times New Roman"/>
          <w:szCs w:val="24"/>
        </w:rPr>
        <w:t>found</w:t>
      </w:r>
      <w:r w:rsidR="000043E7" w:rsidRPr="007D5DA0">
        <w:rPr>
          <w:rFonts w:ascii="Times New Roman" w:hAnsi="Times New Roman"/>
          <w:szCs w:val="24"/>
        </w:rPr>
        <w:t xml:space="preserve"> </w:t>
      </w:r>
      <w:r w:rsidR="007F2B56" w:rsidRPr="007D5DA0">
        <w:rPr>
          <w:rFonts w:ascii="Times New Roman" w:hAnsi="Times New Roman"/>
          <w:szCs w:val="24"/>
        </w:rPr>
        <w:t xml:space="preserve">as </w:t>
      </w:r>
      <w:r w:rsidR="00675055" w:rsidRPr="007D5DA0">
        <w:rPr>
          <w:rFonts w:ascii="Times New Roman" w:hAnsi="Times New Roman"/>
          <w:szCs w:val="24"/>
        </w:rPr>
        <w:t xml:space="preserve">spherical globules </w:t>
      </w:r>
      <w:r w:rsidR="000043E7" w:rsidRPr="007D5DA0">
        <w:rPr>
          <w:rFonts w:ascii="Times New Roman" w:hAnsi="Times New Roman"/>
          <w:szCs w:val="24"/>
        </w:rPr>
        <w:t xml:space="preserve">within the </w:t>
      </w:r>
      <w:r w:rsidR="007F2B56" w:rsidRPr="007D5DA0">
        <w:rPr>
          <w:rFonts w:ascii="Times New Roman" w:hAnsi="Times New Roman"/>
          <w:szCs w:val="24"/>
        </w:rPr>
        <w:t>silicate glass</w:t>
      </w:r>
      <w:r w:rsidR="00675055" w:rsidRPr="007D5DA0">
        <w:rPr>
          <w:rFonts w:ascii="Times New Roman" w:hAnsi="Times New Roman"/>
          <w:szCs w:val="24"/>
        </w:rPr>
        <w:t xml:space="preserve"> in tephra samples</w:t>
      </w:r>
      <w:r w:rsidR="00EA1C99" w:rsidRPr="007D5DA0">
        <w:rPr>
          <w:rFonts w:ascii="Times New Roman" w:hAnsi="Times New Roman"/>
          <w:szCs w:val="24"/>
        </w:rPr>
        <w:t xml:space="preserve"> </w:t>
      </w:r>
      <w:r w:rsidR="007F2B56" w:rsidRPr="007D5DA0">
        <w:rPr>
          <w:rFonts w:ascii="Times New Roman" w:hAnsi="Times New Roman"/>
          <w:szCs w:val="24"/>
        </w:rPr>
        <w:t>(</w:t>
      </w:r>
      <w:r w:rsidR="007F2B56" w:rsidRPr="007D5DA0">
        <w:rPr>
          <w:rFonts w:ascii="Times New Roman" w:hAnsi="Times New Roman"/>
          <w:b/>
          <w:szCs w:val="24"/>
        </w:rPr>
        <w:t xml:space="preserve">Fig. </w:t>
      </w:r>
      <w:r w:rsidR="009579C3" w:rsidRPr="007D5DA0">
        <w:rPr>
          <w:rFonts w:ascii="Times New Roman" w:hAnsi="Times New Roman"/>
          <w:b/>
          <w:szCs w:val="24"/>
        </w:rPr>
        <w:t>3</w:t>
      </w:r>
      <w:r w:rsidR="00966970" w:rsidRPr="007D5DA0">
        <w:rPr>
          <w:rFonts w:ascii="Times New Roman" w:hAnsi="Times New Roman"/>
          <w:b/>
          <w:szCs w:val="24"/>
        </w:rPr>
        <w:t>f</w:t>
      </w:r>
      <w:r w:rsidR="007F2B56" w:rsidRPr="007D5DA0">
        <w:rPr>
          <w:rFonts w:ascii="Times New Roman" w:hAnsi="Times New Roman"/>
          <w:szCs w:val="24"/>
        </w:rPr>
        <w:t xml:space="preserve">), </w:t>
      </w:r>
      <w:r w:rsidR="00675055" w:rsidRPr="007D5DA0">
        <w:rPr>
          <w:rFonts w:ascii="Times New Roman" w:hAnsi="Times New Roman"/>
          <w:szCs w:val="24"/>
        </w:rPr>
        <w:t>and also</w:t>
      </w:r>
      <w:r w:rsidR="000043E7" w:rsidRPr="007D5DA0">
        <w:rPr>
          <w:rFonts w:ascii="Times New Roman" w:hAnsi="Times New Roman"/>
          <w:szCs w:val="24"/>
        </w:rPr>
        <w:t xml:space="preserve"> </w:t>
      </w:r>
      <w:r w:rsidR="007F2B56" w:rsidRPr="007D5DA0">
        <w:rPr>
          <w:rFonts w:ascii="Times New Roman" w:hAnsi="Times New Roman"/>
          <w:szCs w:val="24"/>
        </w:rPr>
        <w:t xml:space="preserve">occasionally as inclusions </w:t>
      </w:r>
      <w:r w:rsidR="000043E7" w:rsidRPr="007D5DA0">
        <w:rPr>
          <w:rFonts w:ascii="Times New Roman" w:hAnsi="Times New Roman"/>
          <w:szCs w:val="24"/>
        </w:rPr>
        <w:t>with</w:t>
      </w:r>
      <w:r w:rsidR="007F2B56" w:rsidRPr="007D5DA0">
        <w:rPr>
          <w:rFonts w:ascii="Times New Roman" w:hAnsi="Times New Roman"/>
          <w:szCs w:val="24"/>
        </w:rPr>
        <w:t>in microphenocrysts (</w:t>
      </w:r>
      <w:r w:rsidR="009579C3" w:rsidRPr="007D5DA0">
        <w:rPr>
          <w:rFonts w:ascii="Times New Roman" w:hAnsi="Times New Roman"/>
          <w:b/>
          <w:szCs w:val="24"/>
        </w:rPr>
        <w:t>Fig.</w:t>
      </w:r>
      <w:r w:rsidR="009579C3" w:rsidRPr="007D5DA0">
        <w:rPr>
          <w:rFonts w:ascii="Times New Roman" w:hAnsi="Times New Roman"/>
          <w:szCs w:val="24"/>
        </w:rPr>
        <w:t xml:space="preserve"> </w:t>
      </w:r>
      <w:r w:rsidR="009579C3" w:rsidRPr="007D5DA0">
        <w:rPr>
          <w:rFonts w:ascii="Times New Roman" w:hAnsi="Times New Roman"/>
          <w:b/>
          <w:szCs w:val="24"/>
        </w:rPr>
        <w:t>3</w:t>
      </w:r>
      <w:r w:rsidR="00966970" w:rsidRPr="007D5DA0">
        <w:rPr>
          <w:rFonts w:ascii="Times New Roman" w:hAnsi="Times New Roman"/>
          <w:b/>
          <w:szCs w:val="24"/>
        </w:rPr>
        <w:t>e</w:t>
      </w:r>
      <w:r w:rsidR="007F2B56" w:rsidRPr="007D5DA0">
        <w:rPr>
          <w:rFonts w:ascii="Times New Roman" w:hAnsi="Times New Roman"/>
          <w:szCs w:val="24"/>
        </w:rPr>
        <w:t xml:space="preserve">). </w:t>
      </w:r>
    </w:p>
    <w:p w14:paraId="4190FD4E" w14:textId="24F6563C" w:rsidR="007F2B56" w:rsidRPr="007D5DA0" w:rsidRDefault="009A4E25" w:rsidP="00B10E93">
      <w:pPr>
        <w:spacing w:line="360" w:lineRule="auto"/>
        <w:ind w:firstLine="708"/>
        <w:rPr>
          <w:rFonts w:ascii="Times New Roman" w:hAnsi="Times New Roman"/>
          <w:szCs w:val="24"/>
        </w:rPr>
      </w:pPr>
      <w:r w:rsidRPr="007D5DA0">
        <w:rPr>
          <w:rFonts w:ascii="Times New Roman" w:hAnsi="Times New Roman"/>
          <w:szCs w:val="24"/>
        </w:rPr>
        <w:t>In summary, t</w:t>
      </w:r>
      <w:r w:rsidR="00E74F3B" w:rsidRPr="007D5DA0">
        <w:rPr>
          <w:rFonts w:ascii="Times New Roman" w:hAnsi="Times New Roman"/>
          <w:szCs w:val="24"/>
        </w:rPr>
        <w:t>he</w:t>
      </w:r>
      <w:r w:rsidR="006761B0" w:rsidRPr="007D5DA0">
        <w:rPr>
          <w:rFonts w:ascii="Times New Roman" w:hAnsi="Times New Roman"/>
          <w:szCs w:val="24"/>
        </w:rPr>
        <w:t xml:space="preserve"> </w:t>
      </w:r>
      <w:r w:rsidR="00E74F3B" w:rsidRPr="007D5DA0">
        <w:rPr>
          <w:rFonts w:ascii="Times New Roman" w:hAnsi="Times New Roman"/>
          <w:szCs w:val="24"/>
        </w:rPr>
        <w:t xml:space="preserve">textural and </w:t>
      </w:r>
      <w:r w:rsidR="006761B0" w:rsidRPr="007D5DA0">
        <w:rPr>
          <w:rFonts w:ascii="Times New Roman" w:hAnsi="Times New Roman"/>
          <w:szCs w:val="24"/>
        </w:rPr>
        <w:t xml:space="preserve">mineralogical features </w:t>
      </w:r>
      <w:r w:rsidR="00E74F3B" w:rsidRPr="007D5DA0">
        <w:rPr>
          <w:rFonts w:ascii="Times New Roman" w:hAnsi="Times New Roman"/>
          <w:szCs w:val="24"/>
        </w:rPr>
        <w:t xml:space="preserve">of Holuhraun lavas and tephras </w:t>
      </w:r>
      <w:r w:rsidR="006761B0" w:rsidRPr="007D5DA0">
        <w:rPr>
          <w:rFonts w:ascii="Times New Roman" w:hAnsi="Times New Roman"/>
          <w:szCs w:val="24"/>
        </w:rPr>
        <w:t xml:space="preserve">are </w:t>
      </w:r>
      <w:r w:rsidR="00E74F3B" w:rsidRPr="007D5DA0">
        <w:rPr>
          <w:rFonts w:ascii="Times New Roman" w:hAnsi="Times New Roman"/>
          <w:szCs w:val="24"/>
        </w:rPr>
        <w:t>similar to those observed in</w:t>
      </w:r>
      <w:r w:rsidR="006761B0" w:rsidRPr="007D5DA0">
        <w:rPr>
          <w:rFonts w:ascii="Times New Roman" w:hAnsi="Times New Roman"/>
          <w:szCs w:val="24"/>
        </w:rPr>
        <w:t xml:space="preserve"> recent lavas associated with the Bárðarbunga volcanic system, </w:t>
      </w:r>
      <w:r w:rsidR="00E74F3B" w:rsidRPr="007D5DA0">
        <w:rPr>
          <w:rFonts w:ascii="Times New Roman" w:hAnsi="Times New Roman"/>
          <w:szCs w:val="24"/>
        </w:rPr>
        <w:t>including the</w:t>
      </w:r>
      <w:r w:rsidR="006761B0" w:rsidRPr="007D5DA0">
        <w:rPr>
          <w:rFonts w:ascii="Times New Roman" w:hAnsi="Times New Roman"/>
          <w:szCs w:val="24"/>
        </w:rPr>
        <w:t xml:space="preserve"> older Holuhraun </w:t>
      </w:r>
      <w:r w:rsidR="00E74F3B" w:rsidRPr="007D5DA0">
        <w:rPr>
          <w:rFonts w:ascii="Times New Roman" w:hAnsi="Times New Roman"/>
          <w:szCs w:val="24"/>
        </w:rPr>
        <w:t>lava</w:t>
      </w:r>
      <w:r w:rsidR="00C13CF6">
        <w:rPr>
          <w:rFonts w:ascii="Times New Roman" w:hAnsi="Times New Roman"/>
          <w:szCs w:val="24"/>
        </w:rPr>
        <w:t xml:space="preserve"> flows</w:t>
      </w:r>
      <w:r w:rsidR="006761B0" w:rsidRPr="007D5DA0">
        <w:rPr>
          <w:rFonts w:ascii="Times New Roman" w:hAnsi="Times New Roman"/>
          <w:szCs w:val="24"/>
        </w:rPr>
        <w:t xml:space="preserve"> (Hartley and Thordarson, 2013), the 1862-64 Tröllahraun lava (Th</w:t>
      </w:r>
      <w:r w:rsidR="001F65FB" w:rsidRPr="007D5DA0">
        <w:rPr>
          <w:rFonts w:ascii="Times New Roman" w:hAnsi="Times New Roman"/>
          <w:szCs w:val="24"/>
        </w:rPr>
        <w:t>ó</w:t>
      </w:r>
      <w:r w:rsidR="006761B0" w:rsidRPr="007D5DA0">
        <w:rPr>
          <w:rFonts w:ascii="Times New Roman" w:hAnsi="Times New Roman"/>
          <w:szCs w:val="24"/>
        </w:rPr>
        <w:t>rarinsson</w:t>
      </w:r>
      <w:r w:rsidR="001F65FB" w:rsidRPr="007D5DA0">
        <w:rPr>
          <w:rFonts w:ascii="Times New Roman" w:hAnsi="Times New Roman"/>
          <w:szCs w:val="24"/>
        </w:rPr>
        <w:t xml:space="preserve"> and Sigvaldason</w:t>
      </w:r>
      <w:r w:rsidR="006761B0" w:rsidRPr="007D5DA0">
        <w:rPr>
          <w:rFonts w:ascii="Times New Roman" w:hAnsi="Times New Roman"/>
          <w:szCs w:val="24"/>
        </w:rPr>
        <w:t>, 1972)</w:t>
      </w:r>
      <w:r w:rsidR="0018310D" w:rsidRPr="007D5DA0">
        <w:rPr>
          <w:rFonts w:ascii="Times New Roman" w:hAnsi="Times New Roman"/>
          <w:szCs w:val="24"/>
        </w:rPr>
        <w:t>,</w:t>
      </w:r>
      <w:r w:rsidR="006761B0" w:rsidRPr="007D5DA0">
        <w:rPr>
          <w:rFonts w:ascii="Times New Roman" w:hAnsi="Times New Roman"/>
          <w:szCs w:val="24"/>
        </w:rPr>
        <w:t xml:space="preserve"> and </w:t>
      </w:r>
      <w:r w:rsidR="00E74F3B" w:rsidRPr="007D5DA0">
        <w:rPr>
          <w:rFonts w:ascii="Times New Roman" w:hAnsi="Times New Roman"/>
          <w:szCs w:val="24"/>
        </w:rPr>
        <w:t xml:space="preserve">older </w:t>
      </w:r>
      <w:r w:rsidR="006761B0" w:rsidRPr="007D5DA0">
        <w:rPr>
          <w:rFonts w:ascii="Times New Roman" w:hAnsi="Times New Roman"/>
          <w:szCs w:val="24"/>
        </w:rPr>
        <w:t xml:space="preserve">Holocene </w:t>
      </w:r>
      <w:r w:rsidR="00E74F3B" w:rsidRPr="007D5DA0">
        <w:rPr>
          <w:rFonts w:ascii="Times New Roman" w:hAnsi="Times New Roman"/>
          <w:szCs w:val="24"/>
        </w:rPr>
        <w:t xml:space="preserve">lavas from </w:t>
      </w:r>
      <w:r w:rsidR="006761B0" w:rsidRPr="007D5DA0">
        <w:rPr>
          <w:rFonts w:ascii="Times New Roman" w:hAnsi="Times New Roman"/>
          <w:szCs w:val="24"/>
        </w:rPr>
        <w:t>the Veiðivötn fissure swarm</w:t>
      </w:r>
      <w:r w:rsidR="0036367C" w:rsidRPr="007D5DA0">
        <w:rPr>
          <w:rFonts w:ascii="Times New Roman" w:hAnsi="Times New Roman"/>
          <w:szCs w:val="24"/>
        </w:rPr>
        <w:t>, which extends southwest from the Bárðarbunga central volcano</w:t>
      </w:r>
      <w:r w:rsidR="006761B0" w:rsidRPr="007D5DA0">
        <w:rPr>
          <w:rFonts w:ascii="Times New Roman" w:hAnsi="Times New Roman"/>
          <w:szCs w:val="24"/>
        </w:rPr>
        <w:t xml:space="preserve"> (Jakobsson, 1979</w:t>
      </w:r>
      <w:r w:rsidR="00D51F4A" w:rsidRPr="007D5DA0">
        <w:rPr>
          <w:rFonts w:ascii="Times New Roman" w:hAnsi="Times New Roman"/>
          <w:szCs w:val="24"/>
        </w:rPr>
        <w:t>; Halldórsson et al., 2008</w:t>
      </w:r>
      <w:r w:rsidR="0077759B">
        <w:rPr>
          <w:rFonts w:ascii="Times New Roman" w:hAnsi="Times New Roman"/>
          <w:szCs w:val="24"/>
        </w:rPr>
        <w:t>; Svavarsdóttir et al., 2017</w:t>
      </w:r>
      <w:r w:rsidR="00336F26" w:rsidRPr="007D5DA0">
        <w:rPr>
          <w:rFonts w:ascii="Times New Roman" w:hAnsi="Times New Roman"/>
          <w:szCs w:val="24"/>
        </w:rPr>
        <w:t>).</w:t>
      </w:r>
    </w:p>
    <w:p w14:paraId="0D37AF50" w14:textId="77777777" w:rsidR="007F597A" w:rsidRPr="007D5DA0" w:rsidRDefault="007F597A" w:rsidP="00B10E93">
      <w:pPr>
        <w:spacing w:line="360" w:lineRule="auto"/>
        <w:rPr>
          <w:rFonts w:ascii="Times New Roman" w:hAnsi="Times New Roman"/>
          <w:bCs/>
          <w:szCs w:val="24"/>
        </w:rPr>
      </w:pPr>
    </w:p>
    <w:p w14:paraId="5FCE9A61" w14:textId="7E6FA521" w:rsidR="00533426" w:rsidRPr="007D5DA0" w:rsidRDefault="00CB1C64" w:rsidP="0036367C">
      <w:pPr>
        <w:spacing w:line="360" w:lineRule="auto"/>
        <w:ind w:firstLine="708"/>
        <w:rPr>
          <w:rFonts w:ascii="Times New Roman" w:hAnsi="Times New Roman"/>
          <w:b/>
          <w:bCs/>
          <w:szCs w:val="24"/>
        </w:rPr>
      </w:pPr>
      <w:r w:rsidRPr="007D5DA0">
        <w:rPr>
          <w:rFonts w:ascii="Times New Roman" w:hAnsi="Times New Roman"/>
          <w:b/>
          <w:bCs/>
          <w:szCs w:val="24"/>
        </w:rPr>
        <w:lastRenderedPageBreak/>
        <w:t>C</w:t>
      </w:r>
      <w:r w:rsidR="00813467" w:rsidRPr="007D5DA0">
        <w:rPr>
          <w:rFonts w:ascii="Times New Roman" w:hAnsi="Times New Roman"/>
          <w:b/>
          <w:bCs/>
          <w:szCs w:val="24"/>
        </w:rPr>
        <w:t>hemical and isotope composition</w:t>
      </w:r>
      <w:r w:rsidRPr="007D5DA0">
        <w:rPr>
          <w:rFonts w:ascii="Times New Roman" w:hAnsi="Times New Roman"/>
          <w:b/>
          <w:bCs/>
          <w:szCs w:val="24"/>
        </w:rPr>
        <w:t xml:space="preserve"> of whole</w:t>
      </w:r>
      <w:r w:rsidR="008B4E2B" w:rsidRPr="007D5DA0">
        <w:rPr>
          <w:rFonts w:ascii="Times New Roman" w:hAnsi="Times New Roman"/>
          <w:b/>
          <w:bCs/>
          <w:szCs w:val="24"/>
        </w:rPr>
        <w:t>-</w:t>
      </w:r>
      <w:r w:rsidRPr="007D5DA0">
        <w:rPr>
          <w:rFonts w:ascii="Times New Roman" w:hAnsi="Times New Roman"/>
          <w:b/>
          <w:bCs/>
          <w:szCs w:val="24"/>
        </w:rPr>
        <w:t>rock and glass samples</w:t>
      </w:r>
    </w:p>
    <w:p w14:paraId="1405730D" w14:textId="77777777" w:rsidR="00533426" w:rsidRPr="007D5DA0" w:rsidRDefault="00533426" w:rsidP="00B10E93">
      <w:pPr>
        <w:spacing w:line="360" w:lineRule="auto"/>
        <w:rPr>
          <w:rFonts w:ascii="Times New Roman" w:hAnsi="Times New Roman"/>
          <w:b/>
          <w:bCs/>
          <w:szCs w:val="24"/>
        </w:rPr>
      </w:pPr>
    </w:p>
    <w:p w14:paraId="301B7E35" w14:textId="46BABACC" w:rsidR="00533426" w:rsidRPr="007D5DA0" w:rsidRDefault="00533426" w:rsidP="00B10E93">
      <w:pPr>
        <w:spacing w:line="360" w:lineRule="auto"/>
        <w:ind w:firstLine="708"/>
        <w:rPr>
          <w:rFonts w:ascii="Times New Roman" w:hAnsi="Times New Roman"/>
          <w:i/>
          <w:szCs w:val="24"/>
        </w:rPr>
      </w:pPr>
      <w:r w:rsidRPr="007D5DA0">
        <w:rPr>
          <w:rFonts w:ascii="Times New Roman" w:hAnsi="Times New Roman"/>
          <w:bCs/>
          <w:i/>
          <w:szCs w:val="24"/>
        </w:rPr>
        <w:t xml:space="preserve">Major Elements </w:t>
      </w:r>
    </w:p>
    <w:p w14:paraId="29C591D8" w14:textId="77777777" w:rsidR="00042B50" w:rsidRPr="007D5DA0" w:rsidRDefault="00042B50" w:rsidP="00B10E93">
      <w:pPr>
        <w:spacing w:line="360" w:lineRule="auto"/>
        <w:rPr>
          <w:rFonts w:ascii="Times New Roman" w:hAnsi="Times New Roman"/>
          <w:szCs w:val="24"/>
        </w:rPr>
      </w:pPr>
    </w:p>
    <w:p w14:paraId="61E34C31" w14:textId="6BE1CE48" w:rsidR="00AB1AFD" w:rsidRPr="007D5DA0" w:rsidRDefault="006F3336" w:rsidP="00B10E93">
      <w:pPr>
        <w:spacing w:line="360" w:lineRule="auto"/>
        <w:ind w:firstLine="708"/>
        <w:rPr>
          <w:rFonts w:ascii="Times New Roman" w:hAnsi="Times New Roman"/>
          <w:b/>
          <w:bCs/>
          <w:szCs w:val="24"/>
        </w:rPr>
      </w:pPr>
      <w:r w:rsidRPr="007D5DA0">
        <w:rPr>
          <w:rFonts w:ascii="Times New Roman" w:hAnsi="Times New Roman"/>
          <w:bCs/>
          <w:szCs w:val="24"/>
        </w:rPr>
        <w:t>The</w:t>
      </w:r>
      <w:r w:rsidR="00303B08" w:rsidRPr="007D5DA0">
        <w:rPr>
          <w:rFonts w:ascii="Times New Roman" w:hAnsi="Times New Roman"/>
          <w:bCs/>
          <w:szCs w:val="24"/>
        </w:rPr>
        <w:t xml:space="preserve"> </w:t>
      </w:r>
      <w:r w:rsidRPr="007D5DA0">
        <w:rPr>
          <w:rFonts w:ascii="Times New Roman" w:hAnsi="Times New Roman"/>
          <w:bCs/>
          <w:szCs w:val="24"/>
        </w:rPr>
        <w:t xml:space="preserve">2014-15 </w:t>
      </w:r>
      <w:r w:rsidR="00AB1AFD" w:rsidRPr="007D5DA0">
        <w:rPr>
          <w:rFonts w:ascii="Times New Roman" w:hAnsi="Times New Roman"/>
          <w:bCs/>
          <w:szCs w:val="24"/>
        </w:rPr>
        <w:t xml:space="preserve">Holuhraun whole-rock samples all have similar compositions, </w:t>
      </w:r>
      <w:r w:rsidR="00675055" w:rsidRPr="007D5DA0">
        <w:rPr>
          <w:rFonts w:ascii="Times New Roman" w:hAnsi="Times New Roman"/>
          <w:bCs/>
          <w:szCs w:val="24"/>
        </w:rPr>
        <w:t>and contain</w:t>
      </w:r>
      <w:r w:rsidR="00AB1AFD" w:rsidRPr="007D5DA0">
        <w:rPr>
          <w:rFonts w:ascii="Times New Roman" w:hAnsi="Times New Roman"/>
          <w:bCs/>
          <w:szCs w:val="24"/>
        </w:rPr>
        <w:t xml:space="preserve"> 6.</w:t>
      </w:r>
      <w:r w:rsidR="00D61A66" w:rsidRPr="007D5DA0">
        <w:rPr>
          <w:rFonts w:ascii="Times New Roman" w:hAnsi="Times New Roman"/>
          <w:bCs/>
          <w:szCs w:val="24"/>
        </w:rPr>
        <w:t>5</w:t>
      </w:r>
      <w:r w:rsidR="00AB1AFD" w:rsidRPr="007D5DA0">
        <w:rPr>
          <w:rFonts w:ascii="Times New Roman" w:hAnsi="Times New Roman"/>
          <w:bCs/>
          <w:szCs w:val="24"/>
        </w:rPr>
        <w:t>-</w:t>
      </w:r>
      <w:r w:rsidR="00D61A66" w:rsidRPr="007D5DA0">
        <w:rPr>
          <w:rFonts w:ascii="Times New Roman" w:hAnsi="Times New Roman"/>
          <w:bCs/>
          <w:szCs w:val="24"/>
        </w:rPr>
        <w:t>7.0</w:t>
      </w:r>
      <w:r w:rsidR="00AB1AFD" w:rsidRPr="007D5DA0">
        <w:rPr>
          <w:rFonts w:ascii="Times New Roman" w:hAnsi="Times New Roman"/>
          <w:bCs/>
          <w:szCs w:val="24"/>
        </w:rPr>
        <w:t xml:space="preserve"> wt.% MgO and 1.8-2.</w:t>
      </w:r>
      <w:r w:rsidR="00D61A66" w:rsidRPr="007D5DA0">
        <w:rPr>
          <w:rFonts w:ascii="Times New Roman" w:hAnsi="Times New Roman"/>
          <w:bCs/>
          <w:szCs w:val="24"/>
        </w:rPr>
        <w:t xml:space="preserve">1 </w:t>
      </w:r>
      <w:r w:rsidR="00AB1AFD" w:rsidRPr="007D5DA0">
        <w:rPr>
          <w:rFonts w:ascii="Times New Roman" w:hAnsi="Times New Roman"/>
          <w:bCs/>
          <w:szCs w:val="24"/>
        </w:rPr>
        <w:t>wt.% TiO</w:t>
      </w:r>
      <w:r w:rsidR="00AB1AFD" w:rsidRPr="007D5DA0">
        <w:rPr>
          <w:rFonts w:ascii="Times New Roman" w:hAnsi="Times New Roman"/>
          <w:bCs/>
          <w:szCs w:val="24"/>
          <w:vertAlign w:val="subscript"/>
        </w:rPr>
        <w:t>2</w:t>
      </w:r>
      <w:r w:rsidR="00AB1AFD" w:rsidRPr="007D5DA0">
        <w:rPr>
          <w:rFonts w:ascii="Times New Roman" w:hAnsi="Times New Roman"/>
          <w:bCs/>
          <w:szCs w:val="24"/>
        </w:rPr>
        <w:t xml:space="preserve"> (</w:t>
      </w:r>
      <w:r w:rsidR="00B612E1" w:rsidRPr="007D5DA0">
        <w:rPr>
          <w:rFonts w:ascii="Times New Roman" w:hAnsi="Times New Roman"/>
          <w:b/>
          <w:bCs/>
          <w:szCs w:val="24"/>
        </w:rPr>
        <w:t xml:space="preserve">Table S3 and </w:t>
      </w:r>
      <w:r w:rsidR="00AB1AFD" w:rsidRPr="007D5DA0">
        <w:rPr>
          <w:rFonts w:ascii="Times New Roman" w:hAnsi="Times New Roman"/>
          <w:b/>
          <w:bCs/>
          <w:szCs w:val="24"/>
        </w:rPr>
        <w:t xml:space="preserve">Fig. </w:t>
      </w:r>
      <w:r w:rsidR="009579C3" w:rsidRPr="007D5DA0">
        <w:rPr>
          <w:rFonts w:ascii="Times New Roman" w:hAnsi="Times New Roman"/>
          <w:b/>
          <w:bCs/>
          <w:szCs w:val="24"/>
        </w:rPr>
        <w:t>4</w:t>
      </w:r>
      <w:r w:rsidR="00AB1AFD" w:rsidRPr="007D5DA0">
        <w:rPr>
          <w:rFonts w:ascii="Times New Roman" w:hAnsi="Times New Roman"/>
          <w:b/>
          <w:bCs/>
          <w:szCs w:val="24"/>
        </w:rPr>
        <w:t>a</w:t>
      </w:r>
      <w:r w:rsidR="00AB1AFD" w:rsidRPr="007D5DA0">
        <w:rPr>
          <w:rFonts w:ascii="Times New Roman" w:hAnsi="Times New Roman"/>
          <w:bCs/>
          <w:szCs w:val="24"/>
        </w:rPr>
        <w:t>).</w:t>
      </w:r>
      <w:r w:rsidR="00D42B5F" w:rsidRPr="007D5DA0">
        <w:rPr>
          <w:rFonts w:ascii="Times New Roman" w:hAnsi="Times New Roman"/>
          <w:szCs w:val="24"/>
        </w:rPr>
        <w:t xml:space="preserve"> Intra-flow variability in major element compositions is </w:t>
      </w:r>
      <w:r w:rsidR="00146CE8" w:rsidRPr="007D5DA0">
        <w:rPr>
          <w:rFonts w:ascii="Times New Roman" w:hAnsi="Times New Roman"/>
          <w:szCs w:val="24"/>
        </w:rPr>
        <w:t xml:space="preserve">therefore </w:t>
      </w:r>
      <w:r w:rsidR="00D42B5F" w:rsidRPr="007D5DA0">
        <w:rPr>
          <w:rFonts w:ascii="Times New Roman" w:hAnsi="Times New Roman"/>
          <w:szCs w:val="24"/>
        </w:rPr>
        <w:t xml:space="preserve">limited. </w:t>
      </w:r>
      <w:r w:rsidR="0018310D" w:rsidRPr="007D5DA0">
        <w:rPr>
          <w:rFonts w:ascii="Times New Roman" w:hAnsi="Times New Roman"/>
          <w:szCs w:val="24"/>
        </w:rPr>
        <w:t>O</w:t>
      </w:r>
      <w:r w:rsidR="00D42B5F" w:rsidRPr="007D5DA0">
        <w:rPr>
          <w:rFonts w:ascii="Times New Roman" w:hAnsi="Times New Roman"/>
          <w:szCs w:val="24"/>
        </w:rPr>
        <w:t>f the major elements measured by ICP-MS, only Al</w:t>
      </w:r>
      <w:r w:rsidR="00D42B5F" w:rsidRPr="007D5DA0">
        <w:rPr>
          <w:rFonts w:ascii="Times New Roman" w:hAnsi="Times New Roman"/>
          <w:szCs w:val="24"/>
          <w:vertAlign w:val="subscript"/>
        </w:rPr>
        <w:t>2</w:t>
      </w:r>
      <w:r w:rsidR="00D42B5F" w:rsidRPr="007D5DA0">
        <w:rPr>
          <w:rFonts w:ascii="Times New Roman" w:hAnsi="Times New Roman"/>
          <w:szCs w:val="24"/>
        </w:rPr>
        <w:t>O</w:t>
      </w:r>
      <w:r w:rsidR="00D42B5F" w:rsidRPr="007D5DA0">
        <w:rPr>
          <w:rFonts w:ascii="Times New Roman" w:hAnsi="Times New Roman"/>
          <w:szCs w:val="24"/>
          <w:vertAlign w:val="subscript"/>
        </w:rPr>
        <w:t>3</w:t>
      </w:r>
      <w:r w:rsidR="00D42B5F" w:rsidRPr="007D5DA0">
        <w:rPr>
          <w:rFonts w:ascii="Times New Roman" w:hAnsi="Times New Roman"/>
          <w:szCs w:val="24"/>
        </w:rPr>
        <w:t xml:space="preserve"> exhibits a signal to noise ratio (σ</w:t>
      </w:r>
      <w:r w:rsidR="00D42B5F" w:rsidRPr="007D5DA0">
        <w:rPr>
          <w:rFonts w:ascii="Times New Roman" w:hAnsi="Times New Roman"/>
          <w:szCs w:val="24"/>
          <w:vertAlign w:val="subscript"/>
        </w:rPr>
        <w:t>t</w:t>
      </w:r>
      <w:r w:rsidR="00D42B5F" w:rsidRPr="007D5DA0">
        <w:rPr>
          <w:rFonts w:ascii="Times New Roman" w:hAnsi="Times New Roman"/>
          <w:szCs w:val="24"/>
        </w:rPr>
        <w:t>/σ</w:t>
      </w:r>
      <w:r w:rsidR="00D42B5F" w:rsidRPr="007D5DA0">
        <w:rPr>
          <w:rFonts w:ascii="Times New Roman" w:hAnsi="Times New Roman"/>
          <w:szCs w:val="24"/>
          <w:vertAlign w:val="subscript"/>
        </w:rPr>
        <w:t>r</w:t>
      </w:r>
      <w:r w:rsidRPr="007D5DA0">
        <w:rPr>
          <w:rFonts w:ascii="Times New Roman" w:hAnsi="Times New Roman"/>
          <w:szCs w:val="24"/>
        </w:rPr>
        <w:t>)</w:t>
      </w:r>
      <w:r w:rsidR="00D42B5F" w:rsidRPr="007D5DA0">
        <w:rPr>
          <w:rFonts w:ascii="Times New Roman" w:hAnsi="Times New Roman"/>
          <w:szCs w:val="24"/>
        </w:rPr>
        <w:t>, where σ</w:t>
      </w:r>
      <w:r w:rsidR="00D42B5F" w:rsidRPr="007D5DA0">
        <w:rPr>
          <w:rFonts w:ascii="Times New Roman" w:hAnsi="Times New Roman"/>
          <w:szCs w:val="24"/>
          <w:vertAlign w:val="subscript"/>
        </w:rPr>
        <w:t>t</w:t>
      </w:r>
      <w:r w:rsidR="00D42B5F" w:rsidRPr="007D5DA0">
        <w:rPr>
          <w:rFonts w:ascii="Times New Roman" w:hAnsi="Times New Roman"/>
          <w:szCs w:val="24"/>
        </w:rPr>
        <w:t xml:space="preserve"> is the true variability within the sample set and σ</w:t>
      </w:r>
      <w:r w:rsidR="00D42B5F" w:rsidRPr="007D5DA0">
        <w:rPr>
          <w:rFonts w:ascii="Times New Roman" w:hAnsi="Times New Roman"/>
          <w:szCs w:val="24"/>
          <w:vertAlign w:val="subscript"/>
        </w:rPr>
        <w:t>r</w:t>
      </w:r>
      <w:r w:rsidR="00D42B5F" w:rsidRPr="007D5DA0">
        <w:rPr>
          <w:rFonts w:ascii="Times New Roman" w:hAnsi="Times New Roman"/>
          <w:szCs w:val="24"/>
        </w:rPr>
        <w:t xml:space="preserve"> is an estimate of analytical error (Maclennan et al. 2003)</w:t>
      </w:r>
      <w:r w:rsidRPr="007D5DA0">
        <w:rPr>
          <w:rFonts w:ascii="Times New Roman" w:hAnsi="Times New Roman"/>
          <w:szCs w:val="24"/>
        </w:rPr>
        <w:t>,</w:t>
      </w:r>
      <w:r w:rsidR="00D42B5F" w:rsidRPr="007D5DA0">
        <w:rPr>
          <w:rFonts w:ascii="Times New Roman" w:hAnsi="Times New Roman"/>
          <w:szCs w:val="24"/>
        </w:rPr>
        <w:t xml:space="preserve"> consistent with statistically si</w:t>
      </w:r>
      <w:r w:rsidR="00941F65" w:rsidRPr="007D5DA0">
        <w:rPr>
          <w:rFonts w:ascii="Times New Roman" w:hAnsi="Times New Roman"/>
          <w:szCs w:val="24"/>
        </w:rPr>
        <w:t>gnificant variability at the 99</w:t>
      </w:r>
      <w:r w:rsidR="00D42B5F" w:rsidRPr="007D5DA0">
        <w:rPr>
          <w:rFonts w:ascii="Times New Roman" w:hAnsi="Times New Roman"/>
          <w:szCs w:val="24"/>
        </w:rPr>
        <w:t>% confidence level (</w:t>
      </w:r>
      <w:r w:rsidR="00D42B5F" w:rsidRPr="007D5DA0">
        <w:rPr>
          <w:rFonts w:ascii="Times New Roman" w:hAnsi="Times New Roman"/>
          <w:b/>
          <w:szCs w:val="24"/>
        </w:rPr>
        <w:t xml:space="preserve">Table </w:t>
      </w:r>
      <w:r w:rsidR="004F4D3E" w:rsidRPr="007D5DA0">
        <w:rPr>
          <w:rFonts w:ascii="Times New Roman" w:hAnsi="Times New Roman"/>
          <w:b/>
          <w:szCs w:val="24"/>
        </w:rPr>
        <w:t>S4</w:t>
      </w:r>
      <w:r w:rsidR="00D42B5F" w:rsidRPr="007D5DA0">
        <w:rPr>
          <w:rFonts w:ascii="Times New Roman" w:hAnsi="Times New Roman"/>
          <w:szCs w:val="24"/>
        </w:rPr>
        <w:t>).</w:t>
      </w:r>
      <w:r w:rsidR="00AB1AFD" w:rsidRPr="007D5DA0">
        <w:rPr>
          <w:rFonts w:ascii="Times New Roman" w:hAnsi="Times New Roman"/>
          <w:szCs w:val="24"/>
        </w:rPr>
        <w:t xml:space="preserve"> </w:t>
      </w:r>
      <w:r w:rsidR="00426C62" w:rsidRPr="007D5DA0">
        <w:rPr>
          <w:rFonts w:ascii="Times New Roman" w:hAnsi="Times New Roman"/>
          <w:bCs/>
          <w:szCs w:val="24"/>
        </w:rPr>
        <w:t xml:space="preserve">The </w:t>
      </w:r>
      <w:r w:rsidR="0001004B" w:rsidRPr="007D5DA0">
        <w:rPr>
          <w:rFonts w:ascii="Times New Roman" w:hAnsi="Times New Roman"/>
          <w:bCs/>
          <w:szCs w:val="24"/>
        </w:rPr>
        <w:t xml:space="preserve">2014-2015 Holuhraun </w:t>
      </w:r>
      <w:r w:rsidR="00426C62" w:rsidRPr="007D5DA0">
        <w:rPr>
          <w:rFonts w:ascii="Times New Roman" w:hAnsi="Times New Roman"/>
          <w:bCs/>
          <w:szCs w:val="24"/>
        </w:rPr>
        <w:t xml:space="preserve">magma is </w:t>
      </w:r>
      <w:r w:rsidR="00AB1AFD" w:rsidRPr="007D5DA0">
        <w:rPr>
          <w:rFonts w:ascii="Times New Roman" w:hAnsi="Times New Roman"/>
          <w:bCs/>
          <w:szCs w:val="24"/>
        </w:rPr>
        <w:t>classified as</w:t>
      </w:r>
      <w:r w:rsidR="00BA1F0A" w:rsidRPr="007D5DA0">
        <w:rPr>
          <w:rFonts w:ascii="Times New Roman" w:hAnsi="Times New Roman"/>
          <w:bCs/>
          <w:szCs w:val="24"/>
        </w:rPr>
        <w:t xml:space="preserve"> </w:t>
      </w:r>
      <w:r w:rsidR="00426C62" w:rsidRPr="007D5DA0">
        <w:rPr>
          <w:rFonts w:ascii="Times New Roman" w:hAnsi="Times New Roman"/>
          <w:bCs/>
          <w:szCs w:val="24"/>
        </w:rPr>
        <w:t>a moderately evolved olivine tholeiite</w:t>
      </w:r>
      <w:r w:rsidR="00AB1AFD" w:rsidRPr="007D5DA0">
        <w:rPr>
          <w:rFonts w:ascii="Times New Roman" w:hAnsi="Times New Roman"/>
          <w:bCs/>
          <w:szCs w:val="24"/>
        </w:rPr>
        <w:t xml:space="preserve">, which is </w:t>
      </w:r>
      <w:r w:rsidR="00426C62" w:rsidRPr="007D5DA0">
        <w:rPr>
          <w:rFonts w:ascii="Times New Roman" w:hAnsi="Times New Roman"/>
          <w:bCs/>
          <w:szCs w:val="24"/>
        </w:rPr>
        <w:t xml:space="preserve">the most common magma type </w:t>
      </w:r>
      <w:r w:rsidR="009E447D" w:rsidRPr="007D5DA0">
        <w:rPr>
          <w:rFonts w:ascii="Times New Roman" w:hAnsi="Times New Roman"/>
          <w:bCs/>
          <w:szCs w:val="24"/>
        </w:rPr>
        <w:t xml:space="preserve">erupted </w:t>
      </w:r>
      <w:r w:rsidR="00426C62" w:rsidRPr="007D5DA0">
        <w:rPr>
          <w:rFonts w:ascii="Times New Roman" w:hAnsi="Times New Roman"/>
          <w:bCs/>
          <w:szCs w:val="24"/>
        </w:rPr>
        <w:t>within the Icelandic axial rift</w:t>
      </w:r>
      <w:r w:rsidR="00AB1AFD" w:rsidRPr="007D5DA0">
        <w:rPr>
          <w:rFonts w:ascii="Times New Roman" w:hAnsi="Times New Roman"/>
          <w:bCs/>
          <w:szCs w:val="24"/>
        </w:rPr>
        <w:t xml:space="preserve"> and </w:t>
      </w:r>
      <w:r w:rsidRPr="007D5DA0">
        <w:rPr>
          <w:rFonts w:ascii="Times New Roman" w:hAnsi="Times New Roman"/>
          <w:bCs/>
          <w:szCs w:val="24"/>
        </w:rPr>
        <w:t>erupted</w:t>
      </w:r>
      <w:r w:rsidR="00426C62" w:rsidRPr="007D5DA0">
        <w:rPr>
          <w:rFonts w:ascii="Times New Roman" w:hAnsi="Times New Roman"/>
          <w:bCs/>
          <w:szCs w:val="24"/>
        </w:rPr>
        <w:t xml:space="preserve"> </w:t>
      </w:r>
      <w:r w:rsidR="009E447D" w:rsidRPr="007D5DA0">
        <w:rPr>
          <w:rFonts w:ascii="Times New Roman" w:hAnsi="Times New Roman"/>
          <w:bCs/>
          <w:szCs w:val="24"/>
        </w:rPr>
        <w:t xml:space="preserve">during </w:t>
      </w:r>
      <w:r w:rsidR="00426C62" w:rsidRPr="007D5DA0">
        <w:rPr>
          <w:rFonts w:ascii="Times New Roman" w:hAnsi="Times New Roman"/>
          <w:bCs/>
          <w:szCs w:val="24"/>
        </w:rPr>
        <w:t xml:space="preserve">flood lava eruptions </w:t>
      </w:r>
      <w:r w:rsidRPr="007D5DA0">
        <w:rPr>
          <w:rFonts w:ascii="Times New Roman" w:hAnsi="Times New Roman"/>
          <w:bCs/>
          <w:szCs w:val="24"/>
        </w:rPr>
        <w:t>on</w:t>
      </w:r>
      <w:r w:rsidR="00426C62" w:rsidRPr="007D5DA0">
        <w:rPr>
          <w:rFonts w:ascii="Times New Roman" w:hAnsi="Times New Roman"/>
          <w:bCs/>
          <w:szCs w:val="24"/>
        </w:rPr>
        <w:t xml:space="preserve"> the fissure swarms of the volcanic systems</w:t>
      </w:r>
      <w:r w:rsidR="00813467" w:rsidRPr="007D5DA0">
        <w:rPr>
          <w:rFonts w:ascii="Times New Roman" w:hAnsi="Times New Roman"/>
          <w:bCs/>
          <w:szCs w:val="24"/>
        </w:rPr>
        <w:t xml:space="preserve"> (e.g.</w:t>
      </w:r>
      <w:r w:rsidR="00CE1983" w:rsidRPr="007D5DA0">
        <w:rPr>
          <w:rFonts w:ascii="Times New Roman" w:hAnsi="Times New Roman"/>
          <w:bCs/>
          <w:szCs w:val="24"/>
        </w:rPr>
        <w:t>,</w:t>
      </w:r>
      <w:r w:rsidR="00813467" w:rsidRPr="007D5DA0">
        <w:rPr>
          <w:rFonts w:ascii="Times New Roman" w:hAnsi="Times New Roman"/>
          <w:bCs/>
          <w:szCs w:val="24"/>
        </w:rPr>
        <w:t xml:space="preserve"> Jakobsson et al., 2008)</w:t>
      </w:r>
      <w:r w:rsidR="00426C62" w:rsidRPr="007D5DA0">
        <w:rPr>
          <w:rFonts w:ascii="Times New Roman" w:hAnsi="Times New Roman"/>
          <w:bCs/>
          <w:szCs w:val="24"/>
        </w:rPr>
        <w:t>.</w:t>
      </w:r>
      <w:r w:rsidR="0072305F" w:rsidRPr="007D5DA0">
        <w:rPr>
          <w:rFonts w:ascii="Times New Roman" w:hAnsi="Times New Roman"/>
          <w:bCs/>
          <w:szCs w:val="24"/>
        </w:rPr>
        <w:t xml:space="preserve"> </w:t>
      </w:r>
    </w:p>
    <w:p w14:paraId="724AC5C2" w14:textId="10C40625" w:rsidR="00777F90" w:rsidRPr="007D5DA0" w:rsidRDefault="00AB1AFD" w:rsidP="00B10E93">
      <w:pPr>
        <w:spacing w:line="360" w:lineRule="auto"/>
        <w:ind w:firstLine="708"/>
        <w:rPr>
          <w:rFonts w:ascii="Times New Roman" w:hAnsi="Times New Roman"/>
          <w:szCs w:val="24"/>
        </w:rPr>
      </w:pPr>
      <w:r w:rsidRPr="007D5DA0">
        <w:rPr>
          <w:rFonts w:ascii="Times New Roman" w:hAnsi="Times New Roman"/>
          <w:bCs/>
          <w:szCs w:val="24"/>
        </w:rPr>
        <w:t xml:space="preserve">The </w:t>
      </w:r>
      <w:r w:rsidR="002B69A8" w:rsidRPr="007D5DA0">
        <w:rPr>
          <w:rFonts w:ascii="Times New Roman" w:hAnsi="Times New Roman"/>
          <w:bCs/>
          <w:szCs w:val="24"/>
        </w:rPr>
        <w:t>2014-2015 Holuhraun</w:t>
      </w:r>
      <w:r w:rsidR="00665682" w:rsidRPr="007D5DA0">
        <w:rPr>
          <w:rFonts w:ascii="Times New Roman" w:hAnsi="Times New Roman"/>
          <w:bCs/>
          <w:szCs w:val="24"/>
        </w:rPr>
        <w:t xml:space="preserve"> </w:t>
      </w:r>
      <w:r w:rsidR="00795C7F" w:rsidRPr="007D5DA0">
        <w:rPr>
          <w:rFonts w:ascii="Times New Roman" w:hAnsi="Times New Roman"/>
          <w:szCs w:val="24"/>
        </w:rPr>
        <w:t>whole-</w:t>
      </w:r>
      <w:r w:rsidR="00665682" w:rsidRPr="007D5DA0">
        <w:rPr>
          <w:rFonts w:ascii="Times New Roman" w:hAnsi="Times New Roman"/>
          <w:szCs w:val="24"/>
        </w:rPr>
        <w:t>rock</w:t>
      </w:r>
      <w:r w:rsidR="002B69A8" w:rsidRPr="007D5DA0">
        <w:rPr>
          <w:rFonts w:ascii="Times New Roman" w:hAnsi="Times New Roman"/>
          <w:bCs/>
          <w:szCs w:val="24"/>
        </w:rPr>
        <w:t xml:space="preserve"> </w:t>
      </w:r>
      <w:r w:rsidR="00AA22EE" w:rsidRPr="007D5DA0">
        <w:rPr>
          <w:rFonts w:ascii="Times New Roman" w:hAnsi="Times New Roman"/>
          <w:bCs/>
          <w:szCs w:val="24"/>
        </w:rPr>
        <w:t>samples</w:t>
      </w:r>
      <w:r w:rsidR="002B69A8" w:rsidRPr="007D5DA0">
        <w:rPr>
          <w:rFonts w:ascii="Times New Roman" w:hAnsi="Times New Roman"/>
          <w:bCs/>
          <w:szCs w:val="24"/>
        </w:rPr>
        <w:t xml:space="preserve"> </w:t>
      </w:r>
      <w:r w:rsidR="00186F06" w:rsidRPr="007D5DA0">
        <w:rPr>
          <w:rFonts w:ascii="Times New Roman" w:hAnsi="Times New Roman"/>
          <w:bCs/>
          <w:szCs w:val="24"/>
        </w:rPr>
        <w:t>lie</w:t>
      </w:r>
      <w:r w:rsidR="00245BF2" w:rsidRPr="007D5DA0">
        <w:rPr>
          <w:rFonts w:ascii="Times New Roman" w:hAnsi="Times New Roman"/>
          <w:bCs/>
          <w:szCs w:val="24"/>
        </w:rPr>
        <w:t xml:space="preserve"> in the center of the compositional field defined by</w:t>
      </w:r>
      <w:r w:rsidR="00245BF2" w:rsidRPr="007D5DA0">
        <w:rPr>
          <w:rFonts w:ascii="Times New Roman" w:hAnsi="Times New Roman"/>
          <w:szCs w:val="24"/>
        </w:rPr>
        <w:t xml:space="preserve"> </w:t>
      </w:r>
      <w:r w:rsidR="006F3336" w:rsidRPr="007D5DA0">
        <w:rPr>
          <w:rFonts w:ascii="Times New Roman" w:hAnsi="Times New Roman"/>
          <w:szCs w:val="24"/>
        </w:rPr>
        <w:t>Holocene and historic lavas of</w:t>
      </w:r>
      <w:r w:rsidR="00245BF2" w:rsidRPr="007D5DA0">
        <w:rPr>
          <w:rFonts w:ascii="Times New Roman" w:hAnsi="Times New Roman"/>
          <w:szCs w:val="24"/>
        </w:rPr>
        <w:t xml:space="preserve"> t</w:t>
      </w:r>
      <w:r w:rsidR="00303B08" w:rsidRPr="007D5DA0">
        <w:rPr>
          <w:rFonts w:ascii="Times New Roman" w:hAnsi="Times New Roman"/>
          <w:szCs w:val="24"/>
        </w:rPr>
        <w:t>he Bárðarbunga volcanic system (e.g.</w:t>
      </w:r>
      <w:r w:rsidR="006F3336" w:rsidRPr="007D5DA0">
        <w:rPr>
          <w:rFonts w:ascii="Times New Roman" w:hAnsi="Times New Roman"/>
          <w:szCs w:val="24"/>
        </w:rPr>
        <w:t>,</w:t>
      </w:r>
      <w:r w:rsidR="00303B08" w:rsidRPr="007D5DA0">
        <w:rPr>
          <w:rFonts w:ascii="Times New Roman" w:hAnsi="Times New Roman"/>
          <w:szCs w:val="24"/>
        </w:rPr>
        <w:t xml:space="preserve"> Jakobsson, 1979; Hemond et al., 1993; Kempton et al., 2000; Steinthorsson et al., 2000; Momme et al., 2003; Kokfelt et al., 2006: Halldórsson et al., 2008; Hartley and Thordarson, 201</w:t>
      </w:r>
      <w:r w:rsidR="00795C7F" w:rsidRPr="007D5DA0">
        <w:rPr>
          <w:rFonts w:ascii="Times New Roman" w:hAnsi="Times New Roman"/>
          <w:szCs w:val="24"/>
        </w:rPr>
        <w:t>3</w:t>
      </w:r>
      <w:r w:rsidR="00303B08" w:rsidRPr="007D5DA0">
        <w:rPr>
          <w:rFonts w:ascii="Times New Roman" w:hAnsi="Times New Roman"/>
          <w:szCs w:val="24"/>
        </w:rPr>
        <w:t>; Manning and Thirlwall, 2014)</w:t>
      </w:r>
      <w:r w:rsidR="00245BF2" w:rsidRPr="007D5DA0">
        <w:rPr>
          <w:rFonts w:ascii="Times New Roman" w:hAnsi="Times New Roman"/>
          <w:szCs w:val="24"/>
        </w:rPr>
        <w:t>.</w:t>
      </w:r>
      <w:r w:rsidR="00245BF2" w:rsidRPr="007D5DA0">
        <w:rPr>
          <w:rFonts w:ascii="Times New Roman" w:hAnsi="Times New Roman"/>
          <w:bCs/>
          <w:szCs w:val="24"/>
        </w:rPr>
        <w:t xml:space="preserve"> </w:t>
      </w:r>
      <w:r w:rsidR="00303B08" w:rsidRPr="007D5DA0">
        <w:rPr>
          <w:rFonts w:ascii="Times New Roman" w:hAnsi="Times New Roman"/>
          <w:bCs/>
          <w:szCs w:val="24"/>
        </w:rPr>
        <w:t xml:space="preserve">However, </w:t>
      </w:r>
      <w:r w:rsidR="006F3336" w:rsidRPr="007D5DA0">
        <w:rPr>
          <w:rFonts w:ascii="Times New Roman" w:hAnsi="Times New Roman"/>
          <w:bCs/>
          <w:szCs w:val="24"/>
        </w:rPr>
        <w:t xml:space="preserve">the 2014-15 </w:t>
      </w:r>
      <w:r w:rsidR="00303B08" w:rsidRPr="007D5DA0">
        <w:rPr>
          <w:rFonts w:ascii="Times New Roman" w:hAnsi="Times New Roman"/>
          <w:szCs w:val="24"/>
        </w:rPr>
        <w:t>Holuhraun whole</w:t>
      </w:r>
      <w:r w:rsidR="00795C7F" w:rsidRPr="007D5DA0">
        <w:rPr>
          <w:rFonts w:ascii="Times New Roman" w:hAnsi="Times New Roman"/>
          <w:szCs w:val="24"/>
        </w:rPr>
        <w:t>-</w:t>
      </w:r>
      <w:r w:rsidR="00303B08" w:rsidRPr="007D5DA0">
        <w:rPr>
          <w:rFonts w:ascii="Times New Roman" w:hAnsi="Times New Roman"/>
          <w:szCs w:val="24"/>
        </w:rPr>
        <w:t xml:space="preserve">rock samples </w:t>
      </w:r>
      <w:r w:rsidR="00303B08" w:rsidRPr="007D5DA0">
        <w:rPr>
          <w:rFonts w:ascii="Times New Roman" w:hAnsi="Times New Roman"/>
          <w:bCs/>
          <w:szCs w:val="24"/>
        </w:rPr>
        <w:t>differ</w:t>
      </w:r>
      <w:r w:rsidR="00723221" w:rsidRPr="007D5DA0">
        <w:rPr>
          <w:rFonts w:ascii="Times New Roman" w:hAnsi="Times New Roman"/>
          <w:szCs w:val="24"/>
        </w:rPr>
        <w:t xml:space="preserve"> from</w:t>
      </w:r>
      <w:r w:rsidR="00102CB7" w:rsidRPr="007D5DA0">
        <w:rPr>
          <w:rFonts w:ascii="Times New Roman" w:hAnsi="Times New Roman"/>
          <w:szCs w:val="24"/>
        </w:rPr>
        <w:t xml:space="preserve"> </w:t>
      </w:r>
      <w:r w:rsidR="00BD02B7" w:rsidRPr="007D5DA0">
        <w:rPr>
          <w:rFonts w:ascii="Times New Roman" w:hAnsi="Times New Roman"/>
          <w:szCs w:val="24"/>
        </w:rPr>
        <w:t xml:space="preserve">many of the </w:t>
      </w:r>
      <w:r w:rsidR="00854555" w:rsidRPr="007D5DA0">
        <w:rPr>
          <w:rFonts w:ascii="Times New Roman" w:hAnsi="Times New Roman"/>
          <w:szCs w:val="24"/>
        </w:rPr>
        <w:t xml:space="preserve">Holocene </w:t>
      </w:r>
      <w:r w:rsidR="00BD02B7" w:rsidRPr="007D5DA0">
        <w:rPr>
          <w:rFonts w:ascii="Times New Roman" w:hAnsi="Times New Roman"/>
          <w:szCs w:val="24"/>
        </w:rPr>
        <w:t xml:space="preserve">Bárðarbunga </w:t>
      </w:r>
      <w:r w:rsidR="006F3336" w:rsidRPr="007D5DA0">
        <w:rPr>
          <w:rFonts w:ascii="Times New Roman" w:hAnsi="Times New Roman"/>
          <w:szCs w:val="24"/>
        </w:rPr>
        <w:t>lava</w:t>
      </w:r>
      <w:r w:rsidR="00102CB7" w:rsidRPr="007D5DA0">
        <w:rPr>
          <w:rFonts w:ascii="Times New Roman" w:hAnsi="Times New Roman"/>
          <w:szCs w:val="24"/>
        </w:rPr>
        <w:t xml:space="preserve">s, </w:t>
      </w:r>
      <w:r w:rsidR="00303B08" w:rsidRPr="007D5DA0">
        <w:rPr>
          <w:rFonts w:ascii="Times New Roman" w:hAnsi="Times New Roman"/>
          <w:szCs w:val="24"/>
        </w:rPr>
        <w:t>as they are</w:t>
      </w:r>
      <w:r w:rsidR="00DB217A" w:rsidRPr="007D5DA0">
        <w:rPr>
          <w:rFonts w:ascii="Times New Roman" w:hAnsi="Times New Roman"/>
          <w:szCs w:val="24"/>
        </w:rPr>
        <w:t xml:space="preserve"> unaffected by </w:t>
      </w:r>
      <w:r w:rsidR="000B4EE2" w:rsidRPr="007D5DA0">
        <w:rPr>
          <w:rFonts w:ascii="Times New Roman" w:hAnsi="Times New Roman"/>
          <w:szCs w:val="24"/>
        </w:rPr>
        <w:t>plagioclase accumulation</w:t>
      </w:r>
      <w:r w:rsidR="00DB1304" w:rsidRPr="007D5DA0">
        <w:rPr>
          <w:rFonts w:ascii="Times New Roman" w:hAnsi="Times New Roman"/>
          <w:szCs w:val="24"/>
        </w:rPr>
        <w:t xml:space="preserve">, </w:t>
      </w:r>
      <w:r w:rsidR="00B612E1" w:rsidRPr="007D5DA0">
        <w:rPr>
          <w:rFonts w:ascii="Times New Roman" w:hAnsi="Times New Roman"/>
          <w:szCs w:val="24"/>
        </w:rPr>
        <w:t>which is revealed by the data point</w:t>
      </w:r>
      <w:r w:rsidR="0018310D" w:rsidRPr="007D5DA0">
        <w:rPr>
          <w:rFonts w:ascii="Times New Roman" w:hAnsi="Times New Roman"/>
          <w:szCs w:val="24"/>
        </w:rPr>
        <w:t>s</w:t>
      </w:r>
      <w:r w:rsidR="00B612E1" w:rsidRPr="007D5DA0">
        <w:rPr>
          <w:rFonts w:ascii="Times New Roman" w:hAnsi="Times New Roman"/>
          <w:szCs w:val="24"/>
        </w:rPr>
        <w:t xml:space="preserve"> dispersed towards lower MgO and TiO</w:t>
      </w:r>
      <w:r w:rsidR="00B612E1" w:rsidRPr="007D5DA0">
        <w:rPr>
          <w:rFonts w:ascii="Times New Roman" w:hAnsi="Times New Roman"/>
          <w:szCs w:val="24"/>
          <w:vertAlign w:val="subscript"/>
        </w:rPr>
        <w:t>2</w:t>
      </w:r>
      <w:r w:rsidR="00B612E1" w:rsidRPr="007D5DA0">
        <w:rPr>
          <w:rFonts w:ascii="Times New Roman" w:hAnsi="Times New Roman"/>
          <w:szCs w:val="24"/>
        </w:rPr>
        <w:t xml:space="preserve"> on </w:t>
      </w:r>
      <w:r w:rsidR="00B612E1" w:rsidRPr="007D5DA0">
        <w:rPr>
          <w:rFonts w:ascii="Times New Roman" w:hAnsi="Times New Roman"/>
          <w:b/>
          <w:szCs w:val="24"/>
        </w:rPr>
        <w:t>Figure 4a</w:t>
      </w:r>
      <w:r w:rsidR="000B4EE2" w:rsidRPr="007D5DA0">
        <w:rPr>
          <w:rFonts w:ascii="Times New Roman" w:hAnsi="Times New Roman"/>
          <w:szCs w:val="24"/>
        </w:rPr>
        <w:t xml:space="preserve">. </w:t>
      </w:r>
      <w:r w:rsidRPr="007D5DA0">
        <w:rPr>
          <w:rFonts w:ascii="Times New Roman" w:hAnsi="Times New Roman"/>
          <w:szCs w:val="24"/>
        </w:rPr>
        <w:t xml:space="preserve">The </w:t>
      </w:r>
      <w:r w:rsidR="00B612E1" w:rsidRPr="007D5DA0">
        <w:rPr>
          <w:rFonts w:ascii="Times New Roman" w:hAnsi="Times New Roman"/>
          <w:szCs w:val="24"/>
        </w:rPr>
        <w:t xml:space="preserve">2014-15 </w:t>
      </w:r>
      <w:r w:rsidRPr="007D5DA0">
        <w:rPr>
          <w:rFonts w:ascii="Times New Roman" w:hAnsi="Times New Roman"/>
          <w:szCs w:val="24"/>
        </w:rPr>
        <w:t xml:space="preserve">Holuhraun </w:t>
      </w:r>
      <w:r w:rsidR="00303B08" w:rsidRPr="007D5DA0">
        <w:rPr>
          <w:rFonts w:ascii="Times New Roman" w:hAnsi="Times New Roman"/>
          <w:szCs w:val="24"/>
        </w:rPr>
        <w:t>whole</w:t>
      </w:r>
      <w:r w:rsidR="00795C7F" w:rsidRPr="007D5DA0">
        <w:rPr>
          <w:rFonts w:ascii="Times New Roman" w:hAnsi="Times New Roman"/>
          <w:szCs w:val="24"/>
        </w:rPr>
        <w:t>-</w:t>
      </w:r>
      <w:r w:rsidR="00303B08" w:rsidRPr="007D5DA0">
        <w:rPr>
          <w:rFonts w:ascii="Times New Roman" w:hAnsi="Times New Roman"/>
          <w:szCs w:val="24"/>
        </w:rPr>
        <w:t>rock samples are</w:t>
      </w:r>
      <w:r w:rsidRPr="007D5DA0">
        <w:rPr>
          <w:rFonts w:ascii="Times New Roman" w:hAnsi="Times New Roman"/>
          <w:szCs w:val="24"/>
        </w:rPr>
        <w:t xml:space="preserve"> also compositionally distinct </w:t>
      </w:r>
      <w:r w:rsidR="00DB217A" w:rsidRPr="007D5DA0">
        <w:rPr>
          <w:rFonts w:ascii="Times New Roman" w:hAnsi="Times New Roman"/>
          <w:szCs w:val="24"/>
        </w:rPr>
        <w:t xml:space="preserve">from </w:t>
      </w:r>
      <w:r w:rsidR="00B612E1" w:rsidRPr="007D5DA0">
        <w:rPr>
          <w:rFonts w:ascii="Times New Roman" w:hAnsi="Times New Roman"/>
          <w:szCs w:val="24"/>
        </w:rPr>
        <w:t>historical</w:t>
      </w:r>
      <w:r w:rsidR="00DB217A" w:rsidRPr="007D5DA0">
        <w:rPr>
          <w:rFonts w:ascii="Times New Roman" w:hAnsi="Times New Roman"/>
          <w:szCs w:val="24"/>
        </w:rPr>
        <w:t xml:space="preserve"> within</w:t>
      </w:r>
      <w:r w:rsidRPr="007D5DA0">
        <w:rPr>
          <w:rFonts w:ascii="Times New Roman" w:hAnsi="Times New Roman"/>
          <w:szCs w:val="24"/>
        </w:rPr>
        <w:t>-</w:t>
      </w:r>
      <w:r w:rsidR="00DB217A" w:rsidRPr="007D5DA0">
        <w:rPr>
          <w:rFonts w:ascii="Times New Roman" w:hAnsi="Times New Roman"/>
          <w:szCs w:val="24"/>
        </w:rPr>
        <w:t xml:space="preserve">caldera lava units from the nearby Askja </w:t>
      </w:r>
      <w:r w:rsidR="00AC4870" w:rsidRPr="007D5DA0">
        <w:rPr>
          <w:rFonts w:ascii="Times New Roman" w:hAnsi="Times New Roman"/>
          <w:szCs w:val="24"/>
        </w:rPr>
        <w:t xml:space="preserve">and Grímsvötn </w:t>
      </w:r>
      <w:r w:rsidR="0018310D" w:rsidRPr="007D5DA0">
        <w:rPr>
          <w:rFonts w:ascii="Times New Roman" w:hAnsi="Times New Roman"/>
          <w:szCs w:val="24"/>
        </w:rPr>
        <w:t>volcanoes</w:t>
      </w:r>
      <w:r w:rsidR="00102CB7" w:rsidRPr="007D5DA0">
        <w:rPr>
          <w:rFonts w:ascii="Times New Roman" w:hAnsi="Times New Roman"/>
          <w:szCs w:val="24"/>
        </w:rPr>
        <w:t xml:space="preserve"> (Hartley and Thordarson, 2013</w:t>
      </w:r>
      <w:r w:rsidR="007A10D0" w:rsidRPr="007D5DA0">
        <w:rPr>
          <w:rFonts w:ascii="Times New Roman" w:hAnsi="Times New Roman"/>
          <w:szCs w:val="24"/>
        </w:rPr>
        <w:t>; Jude-E</w:t>
      </w:r>
      <w:r w:rsidR="00AC4870" w:rsidRPr="007D5DA0">
        <w:rPr>
          <w:rFonts w:ascii="Times New Roman" w:hAnsi="Times New Roman"/>
          <w:szCs w:val="24"/>
        </w:rPr>
        <w:t>ton, 2013; Manning and Thirlwall, 2014</w:t>
      </w:r>
      <w:r w:rsidR="00102CB7" w:rsidRPr="007D5DA0">
        <w:rPr>
          <w:rFonts w:ascii="Times New Roman" w:hAnsi="Times New Roman"/>
          <w:szCs w:val="24"/>
        </w:rPr>
        <w:t>)</w:t>
      </w:r>
      <w:r w:rsidR="00DB217A" w:rsidRPr="007D5DA0">
        <w:rPr>
          <w:rFonts w:ascii="Times New Roman" w:hAnsi="Times New Roman"/>
          <w:szCs w:val="24"/>
        </w:rPr>
        <w:t xml:space="preserve">, </w:t>
      </w:r>
      <w:r w:rsidR="00795C7F" w:rsidRPr="007D5DA0">
        <w:rPr>
          <w:rFonts w:ascii="Times New Roman" w:hAnsi="Times New Roman"/>
          <w:szCs w:val="24"/>
        </w:rPr>
        <w:t xml:space="preserve">which </w:t>
      </w:r>
      <w:r w:rsidR="00DB1304" w:rsidRPr="007D5DA0">
        <w:rPr>
          <w:rFonts w:ascii="Times New Roman" w:hAnsi="Times New Roman"/>
          <w:szCs w:val="24"/>
        </w:rPr>
        <w:t xml:space="preserve">display somewhat </w:t>
      </w:r>
      <w:r w:rsidR="000B4EE2" w:rsidRPr="007D5DA0">
        <w:rPr>
          <w:rFonts w:ascii="Times New Roman" w:hAnsi="Times New Roman"/>
          <w:szCs w:val="24"/>
        </w:rPr>
        <w:t xml:space="preserve">more </w:t>
      </w:r>
      <w:r w:rsidR="00DB217A" w:rsidRPr="007D5DA0">
        <w:rPr>
          <w:rFonts w:ascii="Times New Roman" w:hAnsi="Times New Roman"/>
          <w:szCs w:val="24"/>
        </w:rPr>
        <w:t xml:space="preserve">evolved </w:t>
      </w:r>
      <w:r w:rsidRPr="007D5DA0">
        <w:rPr>
          <w:rFonts w:ascii="Times New Roman" w:hAnsi="Times New Roman"/>
          <w:szCs w:val="24"/>
        </w:rPr>
        <w:t>compositions</w:t>
      </w:r>
      <w:r w:rsidR="00F27A84" w:rsidRPr="007D5DA0">
        <w:rPr>
          <w:rFonts w:ascii="Times New Roman" w:hAnsi="Times New Roman"/>
          <w:szCs w:val="24"/>
        </w:rPr>
        <w:t xml:space="preserve">, as evident from their </w:t>
      </w:r>
      <w:r w:rsidR="00D61A66" w:rsidRPr="007D5DA0">
        <w:rPr>
          <w:rFonts w:ascii="Times New Roman" w:hAnsi="Times New Roman"/>
          <w:szCs w:val="24"/>
        </w:rPr>
        <w:t xml:space="preserve">lower </w:t>
      </w:r>
      <w:r w:rsidR="00F27A84" w:rsidRPr="007D5DA0">
        <w:rPr>
          <w:rFonts w:ascii="Times New Roman" w:hAnsi="Times New Roman"/>
          <w:szCs w:val="24"/>
        </w:rPr>
        <w:t xml:space="preserve">MgO and </w:t>
      </w:r>
      <w:r w:rsidR="00D61A66" w:rsidRPr="007D5DA0">
        <w:rPr>
          <w:rFonts w:ascii="Times New Roman" w:hAnsi="Times New Roman"/>
          <w:szCs w:val="24"/>
        </w:rPr>
        <w:t xml:space="preserve">higher </w:t>
      </w:r>
      <w:r w:rsidR="00F27A84" w:rsidRPr="007D5DA0">
        <w:rPr>
          <w:rFonts w:ascii="Times New Roman" w:hAnsi="Times New Roman"/>
          <w:szCs w:val="24"/>
        </w:rPr>
        <w:t>TiO</w:t>
      </w:r>
      <w:r w:rsidR="00F27A84" w:rsidRPr="007D5DA0">
        <w:rPr>
          <w:rFonts w:ascii="Times New Roman" w:hAnsi="Times New Roman"/>
          <w:szCs w:val="24"/>
          <w:vertAlign w:val="subscript"/>
        </w:rPr>
        <w:t>2</w:t>
      </w:r>
      <w:r w:rsidR="00F27A84" w:rsidRPr="007D5DA0">
        <w:rPr>
          <w:rFonts w:ascii="Times New Roman" w:hAnsi="Times New Roman"/>
          <w:szCs w:val="24"/>
        </w:rPr>
        <w:t xml:space="preserve"> contents.</w:t>
      </w:r>
      <w:r w:rsidRPr="007D5DA0">
        <w:rPr>
          <w:rFonts w:ascii="Times New Roman" w:hAnsi="Times New Roman"/>
          <w:szCs w:val="24"/>
        </w:rPr>
        <w:t xml:space="preserve"> </w:t>
      </w:r>
      <w:r w:rsidR="00CD67C9" w:rsidRPr="007D5DA0">
        <w:rPr>
          <w:rFonts w:ascii="Times New Roman" w:hAnsi="Times New Roman"/>
          <w:szCs w:val="24"/>
        </w:rPr>
        <w:t>O</w:t>
      </w:r>
      <w:r w:rsidR="00C46120" w:rsidRPr="007D5DA0">
        <w:rPr>
          <w:rFonts w:ascii="Times New Roman" w:hAnsi="Times New Roman"/>
        </w:rPr>
        <w:t xml:space="preserve">lder and more primitive basalts of the Askja </w:t>
      </w:r>
      <w:r w:rsidR="0018310D" w:rsidRPr="007D5DA0">
        <w:rPr>
          <w:rFonts w:ascii="Times New Roman" w:hAnsi="Times New Roman"/>
        </w:rPr>
        <w:t xml:space="preserve">volcanic </w:t>
      </w:r>
      <w:r w:rsidR="00C46120" w:rsidRPr="007D5DA0">
        <w:rPr>
          <w:rFonts w:ascii="Times New Roman" w:hAnsi="Times New Roman"/>
        </w:rPr>
        <w:t>system (e.g., tuff cones on the NE and SW shores of Öskjuvatn) are compositionally similar to many lavas associated with the Bárðarbunga (Hartley and Thordarson, 2013)</w:t>
      </w:r>
      <w:r w:rsidR="00804C9E" w:rsidRPr="007D5DA0">
        <w:rPr>
          <w:rFonts w:ascii="Times New Roman" w:hAnsi="Times New Roman"/>
        </w:rPr>
        <w:t>, but t</w:t>
      </w:r>
      <w:r w:rsidR="00CD67C9" w:rsidRPr="007D5DA0">
        <w:rPr>
          <w:rFonts w:ascii="Times New Roman" w:hAnsi="Times New Roman"/>
        </w:rPr>
        <w:t>o</w:t>
      </w:r>
      <w:r w:rsidR="00C46120" w:rsidRPr="007D5DA0">
        <w:rPr>
          <w:rFonts w:ascii="Times New Roman" w:hAnsi="Times New Roman"/>
        </w:rPr>
        <w:t xml:space="preserve"> facilitate comparison between lavas of similar ages from </w:t>
      </w:r>
      <w:r w:rsidR="00804C9E" w:rsidRPr="007D5DA0">
        <w:rPr>
          <w:rFonts w:ascii="Times New Roman" w:hAnsi="Times New Roman"/>
        </w:rPr>
        <w:t xml:space="preserve">different </w:t>
      </w:r>
      <w:r w:rsidR="00C46120" w:rsidRPr="007D5DA0">
        <w:rPr>
          <w:rFonts w:ascii="Times New Roman" w:hAnsi="Times New Roman"/>
        </w:rPr>
        <w:t xml:space="preserve">volcanic systems, we </w:t>
      </w:r>
      <w:r w:rsidR="00804C9E" w:rsidRPr="007D5DA0">
        <w:rPr>
          <w:rFonts w:ascii="Times New Roman" w:hAnsi="Times New Roman"/>
        </w:rPr>
        <w:t>have excluded the older Askja erupted products from our figures</w:t>
      </w:r>
      <w:r w:rsidR="00C46120" w:rsidRPr="007D5DA0">
        <w:rPr>
          <w:rFonts w:ascii="Times New Roman" w:hAnsi="Times New Roman"/>
        </w:rPr>
        <w:t>.</w:t>
      </w:r>
      <w:r w:rsidR="00C46120" w:rsidRPr="007D5DA0">
        <w:rPr>
          <w:rFonts w:ascii="Times New Roman" w:hAnsi="Times New Roman"/>
          <w:szCs w:val="24"/>
        </w:rPr>
        <w:t xml:space="preserve"> </w:t>
      </w:r>
      <w:r w:rsidR="00303B08" w:rsidRPr="007D5DA0">
        <w:rPr>
          <w:rFonts w:ascii="Times New Roman" w:hAnsi="Times New Roman"/>
          <w:szCs w:val="24"/>
        </w:rPr>
        <w:t xml:space="preserve">Finally, </w:t>
      </w:r>
      <w:r w:rsidR="00303B08" w:rsidRPr="007D5DA0">
        <w:rPr>
          <w:rFonts w:ascii="Times New Roman" w:hAnsi="Times New Roman"/>
          <w:bCs/>
          <w:szCs w:val="24"/>
        </w:rPr>
        <w:t xml:space="preserve">the </w:t>
      </w:r>
      <w:r w:rsidR="002948A7" w:rsidRPr="007D5DA0">
        <w:rPr>
          <w:rFonts w:ascii="Times New Roman" w:hAnsi="Times New Roman"/>
          <w:bCs/>
          <w:szCs w:val="24"/>
        </w:rPr>
        <w:t xml:space="preserve">whole-rock composition of the </w:t>
      </w:r>
      <w:r w:rsidRPr="007D5DA0">
        <w:rPr>
          <w:rFonts w:ascii="Times New Roman" w:hAnsi="Times New Roman"/>
          <w:bCs/>
          <w:szCs w:val="24"/>
        </w:rPr>
        <w:t>2014-15 Holuhraun lava</w:t>
      </w:r>
      <w:r w:rsidR="00245BF2" w:rsidRPr="007D5DA0">
        <w:rPr>
          <w:rFonts w:ascii="Times New Roman" w:hAnsi="Times New Roman"/>
          <w:bCs/>
          <w:szCs w:val="24"/>
        </w:rPr>
        <w:t xml:space="preserve"> </w:t>
      </w:r>
      <w:r w:rsidR="002948A7" w:rsidRPr="007D5DA0">
        <w:rPr>
          <w:rFonts w:ascii="Times New Roman" w:hAnsi="Times New Roman"/>
          <w:bCs/>
          <w:szCs w:val="24"/>
        </w:rPr>
        <w:t>is similar</w:t>
      </w:r>
      <w:r w:rsidR="00245BF2" w:rsidRPr="007D5DA0">
        <w:rPr>
          <w:rFonts w:ascii="Times New Roman" w:hAnsi="Times New Roman"/>
          <w:bCs/>
          <w:szCs w:val="24"/>
        </w:rPr>
        <w:t xml:space="preserve"> to the </w:t>
      </w:r>
      <w:r w:rsidR="00803D20" w:rsidRPr="007D5DA0">
        <w:rPr>
          <w:rFonts w:ascii="Times New Roman" w:hAnsi="Times New Roman"/>
          <w:bCs/>
          <w:szCs w:val="24"/>
        </w:rPr>
        <w:t xml:space="preserve">older </w:t>
      </w:r>
      <w:r w:rsidR="00245BF2" w:rsidRPr="007D5DA0">
        <w:rPr>
          <w:rFonts w:ascii="Times New Roman" w:hAnsi="Times New Roman"/>
          <w:bCs/>
          <w:szCs w:val="24"/>
        </w:rPr>
        <w:t>Holuhraun lava units</w:t>
      </w:r>
      <w:r w:rsidR="00B62E7A" w:rsidRPr="007D5DA0">
        <w:rPr>
          <w:rFonts w:ascii="Times New Roman" w:hAnsi="Times New Roman"/>
          <w:bCs/>
          <w:szCs w:val="24"/>
        </w:rPr>
        <w:t xml:space="preserve"> </w:t>
      </w:r>
      <w:r w:rsidR="00245BF2" w:rsidRPr="007D5DA0">
        <w:rPr>
          <w:rFonts w:ascii="Times New Roman" w:hAnsi="Times New Roman"/>
          <w:bCs/>
          <w:szCs w:val="24"/>
        </w:rPr>
        <w:t>(Hartley and Thordarson, 2013)</w:t>
      </w:r>
      <w:r w:rsidR="00E73099" w:rsidRPr="007D5DA0">
        <w:rPr>
          <w:rFonts w:ascii="Times New Roman" w:hAnsi="Times New Roman"/>
          <w:bCs/>
          <w:szCs w:val="24"/>
        </w:rPr>
        <w:t>,</w:t>
      </w:r>
      <w:r w:rsidR="00245BF2" w:rsidRPr="007D5DA0">
        <w:rPr>
          <w:rFonts w:ascii="Times New Roman" w:hAnsi="Times New Roman"/>
          <w:bCs/>
          <w:szCs w:val="24"/>
        </w:rPr>
        <w:t xml:space="preserve"> </w:t>
      </w:r>
      <w:r w:rsidRPr="007D5DA0">
        <w:rPr>
          <w:rFonts w:ascii="Times New Roman" w:hAnsi="Times New Roman"/>
          <w:bCs/>
          <w:szCs w:val="24"/>
        </w:rPr>
        <w:t xml:space="preserve">although </w:t>
      </w:r>
      <w:r w:rsidR="00245BF2" w:rsidRPr="007D5DA0">
        <w:rPr>
          <w:rFonts w:ascii="Times New Roman" w:hAnsi="Times New Roman"/>
          <w:bCs/>
          <w:szCs w:val="24"/>
        </w:rPr>
        <w:t>slightly more evolved (</w:t>
      </w:r>
      <w:r w:rsidR="00245BF2" w:rsidRPr="007D5DA0">
        <w:rPr>
          <w:rFonts w:ascii="Times New Roman" w:hAnsi="Times New Roman"/>
          <w:b/>
          <w:bCs/>
          <w:szCs w:val="24"/>
        </w:rPr>
        <w:t xml:space="preserve">Fig. </w:t>
      </w:r>
      <w:r w:rsidR="009579C3" w:rsidRPr="007D5DA0">
        <w:rPr>
          <w:rFonts w:ascii="Times New Roman" w:hAnsi="Times New Roman"/>
          <w:b/>
          <w:bCs/>
          <w:szCs w:val="24"/>
        </w:rPr>
        <w:t>4</w:t>
      </w:r>
      <w:r w:rsidR="00976AD1" w:rsidRPr="007D5DA0">
        <w:rPr>
          <w:rFonts w:ascii="Times New Roman" w:hAnsi="Times New Roman"/>
          <w:b/>
          <w:bCs/>
          <w:szCs w:val="24"/>
        </w:rPr>
        <w:t>b</w:t>
      </w:r>
      <w:r w:rsidR="00245BF2" w:rsidRPr="007D5DA0">
        <w:rPr>
          <w:rFonts w:ascii="Times New Roman" w:hAnsi="Times New Roman"/>
          <w:bCs/>
          <w:szCs w:val="24"/>
        </w:rPr>
        <w:t>).</w:t>
      </w:r>
      <w:r w:rsidR="00245BF2" w:rsidRPr="007D5DA0">
        <w:rPr>
          <w:rFonts w:ascii="Times New Roman" w:hAnsi="Times New Roman"/>
          <w:szCs w:val="24"/>
        </w:rPr>
        <w:t xml:space="preserve"> </w:t>
      </w:r>
    </w:p>
    <w:p w14:paraId="15A213BF" w14:textId="5A1C58D7" w:rsidR="004A24B1" w:rsidRPr="007D5DA0" w:rsidRDefault="007A10D0" w:rsidP="00B10E93">
      <w:pPr>
        <w:spacing w:line="360" w:lineRule="auto"/>
        <w:ind w:firstLine="708"/>
        <w:rPr>
          <w:rFonts w:ascii="Times New Roman" w:hAnsi="Times New Roman"/>
          <w:szCs w:val="24"/>
        </w:rPr>
      </w:pPr>
      <w:r w:rsidRPr="007D5DA0">
        <w:rPr>
          <w:rFonts w:ascii="Times New Roman" w:hAnsi="Times New Roman"/>
          <w:szCs w:val="24"/>
        </w:rPr>
        <w:t xml:space="preserve">In contrast to whole-rock data, glass compositions have a bimodal compositional distribution. </w:t>
      </w:r>
      <w:r w:rsidR="00EC12ED" w:rsidRPr="007D5DA0">
        <w:rPr>
          <w:rFonts w:ascii="Times New Roman" w:hAnsi="Times New Roman"/>
          <w:szCs w:val="24"/>
        </w:rPr>
        <w:t>T</w:t>
      </w:r>
      <w:r w:rsidR="00EC12ED" w:rsidRPr="007D5DA0">
        <w:rPr>
          <w:rFonts w:ascii="Times New Roman" w:hAnsi="Times New Roman"/>
        </w:rPr>
        <w:t>he majority of glass compositions</w:t>
      </w:r>
      <w:r w:rsidRPr="007D5DA0">
        <w:rPr>
          <w:rFonts w:ascii="Times New Roman" w:hAnsi="Times New Roman"/>
        </w:rPr>
        <w:t xml:space="preserve"> </w:t>
      </w:r>
      <w:r w:rsidRPr="007D5DA0">
        <w:rPr>
          <w:rFonts w:ascii="Times New Roman" w:hAnsi="Times New Roman"/>
          <w:szCs w:val="24"/>
        </w:rPr>
        <w:t>from naturally quenched tephra samples</w:t>
      </w:r>
      <w:r w:rsidR="00EC12ED" w:rsidRPr="007D5DA0">
        <w:rPr>
          <w:rFonts w:ascii="Times New Roman" w:hAnsi="Times New Roman"/>
        </w:rPr>
        <w:t xml:space="preserve"> have </w:t>
      </w:r>
      <w:r w:rsidR="00EC12ED" w:rsidRPr="007D5DA0">
        <w:rPr>
          <w:rFonts w:ascii="Times New Roman" w:hAnsi="Times New Roman"/>
        </w:rPr>
        <w:lastRenderedPageBreak/>
        <w:t xml:space="preserve">6.0-6.5 </w:t>
      </w:r>
      <w:r w:rsidR="00AD1C31">
        <w:rPr>
          <w:rFonts w:ascii="Times New Roman" w:hAnsi="Times New Roman"/>
        </w:rPr>
        <w:t>wt.%</w:t>
      </w:r>
      <w:r w:rsidR="00EC12ED" w:rsidRPr="007D5DA0">
        <w:rPr>
          <w:rFonts w:ascii="Times New Roman" w:hAnsi="Times New Roman"/>
        </w:rPr>
        <w:t xml:space="preserve"> MgO and 1.8-2.3 </w:t>
      </w:r>
      <w:r w:rsidR="00AD1C31">
        <w:rPr>
          <w:rFonts w:ascii="Times New Roman" w:hAnsi="Times New Roman"/>
        </w:rPr>
        <w:t>wt.%</w:t>
      </w:r>
      <w:r w:rsidR="00EC12ED" w:rsidRPr="007D5DA0">
        <w:rPr>
          <w:rFonts w:ascii="Times New Roman" w:hAnsi="Times New Roman"/>
        </w:rPr>
        <w:t xml:space="preserve"> TiO</w:t>
      </w:r>
      <w:r w:rsidR="00EC12ED" w:rsidRPr="007D5DA0">
        <w:rPr>
          <w:rFonts w:ascii="Times New Roman" w:hAnsi="Times New Roman"/>
          <w:vertAlign w:val="subscript"/>
        </w:rPr>
        <w:t>2</w:t>
      </w:r>
      <w:r w:rsidR="00EC12ED" w:rsidRPr="007D5DA0">
        <w:rPr>
          <w:rFonts w:ascii="Times New Roman" w:hAnsi="Times New Roman"/>
        </w:rPr>
        <w:t xml:space="preserve">, </w:t>
      </w:r>
      <w:r w:rsidR="00CD67C9" w:rsidRPr="007D5DA0">
        <w:rPr>
          <w:rFonts w:ascii="Times New Roman" w:hAnsi="Times New Roman"/>
          <w:szCs w:val="24"/>
        </w:rPr>
        <w:t xml:space="preserve">whereas </w:t>
      </w:r>
      <w:r w:rsidR="00EC12ED" w:rsidRPr="007D5DA0">
        <w:rPr>
          <w:rFonts w:ascii="Times New Roman" w:hAnsi="Times New Roman"/>
        </w:rPr>
        <w:t xml:space="preserve">glasses that experienced </w:t>
      </w:r>
      <w:r w:rsidR="00EC12ED" w:rsidRPr="007D5DA0">
        <w:rPr>
          <w:rFonts w:ascii="Times New Roman" w:hAnsi="Times New Roman"/>
          <w:i/>
        </w:rPr>
        <w:t>in situ</w:t>
      </w:r>
      <w:r w:rsidR="00EC12ED" w:rsidRPr="007D5DA0">
        <w:rPr>
          <w:rFonts w:ascii="Times New Roman" w:hAnsi="Times New Roman"/>
        </w:rPr>
        <w:t xml:space="preserve"> crystallization</w:t>
      </w:r>
      <w:r w:rsidR="00B612E1" w:rsidRPr="007D5DA0">
        <w:rPr>
          <w:rFonts w:ascii="Times New Roman" w:hAnsi="Times New Roman"/>
        </w:rPr>
        <w:t xml:space="preserve"> of microlites</w:t>
      </w:r>
      <w:r w:rsidR="00EC12ED" w:rsidRPr="007D5DA0">
        <w:rPr>
          <w:rFonts w:ascii="Times New Roman" w:hAnsi="Times New Roman"/>
        </w:rPr>
        <w:t xml:space="preserve"> (</w:t>
      </w:r>
      <w:r w:rsidR="00EC12ED" w:rsidRPr="007D5DA0">
        <w:rPr>
          <w:rFonts w:ascii="Times New Roman" w:hAnsi="Times New Roman"/>
          <w:szCs w:val="24"/>
        </w:rPr>
        <w:t>JS-140914-07, a glassy</w:t>
      </w:r>
      <w:r w:rsidR="00EC12ED" w:rsidRPr="007D5DA0">
        <w:rPr>
          <w:rFonts w:ascii="Times New Roman" w:hAnsi="Times New Roman"/>
          <w:color w:val="262B33"/>
          <w:szCs w:val="24"/>
          <w:shd w:val="clear" w:color="auto" w:fill="FFFFFF"/>
        </w:rPr>
        <w:t xml:space="preserve"> lava selvage)</w:t>
      </w:r>
      <w:r w:rsidR="00EC12ED" w:rsidRPr="007D5DA0">
        <w:rPr>
          <w:rFonts w:ascii="Times New Roman" w:hAnsi="Times New Roman"/>
        </w:rPr>
        <w:t xml:space="preserve"> have </w:t>
      </w:r>
      <w:r w:rsidR="00CD67C9" w:rsidRPr="007D5DA0">
        <w:rPr>
          <w:rFonts w:ascii="Times New Roman" w:hAnsi="Times New Roman"/>
        </w:rPr>
        <w:t xml:space="preserve">~ </w:t>
      </w:r>
      <w:r w:rsidR="00EC12ED" w:rsidRPr="007D5DA0">
        <w:rPr>
          <w:rFonts w:ascii="Times New Roman" w:hAnsi="Times New Roman"/>
        </w:rPr>
        <w:t xml:space="preserve">5.5 </w:t>
      </w:r>
      <w:r w:rsidR="00AD1C31">
        <w:rPr>
          <w:rFonts w:ascii="Times New Roman" w:hAnsi="Times New Roman"/>
        </w:rPr>
        <w:t>wt.%</w:t>
      </w:r>
      <w:r w:rsidR="00EC12ED" w:rsidRPr="007D5DA0">
        <w:rPr>
          <w:rFonts w:ascii="Times New Roman" w:hAnsi="Times New Roman"/>
        </w:rPr>
        <w:t xml:space="preserve"> </w:t>
      </w:r>
      <w:r w:rsidR="00CD67C9" w:rsidRPr="007D5DA0">
        <w:rPr>
          <w:rFonts w:ascii="Times New Roman" w:hAnsi="Times New Roman"/>
        </w:rPr>
        <w:t xml:space="preserve">MgO </w:t>
      </w:r>
      <w:r w:rsidR="00EC12ED" w:rsidRPr="007D5DA0">
        <w:rPr>
          <w:rFonts w:ascii="Times New Roman" w:hAnsi="Times New Roman"/>
        </w:rPr>
        <w:t xml:space="preserve">and </w:t>
      </w:r>
      <w:r w:rsidR="00CD67C9" w:rsidRPr="007D5DA0">
        <w:rPr>
          <w:rFonts w:ascii="Times New Roman" w:hAnsi="Times New Roman"/>
        </w:rPr>
        <w:t xml:space="preserve">~ </w:t>
      </w:r>
      <w:r w:rsidR="00EC12ED" w:rsidRPr="007D5DA0">
        <w:rPr>
          <w:rFonts w:ascii="Times New Roman" w:hAnsi="Times New Roman"/>
        </w:rPr>
        <w:t xml:space="preserve">2.5 </w:t>
      </w:r>
      <w:r w:rsidR="00AD1C31">
        <w:rPr>
          <w:rFonts w:ascii="Times New Roman" w:hAnsi="Times New Roman"/>
        </w:rPr>
        <w:t>wt.%</w:t>
      </w:r>
      <w:r w:rsidR="00EC12ED" w:rsidRPr="007D5DA0">
        <w:rPr>
          <w:rFonts w:ascii="Times New Roman" w:hAnsi="Times New Roman"/>
          <w:szCs w:val="24"/>
        </w:rPr>
        <w:t xml:space="preserve"> </w:t>
      </w:r>
      <w:r w:rsidR="00CD67C9" w:rsidRPr="007D5DA0">
        <w:rPr>
          <w:rFonts w:ascii="Times New Roman" w:hAnsi="Times New Roman"/>
        </w:rPr>
        <w:t>TiO</w:t>
      </w:r>
      <w:r w:rsidR="00CD67C9" w:rsidRPr="007D5DA0">
        <w:rPr>
          <w:rFonts w:ascii="Times New Roman" w:hAnsi="Times New Roman"/>
          <w:vertAlign w:val="subscript"/>
        </w:rPr>
        <w:t>2</w:t>
      </w:r>
      <w:r w:rsidR="00CD67C9" w:rsidRPr="007D5DA0">
        <w:rPr>
          <w:rFonts w:ascii="Times New Roman" w:hAnsi="Times New Roman"/>
          <w:szCs w:val="24"/>
        </w:rPr>
        <w:t xml:space="preserve"> </w:t>
      </w:r>
      <w:r w:rsidR="00EC12ED" w:rsidRPr="007D5DA0">
        <w:rPr>
          <w:rFonts w:ascii="Times New Roman" w:hAnsi="Times New Roman"/>
          <w:szCs w:val="24"/>
        </w:rPr>
        <w:t>(</w:t>
      </w:r>
      <w:r w:rsidR="00EC12ED" w:rsidRPr="007D5DA0">
        <w:rPr>
          <w:rFonts w:ascii="Times New Roman" w:hAnsi="Times New Roman"/>
          <w:b/>
          <w:szCs w:val="24"/>
        </w:rPr>
        <w:t>Fig. 4b</w:t>
      </w:r>
      <w:r w:rsidR="00EC12ED" w:rsidRPr="007D5DA0">
        <w:rPr>
          <w:rFonts w:ascii="Times New Roman" w:hAnsi="Times New Roman"/>
          <w:szCs w:val="24"/>
        </w:rPr>
        <w:t>)</w:t>
      </w:r>
      <w:r w:rsidR="00BA1F0A" w:rsidRPr="007D5DA0">
        <w:rPr>
          <w:rFonts w:ascii="Times New Roman" w:hAnsi="Times New Roman"/>
          <w:szCs w:val="24"/>
        </w:rPr>
        <w:t xml:space="preserve">. </w:t>
      </w:r>
      <w:r w:rsidR="00804C9E" w:rsidRPr="007D5DA0">
        <w:rPr>
          <w:rFonts w:ascii="Times New Roman" w:hAnsi="Times New Roman"/>
          <w:szCs w:val="24"/>
        </w:rPr>
        <w:t>T</w:t>
      </w:r>
      <w:r w:rsidR="00B612E1" w:rsidRPr="007D5DA0">
        <w:rPr>
          <w:rFonts w:ascii="Times New Roman" w:hAnsi="Times New Roman"/>
          <w:szCs w:val="24"/>
        </w:rPr>
        <w:t>he glass composition</w:t>
      </w:r>
      <w:r w:rsidR="00804C9E" w:rsidRPr="007D5DA0">
        <w:rPr>
          <w:rFonts w:ascii="Times New Roman" w:hAnsi="Times New Roman"/>
          <w:szCs w:val="24"/>
        </w:rPr>
        <w:t>s of</w:t>
      </w:r>
      <w:r w:rsidR="00B612E1" w:rsidRPr="007D5DA0">
        <w:rPr>
          <w:rFonts w:ascii="Times New Roman" w:hAnsi="Times New Roman"/>
          <w:szCs w:val="24"/>
        </w:rPr>
        <w:t xml:space="preserve"> tephra clasts</w:t>
      </w:r>
      <w:r w:rsidRPr="007D5DA0">
        <w:rPr>
          <w:rFonts w:ascii="Times New Roman" w:hAnsi="Times New Roman"/>
          <w:szCs w:val="24"/>
        </w:rPr>
        <w:t xml:space="preserve"> from the older Holuhraun eruptions are compositionally indistinguishable </w:t>
      </w:r>
      <w:r w:rsidR="00804C9E" w:rsidRPr="007D5DA0">
        <w:rPr>
          <w:rFonts w:ascii="Times New Roman" w:hAnsi="Times New Roman"/>
          <w:szCs w:val="24"/>
        </w:rPr>
        <w:t xml:space="preserve">from </w:t>
      </w:r>
      <w:r w:rsidR="00B612E1" w:rsidRPr="007D5DA0">
        <w:rPr>
          <w:rFonts w:ascii="Times New Roman" w:hAnsi="Times New Roman"/>
          <w:szCs w:val="24"/>
        </w:rPr>
        <w:t xml:space="preserve">the glass in the 2014-15 Holuhraun tephra </w:t>
      </w:r>
      <w:r w:rsidRPr="007D5DA0">
        <w:rPr>
          <w:rFonts w:ascii="Times New Roman" w:hAnsi="Times New Roman"/>
          <w:szCs w:val="24"/>
        </w:rPr>
        <w:t xml:space="preserve">population that underwent minimal </w:t>
      </w:r>
      <w:r w:rsidRPr="007D5DA0">
        <w:rPr>
          <w:rFonts w:ascii="Times New Roman" w:hAnsi="Times New Roman"/>
          <w:i/>
        </w:rPr>
        <w:t>in situ</w:t>
      </w:r>
      <w:r w:rsidRPr="007D5DA0">
        <w:rPr>
          <w:rFonts w:ascii="Times New Roman" w:hAnsi="Times New Roman"/>
        </w:rPr>
        <w:t xml:space="preserve"> crystallization</w:t>
      </w:r>
      <w:r w:rsidRPr="007D5DA0">
        <w:rPr>
          <w:rFonts w:ascii="Times New Roman" w:hAnsi="Times New Roman"/>
          <w:szCs w:val="24"/>
        </w:rPr>
        <w:t>.</w:t>
      </w:r>
    </w:p>
    <w:p w14:paraId="39337A0B" w14:textId="77777777" w:rsidR="00B62E7A" w:rsidRPr="007D5DA0" w:rsidRDefault="00B62E7A" w:rsidP="00B10E93">
      <w:pPr>
        <w:spacing w:line="360" w:lineRule="auto"/>
        <w:ind w:firstLine="708"/>
        <w:rPr>
          <w:rFonts w:ascii="Times New Roman" w:hAnsi="Times New Roman"/>
          <w:szCs w:val="24"/>
        </w:rPr>
      </w:pPr>
    </w:p>
    <w:p w14:paraId="11883D9C" w14:textId="25488CE3" w:rsidR="00533426" w:rsidRPr="007D5DA0" w:rsidRDefault="000272C1" w:rsidP="00B10E93">
      <w:pPr>
        <w:spacing w:line="360" w:lineRule="auto"/>
        <w:ind w:firstLine="708"/>
        <w:rPr>
          <w:rFonts w:ascii="Times New Roman" w:hAnsi="Times New Roman"/>
          <w:bCs/>
          <w:i/>
          <w:szCs w:val="24"/>
        </w:rPr>
      </w:pPr>
      <w:r w:rsidRPr="007D5DA0">
        <w:rPr>
          <w:rFonts w:ascii="Times New Roman" w:hAnsi="Times New Roman"/>
          <w:bCs/>
          <w:i/>
          <w:szCs w:val="24"/>
        </w:rPr>
        <w:t>Incompatible</w:t>
      </w:r>
      <w:r w:rsidR="001E5E84" w:rsidRPr="007D5DA0">
        <w:rPr>
          <w:rFonts w:ascii="Times New Roman" w:hAnsi="Times New Roman"/>
          <w:bCs/>
          <w:i/>
          <w:szCs w:val="24"/>
        </w:rPr>
        <w:t xml:space="preserve"> and C</w:t>
      </w:r>
      <w:r w:rsidRPr="007D5DA0">
        <w:rPr>
          <w:rFonts w:ascii="Times New Roman" w:hAnsi="Times New Roman"/>
          <w:bCs/>
          <w:i/>
          <w:szCs w:val="24"/>
        </w:rPr>
        <w:t xml:space="preserve">ompatible </w:t>
      </w:r>
      <w:r w:rsidR="00533426" w:rsidRPr="007D5DA0">
        <w:rPr>
          <w:rFonts w:ascii="Times New Roman" w:hAnsi="Times New Roman"/>
          <w:bCs/>
          <w:i/>
          <w:szCs w:val="24"/>
        </w:rPr>
        <w:t>Trace Elements</w:t>
      </w:r>
    </w:p>
    <w:p w14:paraId="32B03E7F" w14:textId="77777777" w:rsidR="00E5617D" w:rsidRPr="007D5DA0" w:rsidRDefault="00E5617D" w:rsidP="00B10E93">
      <w:pPr>
        <w:spacing w:line="360" w:lineRule="auto"/>
        <w:rPr>
          <w:rFonts w:ascii="Times New Roman" w:hAnsi="Times New Roman"/>
          <w:b/>
          <w:bCs/>
          <w:szCs w:val="24"/>
        </w:rPr>
      </w:pPr>
    </w:p>
    <w:p w14:paraId="179BE7BD" w14:textId="0C8912B7" w:rsidR="00D902D7" w:rsidRPr="007D5DA0" w:rsidRDefault="006D573E" w:rsidP="007E4743">
      <w:pPr>
        <w:spacing w:line="360" w:lineRule="auto"/>
        <w:ind w:firstLine="708"/>
        <w:rPr>
          <w:rFonts w:ascii="Times New Roman" w:hAnsi="Times New Roman"/>
          <w:szCs w:val="24"/>
        </w:rPr>
      </w:pPr>
      <w:r w:rsidRPr="007D5DA0">
        <w:rPr>
          <w:rFonts w:ascii="Times New Roman" w:hAnsi="Times New Roman"/>
          <w:bCs/>
          <w:szCs w:val="24"/>
        </w:rPr>
        <w:t xml:space="preserve">Most </w:t>
      </w:r>
      <w:r w:rsidR="00006773" w:rsidRPr="007D5DA0">
        <w:rPr>
          <w:rFonts w:ascii="Times New Roman" w:hAnsi="Times New Roman"/>
          <w:bCs/>
          <w:szCs w:val="24"/>
        </w:rPr>
        <w:t xml:space="preserve">trace elements </w:t>
      </w:r>
      <w:r w:rsidR="00E61520" w:rsidRPr="007D5DA0">
        <w:rPr>
          <w:rFonts w:ascii="Times New Roman" w:hAnsi="Times New Roman"/>
          <w:bCs/>
          <w:szCs w:val="24"/>
        </w:rPr>
        <w:t xml:space="preserve">in </w:t>
      </w:r>
      <w:r w:rsidRPr="007D5DA0">
        <w:rPr>
          <w:rFonts w:ascii="Times New Roman" w:hAnsi="Times New Roman"/>
          <w:bCs/>
          <w:szCs w:val="24"/>
        </w:rPr>
        <w:t xml:space="preserve">whole-rock samples </w:t>
      </w:r>
      <w:r w:rsidR="00E61520" w:rsidRPr="007D5DA0">
        <w:rPr>
          <w:rFonts w:ascii="Times New Roman" w:hAnsi="Times New Roman"/>
          <w:bCs/>
          <w:szCs w:val="24"/>
        </w:rPr>
        <w:t xml:space="preserve">display </w:t>
      </w:r>
      <w:r w:rsidR="00A46FCD" w:rsidRPr="007D5DA0">
        <w:rPr>
          <w:rFonts w:ascii="Times New Roman" w:hAnsi="Times New Roman"/>
          <w:bCs/>
          <w:szCs w:val="24"/>
        </w:rPr>
        <w:t xml:space="preserve">no </w:t>
      </w:r>
      <w:r w:rsidR="00593523" w:rsidRPr="007D5DA0">
        <w:rPr>
          <w:rFonts w:ascii="Times New Roman" w:hAnsi="Times New Roman"/>
          <w:bCs/>
          <w:szCs w:val="24"/>
        </w:rPr>
        <w:t>significant variability at the 99% confidence level (</w:t>
      </w:r>
      <w:r w:rsidR="009579C3" w:rsidRPr="007D5DA0">
        <w:rPr>
          <w:rFonts w:ascii="Times New Roman" w:hAnsi="Times New Roman"/>
          <w:b/>
          <w:bCs/>
          <w:szCs w:val="24"/>
        </w:rPr>
        <w:t>Table S4</w:t>
      </w:r>
      <w:r w:rsidR="00593523" w:rsidRPr="007D5DA0">
        <w:rPr>
          <w:rFonts w:ascii="Times New Roman" w:hAnsi="Times New Roman"/>
          <w:bCs/>
          <w:szCs w:val="24"/>
        </w:rPr>
        <w:t xml:space="preserve">). Indeed, the </w:t>
      </w:r>
      <w:r w:rsidR="00593523" w:rsidRPr="007D5DA0">
        <w:rPr>
          <w:rFonts w:ascii="Times New Roman" w:hAnsi="Times New Roman"/>
          <w:szCs w:val="24"/>
        </w:rPr>
        <w:t xml:space="preserve">compositional variability of most elements is within the analytical precision of </w:t>
      </w:r>
      <w:r w:rsidR="00697C27" w:rsidRPr="007D5DA0">
        <w:rPr>
          <w:rFonts w:ascii="Times New Roman" w:hAnsi="Times New Roman"/>
          <w:szCs w:val="24"/>
        </w:rPr>
        <w:t xml:space="preserve">the </w:t>
      </w:r>
      <w:r w:rsidR="00593523" w:rsidRPr="007D5DA0">
        <w:rPr>
          <w:rFonts w:ascii="Times New Roman" w:hAnsi="Times New Roman"/>
          <w:szCs w:val="24"/>
        </w:rPr>
        <w:t>ICP-MS data (see supplementary material).</w:t>
      </w:r>
      <w:r w:rsidR="008A74A0" w:rsidRPr="007D5DA0">
        <w:rPr>
          <w:rFonts w:ascii="Times New Roman" w:hAnsi="Times New Roman"/>
          <w:szCs w:val="24"/>
        </w:rPr>
        <w:t xml:space="preserve"> However,</w:t>
      </w:r>
      <w:r w:rsidR="00941F65" w:rsidRPr="007D5DA0">
        <w:rPr>
          <w:rFonts w:ascii="Times New Roman" w:hAnsi="Times New Roman"/>
          <w:szCs w:val="24"/>
        </w:rPr>
        <w:t xml:space="preserve"> </w:t>
      </w:r>
      <w:r w:rsidR="007E4743" w:rsidRPr="007D5DA0">
        <w:rPr>
          <w:rFonts w:ascii="Times New Roman" w:hAnsi="Times New Roman"/>
          <w:szCs w:val="24"/>
        </w:rPr>
        <w:t xml:space="preserve">perhaps linked to heterogeneous distribution of sulfide globules (see discussions below), </w:t>
      </w:r>
      <w:r w:rsidR="008A74A0" w:rsidRPr="007D5DA0">
        <w:rPr>
          <w:rFonts w:ascii="Times New Roman" w:hAnsi="Times New Roman"/>
          <w:szCs w:val="24"/>
        </w:rPr>
        <w:t xml:space="preserve">we note that </w:t>
      </w:r>
      <w:r w:rsidR="008A74A0" w:rsidRPr="007D5DA0">
        <w:rPr>
          <w:rFonts w:ascii="Times New Roman" w:hAnsi="Times New Roman"/>
          <w:color w:val="262B33"/>
          <w:szCs w:val="24"/>
          <w:shd w:val="clear" w:color="auto" w:fill="FFFFFF"/>
        </w:rPr>
        <w:t>Cu</w:t>
      </w:r>
      <w:r w:rsidR="007A10D0" w:rsidRPr="007D5DA0">
        <w:rPr>
          <w:rFonts w:ascii="Times New Roman" w:hAnsi="Times New Roman"/>
          <w:color w:val="262B33"/>
          <w:szCs w:val="24"/>
          <w:shd w:val="clear" w:color="auto" w:fill="FFFFFF"/>
        </w:rPr>
        <w:t xml:space="preserve"> and W are</w:t>
      </w:r>
      <w:r w:rsidR="008A74A0" w:rsidRPr="007D5DA0">
        <w:rPr>
          <w:rFonts w:ascii="Times New Roman" w:hAnsi="Times New Roman"/>
          <w:color w:val="262B33"/>
          <w:szCs w:val="24"/>
          <w:shd w:val="clear" w:color="auto" w:fill="FFFFFF"/>
        </w:rPr>
        <w:t xml:space="preserve"> the only</w:t>
      </w:r>
      <w:r w:rsidR="007A10D0" w:rsidRPr="007D5DA0">
        <w:rPr>
          <w:rFonts w:ascii="Times New Roman" w:hAnsi="Times New Roman"/>
          <w:color w:val="262B33"/>
          <w:szCs w:val="24"/>
          <w:shd w:val="clear" w:color="auto" w:fill="FFFFFF"/>
        </w:rPr>
        <w:t xml:space="preserve"> trace elements </w:t>
      </w:r>
      <w:r w:rsidR="008A74A0" w:rsidRPr="007D5DA0">
        <w:rPr>
          <w:rFonts w:ascii="Times New Roman" w:hAnsi="Times New Roman"/>
          <w:color w:val="262B33"/>
          <w:szCs w:val="24"/>
          <w:shd w:val="clear" w:color="auto" w:fill="FFFFFF"/>
        </w:rPr>
        <w:t xml:space="preserve">with a variability that </w:t>
      </w:r>
      <w:r w:rsidR="00697C27" w:rsidRPr="007D5DA0">
        <w:rPr>
          <w:rFonts w:ascii="Times New Roman" w:hAnsi="Times New Roman"/>
          <w:color w:val="262B33"/>
          <w:szCs w:val="24"/>
          <w:shd w:val="clear" w:color="auto" w:fill="FFFFFF"/>
        </w:rPr>
        <w:t>is significantly</w:t>
      </w:r>
      <w:r w:rsidR="008A74A0" w:rsidRPr="007D5DA0">
        <w:rPr>
          <w:rFonts w:ascii="Times New Roman" w:hAnsi="Times New Roman"/>
          <w:color w:val="262B33"/>
          <w:szCs w:val="24"/>
          <w:shd w:val="clear" w:color="auto" w:fill="FFFFFF"/>
        </w:rPr>
        <w:t xml:space="preserve"> above the threshold for variability at p&lt;0.01.</w:t>
      </w:r>
    </w:p>
    <w:p w14:paraId="5E860DFE" w14:textId="3EFE454B" w:rsidR="00F463F7" w:rsidRPr="004F462E" w:rsidRDefault="00CF6623" w:rsidP="00AC2FE2">
      <w:pPr>
        <w:spacing w:line="360" w:lineRule="auto"/>
        <w:ind w:firstLine="708"/>
        <w:rPr>
          <w:rFonts w:ascii="Times New Roman" w:hAnsi="Times New Roman"/>
          <w:szCs w:val="24"/>
        </w:rPr>
      </w:pPr>
      <w:r w:rsidRPr="007D5DA0">
        <w:rPr>
          <w:rFonts w:ascii="Times New Roman" w:hAnsi="Times New Roman"/>
          <w:szCs w:val="24"/>
        </w:rPr>
        <w:t>As</w:t>
      </w:r>
      <w:r w:rsidR="00795C7F" w:rsidRPr="007D5DA0">
        <w:rPr>
          <w:rFonts w:ascii="Times New Roman" w:hAnsi="Times New Roman"/>
          <w:szCs w:val="24"/>
        </w:rPr>
        <w:t xml:space="preserve"> is</w:t>
      </w:r>
      <w:r w:rsidRPr="007D5DA0">
        <w:rPr>
          <w:rFonts w:ascii="Times New Roman" w:hAnsi="Times New Roman"/>
          <w:szCs w:val="24"/>
        </w:rPr>
        <w:t xml:space="preserve"> typical for Icelandic tholeiites, </w:t>
      </w:r>
      <w:r w:rsidR="00941F65" w:rsidRPr="007D5DA0">
        <w:rPr>
          <w:rFonts w:ascii="Times New Roman" w:hAnsi="Times New Roman"/>
          <w:szCs w:val="24"/>
        </w:rPr>
        <w:t xml:space="preserve">the </w:t>
      </w:r>
      <w:r w:rsidRPr="007D5DA0">
        <w:rPr>
          <w:rFonts w:ascii="Times New Roman" w:hAnsi="Times New Roman"/>
          <w:szCs w:val="24"/>
        </w:rPr>
        <w:t>2014-2015 Holuhraun samples are enriched in LREE relative to HREE</w:t>
      </w:r>
      <w:r w:rsidR="00CD4050" w:rsidRPr="007D5DA0">
        <w:rPr>
          <w:rFonts w:ascii="Times New Roman" w:hAnsi="Times New Roman"/>
          <w:szCs w:val="24"/>
        </w:rPr>
        <w:t xml:space="preserve"> and</w:t>
      </w:r>
      <w:r w:rsidR="00A46FCD" w:rsidRPr="007D5DA0">
        <w:rPr>
          <w:rFonts w:ascii="Times New Roman" w:hAnsi="Times New Roman"/>
          <w:szCs w:val="24"/>
        </w:rPr>
        <w:t xml:space="preserve"> are</w:t>
      </w:r>
      <w:r w:rsidR="00CD4050" w:rsidRPr="007D5DA0">
        <w:rPr>
          <w:rFonts w:ascii="Times New Roman" w:hAnsi="Times New Roman"/>
          <w:szCs w:val="24"/>
        </w:rPr>
        <w:t xml:space="preserve"> characterized by </w:t>
      </w:r>
      <w:r w:rsidR="00DC340C" w:rsidRPr="007D5DA0">
        <w:rPr>
          <w:rFonts w:ascii="Times New Roman" w:hAnsi="Times New Roman"/>
          <w:szCs w:val="24"/>
        </w:rPr>
        <w:t>small</w:t>
      </w:r>
      <w:r w:rsidR="00CD4050" w:rsidRPr="007D5DA0">
        <w:rPr>
          <w:rFonts w:ascii="Times New Roman" w:hAnsi="Times New Roman"/>
          <w:szCs w:val="24"/>
        </w:rPr>
        <w:t xml:space="preserve"> positive Nb and Zr</w:t>
      </w:r>
      <w:r w:rsidR="00DC340C" w:rsidRPr="007D5DA0">
        <w:rPr>
          <w:rFonts w:ascii="Times New Roman" w:hAnsi="Times New Roman"/>
          <w:szCs w:val="24"/>
        </w:rPr>
        <w:t xml:space="preserve"> anomalies</w:t>
      </w:r>
      <w:r w:rsidR="0009714E" w:rsidRPr="007D5DA0">
        <w:rPr>
          <w:rFonts w:ascii="Times New Roman" w:hAnsi="Times New Roman"/>
          <w:szCs w:val="24"/>
        </w:rPr>
        <w:t xml:space="preserve"> (</w:t>
      </w:r>
      <w:r w:rsidR="0009714E" w:rsidRPr="004F462E">
        <w:rPr>
          <w:rFonts w:ascii="Times New Roman" w:hAnsi="Times New Roman"/>
          <w:b/>
          <w:szCs w:val="24"/>
        </w:rPr>
        <w:t>Fig</w:t>
      </w:r>
      <w:r w:rsidR="00FC6646" w:rsidRPr="004F462E">
        <w:rPr>
          <w:rFonts w:ascii="Times New Roman" w:hAnsi="Times New Roman"/>
          <w:b/>
          <w:szCs w:val="24"/>
        </w:rPr>
        <w:t>.</w:t>
      </w:r>
      <w:r w:rsidR="0009714E" w:rsidRPr="004F462E">
        <w:rPr>
          <w:rFonts w:ascii="Times New Roman" w:hAnsi="Times New Roman"/>
          <w:b/>
          <w:szCs w:val="24"/>
        </w:rPr>
        <w:t xml:space="preserve"> S</w:t>
      </w:r>
      <w:r w:rsidR="00FC6646" w:rsidRPr="004F462E">
        <w:rPr>
          <w:rFonts w:ascii="Times New Roman" w:hAnsi="Times New Roman"/>
          <w:b/>
          <w:szCs w:val="24"/>
        </w:rPr>
        <w:t>1</w:t>
      </w:r>
      <w:r w:rsidR="0009714E" w:rsidRPr="007D5DA0">
        <w:rPr>
          <w:rFonts w:ascii="Times New Roman" w:hAnsi="Times New Roman"/>
          <w:szCs w:val="24"/>
        </w:rPr>
        <w:t>)</w:t>
      </w:r>
      <w:r w:rsidR="00CD4050" w:rsidRPr="007D5DA0">
        <w:rPr>
          <w:rFonts w:ascii="Times New Roman" w:hAnsi="Times New Roman"/>
          <w:szCs w:val="24"/>
        </w:rPr>
        <w:t xml:space="preserve">. </w:t>
      </w:r>
      <w:r w:rsidR="00512EDE" w:rsidRPr="007D5DA0">
        <w:rPr>
          <w:rFonts w:ascii="Times New Roman" w:hAnsi="Times New Roman"/>
          <w:szCs w:val="24"/>
        </w:rPr>
        <w:t xml:space="preserve">The 2014-15 </w:t>
      </w:r>
      <w:r w:rsidRPr="007D5DA0">
        <w:rPr>
          <w:rFonts w:ascii="Times New Roman" w:hAnsi="Times New Roman"/>
          <w:szCs w:val="24"/>
        </w:rPr>
        <w:t xml:space="preserve">Holuhraun </w:t>
      </w:r>
      <w:r w:rsidR="007F6191" w:rsidRPr="007D5DA0">
        <w:rPr>
          <w:rFonts w:ascii="Times New Roman" w:hAnsi="Times New Roman"/>
          <w:szCs w:val="24"/>
        </w:rPr>
        <w:t>whole</w:t>
      </w:r>
      <w:r w:rsidR="00DC340C" w:rsidRPr="007D5DA0">
        <w:rPr>
          <w:rFonts w:ascii="Times New Roman" w:hAnsi="Times New Roman"/>
          <w:szCs w:val="24"/>
        </w:rPr>
        <w:t>-</w:t>
      </w:r>
      <w:r w:rsidR="007F6191" w:rsidRPr="007D5DA0">
        <w:rPr>
          <w:rFonts w:ascii="Times New Roman" w:hAnsi="Times New Roman"/>
          <w:szCs w:val="24"/>
        </w:rPr>
        <w:t xml:space="preserve">rock </w:t>
      </w:r>
      <w:r w:rsidRPr="007D5DA0">
        <w:rPr>
          <w:rFonts w:ascii="Times New Roman" w:hAnsi="Times New Roman"/>
          <w:szCs w:val="24"/>
        </w:rPr>
        <w:t xml:space="preserve">samples </w:t>
      </w:r>
      <w:r w:rsidR="00A46FCD" w:rsidRPr="007D5DA0">
        <w:rPr>
          <w:rFonts w:ascii="Times New Roman" w:hAnsi="Times New Roman"/>
          <w:szCs w:val="24"/>
        </w:rPr>
        <w:t xml:space="preserve">closely </w:t>
      </w:r>
      <w:r w:rsidRPr="007D5DA0">
        <w:rPr>
          <w:rFonts w:ascii="Times New Roman" w:hAnsi="Times New Roman"/>
          <w:szCs w:val="24"/>
        </w:rPr>
        <w:t xml:space="preserve">resemble </w:t>
      </w:r>
      <w:r w:rsidR="00A46FCD" w:rsidRPr="007D5DA0">
        <w:rPr>
          <w:rFonts w:ascii="Times New Roman" w:hAnsi="Times New Roman"/>
          <w:szCs w:val="24"/>
        </w:rPr>
        <w:t xml:space="preserve">whole-rock data </w:t>
      </w:r>
      <w:r w:rsidR="00512EDE" w:rsidRPr="007D5DA0">
        <w:rPr>
          <w:rFonts w:ascii="Times New Roman" w:hAnsi="Times New Roman"/>
          <w:szCs w:val="24"/>
        </w:rPr>
        <w:t xml:space="preserve">from lavas </w:t>
      </w:r>
      <w:r w:rsidR="00A46FCD" w:rsidRPr="007D5DA0">
        <w:rPr>
          <w:rFonts w:ascii="Times New Roman" w:hAnsi="Times New Roman"/>
          <w:szCs w:val="24"/>
        </w:rPr>
        <w:t xml:space="preserve">elsewhere in the </w:t>
      </w:r>
      <w:r w:rsidRPr="007D5DA0">
        <w:rPr>
          <w:rFonts w:ascii="Times New Roman" w:hAnsi="Times New Roman"/>
          <w:szCs w:val="24"/>
        </w:rPr>
        <w:t>Bárðarbunga</w:t>
      </w:r>
      <w:r w:rsidR="00A46FCD" w:rsidRPr="007D5DA0">
        <w:rPr>
          <w:rFonts w:ascii="Times New Roman" w:hAnsi="Times New Roman"/>
          <w:szCs w:val="24"/>
        </w:rPr>
        <w:t xml:space="preserve"> volcanic system</w:t>
      </w:r>
      <w:r w:rsidR="004876E0" w:rsidRPr="007D5DA0">
        <w:rPr>
          <w:rFonts w:ascii="Times New Roman" w:hAnsi="Times New Roman"/>
          <w:szCs w:val="24"/>
        </w:rPr>
        <w:t xml:space="preserve"> and</w:t>
      </w:r>
      <w:r w:rsidR="00804C9E" w:rsidRPr="007D5DA0">
        <w:rPr>
          <w:rFonts w:ascii="Times New Roman" w:hAnsi="Times New Roman"/>
          <w:szCs w:val="24"/>
        </w:rPr>
        <w:t xml:space="preserve"> are</w:t>
      </w:r>
      <w:r w:rsidR="004876E0" w:rsidRPr="007D5DA0">
        <w:rPr>
          <w:rFonts w:ascii="Times New Roman" w:hAnsi="Times New Roman"/>
          <w:szCs w:val="24"/>
        </w:rPr>
        <w:t xml:space="preserve"> </w:t>
      </w:r>
      <w:r w:rsidR="004876E0" w:rsidRPr="007D5DA0">
        <w:rPr>
          <w:rFonts w:ascii="Times New Roman" w:hAnsi="Times New Roman"/>
          <w:bCs/>
          <w:szCs w:val="24"/>
        </w:rPr>
        <w:t xml:space="preserve">nearly identical to </w:t>
      </w:r>
      <w:r w:rsidR="00804C9E" w:rsidRPr="007D5DA0">
        <w:rPr>
          <w:rFonts w:ascii="Times New Roman" w:hAnsi="Times New Roman"/>
          <w:bCs/>
          <w:szCs w:val="24"/>
        </w:rPr>
        <w:t>the</w:t>
      </w:r>
      <w:r w:rsidR="004876E0" w:rsidRPr="007D5DA0">
        <w:rPr>
          <w:rFonts w:ascii="Times New Roman" w:hAnsi="Times New Roman"/>
          <w:bCs/>
          <w:szCs w:val="24"/>
        </w:rPr>
        <w:t xml:space="preserve"> older Holuhraun lava units (Hartley and Thordarson, 2013)</w:t>
      </w:r>
      <w:r w:rsidR="00FC6646" w:rsidRPr="007D5DA0">
        <w:rPr>
          <w:rFonts w:ascii="Times New Roman" w:hAnsi="Times New Roman"/>
          <w:bCs/>
          <w:szCs w:val="24"/>
        </w:rPr>
        <w:t xml:space="preserve"> </w:t>
      </w:r>
      <w:r w:rsidR="00FC6646" w:rsidRPr="007D5DA0">
        <w:rPr>
          <w:rFonts w:ascii="Times New Roman" w:hAnsi="Times New Roman"/>
          <w:szCs w:val="24"/>
        </w:rPr>
        <w:t>(</w:t>
      </w:r>
      <w:r w:rsidR="00FC6646" w:rsidRPr="007D5DA0">
        <w:rPr>
          <w:rFonts w:ascii="Times New Roman" w:hAnsi="Times New Roman"/>
          <w:b/>
          <w:szCs w:val="24"/>
        </w:rPr>
        <w:t>Fig. S2</w:t>
      </w:r>
      <w:r w:rsidR="00FC6646" w:rsidRPr="007D5DA0">
        <w:rPr>
          <w:rFonts w:ascii="Times New Roman" w:hAnsi="Times New Roman"/>
          <w:szCs w:val="24"/>
        </w:rPr>
        <w:t>)</w:t>
      </w:r>
      <w:r w:rsidR="00512EDE" w:rsidRPr="007D5DA0">
        <w:rPr>
          <w:rFonts w:ascii="Times New Roman" w:hAnsi="Times New Roman"/>
          <w:szCs w:val="24"/>
        </w:rPr>
        <w:t xml:space="preserve">. </w:t>
      </w:r>
      <w:r w:rsidR="00AC2FE2" w:rsidRPr="007D5DA0">
        <w:rPr>
          <w:rFonts w:ascii="Times New Roman" w:hAnsi="Times New Roman"/>
          <w:szCs w:val="24"/>
        </w:rPr>
        <w:t>The incompatible trace element composition</w:t>
      </w:r>
      <w:r w:rsidR="00804C9E" w:rsidRPr="007D5DA0">
        <w:rPr>
          <w:rFonts w:ascii="Times New Roman" w:hAnsi="Times New Roman"/>
          <w:szCs w:val="24"/>
        </w:rPr>
        <w:t>s</w:t>
      </w:r>
      <w:r w:rsidR="00AC2FE2" w:rsidRPr="007D5DA0">
        <w:rPr>
          <w:rFonts w:ascii="Times New Roman" w:hAnsi="Times New Roman"/>
          <w:szCs w:val="24"/>
        </w:rPr>
        <w:t xml:space="preserve"> of Holuhraun whole-rock samples also fall within the range of the </w:t>
      </w:r>
      <w:r w:rsidR="00AC2FE2" w:rsidRPr="007D5DA0">
        <w:rPr>
          <w:rFonts w:ascii="Times New Roman" w:hAnsi="Times New Roman"/>
          <w:bCs/>
          <w:szCs w:val="24"/>
        </w:rPr>
        <w:t xml:space="preserve">tephra samples associated with </w:t>
      </w:r>
      <w:r w:rsidR="00AC2FE2" w:rsidRPr="007D5DA0">
        <w:rPr>
          <w:rFonts w:ascii="Times New Roman" w:hAnsi="Times New Roman"/>
          <w:szCs w:val="24"/>
        </w:rPr>
        <w:t>Bárðarbunga</w:t>
      </w:r>
      <w:r w:rsidR="00AC2FE2" w:rsidRPr="007D5DA0">
        <w:rPr>
          <w:rFonts w:ascii="Times New Roman" w:hAnsi="Times New Roman"/>
          <w:bCs/>
          <w:szCs w:val="24"/>
        </w:rPr>
        <w:t xml:space="preserve"> (Óladóttir, 2009)</w:t>
      </w:r>
      <w:r w:rsidR="00FC6646" w:rsidRPr="007D5DA0">
        <w:rPr>
          <w:rFonts w:ascii="Times New Roman" w:hAnsi="Times New Roman"/>
          <w:bCs/>
          <w:szCs w:val="24"/>
        </w:rPr>
        <w:t xml:space="preserve"> </w:t>
      </w:r>
      <w:r w:rsidR="00FC6646" w:rsidRPr="007D5DA0">
        <w:rPr>
          <w:rFonts w:ascii="Times New Roman" w:hAnsi="Times New Roman"/>
          <w:szCs w:val="24"/>
        </w:rPr>
        <w:t>(</w:t>
      </w:r>
      <w:r w:rsidR="00FC6646" w:rsidRPr="007D5DA0">
        <w:rPr>
          <w:rFonts w:ascii="Times New Roman" w:hAnsi="Times New Roman"/>
          <w:b/>
          <w:szCs w:val="24"/>
        </w:rPr>
        <w:t>Fig. S2</w:t>
      </w:r>
      <w:r w:rsidR="00FC6646" w:rsidRPr="007D5DA0">
        <w:rPr>
          <w:rFonts w:ascii="Times New Roman" w:hAnsi="Times New Roman"/>
          <w:szCs w:val="24"/>
        </w:rPr>
        <w:t>)</w:t>
      </w:r>
      <w:r w:rsidR="00AC2FE2" w:rsidRPr="007D5DA0">
        <w:rPr>
          <w:rFonts w:ascii="Times New Roman" w:hAnsi="Times New Roman"/>
          <w:bCs/>
          <w:szCs w:val="24"/>
        </w:rPr>
        <w:t xml:space="preserve">. Notably, </w:t>
      </w:r>
      <w:r w:rsidR="00AC2FE2" w:rsidRPr="007D5DA0">
        <w:rPr>
          <w:rFonts w:ascii="Times New Roman" w:hAnsi="Times New Roman"/>
          <w:szCs w:val="24"/>
        </w:rPr>
        <w:t xml:space="preserve">the 2014-2015 Holuhraun samples </w:t>
      </w:r>
      <w:r w:rsidRPr="007D5DA0">
        <w:rPr>
          <w:rFonts w:ascii="Times New Roman" w:hAnsi="Times New Roman"/>
          <w:szCs w:val="24"/>
        </w:rPr>
        <w:t xml:space="preserve">are generally </w:t>
      </w:r>
      <w:r w:rsidR="00DC340C" w:rsidRPr="007D5DA0">
        <w:rPr>
          <w:rFonts w:ascii="Times New Roman" w:hAnsi="Times New Roman"/>
          <w:szCs w:val="24"/>
        </w:rPr>
        <w:t xml:space="preserve">more depleted </w:t>
      </w:r>
      <w:r w:rsidR="00A46FCD" w:rsidRPr="007D5DA0">
        <w:rPr>
          <w:rFonts w:ascii="Times New Roman" w:hAnsi="Times New Roman"/>
          <w:szCs w:val="24"/>
        </w:rPr>
        <w:t xml:space="preserve">in incompatible trace elements </w:t>
      </w:r>
      <w:r w:rsidR="00DC340C" w:rsidRPr="007D5DA0">
        <w:rPr>
          <w:rFonts w:ascii="Times New Roman" w:hAnsi="Times New Roman"/>
          <w:szCs w:val="24"/>
        </w:rPr>
        <w:t>than</w:t>
      </w:r>
      <w:r w:rsidRPr="007D5DA0">
        <w:rPr>
          <w:rFonts w:ascii="Times New Roman" w:hAnsi="Times New Roman"/>
          <w:szCs w:val="24"/>
        </w:rPr>
        <w:t xml:space="preserve"> </w:t>
      </w:r>
      <w:r w:rsidR="00A46FCD" w:rsidRPr="007D5DA0">
        <w:rPr>
          <w:rFonts w:ascii="Times New Roman" w:hAnsi="Times New Roman"/>
          <w:szCs w:val="24"/>
        </w:rPr>
        <w:t xml:space="preserve">whole-rock samples from </w:t>
      </w:r>
      <w:r w:rsidR="00512EDE" w:rsidRPr="007D5DA0">
        <w:rPr>
          <w:rFonts w:ascii="Times New Roman" w:hAnsi="Times New Roman"/>
          <w:szCs w:val="24"/>
        </w:rPr>
        <w:t>historic eruption</w:t>
      </w:r>
      <w:r w:rsidR="00CD67C9" w:rsidRPr="007D5DA0">
        <w:rPr>
          <w:rFonts w:ascii="Times New Roman" w:hAnsi="Times New Roman"/>
          <w:szCs w:val="24"/>
        </w:rPr>
        <w:t>s</w:t>
      </w:r>
      <w:r w:rsidR="00512EDE" w:rsidRPr="007D5DA0">
        <w:rPr>
          <w:rFonts w:ascii="Times New Roman" w:hAnsi="Times New Roman"/>
          <w:szCs w:val="24"/>
        </w:rPr>
        <w:t xml:space="preserve"> in the </w:t>
      </w:r>
      <w:r w:rsidRPr="007D5DA0">
        <w:rPr>
          <w:rFonts w:ascii="Times New Roman" w:hAnsi="Times New Roman"/>
          <w:szCs w:val="24"/>
        </w:rPr>
        <w:t>Askja and Grímsvötn</w:t>
      </w:r>
      <w:r w:rsidR="00512EDE" w:rsidRPr="007D5DA0">
        <w:rPr>
          <w:rFonts w:ascii="Times New Roman" w:hAnsi="Times New Roman"/>
          <w:szCs w:val="24"/>
        </w:rPr>
        <w:t xml:space="preserve"> systems</w:t>
      </w:r>
      <w:r w:rsidR="00FC6646" w:rsidRPr="007D5DA0">
        <w:rPr>
          <w:rFonts w:ascii="Times New Roman" w:hAnsi="Times New Roman"/>
          <w:szCs w:val="24"/>
        </w:rPr>
        <w:t xml:space="preserve"> (</w:t>
      </w:r>
      <w:r w:rsidR="00FC6646" w:rsidRPr="004F462E">
        <w:rPr>
          <w:rFonts w:ascii="Times New Roman" w:hAnsi="Times New Roman"/>
          <w:b/>
          <w:szCs w:val="24"/>
        </w:rPr>
        <w:t>Fig.</w:t>
      </w:r>
      <w:r w:rsidR="0009714E" w:rsidRPr="004F462E">
        <w:rPr>
          <w:rFonts w:ascii="Times New Roman" w:hAnsi="Times New Roman"/>
          <w:b/>
          <w:szCs w:val="24"/>
        </w:rPr>
        <w:t xml:space="preserve"> S</w:t>
      </w:r>
      <w:r w:rsidR="00FC6646" w:rsidRPr="004F462E">
        <w:rPr>
          <w:rFonts w:ascii="Times New Roman" w:hAnsi="Times New Roman"/>
          <w:b/>
          <w:szCs w:val="24"/>
        </w:rPr>
        <w:t>1</w:t>
      </w:r>
      <w:r w:rsidR="0009714E" w:rsidRPr="007D5DA0">
        <w:rPr>
          <w:rFonts w:ascii="Times New Roman" w:hAnsi="Times New Roman"/>
          <w:szCs w:val="24"/>
        </w:rPr>
        <w:t>)</w:t>
      </w:r>
      <w:r w:rsidR="007F6191" w:rsidRPr="007D5DA0">
        <w:rPr>
          <w:rFonts w:ascii="Times New Roman" w:hAnsi="Times New Roman"/>
          <w:szCs w:val="24"/>
        </w:rPr>
        <w:t>.</w:t>
      </w:r>
      <w:r w:rsidR="00F831D3" w:rsidRPr="007D5DA0">
        <w:rPr>
          <w:rFonts w:ascii="Times New Roman" w:hAnsi="Times New Roman"/>
          <w:szCs w:val="24"/>
        </w:rPr>
        <w:t xml:space="preserve"> </w:t>
      </w:r>
      <w:r w:rsidR="00804C9E" w:rsidRPr="007D5DA0">
        <w:rPr>
          <w:rFonts w:ascii="Times New Roman" w:hAnsi="Times New Roman"/>
          <w:szCs w:val="24"/>
        </w:rPr>
        <w:t>A</w:t>
      </w:r>
      <w:r w:rsidR="00FC6646" w:rsidRPr="007D5DA0">
        <w:rPr>
          <w:rFonts w:ascii="Times New Roman" w:hAnsi="Times New Roman"/>
          <w:szCs w:val="24"/>
        </w:rPr>
        <w:t xml:space="preserve"> </w:t>
      </w:r>
      <w:r w:rsidR="00EC12ED" w:rsidRPr="007D5DA0">
        <w:rPr>
          <w:rFonts w:ascii="Times New Roman" w:hAnsi="Times New Roman"/>
          <w:szCs w:val="24"/>
        </w:rPr>
        <w:t>plot of the incompatible trace element ratios Sm/Yb vs. La/Dy (</w:t>
      </w:r>
      <w:r w:rsidR="00EC12ED" w:rsidRPr="007D5DA0">
        <w:rPr>
          <w:rFonts w:ascii="Times New Roman" w:hAnsi="Times New Roman"/>
          <w:b/>
          <w:szCs w:val="24"/>
        </w:rPr>
        <w:t xml:space="preserve">Figure </w:t>
      </w:r>
      <w:r w:rsidR="00FC6646" w:rsidRPr="007D5DA0">
        <w:rPr>
          <w:rFonts w:ascii="Times New Roman" w:hAnsi="Times New Roman"/>
          <w:b/>
          <w:szCs w:val="24"/>
        </w:rPr>
        <w:t>5a</w:t>
      </w:r>
      <w:r w:rsidR="00EC12ED" w:rsidRPr="007D5DA0">
        <w:rPr>
          <w:rFonts w:ascii="Times New Roman" w:hAnsi="Times New Roman"/>
          <w:szCs w:val="24"/>
        </w:rPr>
        <w:t xml:space="preserve">) clearly shows the compositional distinction between </w:t>
      </w:r>
      <w:r w:rsidR="00804C9E" w:rsidRPr="007D5DA0">
        <w:rPr>
          <w:rFonts w:ascii="Times New Roman" w:hAnsi="Times New Roman"/>
          <w:szCs w:val="24"/>
        </w:rPr>
        <w:t xml:space="preserve">basalts from the </w:t>
      </w:r>
      <w:r w:rsidR="00EC12ED" w:rsidRPr="007D5DA0">
        <w:rPr>
          <w:rFonts w:ascii="Times New Roman" w:hAnsi="Times New Roman"/>
          <w:szCs w:val="24"/>
        </w:rPr>
        <w:t>Bárðarbunga</w:t>
      </w:r>
      <w:r w:rsidR="00804C9E" w:rsidRPr="007D5DA0">
        <w:rPr>
          <w:rFonts w:ascii="Times New Roman" w:hAnsi="Times New Roman"/>
          <w:szCs w:val="24"/>
        </w:rPr>
        <w:t xml:space="preserve">, </w:t>
      </w:r>
      <w:r w:rsidR="00EC12ED" w:rsidRPr="007D5DA0">
        <w:rPr>
          <w:rFonts w:ascii="Times New Roman" w:hAnsi="Times New Roman"/>
          <w:szCs w:val="24"/>
        </w:rPr>
        <w:t xml:space="preserve">Askja and Grímsvötn volcanic systems, </w:t>
      </w:r>
      <w:r w:rsidR="00804C9E" w:rsidRPr="007D5DA0">
        <w:rPr>
          <w:rFonts w:ascii="Times New Roman" w:hAnsi="Times New Roman"/>
          <w:szCs w:val="24"/>
        </w:rPr>
        <w:t xml:space="preserve">and demonstrates that the </w:t>
      </w:r>
      <w:r w:rsidR="00EC12ED" w:rsidRPr="007D5DA0">
        <w:rPr>
          <w:rFonts w:ascii="Times New Roman" w:hAnsi="Times New Roman"/>
          <w:szCs w:val="24"/>
        </w:rPr>
        <w:t xml:space="preserve">Holuhraun </w:t>
      </w:r>
      <w:r w:rsidR="00804C9E" w:rsidRPr="007D5DA0">
        <w:rPr>
          <w:rFonts w:ascii="Times New Roman" w:hAnsi="Times New Roman"/>
          <w:szCs w:val="24"/>
        </w:rPr>
        <w:t>lava is associated with the</w:t>
      </w:r>
      <w:r w:rsidR="00EC12ED" w:rsidRPr="007D5DA0">
        <w:rPr>
          <w:rFonts w:ascii="Times New Roman" w:hAnsi="Times New Roman"/>
          <w:szCs w:val="24"/>
        </w:rPr>
        <w:t xml:space="preserve"> Bárðarbunga </w:t>
      </w:r>
      <w:r w:rsidR="00941F65" w:rsidRPr="007D5DA0">
        <w:rPr>
          <w:rFonts w:ascii="Times New Roman" w:hAnsi="Times New Roman"/>
          <w:szCs w:val="24"/>
        </w:rPr>
        <w:t xml:space="preserve">volcanic </w:t>
      </w:r>
      <w:r w:rsidR="00EC12ED" w:rsidRPr="007D5DA0">
        <w:rPr>
          <w:rFonts w:ascii="Times New Roman" w:hAnsi="Times New Roman"/>
          <w:szCs w:val="24"/>
        </w:rPr>
        <w:t>system.</w:t>
      </w:r>
    </w:p>
    <w:p w14:paraId="0A1B557D" w14:textId="03406E97" w:rsidR="008824BB" w:rsidRPr="007D5DA0" w:rsidRDefault="00F463F7" w:rsidP="00B10E93">
      <w:pPr>
        <w:spacing w:line="360" w:lineRule="auto"/>
        <w:ind w:firstLine="708"/>
        <w:rPr>
          <w:rFonts w:ascii="Times New Roman" w:hAnsi="Times New Roman"/>
          <w:bCs/>
          <w:szCs w:val="24"/>
        </w:rPr>
      </w:pPr>
      <w:r w:rsidRPr="007D5DA0">
        <w:rPr>
          <w:rFonts w:ascii="Times New Roman" w:hAnsi="Times New Roman"/>
          <w:b/>
          <w:szCs w:val="24"/>
        </w:rPr>
        <w:t xml:space="preserve">Figure </w:t>
      </w:r>
      <w:r w:rsidR="00FC6646" w:rsidRPr="007D5DA0">
        <w:rPr>
          <w:rFonts w:ascii="Times New Roman" w:hAnsi="Times New Roman"/>
          <w:b/>
          <w:szCs w:val="24"/>
        </w:rPr>
        <w:t>5b</w:t>
      </w:r>
      <w:r w:rsidR="00FC6646" w:rsidRPr="007D5DA0">
        <w:rPr>
          <w:rFonts w:ascii="Times New Roman" w:hAnsi="Times New Roman"/>
          <w:szCs w:val="24"/>
        </w:rPr>
        <w:t xml:space="preserve"> </w:t>
      </w:r>
      <w:r w:rsidRPr="007D5DA0">
        <w:rPr>
          <w:rFonts w:ascii="Times New Roman" w:hAnsi="Times New Roman"/>
          <w:szCs w:val="24"/>
        </w:rPr>
        <w:t xml:space="preserve">shows the </w:t>
      </w:r>
      <w:r w:rsidRPr="007D5DA0">
        <w:rPr>
          <w:rFonts w:ascii="Times New Roman" w:hAnsi="Times New Roman"/>
          <w:bCs/>
          <w:szCs w:val="24"/>
        </w:rPr>
        <w:t>t</w:t>
      </w:r>
      <w:r w:rsidR="00B51E02" w:rsidRPr="007D5DA0">
        <w:rPr>
          <w:rFonts w:ascii="Times New Roman" w:hAnsi="Times New Roman"/>
          <w:bCs/>
          <w:szCs w:val="24"/>
        </w:rPr>
        <w:t xml:space="preserve">ransition metal </w:t>
      </w:r>
      <w:r w:rsidR="00941F65" w:rsidRPr="007D5DA0">
        <w:rPr>
          <w:rFonts w:ascii="Times New Roman" w:hAnsi="Times New Roman"/>
          <w:bCs/>
          <w:szCs w:val="24"/>
        </w:rPr>
        <w:t xml:space="preserve">(Sc, Ti, V, Cr, Mn, Fe, Co, Ni, Cu and Zn) </w:t>
      </w:r>
      <w:r w:rsidR="00941F65" w:rsidRPr="007D5DA0">
        <w:rPr>
          <w:rFonts w:ascii="Times New Roman" w:hAnsi="Times New Roman"/>
          <w:szCs w:val="24"/>
        </w:rPr>
        <w:t>concentration</w:t>
      </w:r>
      <w:r w:rsidR="00CD67C9" w:rsidRPr="007D5DA0">
        <w:rPr>
          <w:rFonts w:ascii="Times New Roman" w:hAnsi="Times New Roman"/>
          <w:szCs w:val="24"/>
        </w:rPr>
        <w:t>s</w:t>
      </w:r>
      <w:r w:rsidRPr="007D5DA0">
        <w:rPr>
          <w:rFonts w:ascii="Times New Roman" w:hAnsi="Times New Roman"/>
          <w:bCs/>
          <w:szCs w:val="24"/>
        </w:rPr>
        <w:t xml:space="preserve"> of </w:t>
      </w:r>
      <w:r w:rsidR="00383BD3" w:rsidRPr="007D5DA0">
        <w:rPr>
          <w:rFonts w:ascii="Times New Roman" w:hAnsi="Times New Roman"/>
          <w:bCs/>
          <w:szCs w:val="24"/>
        </w:rPr>
        <w:t>Holuhraun whole</w:t>
      </w:r>
      <w:r w:rsidR="00DC340C" w:rsidRPr="007D5DA0">
        <w:rPr>
          <w:rFonts w:ascii="Times New Roman" w:hAnsi="Times New Roman"/>
          <w:bCs/>
          <w:szCs w:val="24"/>
        </w:rPr>
        <w:t>-</w:t>
      </w:r>
      <w:r w:rsidR="00383BD3" w:rsidRPr="007D5DA0">
        <w:rPr>
          <w:rFonts w:ascii="Times New Roman" w:hAnsi="Times New Roman"/>
          <w:bCs/>
          <w:szCs w:val="24"/>
        </w:rPr>
        <w:t>rock samples (</w:t>
      </w:r>
      <w:r w:rsidR="00FB4CB5" w:rsidRPr="007D5DA0">
        <w:rPr>
          <w:rFonts w:ascii="Times New Roman" w:hAnsi="Times New Roman"/>
          <w:bCs/>
          <w:szCs w:val="24"/>
        </w:rPr>
        <w:t xml:space="preserve">following </w:t>
      </w:r>
      <w:r w:rsidR="00383BD3" w:rsidRPr="007D5DA0">
        <w:rPr>
          <w:rFonts w:ascii="Times New Roman" w:hAnsi="Times New Roman"/>
          <w:bCs/>
          <w:szCs w:val="24"/>
        </w:rPr>
        <w:t>Langmuir et al., 1977) in which concentrations are normalised to depleted MORB mantle (Salter</w:t>
      </w:r>
      <w:r w:rsidR="000E28D0" w:rsidRPr="007D5DA0">
        <w:rPr>
          <w:rFonts w:ascii="Times New Roman" w:hAnsi="Times New Roman"/>
          <w:bCs/>
          <w:szCs w:val="24"/>
        </w:rPr>
        <w:t>s</w:t>
      </w:r>
      <w:r w:rsidR="00383BD3" w:rsidRPr="007D5DA0">
        <w:rPr>
          <w:rFonts w:ascii="Times New Roman" w:hAnsi="Times New Roman"/>
          <w:bCs/>
          <w:szCs w:val="24"/>
        </w:rPr>
        <w:t xml:space="preserve"> and Stracke, 2004). </w:t>
      </w:r>
      <w:r w:rsidR="00CD67C9" w:rsidRPr="007D5DA0">
        <w:rPr>
          <w:rFonts w:ascii="Times New Roman" w:hAnsi="Times New Roman"/>
          <w:bCs/>
          <w:szCs w:val="24"/>
        </w:rPr>
        <w:t>Relative enrichments</w:t>
      </w:r>
      <w:r w:rsidR="00383BD3" w:rsidRPr="007D5DA0">
        <w:rPr>
          <w:rFonts w:ascii="Times New Roman" w:hAnsi="Times New Roman"/>
          <w:bCs/>
          <w:szCs w:val="24"/>
        </w:rPr>
        <w:t xml:space="preserve"> are evident for Sc, Ti, </w:t>
      </w:r>
      <w:r w:rsidR="001175EC" w:rsidRPr="007D5DA0">
        <w:rPr>
          <w:rFonts w:ascii="Times New Roman" w:hAnsi="Times New Roman"/>
          <w:bCs/>
          <w:szCs w:val="24"/>
        </w:rPr>
        <w:t xml:space="preserve">V, </w:t>
      </w:r>
      <w:r w:rsidR="00383BD3" w:rsidRPr="007D5DA0">
        <w:rPr>
          <w:rFonts w:ascii="Times New Roman" w:hAnsi="Times New Roman"/>
          <w:bCs/>
          <w:szCs w:val="24"/>
        </w:rPr>
        <w:t>Mn, Fe, Cu and Zn</w:t>
      </w:r>
      <w:r w:rsidR="00C00618" w:rsidRPr="007D5DA0">
        <w:rPr>
          <w:rFonts w:ascii="Times New Roman" w:hAnsi="Times New Roman"/>
          <w:bCs/>
          <w:szCs w:val="24"/>
        </w:rPr>
        <w:t>, whereas</w:t>
      </w:r>
      <w:r w:rsidR="00383BD3" w:rsidRPr="007D5DA0">
        <w:rPr>
          <w:rFonts w:ascii="Times New Roman" w:hAnsi="Times New Roman"/>
          <w:bCs/>
          <w:szCs w:val="24"/>
        </w:rPr>
        <w:t xml:space="preserve"> Cr, Ni and Co all display </w:t>
      </w:r>
      <w:r w:rsidR="001175EC" w:rsidRPr="007D5DA0">
        <w:rPr>
          <w:rFonts w:ascii="Times New Roman" w:hAnsi="Times New Roman"/>
          <w:bCs/>
          <w:szCs w:val="24"/>
        </w:rPr>
        <w:t>relative depletions</w:t>
      </w:r>
      <w:r w:rsidR="00383BD3" w:rsidRPr="007D5DA0">
        <w:rPr>
          <w:rFonts w:ascii="Times New Roman" w:hAnsi="Times New Roman"/>
          <w:bCs/>
          <w:szCs w:val="24"/>
        </w:rPr>
        <w:t>.</w:t>
      </w:r>
      <w:r w:rsidR="00C00618" w:rsidRPr="007D5DA0">
        <w:rPr>
          <w:rFonts w:ascii="Times New Roman" w:hAnsi="Times New Roman"/>
          <w:bCs/>
          <w:szCs w:val="24"/>
        </w:rPr>
        <w:t xml:space="preserve"> Positive anomalies for Sc, Ti and Fe </w:t>
      </w:r>
      <w:r w:rsidR="00D02C90" w:rsidRPr="007D5DA0">
        <w:rPr>
          <w:rFonts w:ascii="Times New Roman" w:hAnsi="Times New Roman"/>
          <w:bCs/>
          <w:szCs w:val="24"/>
        </w:rPr>
        <w:t xml:space="preserve">indicate </w:t>
      </w:r>
      <w:r w:rsidR="00941F65" w:rsidRPr="007D5DA0">
        <w:rPr>
          <w:rFonts w:ascii="Times New Roman" w:hAnsi="Times New Roman"/>
          <w:bCs/>
          <w:szCs w:val="24"/>
        </w:rPr>
        <w:t>only minor</w:t>
      </w:r>
      <w:r w:rsidR="00B617F8" w:rsidRPr="007D5DA0">
        <w:rPr>
          <w:rFonts w:ascii="Times New Roman" w:hAnsi="Times New Roman"/>
          <w:bCs/>
          <w:szCs w:val="24"/>
        </w:rPr>
        <w:t xml:space="preserve"> </w:t>
      </w:r>
      <w:r w:rsidR="00D02C90" w:rsidRPr="007D5DA0">
        <w:rPr>
          <w:rFonts w:ascii="Times New Roman" w:hAnsi="Times New Roman"/>
          <w:bCs/>
          <w:szCs w:val="24"/>
        </w:rPr>
        <w:t>removal</w:t>
      </w:r>
      <w:r w:rsidR="00C00618" w:rsidRPr="007D5DA0">
        <w:rPr>
          <w:rFonts w:ascii="Times New Roman" w:hAnsi="Times New Roman"/>
          <w:bCs/>
          <w:szCs w:val="24"/>
        </w:rPr>
        <w:t xml:space="preserve"> of Cr-</w:t>
      </w:r>
      <w:r w:rsidR="00DC340C" w:rsidRPr="007D5DA0">
        <w:rPr>
          <w:rFonts w:ascii="Times New Roman" w:hAnsi="Times New Roman"/>
          <w:bCs/>
          <w:szCs w:val="24"/>
        </w:rPr>
        <w:t xml:space="preserve">poor </w:t>
      </w:r>
      <w:r w:rsidR="00C00618" w:rsidRPr="007D5DA0">
        <w:rPr>
          <w:rFonts w:ascii="Times New Roman" w:hAnsi="Times New Roman"/>
          <w:bCs/>
          <w:szCs w:val="24"/>
        </w:rPr>
        <w:t>clinopyroxene and Fe-Ti oxides</w:t>
      </w:r>
      <w:r w:rsidR="00D02C90" w:rsidRPr="007D5DA0">
        <w:rPr>
          <w:rFonts w:ascii="Times New Roman" w:hAnsi="Times New Roman"/>
          <w:bCs/>
          <w:szCs w:val="24"/>
        </w:rPr>
        <w:t>,</w:t>
      </w:r>
      <w:r w:rsidR="00C00618" w:rsidRPr="007D5DA0">
        <w:rPr>
          <w:rFonts w:ascii="Times New Roman" w:hAnsi="Times New Roman"/>
          <w:bCs/>
          <w:szCs w:val="24"/>
        </w:rPr>
        <w:t xml:space="preserve"> </w:t>
      </w:r>
      <w:r w:rsidR="00313742" w:rsidRPr="007D5DA0">
        <w:rPr>
          <w:rFonts w:ascii="Times New Roman" w:hAnsi="Times New Roman"/>
          <w:bCs/>
          <w:szCs w:val="24"/>
        </w:rPr>
        <w:t xml:space="preserve">if any, </w:t>
      </w:r>
      <w:r w:rsidR="00C00618" w:rsidRPr="007D5DA0">
        <w:rPr>
          <w:rFonts w:ascii="Times New Roman" w:hAnsi="Times New Roman"/>
          <w:bCs/>
          <w:szCs w:val="24"/>
        </w:rPr>
        <w:t xml:space="preserve">whereas </w:t>
      </w:r>
      <w:r w:rsidR="00313742" w:rsidRPr="007D5DA0">
        <w:rPr>
          <w:rFonts w:ascii="Times New Roman" w:hAnsi="Times New Roman"/>
          <w:bCs/>
          <w:szCs w:val="24"/>
        </w:rPr>
        <w:t>strong</w:t>
      </w:r>
      <w:r w:rsidR="00383BD3" w:rsidRPr="007D5DA0">
        <w:rPr>
          <w:rFonts w:ascii="Times New Roman" w:hAnsi="Times New Roman"/>
          <w:bCs/>
          <w:szCs w:val="24"/>
        </w:rPr>
        <w:t xml:space="preserve"> negative </w:t>
      </w:r>
      <w:r w:rsidR="00C00618" w:rsidRPr="007D5DA0">
        <w:rPr>
          <w:rFonts w:ascii="Times New Roman" w:hAnsi="Times New Roman"/>
          <w:bCs/>
          <w:szCs w:val="24"/>
        </w:rPr>
        <w:t>Cr and Ni anomalies are indicative of significant removal of olivine, spinel and Cr-rich clinopyroxen</w:t>
      </w:r>
      <w:r w:rsidR="00DC340C" w:rsidRPr="007D5DA0">
        <w:rPr>
          <w:rFonts w:ascii="Times New Roman" w:hAnsi="Times New Roman"/>
          <w:bCs/>
          <w:szCs w:val="24"/>
        </w:rPr>
        <w:t>e</w:t>
      </w:r>
      <w:r w:rsidR="001175EC" w:rsidRPr="007D5DA0">
        <w:rPr>
          <w:rFonts w:ascii="Times New Roman" w:hAnsi="Times New Roman"/>
          <w:bCs/>
          <w:szCs w:val="24"/>
        </w:rPr>
        <w:t xml:space="preserve"> (e.g., Langmuir </w:t>
      </w:r>
      <w:r w:rsidR="001175EC" w:rsidRPr="007D5DA0">
        <w:rPr>
          <w:rFonts w:ascii="Times New Roman" w:hAnsi="Times New Roman"/>
          <w:bCs/>
          <w:szCs w:val="24"/>
        </w:rPr>
        <w:lastRenderedPageBreak/>
        <w:t>et al., 1977)</w:t>
      </w:r>
      <w:r w:rsidR="00C00618" w:rsidRPr="007D5DA0">
        <w:rPr>
          <w:rFonts w:ascii="Times New Roman" w:hAnsi="Times New Roman"/>
          <w:bCs/>
          <w:szCs w:val="24"/>
        </w:rPr>
        <w:t xml:space="preserve">. </w:t>
      </w:r>
      <w:r w:rsidR="00CC463B" w:rsidRPr="007D5DA0">
        <w:rPr>
          <w:rFonts w:ascii="Times New Roman" w:hAnsi="Times New Roman"/>
          <w:bCs/>
          <w:szCs w:val="24"/>
        </w:rPr>
        <w:t xml:space="preserve">The </w:t>
      </w:r>
      <w:r w:rsidR="008824BB" w:rsidRPr="007D5DA0">
        <w:rPr>
          <w:rFonts w:ascii="Times New Roman" w:hAnsi="Times New Roman"/>
          <w:bCs/>
          <w:szCs w:val="24"/>
        </w:rPr>
        <w:t>enrichment</w:t>
      </w:r>
      <w:r w:rsidR="00804C9E" w:rsidRPr="007D5DA0">
        <w:rPr>
          <w:rFonts w:ascii="Times New Roman" w:hAnsi="Times New Roman"/>
          <w:bCs/>
          <w:szCs w:val="24"/>
        </w:rPr>
        <w:t>s</w:t>
      </w:r>
      <w:r w:rsidR="008824BB" w:rsidRPr="007D5DA0">
        <w:rPr>
          <w:rFonts w:ascii="Times New Roman" w:hAnsi="Times New Roman"/>
          <w:bCs/>
          <w:szCs w:val="24"/>
        </w:rPr>
        <w:t xml:space="preserve"> in Cu</w:t>
      </w:r>
      <w:r w:rsidR="003E69A9" w:rsidRPr="007D5DA0">
        <w:rPr>
          <w:rFonts w:ascii="Times New Roman" w:hAnsi="Times New Roman"/>
          <w:bCs/>
          <w:szCs w:val="24"/>
        </w:rPr>
        <w:t xml:space="preserve"> and Zn </w:t>
      </w:r>
      <w:r w:rsidR="00804C9E" w:rsidRPr="007D5DA0">
        <w:rPr>
          <w:rFonts w:ascii="Times New Roman" w:hAnsi="Times New Roman"/>
          <w:bCs/>
          <w:szCs w:val="24"/>
        </w:rPr>
        <w:t>are</w:t>
      </w:r>
      <w:r w:rsidR="008824BB" w:rsidRPr="007D5DA0">
        <w:rPr>
          <w:rFonts w:ascii="Times New Roman" w:hAnsi="Times New Roman"/>
          <w:bCs/>
          <w:szCs w:val="24"/>
        </w:rPr>
        <w:t xml:space="preserve"> </w:t>
      </w:r>
      <w:r w:rsidR="003E69A9" w:rsidRPr="007D5DA0">
        <w:rPr>
          <w:rFonts w:ascii="Times New Roman" w:hAnsi="Times New Roman"/>
          <w:bCs/>
          <w:szCs w:val="24"/>
        </w:rPr>
        <w:t>also noteworthy</w:t>
      </w:r>
      <w:r w:rsidR="007A10D0" w:rsidRPr="007D5DA0">
        <w:rPr>
          <w:rFonts w:ascii="Times New Roman" w:hAnsi="Times New Roman"/>
          <w:bCs/>
          <w:szCs w:val="24"/>
        </w:rPr>
        <w:t>. The concentrations of these chalcophile elements may be modulated by the sulfide globules present in the Holuhraun magma</w:t>
      </w:r>
      <w:r w:rsidR="00D02C90" w:rsidRPr="007D5DA0">
        <w:rPr>
          <w:rFonts w:ascii="Times New Roman" w:hAnsi="Times New Roman"/>
          <w:bCs/>
          <w:szCs w:val="24"/>
        </w:rPr>
        <w:t xml:space="preserve"> (see discussi</w:t>
      </w:r>
      <w:r w:rsidR="00756C3E" w:rsidRPr="007D5DA0">
        <w:rPr>
          <w:rFonts w:ascii="Times New Roman" w:hAnsi="Times New Roman"/>
          <w:bCs/>
          <w:szCs w:val="24"/>
        </w:rPr>
        <w:t>on below</w:t>
      </w:r>
      <w:r w:rsidR="00D02C90" w:rsidRPr="007D5DA0">
        <w:rPr>
          <w:rFonts w:ascii="Times New Roman" w:hAnsi="Times New Roman"/>
          <w:bCs/>
          <w:szCs w:val="24"/>
        </w:rPr>
        <w:t>)</w:t>
      </w:r>
      <w:r w:rsidR="00DC340C" w:rsidRPr="007D5DA0">
        <w:rPr>
          <w:rFonts w:ascii="Times New Roman" w:hAnsi="Times New Roman"/>
          <w:bCs/>
          <w:szCs w:val="24"/>
        </w:rPr>
        <w:t>.</w:t>
      </w:r>
    </w:p>
    <w:p w14:paraId="7686E618" w14:textId="2982B1D8" w:rsidR="00383BD3" w:rsidRPr="007D5DA0" w:rsidRDefault="00383BD3" w:rsidP="00B10E93">
      <w:pPr>
        <w:spacing w:line="360" w:lineRule="auto"/>
        <w:ind w:firstLine="708"/>
        <w:rPr>
          <w:rFonts w:ascii="Times New Roman" w:hAnsi="Times New Roman"/>
          <w:bCs/>
          <w:szCs w:val="24"/>
        </w:rPr>
      </w:pPr>
    </w:p>
    <w:p w14:paraId="43A47E08" w14:textId="3454F624" w:rsidR="00533426" w:rsidRPr="007D5DA0" w:rsidRDefault="00533426" w:rsidP="00B10E93">
      <w:pPr>
        <w:spacing w:line="360" w:lineRule="auto"/>
        <w:ind w:firstLine="708"/>
        <w:rPr>
          <w:rFonts w:ascii="Times New Roman" w:hAnsi="Times New Roman"/>
          <w:bCs/>
          <w:i/>
          <w:szCs w:val="24"/>
        </w:rPr>
      </w:pPr>
      <w:r w:rsidRPr="007D5DA0">
        <w:rPr>
          <w:rFonts w:ascii="Times New Roman" w:hAnsi="Times New Roman"/>
          <w:bCs/>
          <w:i/>
          <w:szCs w:val="24"/>
        </w:rPr>
        <w:t>Oxygen</w:t>
      </w:r>
      <w:r w:rsidR="007F2B56" w:rsidRPr="007D5DA0">
        <w:rPr>
          <w:rFonts w:ascii="Times New Roman" w:hAnsi="Times New Roman"/>
          <w:bCs/>
          <w:i/>
          <w:szCs w:val="24"/>
        </w:rPr>
        <w:t xml:space="preserve"> isotopes</w:t>
      </w:r>
    </w:p>
    <w:p w14:paraId="1883C1E4" w14:textId="77777777" w:rsidR="00E5617D" w:rsidRPr="007D5DA0" w:rsidRDefault="00E5617D" w:rsidP="00B10E93">
      <w:pPr>
        <w:spacing w:line="360" w:lineRule="auto"/>
        <w:rPr>
          <w:rFonts w:ascii="Times New Roman" w:hAnsi="Times New Roman"/>
          <w:b/>
          <w:bCs/>
          <w:szCs w:val="24"/>
        </w:rPr>
      </w:pPr>
    </w:p>
    <w:p w14:paraId="30B7E4FA" w14:textId="54A34C3C" w:rsidR="001E5E84" w:rsidRPr="007D5DA0" w:rsidRDefault="00313742" w:rsidP="00B10E93">
      <w:pPr>
        <w:spacing w:line="360" w:lineRule="auto"/>
        <w:ind w:firstLine="708"/>
        <w:rPr>
          <w:rFonts w:ascii="Times New Roman" w:hAnsi="Times New Roman"/>
          <w:bCs/>
          <w:szCs w:val="24"/>
        </w:rPr>
      </w:pPr>
      <w:r w:rsidRPr="007D5DA0">
        <w:rPr>
          <w:rFonts w:ascii="Times New Roman" w:hAnsi="Times New Roman"/>
          <w:bCs/>
          <w:szCs w:val="24"/>
        </w:rPr>
        <w:t>Oxygen isotope values measured in glassy tephra clasts and crystalline groundmass in lava samples</w:t>
      </w:r>
      <w:r w:rsidR="00562F78" w:rsidRPr="007D5DA0">
        <w:rPr>
          <w:rFonts w:ascii="Times New Roman" w:hAnsi="Times New Roman"/>
          <w:bCs/>
          <w:szCs w:val="24"/>
        </w:rPr>
        <w:t xml:space="preserve">, </w:t>
      </w:r>
      <w:r w:rsidR="00777F90" w:rsidRPr="007D5DA0">
        <w:rPr>
          <w:rFonts w:ascii="Times New Roman" w:hAnsi="Times New Roman"/>
          <w:bCs/>
          <w:szCs w:val="24"/>
        </w:rPr>
        <w:t>reported</w:t>
      </w:r>
      <w:r w:rsidR="00562F78" w:rsidRPr="007D5DA0">
        <w:rPr>
          <w:rFonts w:ascii="Times New Roman" w:hAnsi="Times New Roman"/>
          <w:bCs/>
          <w:szCs w:val="24"/>
        </w:rPr>
        <w:t xml:space="preserve"> in</w:t>
      </w:r>
      <w:r w:rsidR="00777F90" w:rsidRPr="007D5DA0">
        <w:rPr>
          <w:rFonts w:ascii="Times New Roman" w:hAnsi="Times New Roman"/>
          <w:bCs/>
          <w:szCs w:val="24"/>
        </w:rPr>
        <w:t xml:space="preserve"> </w:t>
      </w:r>
      <w:r w:rsidR="004A24B1" w:rsidRPr="007D5DA0">
        <w:rPr>
          <w:rFonts w:ascii="Times New Roman" w:hAnsi="Times New Roman"/>
          <w:bCs/>
          <w:szCs w:val="24"/>
        </w:rPr>
        <w:t>δ</w:t>
      </w:r>
      <w:r w:rsidR="004A24B1" w:rsidRPr="007D5DA0">
        <w:rPr>
          <w:rFonts w:ascii="Times New Roman" w:hAnsi="Times New Roman"/>
          <w:bCs/>
          <w:szCs w:val="24"/>
          <w:vertAlign w:val="superscript"/>
        </w:rPr>
        <w:t>18</w:t>
      </w:r>
      <w:r w:rsidR="004A24B1" w:rsidRPr="007D5DA0">
        <w:rPr>
          <w:rFonts w:ascii="Times New Roman" w:hAnsi="Times New Roman"/>
          <w:bCs/>
          <w:szCs w:val="24"/>
        </w:rPr>
        <w:t>O</w:t>
      </w:r>
      <w:r w:rsidR="00562F78" w:rsidRPr="007D5DA0">
        <w:rPr>
          <w:rFonts w:ascii="Times New Roman" w:hAnsi="Times New Roman"/>
          <w:bCs/>
          <w:szCs w:val="24"/>
        </w:rPr>
        <w:t xml:space="preserve"> notation,</w:t>
      </w:r>
      <w:r w:rsidR="0001004B" w:rsidRPr="007D5DA0">
        <w:rPr>
          <w:rFonts w:ascii="Times New Roman" w:hAnsi="Times New Roman"/>
          <w:bCs/>
          <w:szCs w:val="24"/>
        </w:rPr>
        <w:t xml:space="preserve"> </w:t>
      </w:r>
      <w:r w:rsidR="00595B58" w:rsidRPr="007D5DA0">
        <w:rPr>
          <w:rFonts w:ascii="Times New Roman" w:hAnsi="Times New Roman"/>
          <w:bCs/>
          <w:szCs w:val="24"/>
        </w:rPr>
        <w:t xml:space="preserve">cover a restricted </w:t>
      </w:r>
      <w:r w:rsidR="00CF0CF7" w:rsidRPr="007D5DA0">
        <w:rPr>
          <w:rFonts w:ascii="Times New Roman" w:hAnsi="Times New Roman"/>
          <w:bCs/>
          <w:szCs w:val="24"/>
        </w:rPr>
        <w:t>and low δ</w:t>
      </w:r>
      <w:r w:rsidR="00CF0CF7" w:rsidRPr="007D5DA0">
        <w:rPr>
          <w:rFonts w:ascii="Times New Roman" w:hAnsi="Times New Roman"/>
          <w:bCs/>
          <w:szCs w:val="24"/>
          <w:vertAlign w:val="superscript"/>
        </w:rPr>
        <w:t>18</w:t>
      </w:r>
      <w:r w:rsidR="00CF0CF7" w:rsidRPr="007D5DA0">
        <w:rPr>
          <w:rFonts w:ascii="Times New Roman" w:hAnsi="Times New Roman"/>
          <w:bCs/>
          <w:szCs w:val="24"/>
        </w:rPr>
        <w:t xml:space="preserve">O </w:t>
      </w:r>
      <w:r w:rsidR="00595B58" w:rsidRPr="007D5DA0">
        <w:rPr>
          <w:rFonts w:ascii="Times New Roman" w:hAnsi="Times New Roman"/>
          <w:bCs/>
          <w:szCs w:val="24"/>
        </w:rPr>
        <w:t xml:space="preserve">range between </w:t>
      </w:r>
      <w:r w:rsidR="001F24A7" w:rsidRPr="007D5DA0">
        <w:rPr>
          <w:rFonts w:ascii="Times New Roman" w:hAnsi="Times New Roman"/>
          <w:bCs/>
          <w:szCs w:val="24"/>
        </w:rPr>
        <w:t>+</w:t>
      </w:r>
      <w:r w:rsidR="00595B58" w:rsidRPr="007D5DA0">
        <w:rPr>
          <w:rFonts w:ascii="Times New Roman" w:hAnsi="Times New Roman"/>
          <w:bCs/>
          <w:szCs w:val="24"/>
        </w:rPr>
        <w:t>3.</w:t>
      </w:r>
      <w:r w:rsidR="004A24B1" w:rsidRPr="007D5DA0">
        <w:rPr>
          <w:rFonts w:ascii="Times New Roman" w:hAnsi="Times New Roman"/>
          <w:bCs/>
          <w:szCs w:val="24"/>
        </w:rPr>
        <w:t xml:space="preserve">58 and </w:t>
      </w:r>
      <w:r w:rsidR="001F24A7" w:rsidRPr="007D5DA0">
        <w:rPr>
          <w:rFonts w:ascii="Times New Roman" w:hAnsi="Times New Roman"/>
          <w:bCs/>
          <w:szCs w:val="24"/>
        </w:rPr>
        <w:t>+</w:t>
      </w:r>
      <w:r w:rsidR="004A24B1" w:rsidRPr="007D5DA0">
        <w:rPr>
          <w:rFonts w:ascii="Times New Roman" w:hAnsi="Times New Roman"/>
          <w:bCs/>
          <w:szCs w:val="24"/>
        </w:rPr>
        <w:t>3.87</w:t>
      </w:r>
      <w:r w:rsidR="00595B58" w:rsidRPr="007D5DA0">
        <w:rPr>
          <w:rFonts w:ascii="Times New Roman" w:hAnsi="Times New Roman"/>
          <w:bCs/>
          <w:szCs w:val="24"/>
        </w:rPr>
        <w:t xml:space="preserve">‰, with an average value of </w:t>
      </w:r>
      <w:r w:rsidR="00A725B5" w:rsidRPr="007D5DA0">
        <w:rPr>
          <w:rFonts w:ascii="Times New Roman" w:hAnsi="Times New Roman"/>
          <w:bCs/>
          <w:szCs w:val="24"/>
        </w:rPr>
        <w:t>+</w:t>
      </w:r>
      <w:r w:rsidR="00595B58" w:rsidRPr="007D5DA0">
        <w:rPr>
          <w:rFonts w:ascii="Times New Roman" w:hAnsi="Times New Roman"/>
          <w:bCs/>
          <w:szCs w:val="24"/>
        </w:rPr>
        <w:t>3.77</w:t>
      </w:r>
      <w:r w:rsidR="002B5F1F" w:rsidRPr="007D5DA0">
        <w:rPr>
          <w:rFonts w:ascii="Times New Roman" w:hAnsi="Times New Roman"/>
          <w:color w:val="262B33"/>
          <w:szCs w:val="24"/>
          <w:shd w:val="clear" w:color="auto" w:fill="FFFFFF"/>
        </w:rPr>
        <w:t>±0.07</w:t>
      </w:r>
      <w:r w:rsidR="002B5F1F" w:rsidRPr="007D5DA0">
        <w:rPr>
          <w:rFonts w:ascii="Times New Roman" w:hAnsi="Times New Roman"/>
          <w:bCs/>
          <w:szCs w:val="24"/>
        </w:rPr>
        <w:t xml:space="preserve"> </w:t>
      </w:r>
      <w:r w:rsidR="00595B58" w:rsidRPr="007D5DA0">
        <w:rPr>
          <w:rFonts w:ascii="Times New Roman" w:hAnsi="Times New Roman"/>
          <w:bCs/>
          <w:szCs w:val="24"/>
        </w:rPr>
        <w:t>‰</w:t>
      </w:r>
      <w:r w:rsidR="00242D57" w:rsidRPr="007D5DA0">
        <w:rPr>
          <w:rFonts w:ascii="Times New Roman" w:hAnsi="Times New Roman"/>
          <w:bCs/>
          <w:szCs w:val="24"/>
        </w:rPr>
        <w:t xml:space="preserve"> (</w:t>
      </w:r>
      <w:r w:rsidR="00F918D4" w:rsidRPr="007D5DA0">
        <w:rPr>
          <w:rFonts w:ascii="Times New Roman" w:hAnsi="Times New Roman"/>
          <w:bCs/>
          <w:szCs w:val="24"/>
        </w:rPr>
        <w:t xml:space="preserve">n=11: </w:t>
      </w:r>
      <w:r w:rsidR="00A01BCD" w:rsidRPr="007D5DA0">
        <w:rPr>
          <w:rFonts w:ascii="Times New Roman" w:hAnsi="Times New Roman"/>
          <w:b/>
          <w:bCs/>
          <w:szCs w:val="24"/>
        </w:rPr>
        <w:t>Fig.</w:t>
      </w:r>
      <w:r w:rsidR="00A01BCD" w:rsidRPr="007D5DA0">
        <w:rPr>
          <w:rFonts w:ascii="Times New Roman" w:hAnsi="Times New Roman"/>
          <w:bCs/>
          <w:szCs w:val="24"/>
        </w:rPr>
        <w:t xml:space="preserve"> </w:t>
      </w:r>
      <w:r w:rsidR="00FC6646" w:rsidRPr="007D5DA0">
        <w:rPr>
          <w:rFonts w:ascii="Times New Roman" w:hAnsi="Times New Roman"/>
          <w:b/>
          <w:bCs/>
          <w:szCs w:val="24"/>
        </w:rPr>
        <w:t>5c</w:t>
      </w:r>
      <w:r w:rsidR="00EA2E80" w:rsidRPr="007D5DA0">
        <w:rPr>
          <w:rFonts w:ascii="Times New Roman" w:hAnsi="Times New Roman"/>
          <w:b/>
          <w:bCs/>
          <w:szCs w:val="24"/>
        </w:rPr>
        <w:t>, Table S5</w:t>
      </w:r>
      <w:r w:rsidR="00242D57" w:rsidRPr="007D5DA0">
        <w:rPr>
          <w:rFonts w:ascii="Times New Roman" w:hAnsi="Times New Roman"/>
          <w:bCs/>
          <w:szCs w:val="24"/>
        </w:rPr>
        <w:t>)</w:t>
      </w:r>
      <w:r w:rsidR="00804C9E" w:rsidRPr="007D5DA0">
        <w:rPr>
          <w:rFonts w:ascii="Times New Roman" w:hAnsi="Times New Roman"/>
          <w:bCs/>
          <w:szCs w:val="24"/>
        </w:rPr>
        <w:t>. This</w:t>
      </w:r>
      <w:r w:rsidR="00790F78">
        <w:rPr>
          <w:rFonts w:ascii="Times New Roman" w:hAnsi="Times New Roman"/>
          <w:bCs/>
          <w:szCs w:val="24"/>
        </w:rPr>
        <w:t xml:space="preserve"> range</w:t>
      </w:r>
      <w:r w:rsidR="001175EC" w:rsidRPr="007D5DA0">
        <w:rPr>
          <w:rFonts w:ascii="Times New Roman" w:hAnsi="Times New Roman"/>
          <w:bCs/>
          <w:szCs w:val="24"/>
        </w:rPr>
        <w:t xml:space="preserve"> is similar to</w:t>
      </w:r>
      <w:r w:rsidR="00CF0CF7" w:rsidRPr="007D5DA0">
        <w:rPr>
          <w:rFonts w:ascii="Times New Roman" w:hAnsi="Times New Roman"/>
          <w:bCs/>
          <w:szCs w:val="24"/>
        </w:rPr>
        <w:t xml:space="preserve"> the uncertainty on standards run with these samples (the UWG-2 (5.80‰, Valley et al. 1995) and in-house UOG (6.52‰)). </w:t>
      </w:r>
      <w:r w:rsidR="00562F78" w:rsidRPr="007D5DA0">
        <w:rPr>
          <w:rFonts w:ascii="Times New Roman" w:hAnsi="Times New Roman"/>
          <w:bCs/>
          <w:szCs w:val="24"/>
        </w:rPr>
        <w:t>These values</w:t>
      </w:r>
      <w:r w:rsidR="002B5F1F" w:rsidRPr="007D5DA0">
        <w:rPr>
          <w:rFonts w:ascii="Times New Roman" w:hAnsi="Times New Roman"/>
          <w:bCs/>
          <w:szCs w:val="24"/>
        </w:rPr>
        <w:t xml:space="preserve"> fall within</w:t>
      </w:r>
      <w:r w:rsidR="00EC12ED" w:rsidRPr="007D5DA0">
        <w:rPr>
          <w:rFonts w:ascii="Times New Roman" w:hAnsi="Times New Roman"/>
          <w:bCs/>
          <w:szCs w:val="24"/>
        </w:rPr>
        <w:t xml:space="preserve"> the range of</w:t>
      </w:r>
      <w:r w:rsidR="002B5F1F" w:rsidRPr="007D5DA0">
        <w:rPr>
          <w:rFonts w:ascii="Times New Roman" w:hAnsi="Times New Roman"/>
          <w:bCs/>
          <w:szCs w:val="24"/>
        </w:rPr>
        <w:t xml:space="preserve"> </w:t>
      </w:r>
      <w:r w:rsidR="00E5617D" w:rsidRPr="007D5DA0">
        <w:rPr>
          <w:rFonts w:ascii="Times New Roman" w:hAnsi="Times New Roman"/>
          <w:bCs/>
          <w:szCs w:val="24"/>
        </w:rPr>
        <w:t xml:space="preserve">published </w:t>
      </w:r>
      <w:r w:rsidR="006F0BE6" w:rsidRPr="007D5DA0">
        <w:rPr>
          <w:rFonts w:ascii="Times New Roman" w:hAnsi="Times New Roman"/>
          <w:szCs w:val="24"/>
          <w:shd w:val="clear" w:color="auto" w:fill="FFFFFF"/>
        </w:rPr>
        <w:t>data for</w:t>
      </w:r>
      <w:r w:rsidRPr="007D5DA0">
        <w:rPr>
          <w:rFonts w:ascii="Times New Roman" w:hAnsi="Times New Roman"/>
          <w:bCs/>
          <w:szCs w:val="24"/>
        </w:rPr>
        <w:t xml:space="preserve"> </w:t>
      </w:r>
      <w:r w:rsidR="002B5F1F" w:rsidRPr="007D5DA0">
        <w:rPr>
          <w:rFonts w:ascii="Times New Roman" w:hAnsi="Times New Roman"/>
          <w:bCs/>
          <w:szCs w:val="24"/>
        </w:rPr>
        <w:t xml:space="preserve">Holocene </w:t>
      </w:r>
      <w:r w:rsidR="00E5617D" w:rsidRPr="007D5DA0">
        <w:rPr>
          <w:rFonts w:ascii="Times New Roman" w:hAnsi="Times New Roman"/>
          <w:bCs/>
          <w:szCs w:val="24"/>
        </w:rPr>
        <w:t xml:space="preserve">basalts </w:t>
      </w:r>
      <w:r w:rsidR="00562F78" w:rsidRPr="007D5DA0">
        <w:rPr>
          <w:rFonts w:ascii="Times New Roman" w:hAnsi="Times New Roman"/>
          <w:bCs/>
          <w:szCs w:val="24"/>
        </w:rPr>
        <w:t>from</w:t>
      </w:r>
      <w:r w:rsidR="00E5617D" w:rsidRPr="007D5DA0">
        <w:rPr>
          <w:rFonts w:ascii="Times New Roman" w:hAnsi="Times New Roman"/>
          <w:bCs/>
          <w:szCs w:val="24"/>
        </w:rPr>
        <w:t xml:space="preserve"> </w:t>
      </w:r>
      <w:r w:rsidR="006F0BE6" w:rsidRPr="007D5DA0">
        <w:rPr>
          <w:rFonts w:ascii="Times New Roman" w:hAnsi="Times New Roman"/>
          <w:bCs/>
          <w:szCs w:val="24"/>
        </w:rPr>
        <w:t xml:space="preserve">the </w:t>
      </w:r>
      <w:r w:rsidR="00E5617D" w:rsidRPr="007D5DA0">
        <w:rPr>
          <w:rFonts w:ascii="Times New Roman" w:hAnsi="Times New Roman"/>
          <w:bCs/>
          <w:szCs w:val="24"/>
        </w:rPr>
        <w:t>Bárðarbunga volcanic system (</w:t>
      </w:r>
      <w:r w:rsidR="006F0BE6" w:rsidRPr="007D5DA0">
        <w:rPr>
          <w:rFonts w:ascii="Times New Roman" w:hAnsi="Times New Roman"/>
          <w:bCs/>
          <w:szCs w:val="24"/>
        </w:rPr>
        <w:t xml:space="preserve">Sigmarsson et al., 2000; </w:t>
      </w:r>
      <w:r w:rsidR="00777F90" w:rsidRPr="007D5DA0">
        <w:rPr>
          <w:rFonts w:ascii="Times New Roman" w:hAnsi="Times New Roman"/>
          <w:bCs/>
          <w:szCs w:val="24"/>
        </w:rPr>
        <w:t>Bindeman et al., 2008)</w:t>
      </w:r>
      <w:r w:rsidR="00165A79" w:rsidRPr="007D5DA0">
        <w:rPr>
          <w:rFonts w:ascii="Times New Roman" w:hAnsi="Times New Roman"/>
          <w:bCs/>
          <w:szCs w:val="24"/>
        </w:rPr>
        <w:t xml:space="preserve">. </w:t>
      </w:r>
      <w:r w:rsidR="001175EC" w:rsidRPr="007D5DA0">
        <w:rPr>
          <w:rFonts w:ascii="Times New Roman" w:hAnsi="Times New Roman"/>
          <w:bCs/>
          <w:szCs w:val="24"/>
        </w:rPr>
        <w:t>T</w:t>
      </w:r>
      <w:r w:rsidR="006F0BE6" w:rsidRPr="007D5DA0">
        <w:rPr>
          <w:rFonts w:ascii="Times New Roman" w:hAnsi="Times New Roman"/>
          <w:bCs/>
          <w:szCs w:val="24"/>
        </w:rPr>
        <w:t xml:space="preserve">he 2014-15 Holuhraun </w:t>
      </w:r>
      <w:r w:rsidR="001175EC" w:rsidRPr="007D5DA0">
        <w:rPr>
          <w:rFonts w:ascii="Times New Roman" w:hAnsi="Times New Roman"/>
          <w:bCs/>
          <w:szCs w:val="24"/>
        </w:rPr>
        <w:t>δ</w:t>
      </w:r>
      <w:r w:rsidR="001175EC" w:rsidRPr="007D5DA0">
        <w:rPr>
          <w:rFonts w:ascii="Times New Roman" w:hAnsi="Times New Roman"/>
          <w:bCs/>
          <w:szCs w:val="24"/>
          <w:vertAlign w:val="superscript"/>
        </w:rPr>
        <w:t>18</w:t>
      </w:r>
      <w:r w:rsidR="001175EC" w:rsidRPr="007D5DA0">
        <w:rPr>
          <w:rFonts w:ascii="Times New Roman" w:hAnsi="Times New Roman"/>
          <w:bCs/>
          <w:szCs w:val="24"/>
        </w:rPr>
        <w:t xml:space="preserve">O </w:t>
      </w:r>
      <w:r w:rsidR="006F0BE6" w:rsidRPr="007D5DA0">
        <w:rPr>
          <w:rFonts w:ascii="Times New Roman" w:hAnsi="Times New Roman"/>
          <w:bCs/>
          <w:szCs w:val="24"/>
        </w:rPr>
        <w:t xml:space="preserve">values </w:t>
      </w:r>
      <w:r w:rsidR="001175EC" w:rsidRPr="007D5DA0">
        <w:rPr>
          <w:rFonts w:ascii="Times New Roman" w:hAnsi="Times New Roman"/>
          <w:bCs/>
          <w:szCs w:val="24"/>
        </w:rPr>
        <w:t>are similar</w:t>
      </w:r>
      <w:r w:rsidR="002C1C62" w:rsidRPr="007D5DA0">
        <w:rPr>
          <w:rFonts w:ascii="Times New Roman" w:hAnsi="Times New Roman"/>
          <w:bCs/>
          <w:szCs w:val="24"/>
        </w:rPr>
        <w:t xml:space="preserve"> </w:t>
      </w:r>
      <w:r w:rsidR="001175EC" w:rsidRPr="007D5DA0">
        <w:rPr>
          <w:rFonts w:ascii="Times New Roman" w:hAnsi="Times New Roman"/>
          <w:bCs/>
          <w:szCs w:val="24"/>
        </w:rPr>
        <w:t>to</w:t>
      </w:r>
      <w:r w:rsidR="002C1C62" w:rsidRPr="007D5DA0">
        <w:rPr>
          <w:rFonts w:ascii="Times New Roman" w:hAnsi="Times New Roman"/>
          <w:bCs/>
          <w:szCs w:val="24"/>
        </w:rPr>
        <w:t xml:space="preserve"> values of 3.4-4.2‰ obtained from</w:t>
      </w:r>
      <w:r w:rsidR="001175EC" w:rsidRPr="007D5DA0">
        <w:rPr>
          <w:rFonts w:ascii="Times New Roman" w:hAnsi="Times New Roman"/>
          <w:bCs/>
          <w:szCs w:val="24"/>
        </w:rPr>
        <w:t xml:space="preserve"> </w:t>
      </w:r>
      <w:r w:rsidR="00165A79" w:rsidRPr="007D5DA0">
        <w:rPr>
          <w:rFonts w:ascii="Times New Roman" w:hAnsi="Times New Roman"/>
          <w:bCs/>
          <w:szCs w:val="24"/>
        </w:rPr>
        <w:t>historical eruptions of the Veiðivötn fissure system</w:t>
      </w:r>
      <w:r w:rsidR="001175EC" w:rsidRPr="007D5DA0">
        <w:rPr>
          <w:rFonts w:ascii="Times New Roman" w:hAnsi="Times New Roman"/>
          <w:bCs/>
          <w:szCs w:val="24"/>
        </w:rPr>
        <w:t xml:space="preserve"> (i.e</w:t>
      </w:r>
      <w:r w:rsidR="00790F78">
        <w:rPr>
          <w:rFonts w:ascii="Times New Roman" w:hAnsi="Times New Roman"/>
          <w:bCs/>
          <w:szCs w:val="24"/>
        </w:rPr>
        <w:t>.,</w:t>
      </w:r>
      <w:r w:rsidR="001175EC" w:rsidRPr="007D5DA0">
        <w:rPr>
          <w:rFonts w:ascii="Times New Roman" w:hAnsi="Times New Roman"/>
          <w:bCs/>
          <w:szCs w:val="24"/>
        </w:rPr>
        <w:t xml:space="preserve"> the southern segment of the Bárðarbunga volcanic system)</w:t>
      </w:r>
      <w:r w:rsidR="00165A79" w:rsidRPr="007D5DA0">
        <w:rPr>
          <w:rFonts w:ascii="Times New Roman" w:hAnsi="Times New Roman"/>
          <w:bCs/>
          <w:szCs w:val="24"/>
        </w:rPr>
        <w:t xml:space="preserve">. However, our </w:t>
      </w:r>
      <w:r w:rsidR="001175EC" w:rsidRPr="007D5DA0">
        <w:rPr>
          <w:rFonts w:ascii="Times New Roman" w:hAnsi="Times New Roman"/>
          <w:bCs/>
          <w:szCs w:val="24"/>
        </w:rPr>
        <w:t>δ</w:t>
      </w:r>
      <w:r w:rsidR="001175EC" w:rsidRPr="007D5DA0">
        <w:rPr>
          <w:rFonts w:ascii="Times New Roman" w:hAnsi="Times New Roman"/>
          <w:bCs/>
          <w:szCs w:val="24"/>
          <w:vertAlign w:val="superscript"/>
        </w:rPr>
        <w:t>18</w:t>
      </w:r>
      <w:r w:rsidR="001175EC" w:rsidRPr="007D5DA0">
        <w:rPr>
          <w:rFonts w:ascii="Times New Roman" w:hAnsi="Times New Roman"/>
          <w:bCs/>
          <w:szCs w:val="24"/>
        </w:rPr>
        <w:t xml:space="preserve">O </w:t>
      </w:r>
      <w:r w:rsidR="00165A79" w:rsidRPr="007D5DA0">
        <w:rPr>
          <w:rFonts w:ascii="Times New Roman" w:hAnsi="Times New Roman"/>
          <w:bCs/>
          <w:szCs w:val="24"/>
        </w:rPr>
        <w:t xml:space="preserve">values </w:t>
      </w:r>
      <w:r w:rsidR="00562F78" w:rsidRPr="007D5DA0">
        <w:rPr>
          <w:rFonts w:ascii="Times New Roman" w:hAnsi="Times New Roman"/>
          <w:bCs/>
          <w:szCs w:val="24"/>
        </w:rPr>
        <w:t>are</w:t>
      </w:r>
      <w:r w:rsidR="003944C5" w:rsidRPr="007D5DA0">
        <w:rPr>
          <w:rFonts w:ascii="Times New Roman" w:hAnsi="Times New Roman"/>
          <w:bCs/>
          <w:szCs w:val="24"/>
        </w:rPr>
        <w:t xml:space="preserve"> </w:t>
      </w:r>
      <w:r w:rsidR="00562F78" w:rsidRPr="007D5DA0">
        <w:rPr>
          <w:rFonts w:ascii="Times New Roman" w:hAnsi="Times New Roman"/>
          <w:bCs/>
          <w:szCs w:val="24"/>
        </w:rPr>
        <w:t>significantly lower than the whole-rock δ</w:t>
      </w:r>
      <w:r w:rsidR="00562F78" w:rsidRPr="007D5DA0">
        <w:rPr>
          <w:rFonts w:ascii="Times New Roman" w:hAnsi="Times New Roman"/>
          <w:bCs/>
          <w:szCs w:val="24"/>
          <w:vertAlign w:val="superscript"/>
        </w:rPr>
        <w:t>18</w:t>
      </w:r>
      <w:r w:rsidR="00562F78" w:rsidRPr="007D5DA0">
        <w:rPr>
          <w:rFonts w:ascii="Times New Roman" w:hAnsi="Times New Roman"/>
          <w:bCs/>
          <w:szCs w:val="24"/>
        </w:rPr>
        <w:t xml:space="preserve">O values obtained by Geiger et al. (2016) for </w:t>
      </w:r>
      <w:r w:rsidR="00F918D4" w:rsidRPr="007D5DA0">
        <w:rPr>
          <w:rFonts w:ascii="Times New Roman" w:hAnsi="Times New Roman"/>
          <w:bCs/>
          <w:szCs w:val="24"/>
        </w:rPr>
        <w:t xml:space="preserve">three </w:t>
      </w:r>
      <w:r w:rsidR="00562F78" w:rsidRPr="007D5DA0">
        <w:rPr>
          <w:rFonts w:ascii="Times New Roman" w:hAnsi="Times New Roman"/>
          <w:bCs/>
          <w:szCs w:val="24"/>
        </w:rPr>
        <w:t>samples from this same eruption</w:t>
      </w:r>
      <w:r w:rsidR="00665682" w:rsidRPr="007D5DA0">
        <w:rPr>
          <w:rFonts w:ascii="Times New Roman" w:hAnsi="Times New Roman"/>
          <w:bCs/>
          <w:szCs w:val="24"/>
        </w:rPr>
        <w:t xml:space="preserve"> (</w:t>
      </w:r>
      <w:r w:rsidR="00255361" w:rsidRPr="007D5DA0">
        <w:rPr>
          <w:rFonts w:ascii="Times New Roman" w:hAnsi="Times New Roman"/>
          <w:bCs/>
          <w:szCs w:val="24"/>
        </w:rPr>
        <w:t xml:space="preserve">range from </w:t>
      </w:r>
      <w:r w:rsidR="00665682" w:rsidRPr="007D5DA0">
        <w:rPr>
          <w:rFonts w:ascii="Times New Roman" w:hAnsi="Times New Roman"/>
          <w:bCs/>
          <w:szCs w:val="24"/>
        </w:rPr>
        <w:t>+</w:t>
      </w:r>
      <w:r w:rsidR="00665682" w:rsidRPr="007D5DA0">
        <w:rPr>
          <w:rFonts w:ascii="Times New Roman" w:eastAsia="AdvOT46dcae81" w:hAnsi="Times New Roman"/>
          <w:szCs w:val="24"/>
          <w:lang w:eastAsia="is-IS"/>
        </w:rPr>
        <w:t>4.4 to +5.4</w:t>
      </w:r>
      <w:r w:rsidR="00DC340C" w:rsidRPr="007D5DA0">
        <w:rPr>
          <w:rFonts w:ascii="Times New Roman" w:eastAsia="AdvOT46dcae81" w:hAnsi="Times New Roman"/>
          <w:szCs w:val="24"/>
          <w:lang w:eastAsia="is-IS"/>
        </w:rPr>
        <w:t xml:space="preserve"> </w:t>
      </w:r>
      <w:r w:rsidR="00665682" w:rsidRPr="007D5DA0">
        <w:rPr>
          <w:rFonts w:ascii="Times New Roman" w:hAnsi="Times New Roman"/>
          <w:bCs/>
          <w:szCs w:val="24"/>
        </w:rPr>
        <w:t>‰)</w:t>
      </w:r>
      <w:r w:rsidR="00562F78" w:rsidRPr="007D5DA0">
        <w:rPr>
          <w:rFonts w:ascii="Times New Roman" w:hAnsi="Times New Roman"/>
          <w:bCs/>
          <w:szCs w:val="24"/>
        </w:rPr>
        <w:t>.</w:t>
      </w:r>
      <w:r w:rsidR="00562F78" w:rsidRPr="007D5DA0">
        <w:rPr>
          <w:rFonts w:ascii="Times New Roman" w:hAnsi="Times New Roman"/>
          <w:szCs w:val="24"/>
          <w:lang w:eastAsia="is-IS"/>
        </w:rPr>
        <w:t xml:space="preserve"> </w:t>
      </w:r>
      <w:r w:rsidR="00255361" w:rsidRPr="007D5DA0">
        <w:rPr>
          <w:rFonts w:ascii="Times New Roman" w:hAnsi="Times New Roman"/>
          <w:bCs/>
          <w:szCs w:val="24"/>
        </w:rPr>
        <w:t xml:space="preserve">Oxygen </w:t>
      </w:r>
      <w:r w:rsidR="00DC340C" w:rsidRPr="007D5DA0">
        <w:rPr>
          <w:rFonts w:ascii="Times New Roman" w:hAnsi="Times New Roman"/>
          <w:bCs/>
          <w:szCs w:val="24"/>
        </w:rPr>
        <w:t xml:space="preserve">isotopic </w:t>
      </w:r>
      <w:r w:rsidR="00255361" w:rsidRPr="007D5DA0">
        <w:rPr>
          <w:rFonts w:ascii="Times New Roman" w:hAnsi="Times New Roman"/>
          <w:bCs/>
          <w:szCs w:val="24"/>
        </w:rPr>
        <w:t xml:space="preserve">values of </w:t>
      </w:r>
      <w:r w:rsidR="00255361" w:rsidRPr="007D5DA0">
        <w:rPr>
          <w:rFonts w:ascii="Times New Roman" w:hAnsi="Times New Roman"/>
          <w:szCs w:val="24"/>
          <w:lang w:eastAsia="is-IS"/>
        </w:rPr>
        <w:t>b</w:t>
      </w:r>
      <w:r w:rsidR="005631C3" w:rsidRPr="007D5DA0">
        <w:rPr>
          <w:rFonts w:ascii="Times New Roman" w:hAnsi="Times New Roman"/>
          <w:szCs w:val="24"/>
          <w:lang w:eastAsia="is-IS"/>
        </w:rPr>
        <w:t xml:space="preserve">asaltic </w:t>
      </w:r>
      <w:r w:rsidR="005631C3" w:rsidRPr="007D5DA0">
        <w:rPr>
          <w:rFonts w:ascii="Times New Roman" w:hAnsi="Times New Roman"/>
          <w:szCs w:val="24"/>
          <w:shd w:val="clear" w:color="auto" w:fill="FFFFFF"/>
        </w:rPr>
        <w:t>g</w:t>
      </w:r>
      <w:r w:rsidR="00A32269" w:rsidRPr="007D5DA0">
        <w:rPr>
          <w:rFonts w:ascii="Times New Roman" w:hAnsi="Times New Roman"/>
          <w:szCs w:val="24"/>
          <w:shd w:val="clear" w:color="auto" w:fill="FFFFFF"/>
        </w:rPr>
        <w:t xml:space="preserve">lasses from </w:t>
      </w:r>
      <w:r w:rsidR="00165A79" w:rsidRPr="007D5DA0">
        <w:rPr>
          <w:rFonts w:ascii="Times New Roman" w:hAnsi="Times New Roman"/>
          <w:szCs w:val="24"/>
          <w:shd w:val="clear" w:color="auto" w:fill="FFFFFF"/>
        </w:rPr>
        <w:t xml:space="preserve">historical </w:t>
      </w:r>
      <w:r w:rsidR="00A32269" w:rsidRPr="007D5DA0">
        <w:rPr>
          <w:rFonts w:ascii="Times New Roman" w:hAnsi="Times New Roman"/>
          <w:szCs w:val="24"/>
          <w:shd w:val="clear" w:color="auto" w:fill="FFFFFF"/>
        </w:rPr>
        <w:t>eruption</w:t>
      </w:r>
      <w:r w:rsidR="00255361" w:rsidRPr="007D5DA0">
        <w:rPr>
          <w:rFonts w:ascii="Times New Roman" w:hAnsi="Times New Roman"/>
          <w:szCs w:val="24"/>
          <w:shd w:val="clear" w:color="auto" w:fill="FFFFFF"/>
        </w:rPr>
        <w:t>s</w:t>
      </w:r>
      <w:r w:rsidR="00A32269" w:rsidRPr="007D5DA0">
        <w:rPr>
          <w:rFonts w:ascii="Times New Roman" w:hAnsi="Times New Roman"/>
          <w:szCs w:val="24"/>
          <w:shd w:val="clear" w:color="auto" w:fill="FFFFFF"/>
        </w:rPr>
        <w:t xml:space="preserve"> at </w:t>
      </w:r>
      <w:r w:rsidR="00165A79" w:rsidRPr="007D5DA0">
        <w:rPr>
          <w:rFonts w:ascii="Times New Roman" w:hAnsi="Times New Roman"/>
          <w:szCs w:val="24"/>
          <w:shd w:val="clear" w:color="auto" w:fill="FFFFFF"/>
        </w:rPr>
        <w:t xml:space="preserve">the </w:t>
      </w:r>
      <w:r w:rsidR="00A32269" w:rsidRPr="007D5DA0">
        <w:rPr>
          <w:rFonts w:ascii="Times New Roman" w:hAnsi="Times New Roman"/>
          <w:szCs w:val="24"/>
          <w:shd w:val="clear" w:color="auto" w:fill="FFFFFF"/>
        </w:rPr>
        <w:t>Askja</w:t>
      </w:r>
      <w:r w:rsidR="00165A79" w:rsidRPr="007D5DA0">
        <w:rPr>
          <w:rFonts w:ascii="Times New Roman" w:hAnsi="Times New Roman"/>
          <w:szCs w:val="24"/>
          <w:shd w:val="clear" w:color="auto" w:fill="FFFFFF"/>
        </w:rPr>
        <w:t xml:space="preserve"> </w:t>
      </w:r>
      <w:r w:rsidR="00255361" w:rsidRPr="007D5DA0">
        <w:rPr>
          <w:rFonts w:ascii="Times New Roman" w:hAnsi="Times New Roman"/>
          <w:szCs w:val="24"/>
          <w:shd w:val="clear" w:color="auto" w:fill="FFFFFF"/>
        </w:rPr>
        <w:t>(Hartley et al.</w:t>
      </w:r>
      <w:r w:rsidR="00DC340C" w:rsidRPr="007D5DA0">
        <w:rPr>
          <w:rFonts w:ascii="Times New Roman" w:hAnsi="Times New Roman"/>
          <w:szCs w:val="24"/>
          <w:shd w:val="clear" w:color="auto" w:fill="FFFFFF"/>
        </w:rPr>
        <w:t>,</w:t>
      </w:r>
      <w:r w:rsidR="00255361" w:rsidRPr="007D5DA0">
        <w:rPr>
          <w:rFonts w:ascii="Times New Roman" w:hAnsi="Times New Roman"/>
          <w:szCs w:val="24"/>
          <w:shd w:val="clear" w:color="auto" w:fill="FFFFFF"/>
        </w:rPr>
        <w:t xml:space="preserve"> 201</w:t>
      </w:r>
      <w:r w:rsidR="00165A79" w:rsidRPr="007D5DA0">
        <w:rPr>
          <w:rFonts w:ascii="Times New Roman" w:hAnsi="Times New Roman"/>
          <w:szCs w:val="24"/>
          <w:shd w:val="clear" w:color="auto" w:fill="FFFFFF"/>
        </w:rPr>
        <w:t>3</w:t>
      </w:r>
      <w:r w:rsidR="001E5E84" w:rsidRPr="007D5DA0">
        <w:rPr>
          <w:rFonts w:ascii="Times New Roman" w:hAnsi="Times New Roman"/>
          <w:szCs w:val="24"/>
          <w:shd w:val="clear" w:color="auto" w:fill="FFFFFF"/>
        </w:rPr>
        <w:t xml:space="preserve">) </w:t>
      </w:r>
      <w:r w:rsidR="00255361" w:rsidRPr="007D5DA0">
        <w:rPr>
          <w:rFonts w:ascii="Times New Roman" w:hAnsi="Times New Roman"/>
          <w:szCs w:val="24"/>
          <w:shd w:val="clear" w:color="auto" w:fill="FFFFFF"/>
        </w:rPr>
        <w:t xml:space="preserve">and Grímsvötn </w:t>
      </w:r>
      <w:r w:rsidR="00165A79" w:rsidRPr="007D5DA0">
        <w:rPr>
          <w:rFonts w:ascii="Times New Roman" w:hAnsi="Times New Roman"/>
          <w:szCs w:val="24"/>
          <w:shd w:val="clear" w:color="auto" w:fill="FFFFFF"/>
        </w:rPr>
        <w:t xml:space="preserve">systems </w:t>
      </w:r>
      <w:r w:rsidR="00255361" w:rsidRPr="007D5DA0">
        <w:rPr>
          <w:rFonts w:ascii="Times New Roman" w:hAnsi="Times New Roman"/>
          <w:szCs w:val="24"/>
          <w:shd w:val="clear" w:color="auto" w:fill="FFFFFF"/>
        </w:rPr>
        <w:t>(Bindeman et al., 2006)</w:t>
      </w:r>
      <w:r w:rsidR="00D902D7" w:rsidRPr="007D5DA0">
        <w:rPr>
          <w:rFonts w:ascii="Times New Roman" w:hAnsi="Times New Roman"/>
          <w:szCs w:val="24"/>
          <w:shd w:val="clear" w:color="auto" w:fill="FFFFFF"/>
        </w:rPr>
        <w:t xml:space="preserve"> </w:t>
      </w:r>
      <w:r w:rsidR="00A32269" w:rsidRPr="007D5DA0">
        <w:rPr>
          <w:rFonts w:ascii="Times New Roman" w:hAnsi="Times New Roman"/>
          <w:szCs w:val="24"/>
          <w:shd w:val="clear" w:color="auto" w:fill="FFFFFF"/>
        </w:rPr>
        <w:t xml:space="preserve">are also shown </w:t>
      </w:r>
      <w:r w:rsidR="00B617F8" w:rsidRPr="007D5DA0">
        <w:rPr>
          <w:rFonts w:ascii="Times New Roman" w:hAnsi="Times New Roman"/>
          <w:szCs w:val="24"/>
          <w:shd w:val="clear" w:color="auto" w:fill="FFFFFF"/>
        </w:rPr>
        <w:t>i</w:t>
      </w:r>
      <w:r w:rsidR="00A32269" w:rsidRPr="007D5DA0">
        <w:rPr>
          <w:rFonts w:ascii="Times New Roman" w:hAnsi="Times New Roman"/>
          <w:szCs w:val="24"/>
          <w:shd w:val="clear" w:color="auto" w:fill="FFFFFF"/>
        </w:rPr>
        <w:t xml:space="preserve">n </w:t>
      </w:r>
      <w:r w:rsidR="00A725B5" w:rsidRPr="007D5DA0">
        <w:rPr>
          <w:rFonts w:ascii="Times New Roman" w:hAnsi="Times New Roman"/>
          <w:b/>
          <w:szCs w:val="24"/>
          <w:shd w:val="clear" w:color="auto" w:fill="FFFFFF"/>
        </w:rPr>
        <w:t>Fig</w:t>
      </w:r>
      <w:r w:rsidR="00972325" w:rsidRPr="007D5DA0">
        <w:rPr>
          <w:rFonts w:ascii="Times New Roman" w:hAnsi="Times New Roman"/>
          <w:b/>
          <w:szCs w:val="24"/>
          <w:shd w:val="clear" w:color="auto" w:fill="FFFFFF"/>
        </w:rPr>
        <w:t>.</w:t>
      </w:r>
      <w:r w:rsidR="00A725B5" w:rsidRPr="007D5DA0">
        <w:rPr>
          <w:rFonts w:ascii="Times New Roman" w:hAnsi="Times New Roman"/>
          <w:b/>
          <w:szCs w:val="24"/>
          <w:shd w:val="clear" w:color="auto" w:fill="FFFFFF"/>
        </w:rPr>
        <w:t xml:space="preserve"> </w:t>
      </w:r>
      <w:r w:rsidR="00FC6646" w:rsidRPr="007D5DA0">
        <w:rPr>
          <w:rFonts w:ascii="Times New Roman" w:hAnsi="Times New Roman"/>
          <w:b/>
          <w:szCs w:val="24"/>
          <w:shd w:val="clear" w:color="auto" w:fill="FFFFFF"/>
        </w:rPr>
        <w:t>5c</w:t>
      </w:r>
      <w:r w:rsidR="00255361" w:rsidRPr="007D5DA0">
        <w:rPr>
          <w:rFonts w:ascii="Times New Roman" w:hAnsi="Times New Roman"/>
          <w:b/>
          <w:szCs w:val="24"/>
          <w:shd w:val="clear" w:color="auto" w:fill="FFFFFF"/>
        </w:rPr>
        <w:t>,</w:t>
      </w:r>
      <w:r w:rsidR="00A32269" w:rsidRPr="007D5DA0">
        <w:rPr>
          <w:rFonts w:ascii="Times New Roman" w:hAnsi="Times New Roman"/>
          <w:szCs w:val="24"/>
          <w:shd w:val="clear" w:color="auto" w:fill="FFFFFF"/>
        </w:rPr>
        <w:t xml:space="preserve"> as they can be directly compared with our laser fluorination data.</w:t>
      </w:r>
      <w:r w:rsidR="001E5E84" w:rsidRPr="007D5DA0">
        <w:rPr>
          <w:rFonts w:ascii="Times New Roman" w:hAnsi="Times New Roman"/>
          <w:szCs w:val="24"/>
          <w:shd w:val="clear" w:color="auto" w:fill="FFFFFF"/>
        </w:rPr>
        <w:t xml:space="preserve"> </w:t>
      </w:r>
      <w:r w:rsidR="00A725B5" w:rsidRPr="007D5DA0">
        <w:rPr>
          <w:rFonts w:ascii="Times New Roman" w:hAnsi="Times New Roman"/>
          <w:szCs w:val="24"/>
          <w:shd w:val="clear" w:color="auto" w:fill="FFFFFF"/>
        </w:rPr>
        <w:t xml:space="preserve">Relative to the 2014-15 Holuhraun values, </w:t>
      </w:r>
      <w:r w:rsidR="00D02C90" w:rsidRPr="007D5DA0">
        <w:rPr>
          <w:rFonts w:ascii="Times New Roman" w:hAnsi="Times New Roman"/>
          <w:szCs w:val="24"/>
          <w:shd w:val="clear" w:color="auto" w:fill="FFFFFF"/>
        </w:rPr>
        <w:t>sample</w:t>
      </w:r>
      <w:r w:rsidR="00B617F8" w:rsidRPr="007D5DA0">
        <w:rPr>
          <w:rFonts w:ascii="Times New Roman" w:hAnsi="Times New Roman"/>
          <w:szCs w:val="24"/>
          <w:shd w:val="clear" w:color="auto" w:fill="FFFFFF"/>
        </w:rPr>
        <w:t>s</w:t>
      </w:r>
      <w:r w:rsidR="00D02C90" w:rsidRPr="007D5DA0">
        <w:rPr>
          <w:rFonts w:ascii="Times New Roman" w:hAnsi="Times New Roman"/>
          <w:szCs w:val="24"/>
          <w:shd w:val="clear" w:color="auto" w:fill="FFFFFF"/>
        </w:rPr>
        <w:t xml:space="preserve"> from the </w:t>
      </w:r>
      <w:r w:rsidR="001E5E84" w:rsidRPr="007D5DA0">
        <w:rPr>
          <w:rFonts w:ascii="Times New Roman" w:hAnsi="Times New Roman"/>
          <w:szCs w:val="24"/>
          <w:shd w:val="clear" w:color="auto" w:fill="FFFFFF"/>
        </w:rPr>
        <w:t>Askja</w:t>
      </w:r>
      <w:r w:rsidR="00255361" w:rsidRPr="007D5DA0">
        <w:rPr>
          <w:rFonts w:ascii="Times New Roman" w:hAnsi="Times New Roman"/>
          <w:szCs w:val="24"/>
          <w:shd w:val="clear" w:color="auto" w:fill="FFFFFF"/>
        </w:rPr>
        <w:t xml:space="preserve"> and Grímsvötn</w:t>
      </w:r>
      <w:r w:rsidR="001E5E84" w:rsidRPr="007D5DA0">
        <w:rPr>
          <w:rFonts w:ascii="Times New Roman" w:hAnsi="Times New Roman"/>
          <w:szCs w:val="24"/>
          <w:shd w:val="clear" w:color="auto" w:fill="FFFFFF"/>
        </w:rPr>
        <w:t xml:space="preserve"> </w:t>
      </w:r>
      <w:r w:rsidR="00D02C90" w:rsidRPr="007D5DA0">
        <w:rPr>
          <w:rFonts w:ascii="Times New Roman" w:hAnsi="Times New Roman"/>
          <w:szCs w:val="24"/>
          <w:shd w:val="clear" w:color="auto" w:fill="FFFFFF"/>
        </w:rPr>
        <w:t xml:space="preserve">systems </w:t>
      </w:r>
      <w:r w:rsidR="00A725B5" w:rsidRPr="007D5DA0">
        <w:rPr>
          <w:rFonts w:ascii="Times New Roman" w:hAnsi="Times New Roman"/>
          <w:szCs w:val="24"/>
          <w:shd w:val="clear" w:color="auto" w:fill="FFFFFF"/>
        </w:rPr>
        <w:t>generally display low</w:t>
      </w:r>
      <w:r w:rsidR="001E5E84" w:rsidRPr="007D5DA0">
        <w:rPr>
          <w:rFonts w:ascii="Times New Roman" w:hAnsi="Times New Roman"/>
          <w:szCs w:val="24"/>
          <w:shd w:val="clear" w:color="auto" w:fill="FFFFFF"/>
        </w:rPr>
        <w:t xml:space="preserve"> </w:t>
      </w:r>
      <w:r w:rsidR="001E5E84" w:rsidRPr="007D5DA0">
        <w:rPr>
          <w:rFonts w:ascii="Times New Roman" w:hAnsi="Times New Roman"/>
          <w:bCs/>
          <w:szCs w:val="24"/>
        </w:rPr>
        <w:t>δ</w:t>
      </w:r>
      <w:r w:rsidR="001E5E84" w:rsidRPr="007D5DA0">
        <w:rPr>
          <w:rFonts w:ascii="Times New Roman" w:hAnsi="Times New Roman"/>
          <w:bCs/>
          <w:szCs w:val="24"/>
          <w:vertAlign w:val="superscript"/>
        </w:rPr>
        <w:t>18</w:t>
      </w:r>
      <w:r w:rsidR="001E5E84" w:rsidRPr="007D5DA0">
        <w:rPr>
          <w:rFonts w:ascii="Times New Roman" w:hAnsi="Times New Roman"/>
          <w:bCs/>
          <w:szCs w:val="24"/>
        </w:rPr>
        <w:t>O</w:t>
      </w:r>
      <w:r w:rsidR="001E5E84" w:rsidRPr="007D5DA0">
        <w:rPr>
          <w:rFonts w:ascii="Times New Roman" w:hAnsi="Times New Roman"/>
          <w:szCs w:val="24"/>
          <w:shd w:val="clear" w:color="auto" w:fill="FFFFFF"/>
        </w:rPr>
        <w:t xml:space="preserve"> values</w:t>
      </w:r>
      <w:r w:rsidR="002B5F1F" w:rsidRPr="007D5DA0">
        <w:rPr>
          <w:rFonts w:ascii="Times New Roman" w:hAnsi="Times New Roman"/>
          <w:szCs w:val="24"/>
          <w:shd w:val="clear" w:color="auto" w:fill="FFFFFF"/>
        </w:rPr>
        <w:t xml:space="preserve"> (range from </w:t>
      </w:r>
      <w:r w:rsidR="000E0955" w:rsidRPr="007D5DA0">
        <w:rPr>
          <w:rFonts w:ascii="Times New Roman" w:hAnsi="Times New Roman"/>
          <w:szCs w:val="24"/>
          <w:shd w:val="clear" w:color="auto" w:fill="FFFFFF"/>
        </w:rPr>
        <w:t>+2.7</w:t>
      </w:r>
      <w:r w:rsidR="002B5F1F" w:rsidRPr="007D5DA0">
        <w:rPr>
          <w:rFonts w:ascii="Times New Roman" w:hAnsi="Times New Roman"/>
          <w:szCs w:val="24"/>
          <w:shd w:val="clear" w:color="auto" w:fill="FFFFFF"/>
        </w:rPr>
        <w:t xml:space="preserve"> to </w:t>
      </w:r>
      <w:r w:rsidR="000E0955" w:rsidRPr="007D5DA0">
        <w:rPr>
          <w:rFonts w:ascii="Times New Roman" w:hAnsi="Times New Roman"/>
          <w:szCs w:val="24"/>
          <w:shd w:val="clear" w:color="auto" w:fill="FFFFFF"/>
        </w:rPr>
        <w:t>+3.3</w:t>
      </w:r>
      <w:r w:rsidR="00DC340C" w:rsidRPr="007D5DA0">
        <w:rPr>
          <w:rFonts w:ascii="Times New Roman" w:hAnsi="Times New Roman"/>
          <w:szCs w:val="24"/>
          <w:shd w:val="clear" w:color="auto" w:fill="FFFFFF"/>
        </w:rPr>
        <w:t xml:space="preserve"> </w:t>
      </w:r>
      <w:r w:rsidR="002B5F1F" w:rsidRPr="007D5DA0">
        <w:rPr>
          <w:rFonts w:ascii="Times New Roman" w:hAnsi="Times New Roman"/>
          <w:bCs/>
          <w:szCs w:val="24"/>
        </w:rPr>
        <w:t>‰</w:t>
      </w:r>
      <w:r w:rsidR="002B5F1F" w:rsidRPr="007D5DA0">
        <w:rPr>
          <w:rFonts w:ascii="Times New Roman" w:hAnsi="Times New Roman"/>
          <w:szCs w:val="24"/>
          <w:shd w:val="clear" w:color="auto" w:fill="FFFFFF"/>
        </w:rPr>
        <w:t>)</w:t>
      </w:r>
      <w:r w:rsidR="001E5E84" w:rsidRPr="007D5DA0">
        <w:rPr>
          <w:rFonts w:ascii="Times New Roman" w:hAnsi="Times New Roman"/>
          <w:szCs w:val="24"/>
          <w:shd w:val="clear" w:color="auto" w:fill="FFFFFF"/>
        </w:rPr>
        <w:t xml:space="preserve">. </w:t>
      </w:r>
    </w:p>
    <w:p w14:paraId="061CBB02" w14:textId="5090B525" w:rsidR="001E5E84" w:rsidRPr="007D5DA0" w:rsidRDefault="001F24A7" w:rsidP="00B10E93">
      <w:pPr>
        <w:spacing w:line="360" w:lineRule="auto"/>
        <w:ind w:firstLine="708"/>
        <w:rPr>
          <w:rFonts w:ascii="Times New Roman" w:hAnsi="Times New Roman"/>
          <w:bCs/>
          <w:szCs w:val="24"/>
        </w:rPr>
      </w:pPr>
      <w:r w:rsidRPr="007D5DA0">
        <w:rPr>
          <w:rFonts w:ascii="Times New Roman" w:hAnsi="Times New Roman"/>
          <w:bCs/>
          <w:szCs w:val="24"/>
        </w:rPr>
        <w:t xml:space="preserve">Oxygen </w:t>
      </w:r>
      <w:r w:rsidR="00A725B5" w:rsidRPr="007D5DA0">
        <w:rPr>
          <w:rFonts w:ascii="Times New Roman" w:hAnsi="Times New Roman"/>
          <w:bCs/>
          <w:szCs w:val="24"/>
        </w:rPr>
        <w:t>isotopic</w:t>
      </w:r>
      <w:r w:rsidR="002B5F1F" w:rsidRPr="007D5DA0">
        <w:rPr>
          <w:rFonts w:ascii="Times New Roman" w:hAnsi="Times New Roman"/>
          <w:bCs/>
          <w:szCs w:val="24"/>
        </w:rPr>
        <w:t xml:space="preserve"> composition</w:t>
      </w:r>
      <w:r w:rsidR="00C563D6" w:rsidRPr="007D5DA0">
        <w:rPr>
          <w:rFonts w:ascii="Times New Roman" w:hAnsi="Times New Roman"/>
          <w:bCs/>
          <w:szCs w:val="24"/>
        </w:rPr>
        <w:t>s</w:t>
      </w:r>
      <w:r w:rsidRPr="007D5DA0">
        <w:rPr>
          <w:rFonts w:ascii="Times New Roman" w:hAnsi="Times New Roman"/>
          <w:bCs/>
          <w:szCs w:val="24"/>
        </w:rPr>
        <w:t xml:space="preserve"> of p</w:t>
      </w:r>
      <w:r w:rsidR="00A725B5" w:rsidRPr="007D5DA0">
        <w:rPr>
          <w:rFonts w:ascii="Times New Roman" w:hAnsi="Times New Roman"/>
          <w:bCs/>
          <w:szCs w:val="24"/>
        </w:rPr>
        <w:t xml:space="preserve">lagioclase, olivine and </w:t>
      </w:r>
      <w:r w:rsidR="00595B58" w:rsidRPr="007D5DA0">
        <w:rPr>
          <w:rFonts w:ascii="Times New Roman" w:hAnsi="Times New Roman"/>
          <w:bCs/>
          <w:szCs w:val="24"/>
        </w:rPr>
        <w:t>pyroxene macrocrysts were</w:t>
      </w:r>
      <w:r w:rsidR="002B5F1F" w:rsidRPr="007D5DA0">
        <w:rPr>
          <w:rFonts w:ascii="Times New Roman" w:hAnsi="Times New Roman"/>
          <w:bCs/>
          <w:szCs w:val="24"/>
        </w:rPr>
        <w:t xml:space="preserve"> </w:t>
      </w:r>
      <w:r w:rsidR="002C1C62" w:rsidRPr="007D5DA0">
        <w:rPr>
          <w:rFonts w:ascii="Times New Roman" w:hAnsi="Times New Roman"/>
          <w:bCs/>
          <w:szCs w:val="24"/>
        </w:rPr>
        <w:t>measured</w:t>
      </w:r>
      <w:r w:rsidR="002B5F1F" w:rsidRPr="007D5DA0">
        <w:rPr>
          <w:rFonts w:ascii="Times New Roman" w:hAnsi="Times New Roman"/>
          <w:bCs/>
          <w:szCs w:val="24"/>
        </w:rPr>
        <w:t xml:space="preserve"> in </w:t>
      </w:r>
      <w:r w:rsidR="00595B58" w:rsidRPr="007D5DA0">
        <w:rPr>
          <w:rFonts w:ascii="Times New Roman" w:hAnsi="Times New Roman"/>
          <w:bCs/>
          <w:szCs w:val="24"/>
        </w:rPr>
        <w:t>sample</w:t>
      </w:r>
      <w:r w:rsidR="00A725B5" w:rsidRPr="007D5DA0">
        <w:rPr>
          <w:rFonts w:ascii="Times New Roman" w:hAnsi="Times New Roman"/>
          <w:bCs/>
          <w:szCs w:val="24"/>
        </w:rPr>
        <w:t xml:space="preserve"> </w:t>
      </w:r>
      <w:r w:rsidR="00655399" w:rsidRPr="007D5DA0">
        <w:rPr>
          <w:rFonts w:ascii="Times New Roman" w:hAnsi="Times New Roman"/>
          <w:bCs/>
          <w:szCs w:val="24"/>
        </w:rPr>
        <w:t>MSR161014-1</w:t>
      </w:r>
      <w:r w:rsidR="00381BDD">
        <w:rPr>
          <w:rFonts w:ascii="Times New Roman" w:hAnsi="Times New Roman"/>
          <w:bCs/>
          <w:szCs w:val="24"/>
        </w:rPr>
        <w:t xml:space="preserve"> and display a total </w:t>
      </w:r>
      <w:r w:rsidR="00381BDD" w:rsidRPr="00663DC7">
        <w:rPr>
          <w:rFonts w:ascii="Times New Roman" w:hAnsi="Times New Roman"/>
          <w:bCs/>
          <w:szCs w:val="24"/>
        </w:rPr>
        <w:t>range from +3.69 to +4.38‰</w:t>
      </w:r>
      <w:r w:rsidR="00381BDD">
        <w:rPr>
          <w:rFonts w:ascii="Times New Roman" w:hAnsi="Times New Roman"/>
          <w:bCs/>
          <w:szCs w:val="24"/>
        </w:rPr>
        <w:t xml:space="preserve"> (</w:t>
      </w:r>
      <w:r w:rsidR="001175EC" w:rsidRPr="007D5DA0">
        <w:rPr>
          <w:rFonts w:ascii="Times New Roman" w:hAnsi="Times New Roman"/>
          <w:b/>
          <w:bCs/>
          <w:szCs w:val="24"/>
        </w:rPr>
        <w:t>Fig.</w:t>
      </w:r>
      <w:r w:rsidR="001175EC" w:rsidRPr="007D5DA0">
        <w:rPr>
          <w:rFonts w:ascii="Times New Roman" w:hAnsi="Times New Roman"/>
          <w:bCs/>
          <w:szCs w:val="24"/>
        </w:rPr>
        <w:t xml:space="preserve"> </w:t>
      </w:r>
      <w:r w:rsidR="00123041" w:rsidRPr="007D5DA0">
        <w:rPr>
          <w:rFonts w:ascii="Times New Roman" w:hAnsi="Times New Roman"/>
          <w:b/>
          <w:bCs/>
          <w:szCs w:val="24"/>
        </w:rPr>
        <w:t>S</w:t>
      </w:r>
      <w:r w:rsidR="00FC6646" w:rsidRPr="007D5DA0">
        <w:rPr>
          <w:rFonts w:ascii="Times New Roman" w:hAnsi="Times New Roman"/>
          <w:b/>
          <w:bCs/>
          <w:szCs w:val="24"/>
        </w:rPr>
        <w:t>3</w:t>
      </w:r>
      <w:r w:rsidR="00381BDD">
        <w:rPr>
          <w:rFonts w:ascii="Times New Roman" w:hAnsi="Times New Roman"/>
          <w:b/>
          <w:bCs/>
          <w:szCs w:val="24"/>
        </w:rPr>
        <w:t xml:space="preserve"> and Table S5</w:t>
      </w:r>
      <w:r w:rsidR="001175EC" w:rsidRPr="007D5DA0">
        <w:rPr>
          <w:rFonts w:ascii="Times New Roman" w:hAnsi="Times New Roman"/>
          <w:bCs/>
          <w:szCs w:val="24"/>
        </w:rPr>
        <w:t>)</w:t>
      </w:r>
      <w:r w:rsidRPr="007D5DA0">
        <w:rPr>
          <w:rFonts w:ascii="Times New Roman" w:hAnsi="Times New Roman"/>
          <w:bCs/>
          <w:szCs w:val="24"/>
        </w:rPr>
        <w:t xml:space="preserve">. </w:t>
      </w:r>
      <w:r w:rsidR="00C563D6" w:rsidRPr="007D5DA0">
        <w:rPr>
          <w:rFonts w:ascii="Times New Roman" w:hAnsi="Times New Roman"/>
          <w:bCs/>
          <w:szCs w:val="24"/>
        </w:rPr>
        <w:t xml:space="preserve">Again, </w:t>
      </w:r>
      <w:r w:rsidR="002C1C62" w:rsidRPr="007D5DA0">
        <w:rPr>
          <w:rFonts w:ascii="Times New Roman" w:hAnsi="Times New Roman"/>
          <w:bCs/>
          <w:szCs w:val="24"/>
        </w:rPr>
        <w:t xml:space="preserve">our </w:t>
      </w:r>
      <w:r w:rsidR="00165A79" w:rsidRPr="007D5DA0">
        <w:rPr>
          <w:rFonts w:ascii="Times New Roman" w:hAnsi="Times New Roman"/>
          <w:bCs/>
          <w:szCs w:val="24"/>
        </w:rPr>
        <w:t>δ</w:t>
      </w:r>
      <w:r w:rsidR="00165A79" w:rsidRPr="007D5DA0">
        <w:rPr>
          <w:rFonts w:ascii="Times New Roman" w:hAnsi="Times New Roman"/>
          <w:bCs/>
          <w:szCs w:val="24"/>
          <w:vertAlign w:val="superscript"/>
        </w:rPr>
        <w:t>18</w:t>
      </w:r>
      <w:r w:rsidR="00165A79" w:rsidRPr="007D5DA0">
        <w:rPr>
          <w:rFonts w:ascii="Times New Roman" w:hAnsi="Times New Roman"/>
          <w:bCs/>
          <w:szCs w:val="24"/>
        </w:rPr>
        <w:t xml:space="preserve">O values are generally lower </w:t>
      </w:r>
      <w:r w:rsidR="00C563D6" w:rsidRPr="007D5DA0">
        <w:rPr>
          <w:rFonts w:ascii="Times New Roman" w:hAnsi="Times New Roman"/>
          <w:bCs/>
          <w:szCs w:val="24"/>
        </w:rPr>
        <w:t>than those</w:t>
      </w:r>
      <w:r w:rsidR="004E4AFB" w:rsidRPr="007D5DA0">
        <w:rPr>
          <w:rFonts w:ascii="Times New Roman" w:hAnsi="Times New Roman"/>
          <w:bCs/>
          <w:szCs w:val="24"/>
        </w:rPr>
        <w:t xml:space="preserve"> reported by Geige</w:t>
      </w:r>
      <w:r w:rsidR="00A725B5" w:rsidRPr="007D5DA0">
        <w:rPr>
          <w:rFonts w:ascii="Times New Roman" w:hAnsi="Times New Roman"/>
          <w:bCs/>
          <w:szCs w:val="24"/>
        </w:rPr>
        <w:t xml:space="preserve">r et al. (2016) </w:t>
      </w:r>
      <w:r w:rsidR="00CE29B2" w:rsidRPr="007D5DA0">
        <w:rPr>
          <w:rFonts w:ascii="Times New Roman" w:hAnsi="Times New Roman"/>
          <w:bCs/>
          <w:szCs w:val="24"/>
        </w:rPr>
        <w:t xml:space="preserve">on </w:t>
      </w:r>
      <w:r w:rsidR="00BC0963" w:rsidRPr="007D5DA0">
        <w:rPr>
          <w:rFonts w:ascii="Times New Roman" w:hAnsi="Times New Roman"/>
          <w:bCs/>
          <w:szCs w:val="24"/>
        </w:rPr>
        <w:t xml:space="preserve">gabbroic </w:t>
      </w:r>
      <w:r w:rsidR="00F918D4" w:rsidRPr="007D5DA0">
        <w:rPr>
          <w:rFonts w:ascii="Times New Roman" w:hAnsi="Times New Roman"/>
          <w:bCs/>
          <w:szCs w:val="24"/>
        </w:rPr>
        <w:t>fragment</w:t>
      </w:r>
      <w:r w:rsidR="001175EC" w:rsidRPr="007D5DA0">
        <w:rPr>
          <w:rFonts w:ascii="Times New Roman" w:hAnsi="Times New Roman"/>
          <w:bCs/>
          <w:szCs w:val="24"/>
        </w:rPr>
        <w:t>s</w:t>
      </w:r>
      <w:r w:rsidR="00F918D4" w:rsidRPr="007D5DA0">
        <w:rPr>
          <w:rFonts w:ascii="Times New Roman" w:hAnsi="Times New Roman"/>
          <w:bCs/>
          <w:szCs w:val="24"/>
        </w:rPr>
        <w:t xml:space="preserve"> </w:t>
      </w:r>
      <w:r w:rsidR="00CE29B2" w:rsidRPr="007D5DA0">
        <w:rPr>
          <w:rFonts w:ascii="Times New Roman" w:hAnsi="Times New Roman"/>
          <w:bCs/>
          <w:szCs w:val="24"/>
        </w:rPr>
        <w:t xml:space="preserve">contained in </w:t>
      </w:r>
      <w:r w:rsidR="00C563D6" w:rsidRPr="007D5DA0">
        <w:rPr>
          <w:rFonts w:ascii="Times New Roman" w:hAnsi="Times New Roman"/>
          <w:bCs/>
          <w:szCs w:val="24"/>
        </w:rPr>
        <w:t xml:space="preserve">the </w:t>
      </w:r>
      <w:r w:rsidR="00CE29B2" w:rsidRPr="007D5DA0">
        <w:rPr>
          <w:rFonts w:ascii="Times New Roman" w:hAnsi="Times New Roman"/>
          <w:bCs/>
          <w:szCs w:val="24"/>
        </w:rPr>
        <w:t xml:space="preserve">2014-15 </w:t>
      </w:r>
      <w:r w:rsidR="00C563D6" w:rsidRPr="007D5DA0">
        <w:rPr>
          <w:rFonts w:ascii="Times New Roman" w:hAnsi="Times New Roman"/>
          <w:bCs/>
          <w:szCs w:val="24"/>
        </w:rPr>
        <w:t xml:space="preserve">Holuhraun </w:t>
      </w:r>
      <w:r w:rsidR="004E4AFB" w:rsidRPr="007D5DA0">
        <w:rPr>
          <w:rFonts w:ascii="Times New Roman" w:hAnsi="Times New Roman"/>
          <w:bCs/>
          <w:szCs w:val="24"/>
        </w:rPr>
        <w:t>lava</w:t>
      </w:r>
      <w:r w:rsidR="0052313D" w:rsidRPr="007D5DA0">
        <w:rPr>
          <w:rFonts w:ascii="Times New Roman" w:hAnsi="Times New Roman"/>
          <w:bCs/>
          <w:szCs w:val="24"/>
        </w:rPr>
        <w:t xml:space="preserve"> (range from +</w:t>
      </w:r>
      <w:r w:rsidR="0052313D" w:rsidRPr="007D5DA0">
        <w:rPr>
          <w:rFonts w:ascii="Times New Roman" w:eastAsia="AdvOT46dcae81" w:hAnsi="Times New Roman"/>
          <w:szCs w:val="24"/>
          <w:lang w:eastAsia="is-IS"/>
        </w:rPr>
        <w:t>4.0 to +5.0</w:t>
      </w:r>
      <w:r w:rsidR="00DC340C" w:rsidRPr="007D5DA0">
        <w:rPr>
          <w:rFonts w:ascii="Times New Roman" w:eastAsia="AdvOT46dcae81" w:hAnsi="Times New Roman"/>
          <w:szCs w:val="24"/>
          <w:lang w:eastAsia="is-IS"/>
        </w:rPr>
        <w:t xml:space="preserve"> </w:t>
      </w:r>
      <w:r w:rsidR="0052313D" w:rsidRPr="007D5DA0">
        <w:rPr>
          <w:rFonts w:ascii="Times New Roman" w:hAnsi="Times New Roman"/>
          <w:bCs/>
          <w:szCs w:val="24"/>
        </w:rPr>
        <w:t>‰)</w:t>
      </w:r>
      <w:r w:rsidR="00CE29B2" w:rsidRPr="007D5DA0">
        <w:rPr>
          <w:rFonts w:ascii="Times New Roman" w:hAnsi="Times New Roman"/>
          <w:bCs/>
          <w:szCs w:val="24"/>
        </w:rPr>
        <w:t>. O</w:t>
      </w:r>
      <w:r w:rsidR="00AA298C" w:rsidRPr="007D5DA0">
        <w:rPr>
          <w:rFonts w:ascii="Times New Roman" w:hAnsi="Times New Roman"/>
          <w:bCs/>
          <w:szCs w:val="24"/>
        </w:rPr>
        <w:t xml:space="preserve">nly </w:t>
      </w:r>
      <w:r w:rsidR="00DC340C" w:rsidRPr="007D5DA0">
        <w:rPr>
          <w:rFonts w:ascii="Times New Roman" w:hAnsi="Times New Roman"/>
          <w:bCs/>
          <w:szCs w:val="24"/>
        </w:rPr>
        <w:t xml:space="preserve">our </w:t>
      </w:r>
      <w:r w:rsidR="00AA298C" w:rsidRPr="007D5DA0">
        <w:rPr>
          <w:rFonts w:ascii="Times New Roman" w:hAnsi="Times New Roman"/>
          <w:bCs/>
          <w:szCs w:val="24"/>
        </w:rPr>
        <w:t>δ</w:t>
      </w:r>
      <w:r w:rsidR="00AA298C" w:rsidRPr="007D5DA0">
        <w:rPr>
          <w:rFonts w:ascii="Times New Roman" w:hAnsi="Times New Roman"/>
          <w:bCs/>
          <w:szCs w:val="24"/>
          <w:vertAlign w:val="superscript"/>
        </w:rPr>
        <w:t>18</w:t>
      </w:r>
      <w:r w:rsidR="00AA298C" w:rsidRPr="007D5DA0">
        <w:rPr>
          <w:rFonts w:ascii="Times New Roman" w:hAnsi="Times New Roman"/>
          <w:bCs/>
          <w:szCs w:val="24"/>
        </w:rPr>
        <w:t xml:space="preserve">O </w:t>
      </w:r>
      <w:r w:rsidR="00DC340C" w:rsidRPr="007D5DA0">
        <w:rPr>
          <w:rFonts w:ascii="Times New Roman" w:hAnsi="Times New Roman"/>
          <w:bCs/>
          <w:szCs w:val="24"/>
        </w:rPr>
        <w:t xml:space="preserve">value for </w:t>
      </w:r>
      <w:r w:rsidR="00AA298C" w:rsidRPr="007D5DA0">
        <w:rPr>
          <w:rFonts w:ascii="Times New Roman" w:hAnsi="Times New Roman"/>
          <w:bCs/>
          <w:szCs w:val="24"/>
        </w:rPr>
        <w:t>plagioclase overlaps with their values</w:t>
      </w:r>
      <w:r w:rsidR="00CE29B2" w:rsidRPr="007D5DA0">
        <w:rPr>
          <w:rFonts w:ascii="Times New Roman" w:hAnsi="Times New Roman"/>
          <w:bCs/>
          <w:szCs w:val="24"/>
        </w:rPr>
        <w:t xml:space="preserve"> (</w:t>
      </w:r>
      <w:r w:rsidR="00FC6646" w:rsidRPr="007D5DA0">
        <w:rPr>
          <w:rFonts w:ascii="Times New Roman" w:hAnsi="Times New Roman"/>
          <w:b/>
          <w:bCs/>
          <w:szCs w:val="24"/>
        </w:rPr>
        <w:t>Fig.</w:t>
      </w:r>
      <w:r w:rsidR="00FC6646" w:rsidRPr="007D5DA0">
        <w:rPr>
          <w:rFonts w:ascii="Times New Roman" w:hAnsi="Times New Roman"/>
          <w:bCs/>
          <w:szCs w:val="24"/>
        </w:rPr>
        <w:t xml:space="preserve"> </w:t>
      </w:r>
      <w:r w:rsidR="00FC6646" w:rsidRPr="007D5DA0">
        <w:rPr>
          <w:rFonts w:ascii="Times New Roman" w:hAnsi="Times New Roman"/>
          <w:b/>
          <w:bCs/>
          <w:szCs w:val="24"/>
        </w:rPr>
        <w:t>S3</w:t>
      </w:r>
      <w:r w:rsidR="00CE29B2" w:rsidRPr="007D5DA0">
        <w:rPr>
          <w:rFonts w:ascii="Times New Roman" w:hAnsi="Times New Roman"/>
          <w:bCs/>
          <w:szCs w:val="24"/>
        </w:rPr>
        <w:t>)</w:t>
      </w:r>
      <w:r w:rsidR="004E4AFB" w:rsidRPr="007D5DA0">
        <w:rPr>
          <w:rFonts w:ascii="Times New Roman" w:hAnsi="Times New Roman"/>
          <w:bCs/>
          <w:szCs w:val="24"/>
        </w:rPr>
        <w:t xml:space="preserve">. </w:t>
      </w:r>
      <w:r w:rsidR="00C563D6" w:rsidRPr="007D5DA0">
        <w:rPr>
          <w:rFonts w:ascii="Times New Roman" w:hAnsi="Times New Roman"/>
          <w:bCs/>
          <w:szCs w:val="24"/>
        </w:rPr>
        <w:t>Macro</w:t>
      </w:r>
      <w:r w:rsidR="002B5F1F" w:rsidRPr="007D5DA0">
        <w:rPr>
          <w:rFonts w:ascii="Times New Roman" w:hAnsi="Times New Roman"/>
          <w:bCs/>
          <w:szCs w:val="24"/>
        </w:rPr>
        <w:t>cryst δ</w:t>
      </w:r>
      <w:r w:rsidR="002B5F1F" w:rsidRPr="007D5DA0">
        <w:rPr>
          <w:rFonts w:ascii="Times New Roman" w:hAnsi="Times New Roman"/>
          <w:bCs/>
          <w:szCs w:val="24"/>
          <w:vertAlign w:val="superscript"/>
        </w:rPr>
        <w:t>18</w:t>
      </w:r>
      <w:r w:rsidR="002B5F1F" w:rsidRPr="007D5DA0">
        <w:rPr>
          <w:rFonts w:ascii="Times New Roman" w:hAnsi="Times New Roman"/>
          <w:bCs/>
          <w:szCs w:val="24"/>
        </w:rPr>
        <w:t xml:space="preserve">O values are discussed </w:t>
      </w:r>
      <w:r w:rsidR="00C563D6" w:rsidRPr="007D5DA0">
        <w:rPr>
          <w:rFonts w:ascii="Times New Roman" w:hAnsi="Times New Roman"/>
          <w:bCs/>
          <w:szCs w:val="24"/>
        </w:rPr>
        <w:t xml:space="preserve">further </w:t>
      </w:r>
      <w:r w:rsidR="00F06AA7" w:rsidRPr="007D5DA0">
        <w:rPr>
          <w:rFonts w:ascii="Times New Roman" w:hAnsi="Times New Roman"/>
          <w:bCs/>
          <w:szCs w:val="24"/>
        </w:rPr>
        <w:t>below</w:t>
      </w:r>
      <w:r w:rsidR="002B5F1F" w:rsidRPr="007D5DA0">
        <w:rPr>
          <w:rFonts w:ascii="Times New Roman" w:hAnsi="Times New Roman"/>
          <w:bCs/>
          <w:szCs w:val="24"/>
        </w:rPr>
        <w:t xml:space="preserve">. </w:t>
      </w:r>
    </w:p>
    <w:p w14:paraId="0B37FF88" w14:textId="77777777" w:rsidR="00CB1C64" w:rsidRPr="007D5DA0" w:rsidRDefault="00CB1C64" w:rsidP="00B10E93">
      <w:pPr>
        <w:spacing w:line="360" w:lineRule="auto"/>
        <w:rPr>
          <w:rFonts w:ascii="Times New Roman" w:hAnsi="Times New Roman"/>
          <w:color w:val="262B33"/>
          <w:szCs w:val="24"/>
          <w:shd w:val="clear" w:color="auto" w:fill="FFFFFF"/>
        </w:rPr>
      </w:pPr>
    </w:p>
    <w:p w14:paraId="0EC013B6" w14:textId="5288545D" w:rsidR="00533426" w:rsidRPr="007D5DA0" w:rsidRDefault="00533426" w:rsidP="00B10E93">
      <w:pPr>
        <w:spacing w:line="360" w:lineRule="auto"/>
        <w:ind w:firstLine="708"/>
        <w:rPr>
          <w:rFonts w:ascii="Times New Roman" w:hAnsi="Times New Roman"/>
          <w:bCs/>
          <w:i/>
          <w:szCs w:val="24"/>
        </w:rPr>
      </w:pPr>
      <w:r w:rsidRPr="007D5DA0">
        <w:rPr>
          <w:rFonts w:ascii="Times New Roman" w:hAnsi="Times New Roman"/>
          <w:bCs/>
          <w:i/>
          <w:szCs w:val="24"/>
        </w:rPr>
        <w:t xml:space="preserve">Radiogenic isotopes </w:t>
      </w:r>
    </w:p>
    <w:p w14:paraId="79C0EBAE" w14:textId="77777777" w:rsidR="00E5617D" w:rsidRPr="007D5DA0" w:rsidRDefault="00E5617D" w:rsidP="00B10E93">
      <w:pPr>
        <w:spacing w:line="360" w:lineRule="auto"/>
        <w:rPr>
          <w:rFonts w:ascii="Times New Roman" w:hAnsi="Times New Roman"/>
          <w:b/>
          <w:bCs/>
          <w:szCs w:val="24"/>
        </w:rPr>
      </w:pPr>
    </w:p>
    <w:p w14:paraId="104C0B13" w14:textId="1F6D5B2B" w:rsidR="000E0955" w:rsidRPr="007D5DA0" w:rsidRDefault="0096736A" w:rsidP="00B10E93">
      <w:pPr>
        <w:spacing w:line="360" w:lineRule="auto"/>
        <w:ind w:firstLine="708"/>
        <w:rPr>
          <w:rFonts w:ascii="Times New Roman" w:hAnsi="Times New Roman"/>
          <w:bCs/>
          <w:szCs w:val="24"/>
        </w:rPr>
      </w:pPr>
      <w:r w:rsidRPr="007D5DA0">
        <w:rPr>
          <w:rFonts w:ascii="Times New Roman" w:hAnsi="Times New Roman"/>
          <w:bCs/>
          <w:szCs w:val="24"/>
        </w:rPr>
        <w:t xml:space="preserve">Whole-rock Sr </w:t>
      </w:r>
      <w:r w:rsidR="00BA1F0A" w:rsidRPr="007D5DA0">
        <w:rPr>
          <w:rFonts w:ascii="Times New Roman" w:hAnsi="Times New Roman"/>
          <w:bCs/>
          <w:szCs w:val="24"/>
        </w:rPr>
        <w:t>and Nd isotop</w:t>
      </w:r>
      <w:r w:rsidR="00E61520" w:rsidRPr="007D5DA0">
        <w:rPr>
          <w:rFonts w:ascii="Times New Roman" w:hAnsi="Times New Roman"/>
          <w:bCs/>
          <w:szCs w:val="24"/>
        </w:rPr>
        <w:t>e</w:t>
      </w:r>
      <w:r w:rsidRPr="007D5DA0">
        <w:rPr>
          <w:rFonts w:ascii="Times New Roman" w:hAnsi="Times New Roman"/>
          <w:bCs/>
          <w:szCs w:val="24"/>
        </w:rPr>
        <w:t xml:space="preserve"> ratio</w:t>
      </w:r>
      <w:r w:rsidR="00BA1F0A" w:rsidRPr="007D5DA0">
        <w:rPr>
          <w:rFonts w:ascii="Times New Roman" w:hAnsi="Times New Roman"/>
          <w:bCs/>
          <w:szCs w:val="24"/>
        </w:rPr>
        <w:t>s</w:t>
      </w:r>
      <w:r w:rsidR="00665682" w:rsidRPr="007D5DA0">
        <w:rPr>
          <w:rFonts w:ascii="Times New Roman" w:hAnsi="Times New Roman"/>
          <w:bCs/>
          <w:szCs w:val="24"/>
        </w:rPr>
        <w:t xml:space="preserve"> </w:t>
      </w:r>
      <w:r w:rsidR="002C1C62" w:rsidRPr="007D5DA0">
        <w:rPr>
          <w:rFonts w:ascii="Times New Roman" w:hAnsi="Times New Roman"/>
          <w:bCs/>
          <w:szCs w:val="24"/>
        </w:rPr>
        <w:t xml:space="preserve">for </w:t>
      </w:r>
      <w:r w:rsidR="002F08EC" w:rsidRPr="007D5DA0">
        <w:rPr>
          <w:rFonts w:ascii="Times New Roman" w:hAnsi="Times New Roman"/>
          <w:bCs/>
          <w:szCs w:val="24"/>
        </w:rPr>
        <w:t xml:space="preserve">four 2014-15 Holuhraun </w:t>
      </w:r>
      <w:r w:rsidR="00454D51" w:rsidRPr="007D5DA0">
        <w:rPr>
          <w:rFonts w:ascii="Times New Roman" w:hAnsi="Times New Roman"/>
          <w:bCs/>
          <w:szCs w:val="24"/>
        </w:rPr>
        <w:t xml:space="preserve">lava </w:t>
      </w:r>
      <w:r w:rsidR="002F08EC" w:rsidRPr="007D5DA0">
        <w:rPr>
          <w:rFonts w:ascii="Times New Roman" w:hAnsi="Times New Roman"/>
          <w:bCs/>
          <w:szCs w:val="24"/>
        </w:rPr>
        <w:t>samples were</w:t>
      </w:r>
      <w:r w:rsidR="00665682" w:rsidRPr="007D5DA0">
        <w:rPr>
          <w:rFonts w:ascii="Times New Roman" w:hAnsi="Times New Roman"/>
          <w:bCs/>
          <w:szCs w:val="24"/>
        </w:rPr>
        <w:t xml:space="preserve"> reported by Sig</w:t>
      </w:r>
      <w:r w:rsidR="002F08EC" w:rsidRPr="007D5DA0">
        <w:rPr>
          <w:rFonts w:ascii="Times New Roman" w:hAnsi="Times New Roman"/>
          <w:bCs/>
          <w:szCs w:val="24"/>
        </w:rPr>
        <w:t>marsson and Halldórsson (2015). We report new Sr</w:t>
      </w:r>
      <w:r w:rsidR="000B2ADB" w:rsidRPr="007D5DA0">
        <w:rPr>
          <w:rFonts w:ascii="Times New Roman" w:hAnsi="Times New Roman"/>
          <w:bCs/>
          <w:szCs w:val="24"/>
        </w:rPr>
        <w:t xml:space="preserve">, </w:t>
      </w:r>
      <w:r w:rsidR="002F08EC" w:rsidRPr="007D5DA0">
        <w:rPr>
          <w:rFonts w:ascii="Times New Roman" w:hAnsi="Times New Roman"/>
          <w:bCs/>
          <w:szCs w:val="24"/>
        </w:rPr>
        <w:t>Nd</w:t>
      </w:r>
      <w:r w:rsidR="000B2ADB" w:rsidRPr="007D5DA0">
        <w:rPr>
          <w:rFonts w:ascii="Times New Roman" w:hAnsi="Times New Roman"/>
          <w:bCs/>
          <w:szCs w:val="24"/>
        </w:rPr>
        <w:t>, Hf and Pb</w:t>
      </w:r>
      <w:r w:rsidR="003633D6" w:rsidRPr="007D5DA0">
        <w:rPr>
          <w:rFonts w:ascii="Times New Roman" w:hAnsi="Times New Roman"/>
          <w:bCs/>
          <w:szCs w:val="24"/>
        </w:rPr>
        <w:t xml:space="preserve"> </w:t>
      </w:r>
      <w:r w:rsidR="002F08EC" w:rsidRPr="007D5DA0">
        <w:rPr>
          <w:rFonts w:ascii="Times New Roman" w:hAnsi="Times New Roman"/>
          <w:bCs/>
          <w:szCs w:val="24"/>
        </w:rPr>
        <w:t>isotopic ratios</w:t>
      </w:r>
      <w:r w:rsidR="003633D6" w:rsidRPr="007D5DA0">
        <w:rPr>
          <w:rFonts w:ascii="Times New Roman" w:hAnsi="Times New Roman"/>
          <w:bCs/>
          <w:szCs w:val="24"/>
        </w:rPr>
        <w:t xml:space="preserve"> as well as Hf and Pb data for one of the older Holuhraun units in </w:t>
      </w:r>
      <w:r w:rsidR="00AA298C" w:rsidRPr="007D5DA0">
        <w:rPr>
          <w:rFonts w:ascii="Times New Roman" w:hAnsi="Times New Roman"/>
          <w:b/>
          <w:bCs/>
          <w:szCs w:val="24"/>
        </w:rPr>
        <w:t xml:space="preserve">Table </w:t>
      </w:r>
      <w:r w:rsidR="00EA2E80" w:rsidRPr="007D5DA0">
        <w:rPr>
          <w:rFonts w:ascii="Times New Roman" w:hAnsi="Times New Roman"/>
          <w:b/>
          <w:bCs/>
          <w:szCs w:val="24"/>
        </w:rPr>
        <w:t>S6</w:t>
      </w:r>
      <w:r w:rsidR="003633D6" w:rsidRPr="007D5DA0">
        <w:rPr>
          <w:rFonts w:ascii="Times New Roman" w:hAnsi="Times New Roman"/>
          <w:bCs/>
          <w:szCs w:val="24"/>
        </w:rPr>
        <w:t>.</w:t>
      </w:r>
      <w:r w:rsidR="002F08EC" w:rsidRPr="007D5DA0">
        <w:rPr>
          <w:rFonts w:ascii="Times New Roman" w:hAnsi="Times New Roman"/>
          <w:bCs/>
          <w:szCs w:val="24"/>
        </w:rPr>
        <w:t xml:space="preserve"> </w:t>
      </w:r>
      <w:r w:rsidR="0009247C" w:rsidRPr="007D5DA0">
        <w:rPr>
          <w:rFonts w:ascii="Times New Roman" w:hAnsi="Times New Roman"/>
          <w:bCs/>
          <w:szCs w:val="24"/>
        </w:rPr>
        <w:t>Strontium and Nd isotope</w:t>
      </w:r>
      <w:r w:rsidR="008D3D14" w:rsidRPr="007D5DA0">
        <w:rPr>
          <w:rFonts w:ascii="Times New Roman" w:hAnsi="Times New Roman"/>
          <w:bCs/>
          <w:szCs w:val="24"/>
        </w:rPr>
        <w:t xml:space="preserve"> ratios</w:t>
      </w:r>
      <w:r w:rsidR="0009247C" w:rsidRPr="007D5DA0">
        <w:rPr>
          <w:rFonts w:ascii="Times New Roman" w:hAnsi="Times New Roman"/>
          <w:bCs/>
          <w:szCs w:val="24"/>
        </w:rPr>
        <w:t xml:space="preserve"> range from </w:t>
      </w:r>
      <w:r w:rsidR="0009247C" w:rsidRPr="007D5DA0">
        <w:rPr>
          <w:rFonts w:ascii="Times New Roman" w:hAnsi="Times New Roman"/>
        </w:rPr>
        <w:t>0.70311–0.70314</w:t>
      </w:r>
      <w:r w:rsidR="0009247C" w:rsidRPr="007D5DA0">
        <w:rPr>
          <w:rFonts w:ascii="Times New Roman" w:hAnsi="Times New Roman"/>
          <w:bCs/>
          <w:szCs w:val="24"/>
        </w:rPr>
        <w:t xml:space="preserve"> and </w:t>
      </w:r>
      <w:r w:rsidR="0009247C" w:rsidRPr="007D5DA0">
        <w:rPr>
          <w:rFonts w:ascii="Times New Roman" w:hAnsi="Times New Roman"/>
        </w:rPr>
        <w:t>0.513050–0.513080</w:t>
      </w:r>
      <w:r w:rsidR="0009247C" w:rsidRPr="007D5DA0">
        <w:rPr>
          <w:rFonts w:ascii="Times New Roman" w:hAnsi="Times New Roman"/>
          <w:bCs/>
          <w:szCs w:val="24"/>
        </w:rPr>
        <w:t xml:space="preserve">, respectively, and </w:t>
      </w:r>
      <w:r w:rsidR="0009247C" w:rsidRPr="007D5DA0">
        <w:rPr>
          <w:rFonts w:ascii="Times New Roman" w:hAnsi="Times New Roman"/>
          <w:bCs/>
          <w:szCs w:val="24"/>
        </w:rPr>
        <w:lastRenderedPageBreak/>
        <w:t xml:space="preserve">are </w:t>
      </w:r>
      <w:r w:rsidR="007A10D0" w:rsidRPr="007D5DA0">
        <w:rPr>
          <w:rFonts w:ascii="Times New Roman" w:hAnsi="Times New Roman"/>
          <w:bCs/>
          <w:szCs w:val="24"/>
        </w:rPr>
        <w:t>i</w:t>
      </w:r>
      <w:r w:rsidR="0009247C" w:rsidRPr="007D5DA0">
        <w:rPr>
          <w:rFonts w:ascii="Times New Roman" w:hAnsi="Times New Roman"/>
          <w:bCs/>
          <w:szCs w:val="24"/>
        </w:rPr>
        <w:t xml:space="preserve">n good agreement with </w:t>
      </w:r>
      <w:r w:rsidR="00B617F8" w:rsidRPr="007D5DA0">
        <w:rPr>
          <w:rFonts w:ascii="Times New Roman" w:hAnsi="Times New Roman"/>
          <w:bCs/>
          <w:szCs w:val="24"/>
        </w:rPr>
        <w:t xml:space="preserve">the </w:t>
      </w:r>
      <w:r w:rsidR="0009247C" w:rsidRPr="007D5DA0">
        <w:rPr>
          <w:rFonts w:ascii="Times New Roman" w:hAnsi="Times New Roman"/>
          <w:bCs/>
          <w:szCs w:val="24"/>
        </w:rPr>
        <w:t xml:space="preserve">values reported by Sigmarsson and Halldórsson (2015). </w:t>
      </w:r>
      <w:r w:rsidR="002C1EDE" w:rsidRPr="007D5DA0">
        <w:rPr>
          <w:rFonts w:ascii="Times New Roman" w:hAnsi="Times New Roman"/>
          <w:bCs/>
          <w:szCs w:val="24"/>
        </w:rPr>
        <w:t>Hafnium</w:t>
      </w:r>
      <w:r w:rsidR="00BA1F0A" w:rsidRPr="007D5DA0">
        <w:rPr>
          <w:rFonts w:ascii="Times New Roman" w:hAnsi="Times New Roman"/>
          <w:bCs/>
          <w:szCs w:val="24"/>
        </w:rPr>
        <w:t xml:space="preserve"> isotop</w:t>
      </w:r>
      <w:r w:rsidR="00AA298C" w:rsidRPr="007D5DA0">
        <w:rPr>
          <w:rFonts w:ascii="Times New Roman" w:hAnsi="Times New Roman"/>
          <w:bCs/>
          <w:szCs w:val="24"/>
        </w:rPr>
        <w:t>e</w:t>
      </w:r>
      <w:r w:rsidRPr="007D5DA0">
        <w:rPr>
          <w:rFonts w:ascii="Times New Roman" w:hAnsi="Times New Roman"/>
          <w:bCs/>
          <w:szCs w:val="24"/>
        </w:rPr>
        <w:t xml:space="preserve"> ratios </w:t>
      </w:r>
      <w:r w:rsidR="005507FB" w:rsidRPr="007D5DA0">
        <w:rPr>
          <w:rFonts w:ascii="Times New Roman" w:hAnsi="Times New Roman"/>
          <w:bCs/>
          <w:szCs w:val="24"/>
        </w:rPr>
        <w:t>(</w:t>
      </w:r>
      <w:r w:rsidR="005507FB" w:rsidRPr="007D5DA0">
        <w:rPr>
          <w:rFonts w:ascii="Times New Roman" w:hAnsi="Times New Roman"/>
          <w:bCs/>
          <w:szCs w:val="24"/>
          <w:vertAlign w:val="superscript"/>
        </w:rPr>
        <w:t>176</w:t>
      </w:r>
      <w:r w:rsidR="005507FB" w:rsidRPr="007D5DA0">
        <w:rPr>
          <w:rFonts w:ascii="Times New Roman" w:hAnsi="Times New Roman"/>
          <w:bCs/>
          <w:szCs w:val="24"/>
        </w:rPr>
        <w:t>Hf/</w:t>
      </w:r>
      <w:r w:rsidR="005507FB" w:rsidRPr="007D5DA0">
        <w:rPr>
          <w:rFonts w:ascii="Times New Roman" w:hAnsi="Times New Roman"/>
          <w:bCs/>
          <w:szCs w:val="24"/>
          <w:vertAlign w:val="superscript"/>
        </w:rPr>
        <w:t>177</w:t>
      </w:r>
      <w:r w:rsidR="005507FB" w:rsidRPr="007D5DA0">
        <w:rPr>
          <w:rFonts w:ascii="Times New Roman" w:hAnsi="Times New Roman"/>
          <w:bCs/>
          <w:szCs w:val="24"/>
        </w:rPr>
        <w:t xml:space="preserve">Hf) </w:t>
      </w:r>
      <w:r w:rsidR="00BA1F0A" w:rsidRPr="007D5DA0">
        <w:rPr>
          <w:rFonts w:ascii="Times New Roman" w:hAnsi="Times New Roman"/>
          <w:bCs/>
          <w:szCs w:val="24"/>
        </w:rPr>
        <w:t xml:space="preserve">range from </w:t>
      </w:r>
      <w:r w:rsidR="005E3E1A" w:rsidRPr="007D5DA0">
        <w:rPr>
          <w:rFonts w:ascii="Times New Roman" w:hAnsi="Times New Roman"/>
          <w:bCs/>
          <w:szCs w:val="24"/>
        </w:rPr>
        <w:t>0.283</w:t>
      </w:r>
      <w:r w:rsidR="00C062E2" w:rsidRPr="007D5DA0">
        <w:rPr>
          <w:rFonts w:ascii="Times New Roman" w:hAnsi="Times New Roman"/>
          <w:bCs/>
          <w:szCs w:val="24"/>
        </w:rPr>
        <w:t>190</w:t>
      </w:r>
      <w:r w:rsidR="005E3E1A" w:rsidRPr="007D5DA0">
        <w:rPr>
          <w:rFonts w:ascii="Times New Roman" w:hAnsi="Times New Roman"/>
          <w:bCs/>
          <w:szCs w:val="24"/>
        </w:rPr>
        <w:t xml:space="preserve"> to 0.2832</w:t>
      </w:r>
      <w:r w:rsidR="00C062E2" w:rsidRPr="007D5DA0">
        <w:rPr>
          <w:rFonts w:ascii="Times New Roman" w:hAnsi="Times New Roman"/>
          <w:bCs/>
          <w:szCs w:val="24"/>
        </w:rPr>
        <w:t>25</w:t>
      </w:r>
      <w:r w:rsidR="00C20438" w:rsidRPr="007D5DA0">
        <w:rPr>
          <w:rFonts w:ascii="Times New Roman" w:hAnsi="Times New Roman"/>
          <w:bCs/>
          <w:szCs w:val="24"/>
        </w:rPr>
        <w:t xml:space="preserve"> </w:t>
      </w:r>
      <w:r w:rsidRPr="007D5DA0">
        <w:rPr>
          <w:rFonts w:ascii="Times New Roman" w:hAnsi="Times New Roman"/>
          <w:bCs/>
          <w:szCs w:val="24"/>
        </w:rPr>
        <w:t>(</w:t>
      </w:r>
      <w:r w:rsidRPr="007D5DA0">
        <w:rPr>
          <w:rFonts w:ascii="Times New Roman" w:hAnsi="Times New Roman"/>
          <w:b/>
          <w:bCs/>
          <w:szCs w:val="24"/>
        </w:rPr>
        <w:t xml:space="preserve">Fig. </w:t>
      </w:r>
      <w:r w:rsidR="00FC6646" w:rsidRPr="007D5DA0">
        <w:rPr>
          <w:rFonts w:ascii="Times New Roman" w:hAnsi="Times New Roman"/>
          <w:b/>
          <w:bCs/>
          <w:szCs w:val="24"/>
        </w:rPr>
        <w:t>S4</w:t>
      </w:r>
      <w:r w:rsidRPr="007D5DA0">
        <w:rPr>
          <w:rFonts w:ascii="Times New Roman" w:hAnsi="Times New Roman"/>
          <w:bCs/>
          <w:szCs w:val="24"/>
        </w:rPr>
        <w:t>)</w:t>
      </w:r>
      <w:r w:rsidR="000C50F3" w:rsidRPr="007D5DA0">
        <w:rPr>
          <w:rFonts w:ascii="Times New Roman" w:hAnsi="Times New Roman"/>
          <w:bCs/>
          <w:szCs w:val="24"/>
        </w:rPr>
        <w:t>. These are similar to</w:t>
      </w:r>
      <w:r w:rsidR="00C20438" w:rsidRPr="007D5DA0">
        <w:rPr>
          <w:rFonts w:ascii="Times New Roman" w:hAnsi="Times New Roman"/>
          <w:bCs/>
          <w:szCs w:val="24"/>
        </w:rPr>
        <w:t xml:space="preserve"> previously reported values f</w:t>
      </w:r>
      <w:r w:rsidR="00B617F8" w:rsidRPr="007D5DA0">
        <w:rPr>
          <w:rFonts w:ascii="Times New Roman" w:hAnsi="Times New Roman"/>
          <w:bCs/>
          <w:szCs w:val="24"/>
        </w:rPr>
        <w:t>or</w:t>
      </w:r>
      <w:r w:rsidR="00C20438" w:rsidRPr="007D5DA0">
        <w:rPr>
          <w:rFonts w:ascii="Times New Roman" w:hAnsi="Times New Roman"/>
          <w:bCs/>
          <w:szCs w:val="24"/>
        </w:rPr>
        <w:t xml:space="preserve"> Bárðarbung</w:t>
      </w:r>
      <w:r w:rsidR="002C1EDE" w:rsidRPr="007D5DA0">
        <w:rPr>
          <w:rFonts w:ascii="Times New Roman" w:hAnsi="Times New Roman"/>
          <w:bCs/>
          <w:szCs w:val="24"/>
        </w:rPr>
        <w:t>a</w:t>
      </w:r>
      <w:r w:rsidR="000C50F3" w:rsidRPr="007D5DA0">
        <w:rPr>
          <w:rFonts w:ascii="Times New Roman" w:hAnsi="Times New Roman"/>
          <w:bCs/>
          <w:szCs w:val="24"/>
        </w:rPr>
        <w:t>,</w:t>
      </w:r>
      <w:r w:rsidR="002C1EDE" w:rsidRPr="007D5DA0">
        <w:rPr>
          <w:rFonts w:ascii="Times New Roman" w:hAnsi="Times New Roman"/>
          <w:bCs/>
          <w:szCs w:val="24"/>
        </w:rPr>
        <w:t xml:space="preserve"> but </w:t>
      </w:r>
      <w:r w:rsidR="00B416EF" w:rsidRPr="007D5DA0">
        <w:rPr>
          <w:rFonts w:ascii="Times New Roman" w:hAnsi="Times New Roman"/>
          <w:bCs/>
          <w:szCs w:val="24"/>
        </w:rPr>
        <w:t>are higher relative to</w:t>
      </w:r>
      <w:r w:rsidR="002C1EDE" w:rsidRPr="007D5DA0">
        <w:rPr>
          <w:rFonts w:ascii="Times New Roman" w:hAnsi="Times New Roman"/>
          <w:bCs/>
          <w:szCs w:val="24"/>
        </w:rPr>
        <w:t xml:space="preserve"> </w:t>
      </w:r>
      <w:r w:rsidR="00454D51" w:rsidRPr="007D5DA0">
        <w:rPr>
          <w:rFonts w:ascii="Times New Roman" w:hAnsi="Times New Roman"/>
          <w:bCs/>
          <w:szCs w:val="24"/>
        </w:rPr>
        <w:t>published</w:t>
      </w:r>
      <w:r w:rsidR="000E0955" w:rsidRPr="007D5DA0">
        <w:rPr>
          <w:rFonts w:ascii="Times New Roman" w:hAnsi="Times New Roman"/>
          <w:bCs/>
          <w:szCs w:val="24"/>
        </w:rPr>
        <w:t xml:space="preserve"> </w:t>
      </w:r>
      <w:r w:rsidR="002C1EDE" w:rsidRPr="007D5DA0">
        <w:rPr>
          <w:rFonts w:ascii="Times New Roman" w:hAnsi="Times New Roman"/>
          <w:bCs/>
          <w:szCs w:val="24"/>
        </w:rPr>
        <w:t>valu</w:t>
      </w:r>
      <w:r w:rsidR="00454D51" w:rsidRPr="007D5DA0">
        <w:rPr>
          <w:rFonts w:ascii="Times New Roman" w:hAnsi="Times New Roman"/>
          <w:bCs/>
          <w:szCs w:val="24"/>
        </w:rPr>
        <w:t xml:space="preserve">es </w:t>
      </w:r>
      <w:r w:rsidR="000C50F3" w:rsidRPr="007D5DA0">
        <w:rPr>
          <w:rFonts w:ascii="Times New Roman" w:hAnsi="Times New Roman"/>
          <w:bCs/>
          <w:szCs w:val="24"/>
        </w:rPr>
        <w:t xml:space="preserve">for </w:t>
      </w:r>
      <w:r w:rsidR="002C1EDE" w:rsidRPr="007D5DA0">
        <w:rPr>
          <w:rFonts w:ascii="Times New Roman" w:hAnsi="Times New Roman"/>
          <w:bCs/>
          <w:szCs w:val="24"/>
        </w:rPr>
        <w:t>Grímsvötn</w:t>
      </w:r>
      <w:r w:rsidR="00720F78" w:rsidRPr="007D5DA0">
        <w:rPr>
          <w:rFonts w:ascii="Times New Roman" w:hAnsi="Times New Roman"/>
          <w:bCs/>
          <w:szCs w:val="24"/>
        </w:rPr>
        <w:t xml:space="preserve"> and Askja</w:t>
      </w:r>
      <w:r w:rsidR="002F08EC" w:rsidRPr="007D5DA0">
        <w:rPr>
          <w:rFonts w:ascii="Times New Roman" w:hAnsi="Times New Roman"/>
          <w:bCs/>
          <w:szCs w:val="24"/>
        </w:rPr>
        <w:t xml:space="preserve"> </w:t>
      </w:r>
      <w:r w:rsidR="000C50F3" w:rsidRPr="007D5DA0">
        <w:rPr>
          <w:rFonts w:ascii="Times New Roman" w:hAnsi="Times New Roman"/>
          <w:bCs/>
          <w:szCs w:val="24"/>
        </w:rPr>
        <w:t xml:space="preserve">samples </w:t>
      </w:r>
      <w:r w:rsidR="002F08EC" w:rsidRPr="007D5DA0">
        <w:rPr>
          <w:rFonts w:ascii="Times New Roman" w:hAnsi="Times New Roman"/>
          <w:bCs/>
          <w:szCs w:val="24"/>
        </w:rPr>
        <w:t>(</w:t>
      </w:r>
      <w:r w:rsidR="00720F78" w:rsidRPr="007D5DA0">
        <w:rPr>
          <w:rFonts w:ascii="Times New Roman" w:hAnsi="Times New Roman"/>
          <w:bCs/>
          <w:szCs w:val="24"/>
        </w:rPr>
        <w:t xml:space="preserve">Koornneef et al., 2012; </w:t>
      </w:r>
      <w:r w:rsidR="002F08EC" w:rsidRPr="007D5DA0">
        <w:rPr>
          <w:rFonts w:ascii="Times New Roman" w:hAnsi="Times New Roman"/>
          <w:bCs/>
          <w:szCs w:val="24"/>
        </w:rPr>
        <w:t>Manning and Thirlwall, 2014)</w:t>
      </w:r>
      <w:r w:rsidR="002C1EDE" w:rsidRPr="007D5DA0">
        <w:rPr>
          <w:rFonts w:ascii="Times New Roman" w:hAnsi="Times New Roman"/>
          <w:bCs/>
          <w:szCs w:val="24"/>
        </w:rPr>
        <w:t xml:space="preserve">. </w:t>
      </w:r>
    </w:p>
    <w:p w14:paraId="08C77AD5" w14:textId="24BAAF07" w:rsidR="000C5FEA" w:rsidRPr="007D5DA0" w:rsidRDefault="006519A1" w:rsidP="00B10E93">
      <w:pPr>
        <w:spacing w:line="360" w:lineRule="auto"/>
        <w:ind w:firstLine="708"/>
        <w:rPr>
          <w:rFonts w:ascii="Times New Roman" w:hAnsi="Times New Roman"/>
          <w:bCs/>
          <w:szCs w:val="24"/>
        </w:rPr>
      </w:pPr>
      <w:r w:rsidRPr="007D5DA0">
        <w:rPr>
          <w:rFonts w:ascii="Times New Roman" w:hAnsi="Times New Roman"/>
          <w:bCs/>
          <w:szCs w:val="24"/>
        </w:rPr>
        <w:t xml:space="preserve">All </w:t>
      </w:r>
      <w:r w:rsidR="00454D51" w:rsidRPr="007D5DA0">
        <w:rPr>
          <w:rFonts w:ascii="Times New Roman" w:hAnsi="Times New Roman"/>
          <w:bCs/>
          <w:szCs w:val="24"/>
        </w:rPr>
        <w:t xml:space="preserve">of the measured </w:t>
      </w:r>
      <w:r w:rsidR="0096736A" w:rsidRPr="007D5DA0">
        <w:rPr>
          <w:rFonts w:ascii="Times New Roman" w:hAnsi="Times New Roman"/>
          <w:bCs/>
          <w:szCs w:val="24"/>
        </w:rPr>
        <w:t xml:space="preserve">2014-2015 Holuhraun samples have </w:t>
      </w:r>
      <w:r w:rsidR="0096736A" w:rsidRPr="007D5DA0">
        <w:rPr>
          <w:rFonts w:ascii="Times New Roman" w:hAnsi="Times New Roman"/>
          <w:bCs/>
          <w:szCs w:val="24"/>
          <w:vertAlign w:val="superscript"/>
        </w:rPr>
        <w:t>206</w:t>
      </w:r>
      <w:r w:rsidR="0096736A" w:rsidRPr="007D5DA0">
        <w:rPr>
          <w:rFonts w:ascii="Times New Roman" w:hAnsi="Times New Roman"/>
          <w:bCs/>
          <w:szCs w:val="24"/>
        </w:rPr>
        <w:t>Pb/</w:t>
      </w:r>
      <w:r w:rsidR="0096736A" w:rsidRPr="007D5DA0">
        <w:rPr>
          <w:rFonts w:ascii="Times New Roman" w:hAnsi="Times New Roman"/>
          <w:bCs/>
          <w:szCs w:val="24"/>
          <w:vertAlign w:val="superscript"/>
        </w:rPr>
        <w:t>204</w:t>
      </w:r>
      <w:r w:rsidR="0096736A" w:rsidRPr="007D5DA0">
        <w:rPr>
          <w:rFonts w:ascii="Times New Roman" w:hAnsi="Times New Roman"/>
          <w:bCs/>
          <w:szCs w:val="24"/>
        </w:rPr>
        <w:t>Pb &lt; 18</w:t>
      </w:r>
      <w:r w:rsidR="00CE336F" w:rsidRPr="007D5DA0">
        <w:rPr>
          <w:rFonts w:ascii="Times New Roman" w:hAnsi="Times New Roman"/>
          <w:bCs/>
          <w:szCs w:val="24"/>
        </w:rPr>
        <w:t>.45</w:t>
      </w:r>
      <w:r w:rsidR="008C1AC4" w:rsidRPr="007D5DA0">
        <w:rPr>
          <w:rFonts w:ascii="Times New Roman" w:hAnsi="Times New Roman"/>
          <w:bCs/>
          <w:szCs w:val="24"/>
        </w:rPr>
        <w:t xml:space="preserve"> (</w:t>
      </w:r>
      <w:r w:rsidR="008C1AC4" w:rsidRPr="007D5DA0">
        <w:rPr>
          <w:rFonts w:ascii="Times New Roman" w:hAnsi="Times New Roman"/>
          <w:b/>
          <w:bCs/>
          <w:szCs w:val="24"/>
        </w:rPr>
        <w:t xml:space="preserve">Fig. </w:t>
      </w:r>
      <w:r w:rsidR="00FC6646" w:rsidRPr="007D5DA0">
        <w:rPr>
          <w:rFonts w:ascii="Times New Roman" w:hAnsi="Times New Roman"/>
          <w:b/>
          <w:bCs/>
          <w:szCs w:val="24"/>
        </w:rPr>
        <w:t>5d</w:t>
      </w:r>
      <w:r w:rsidR="008C1AC4" w:rsidRPr="007D5DA0">
        <w:rPr>
          <w:rFonts w:ascii="Times New Roman" w:hAnsi="Times New Roman"/>
          <w:bCs/>
          <w:szCs w:val="24"/>
        </w:rPr>
        <w:t>)</w:t>
      </w:r>
      <w:r w:rsidR="0096736A" w:rsidRPr="007D5DA0">
        <w:rPr>
          <w:rFonts w:ascii="Times New Roman" w:hAnsi="Times New Roman"/>
          <w:bCs/>
          <w:szCs w:val="24"/>
        </w:rPr>
        <w:t xml:space="preserve">, and are isotopically </w:t>
      </w:r>
      <w:r w:rsidR="00E5617D" w:rsidRPr="007D5DA0">
        <w:rPr>
          <w:rFonts w:ascii="Times New Roman" w:hAnsi="Times New Roman"/>
          <w:bCs/>
          <w:szCs w:val="24"/>
        </w:rPr>
        <w:t xml:space="preserve">indistinguishable from basalts </w:t>
      </w:r>
      <w:r w:rsidR="000C50F3" w:rsidRPr="007D5DA0">
        <w:rPr>
          <w:rFonts w:ascii="Times New Roman" w:hAnsi="Times New Roman"/>
          <w:bCs/>
          <w:szCs w:val="24"/>
        </w:rPr>
        <w:t xml:space="preserve">erupted </w:t>
      </w:r>
      <w:r w:rsidR="00B617F8" w:rsidRPr="007D5DA0">
        <w:rPr>
          <w:rFonts w:ascii="Times New Roman" w:hAnsi="Times New Roman"/>
          <w:bCs/>
          <w:szCs w:val="24"/>
        </w:rPr>
        <w:t>within</w:t>
      </w:r>
      <w:r w:rsidR="000C50F3" w:rsidRPr="007D5DA0">
        <w:rPr>
          <w:rFonts w:ascii="Times New Roman" w:hAnsi="Times New Roman"/>
          <w:bCs/>
          <w:szCs w:val="24"/>
        </w:rPr>
        <w:t xml:space="preserve"> </w:t>
      </w:r>
      <w:r w:rsidR="00E5617D" w:rsidRPr="007D5DA0">
        <w:rPr>
          <w:rFonts w:ascii="Times New Roman" w:hAnsi="Times New Roman"/>
          <w:bCs/>
          <w:szCs w:val="24"/>
        </w:rPr>
        <w:t>the Bárðarbunga volcanic system</w:t>
      </w:r>
      <w:r w:rsidR="0096736A" w:rsidRPr="007D5DA0">
        <w:rPr>
          <w:rFonts w:ascii="Times New Roman" w:hAnsi="Times New Roman"/>
          <w:bCs/>
          <w:szCs w:val="24"/>
        </w:rPr>
        <w:t xml:space="preserve"> </w:t>
      </w:r>
      <w:r w:rsidR="00E5617D" w:rsidRPr="007D5DA0">
        <w:rPr>
          <w:rFonts w:ascii="Times New Roman" w:hAnsi="Times New Roman"/>
          <w:bCs/>
          <w:szCs w:val="24"/>
        </w:rPr>
        <w:t>(</w:t>
      </w:r>
      <w:r w:rsidR="002C1EDE" w:rsidRPr="007D5DA0">
        <w:rPr>
          <w:rFonts w:ascii="Times New Roman" w:hAnsi="Times New Roman"/>
          <w:bCs/>
          <w:szCs w:val="24"/>
        </w:rPr>
        <w:t xml:space="preserve">Thirlwall et al., 2004; Kokfelt et al., 2006; </w:t>
      </w:r>
      <w:r w:rsidR="00E5617D" w:rsidRPr="007D5DA0">
        <w:rPr>
          <w:rFonts w:ascii="Times New Roman" w:hAnsi="Times New Roman"/>
          <w:bCs/>
          <w:szCs w:val="24"/>
        </w:rPr>
        <w:t>Halldórsson et al., 200</w:t>
      </w:r>
      <w:r w:rsidR="0066716F" w:rsidRPr="007D5DA0">
        <w:rPr>
          <w:rFonts w:ascii="Times New Roman" w:hAnsi="Times New Roman"/>
          <w:bCs/>
          <w:szCs w:val="24"/>
        </w:rPr>
        <w:t>8; Manning and Thirlwall, 2014</w:t>
      </w:r>
      <w:r w:rsidR="00E5617D" w:rsidRPr="007D5DA0">
        <w:rPr>
          <w:rFonts w:ascii="Times New Roman" w:hAnsi="Times New Roman"/>
          <w:bCs/>
          <w:szCs w:val="24"/>
        </w:rPr>
        <w:t>)</w:t>
      </w:r>
      <w:r w:rsidR="002C1EDE" w:rsidRPr="007D5DA0">
        <w:rPr>
          <w:rFonts w:ascii="Times New Roman" w:hAnsi="Times New Roman"/>
          <w:bCs/>
          <w:szCs w:val="24"/>
        </w:rPr>
        <w:t>. In contrast</w:t>
      </w:r>
      <w:r w:rsidR="0096736A" w:rsidRPr="007D5DA0">
        <w:rPr>
          <w:rFonts w:ascii="Times New Roman" w:hAnsi="Times New Roman"/>
          <w:bCs/>
          <w:szCs w:val="24"/>
        </w:rPr>
        <w:t xml:space="preserve">, </w:t>
      </w:r>
      <w:r w:rsidRPr="007D5DA0">
        <w:rPr>
          <w:rFonts w:ascii="Times New Roman" w:hAnsi="Times New Roman"/>
          <w:bCs/>
          <w:szCs w:val="24"/>
        </w:rPr>
        <w:t xml:space="preserve">samples from </w:t>
      </w:r>
      <w:r w:rsidR="0096736A" w:rsidRPr="007D5DA0">
        <w:rPr>
          <w:rFonts w:ascii="Times New Roman" w:hAnsi="Times New Roman"/>
          <w:bCs/>
          <w:szCs w:val="24"/>
        </w:rPr>
        <w:t xml:space="preserve">the </w:t>
      </w:r>
      <w:r w:rsidR="002C1EDE" w:rsidRPr="007D5DA0">
        <w:rPr>
          <w:rFonts w:ascii="Times New Roman" w:hAnsi="Times New Roman"/>
          <w:bCs/>
          <w:szCs w:val="24"/>
        </w:rPr>
        <w:t>n</w:t>
      </w:r>
      <w:r w:rsidR="00E5617D" w:rsidRPr="007D5DA0">
        <w:rPr>
          <w:rFonts w:ascii="Times New Roman" w:hAnsi="Times New Roman"/>
          <w:bCs/>
          <w:szCs w:val="24"/>
        </w:rPr>
        <w:t>earby central</w:t>
      </w:r>
      <w:r w:rsidR="00BD10F4" w:rsidRPr="007D5DA0">
        <w:rPr>
          <w:rFonts w:ascii="Times New Roman" w:hAnsi="Times New Roman"/>
          <w:bCs/>
          <w:szCs w:val="24"/>
        </w:rPr>
        <w:t xml:space="preserve"> volcanoes of Grímsvötn and Askja </w:t>
      </w:r>
      <w:r w:rsidR="000E0955" w:rsidRPr="007D5DA0">
        <w:rPr>
          <w:rFonts w:ascii="Times New Roman" w:hAnsi="Times New Roman"/>
          <w:bCs/>
          <w:szCs w:val="24"/>
        </w:rPr>
        <w:t xml:space="preserve">mostly </w:t>
      </w:r>
      <w:r w:rsidRPr="007D5DA0">
        <w:rPr>
          <w:rFonts w:ascii="Times New Roman" w:hAnsi="Times New Roman"/>
          <w:bCs/>
          <w:szCs w:val="24"/>
        </w:rPr>
        <w:t xml:space="preserve">have </w:t>
      </w:r>
      <w:r w:rsidR="00E5617D" w:rsidRPr="007D5DA0">
        <w:rPr>
          <w:rFonts w:ascii="Times New Roman" w:hAnsi="Times New Roman"/>
          <w:bCs/>
          <w:szCs w:val="24"/>
          <w:vertAlign w:val="superscript"/>
        </w:rPr>
        <w:t>206</w:t>
      </w:r>
      <w:r w:rsidR="00E5617D" w:rsidRPr="007D5DA0">
        <w:rPr>
          <w:rFonts w:ascii="Times New Roman" w:hAnsi="Times New Roman"/>
          <w:bCs/>
          <w:szCs w:val="24"/>
        </w:rPr>
        <w:t>Pb/</w:t>
      </w:r>
      <w:r w:rsidR="00E5617D" w:rsidRPr="007D5DA0">
        <w:rPr>
          <w:rFonts w:ascii="Times New Roman" w:hAnsi="Times New Roman"/>
          <w:bCs/>
          <w:szCs w:val="24"/>
          <w:vertAlign w:val="superscript"/>
        </w:rPr>
        <w:t>204</w:t>
      </w:r>
      <w:r w:rsidR="00E5617D" w:rsidRPr="007D5DA0">
        <w:rPr>
          <w:rFonts w:ascii="Times New Roman" w:hAnsi="Times New Roman"/>
          <w:bCs/>
          <w:szCs w:val="24"/>
        </w:rPr>
        <w:t>Pb &gt; 18.45</w:t>
      </w:r>
      <w:r w:rsidR="002F08EC" w:rsidRPr="007D5DA0">
        <w:rPr>
          <w:rFonts w:ascii="Times New Roman" w:hAnsi="Times New Roman"/>
          <w:bCs/>
          <w:szCs w:val="24"/>
        </w:rPr>
        <w:t xml:space="preserve"> (Thirlwall et al., 2004; Kokfelt et al., 2006; Kuritani et al., 2011; Manning and Thirlwall, 2014)</w:t>
      </w:r>
      <w:r w:rsidR="00E33FC5" w:rsidRPr="007D5DA0">
        <w:rPr>
          <w:rFonts w:ascii="Times New Roman" w:hAnsi="Times New Roman"/>
          <w:bCs/>
          <w:szCs w:val="24"/>
        </w:rPr>
        <w:t>.</w:t>
      </w:r>
      <w:r w:rsidR="000E0955" w:rsidRPr="007D5DA0">
        <w:rPr>
          <w:rFonts w:ascii="Times New Roman" w:hAnsi="Times New Roman"/>
          <w:bCs/>
          <w:szCs w:val="24"/>
        </w:rPr>
        <w:t xml:space="preserve"> Significantly, </w:t>
      </w:r>
      <w:r w:rsidR="00B75598" w:rsidRPr="007D5DA0">
        <w:rPr>
          <w:rFonts w:ascii="Times New Roman" w:hAnsi="Times New Roman"/>
          <w:bCs/>
          <w:szCs w:val="24"/>
        </w:rPr>
        <w:t xml:space="preserve">most </w:t>
      </w:r>
      <w:r w:rsidR="008D3D14" w:rsidRPr="007D5DA0">
        <w:rPr>
          <w:rFonts w:ascii="Times New Roman" w:hAnsi="Times New Roman"/>
          <w:bCs/>
          <w:szCs w:val="24"/>
        </w:rPr>
        <w:t xml:space="preserve">Pb </w:t>
      </w:r>
      <w:r w:rsidR="000E0955" w:rsidRPr="007D5DA0">
        <w:rPr>
          <w:rFonts w:ascii="Times New Roman" w:hAnsi="Times New Roman"/>
          <w:bCs/>
          <w:szCs w:val="24"/>
        </w:rPr>
        <w:t xml:space="preserve">isotope </w:t>
      </w:r>
      <w:r w:rsidR="008D3D14" w:rsidRPr="007D5DA0">
        <w:rPr>
          <w:rFonts w:ascii="Times New Roman" w:hAnsi="Times New Roman"/>
          <w:bCs/>
          <w:szCs w:val="24"/>
        </w:rPr>
        <w:t xml:space="preserve">ratios </w:t>
      </w:r>
      <w:r w:rsidR="000E0955" w:rsidRPr="007D5DA0">
        <w:rPr>
          <w:rFonts w:ascii="Times New Roman" w:hAnsi="Times New Roman"/>
          <w:bCs/>
          <w:szCs w:val="24"/>
        </w:rPr>
        <w:t xml:space="preserve">of Holuhraun are strikingly similar </w:t>
      </w:r>
      <w:r w:rsidR="00021997" w:rsidRPr="007D5DA0">
        <w:rPr>
          <w:rFonts w:ascii="Times New Roman" w:hAnsi="Times New Roman"/>
          <w:bCs/>
          <w:szCs w:val="24"/>
        </w:rPr>
        <w:t xml:space="preserve">(i.e., within the external uncertainty of the measurements) </w:t>
      </w:r>
      <w:r w:rsidR="000E0955" w:rsidRPr="007D5DA0">
        <w:rPr>
          <w:rFonts w:ascii="Times New Roman" w:hAnsi="Times New Roman"/>
          <w:bCs/>
          <w:szCs w:val="24"/>
        </w:rPr>
        <w:t xml:space="preserve">to those </w:t>
      </w:r>
      <w:r w:rsidR="00454D51" w:rsidRPr="007D5DA0">
        <w:rPr>
          <w:rFonts w:ascii="Times New Roman" w:hAnsi="Times New Roman"/>
          <w:bCs/>
          <w:szCs w:val="24"/>
        </w:rPr>
        <w:t xml:space="preserve">obtained from historical </w:t>
      </w:r>
      <w:r w:rsidR="008D3D14" w:rsidRPr="007D5DA0">
        <w:rPr>
          <w:rFonts w:ascii="Times New Roman" w:hAnsi="Times New Roman"/>
          <w:bCs/>
          <w:szCs w:val="24"/>
        </w:rPr>
        <w:t xml:space="preserve">lavas </w:t>
      </w:r>
      <w:r w:rsidR="00454D51" w:rsidRPr="007D5DA0">
        <w:rPr>
          <w:rFonts w:ascii="Times New Roman" w:hAnsi="Times New Roman"/>
          <w:bCs/>
          <w:szCs w:val="24"/>
        </w:rPr>
        <w:t>(i.e., since 871 AD) in the Bárðarbunga system</w:t>
      </w:r>
      <w:r w:rsidR="000E0955" w:rsidRPr="007D5DA0">
        <w:rPr>
          <w:rFonts w:ascii="Times New Roman" w:hAnsi="Times New Roman"/>
          <w:bCs/>
          <w:szCs w:val="24"/>
        </w:rPr>
        <w:t>.</w:t>
      </w:r>
      <w:r w:rsidR="00B75598" w:rsidRPr="007D5DA0">
        <w:rPr>
          <w:rFonts w:ascii="Times New Roman" w:hAnsi="Times New Roman"/>
          <w:bCs/>
          <w:szCs w:val="24"/>
        </w:rPr>
        <w:t xml:space="preserve"> </w:t>
      </w:r>
    </w:p>
    <w:p w14:paraId="4862A06C" w14:textId="70374D57" w:rsidR="000C5FEA" w:rsidRPr="007D5DA0" w:rsidRDefault="000C5FEA" w:rsidP="00B10E93">
      <w:pPr>
        <w:spacing w:line="360" w:lineRule="auto"/>
        <w:rPr>
          <w:rFonts w:ascii="Times New Roman" w:hAnsi="Times New Roman"/>
          <w:bCs/>
          <w:szCs w:val="24"/>
        </w:rPr>
      </w:pPr>
    </w:p>
    <w:p w14:paraId="3C58D8A0" w14:textId="17595B9F" w:rsidR="002C3177" w:rsidRPr="007D5DA0" w:rsidRDefault="00C400FC" w:rsidP="00542FFF">
      <w:pPr>
        <w:spacing w:line="360" w:lineRule="auto"/>
        <w:ind w:firstLine="708"/>
        <w:rPr>
          <w:rFonts w:ascii="Times New Roman" w:hAnsi="Times New Roman"/>
          <w:b/>
          <w:bCs/>
          <w:szCs w:val="24"/>
        </w:rPr>
      </w:pPr>
      <w:r w:rsidRPr="007D5DA0">
        <w:rPr>
          <w:rFonts w:ascii="Times New Roman" w:hAnsi="Times New Roman"/>
          <w:b/>
          <w:bCs/>
          <w:szCs w:val="24"/>
        </w:rPr>
        <w:t xml:space="preserve">Major and trace element compositions of </w:t>
      </w:r>
      <w:r w:rsidR="00102CB7" w:rsidRPr="007D5DA0">
        <w:rPr>
          <w:rFonts w:ascii="Times New Roman" w:hAnsi="Times New Roman"/>
          <w:b/>
          <w:bCs/>
          <w:szCs w:val="24"/>
        </w:rPr>
        <w:t>minerals</w:t>
      </w:r>
      <w:r w:rsidR="00567EEB" w:rsidRPr="007D5DA0">
        <w:rPr>
          <w:rFonts w:ascii="Times New Roman" w:hAnsi="Times New Roman"/>
          <w:b/>
          <w:bCs/>
          <w:szCs w:val="24"/>
        </w:rPr>
        <w:t xml:space="preserve"> </w:t>
      </w:r>
    </w:p>
    <w:p w14:paraId="5940A964" w14:textId="1C67EBCA" w:rsidR="0052313D" w:rsidRPr="007D5DA0" w:rsidRDefault="0052313D" w:rsidP="00B10E93">
      <w:pPr>
        <w:spacing w:line="360" w:lineRule="auto"/>
        <w:rPr>
          <w:rFonts w:ascii="Times New Roman" w:hAnsi="Times New Roman"/>
          <w:b/>
          <w:szCs w:val="24"/>
        </w:rPr>
      </w:pPr>
    </w:p>
    <w:p w14:paraId="75FF37D2" w14:textId="737ADEE9" w:rsidR="00151D4D" w:rsidRPr="007D5DA0" w:rsidRDefault="00454D51" w:rsidP="00B10E93">
      <w:pPr>
        <w:spacing w:line="360" w:lineRule="auto"/>
        <w:ind w:firstLine="708"/>
        <w:rPr>
          <w:rFonts w:ascii="Times New Roman" w:hAnsi="Times New Roman"/>
          <w:szCs w:val="24"/>
        </w:rPr>
      </w:pPr>
      <w:r w:rsidRPr="007D5DA0">
        <w:rPr>
          <w:rFonts w:ascii="Times New Roman" w:hAnsi="Times New Roman"/>
          <w:szCs w:val="24"/>
        </w:rPr>
        <w:t>The p</w:t>
      </w:r>
      <w:r w:rsidR="005B4191" w:rsidRPr="007D5DA0">
        <w:rPr>
          <w:rFonts w:ascii="Times New Roman" w:hAnsi="Times New Roman"/>
          <w:szCs w:val="24"/>
        </w:rPr>
        <w:t xml:space="preserve">lagioclase, clinopyroxene and olivine compositions are summarized in </w:t>
      </w:r>
      <w:r w:rsidR="005B4191" w:rsidRPr="007D5DA0">
        <w:rPr>
          <w:rFonts w:ascii="Times New Roman" w:hAnsi="Times New Roman"/>
          <w:b/>
          <w:szCs w:val="24"/>
        </w:rPr>
        <w:t xml:space="preserve">Fig. </w:t>
      </w:r>
      <w:r w:rsidR="00FC6646" w:rsidRPr="007D5DA0">
        <w:rPr>
          <w:rFonts w:ascii="Times New Roman" w:hAnsi="Times New Roman"/>
          <w:b/>
          <w:szCs w:val="24"/>
        </w:rPr>
        <w:t xml:space="preserve">6a-c </w:t>
      </w:r>
      <w:r w:rsidR="00EA2E80" w:rsidRPr="007D5DA0">
        <w:rPr>
          <w:rFonts w:ascii="Times New Roman" w:hAnsi="Times New Roman"/>
          <w:szCs w:val="24"/>
        </w:rPr>
        <w:t xml:space="preserve">(see </w:t>
      </w:r>
      <w:r w:rsidR="00EA2E80" w:rsidRPr="007D5DA0">
        <w:rPr>
          <w:rFonts w:ascii="Times New Roman" w:hAnsi="Times New Roman"/>
          <w:b/>
          <w:szCs w:val="24"/>
        </w:rPr>
        <w:t>Table S2</w:t>
      </w:r>
      <w:r w:rsidR="00EA2E80" w:rsidRPr="007D5DA0">
        <w:rPr>
          <w:rFonts w:ascii="Times New Roman" w:hAnsi="Times New Roman"/>
          <w:szCs w:val="24"/>
        </w:rPr>
        <w:t>)</w:t>
      </w:r>
      <w:r w:rsidR="008D3D14" w:rsidRPr="007D5DA0">
        <w:rPr>
          <w:rFonts w:ascii="Times New Roman" w:hAnsi="Times New Roman"/>
          <w:szCs w:val="24"/>
        </w:rPr>
        <w:t xml:space="preserve">. These results are compared </w:t>
      </w:r>
      <w:r w:rsidR="002C1C62" w:rsidRPr="007D5DA0">
        <w:rPr>
          <w:rFonts w:ascii="Times New Roman" w:hAnsi="Times New Roman"/>
          <w:szCs w:val="24"/>
        </w:rPr>
        <w:t>with</w:t>
      </w:r>
      <w:r w:rsidR="005B4191" w:rsidRPr="007D5DA0">
        <w:rPr>
          <w:rFonts w:ascii="Times New Roman" w:hAnsi="Times New Roman"/>
          <w:szCs w:val="24"/>
        </w:rPr>
        <w:t xml:space="preserve"> the mineral compositions predicted to be in equilibrium with the </w:t>
      </w:r>
      <w:r w:rsidR="00EC12ED" w:rsidRPr="007D5DA0">
        <w:rPr>
          <w:rFonts w:ascii="Times New Roman" w:hAnsi="Times New Roman"/>
          <w:szCs w:val="24"/>
        </w:rPr>
        <w:t xml:space="preserve">main </w:t>
      </w:r>
      <w:r w:rsidR="005B4191" w:rsidRPr="007D5DA0">
        <w:rPr>
          <w:rFonts w:ascii="Times New Roman" w:hAnsi="Times New Roman"/>
          <w:szCs w:val="24"/>
        </w:rPr>
        <w:t>tephra glass composition</w:t>
      </w:r>
      <w:r w:rsidR="001860CB" w:rsidRPr="007D5DA0">
        <w:rPr>
          <w:rFonts w:ascii="Times New Roman" w:hAnsi="Times New Roman"/>
          <w:szCs w:val="24"/>
        </w:rPr>
        <w:t xml:space="preserve"> (</w:t>
      </w:r>
      <w:r w:rsidR="00EC12ED" w:rsidRPr="007D5DA0">
        <w:rPr>
          <w:rFonts w:ascii="Times New Roman" w:hAnsi="Times New Roman"/>
          <w:szCs w:val="24"/>
        </w:rPr>
        <w:t xml:space="preserve">i.e., </w:t>
      </w:r>
      <w:r w:rsidR="00EC12ED" w:rsidRPr="007D5DA0">
        <w:rPr>
          <w:rFonts w:ascii="Times New Roman" w:hAnsi="Times New Roman"/>
        </w:rPr>
        <w:t xml:space="preserve">with MgO of 6-6.5 </w:t>
      </w:r>
      <w:r w:rsidR="00AD1C31">
        <w:rPr>
          <w:rFonts w:ascii="Times New Roman" w:hAnsi="Times New Roman"/>
        </w:rPr>
        <w:t>wt.%</w:t>
      </w:r>
      <w:r w:rsidR="008D3D14" w:rsidRPr="007D5DA0">
        <w:rPr>
          <w:rFonts w:ascii="Times New Roman" w:hAnsi="Times New Roman"/>
        </w:rPr>
        <w:t>;</w:t>
      </w:r>
      <w:r w:rsidR="00EC12ED" w:rsidRPr="007D5DA0">
        <w:rPr>
          <w:rFonts w:ascii="Times New Roman" w:hAnsi="Times New Roman"/>
        </w:rPr>
        <w:t xml:space="preserve"> </w:t>
      </w:r>
      <w:r w:rsidR="001860CB" w:rsidRPr="007D5DA0">
        <w:rPr>
          <w:rFonts w:ascii="Times New Roman" w:hAnsi="Times New Roman"/>
          <w:szCs w:val="24"/>
        </w:rPr>
        <w:t>gray field</w:t>
      </w:r>
      <w:r w:rsidR="00B547A0" w:rsidRPr="007D5DA0">
        <w:rPr>
          <w:rFonts w:ascii="Times New Roman" w:hAnsi="Times New Roman"/>
          <w:szCs w:val="24"/>
        </w:rPr>
        <w:t>)</w:t>
      </w:r>
      <w:r w:rsidR="001F7FB6" w:rsidRPr="007D5DA0">
        <w:rPr>
          <w:rFonts w:ascii="Times New Roman" w:hAnsi="Times New Roman"/>
          <w:szCs w:val="24"/>
        </w:rPr>
        <w:t>, which is assumed to be representative of the Holuhraun carrier melt</w:t>
      </w:r>
      <w:r w:rsidR="00B547A0" w:rsidRPr="007D5DA0">
        <w:rPr>
          <w:rFonts w:ascii="Times New Roman" w:hAnsi="Times New Roman"/>
          <w:szCs w:val="24"/>
        </w:rPr>
        <w:t xml:space="preserve">. </w:t>
      </w:r>
      <w:r w:rsidR="008D3D14" w:rsidRPr="007D5DA0">
        <w:rPr>
          <w:rFonts w:ascii="Times New Roman" w:hAnsi="Times New Roman"/>
          <w:szCs w:val="24"/>
        </w:rPr>
        <w:t>A range of e</w:t>
      </w:r>
      <w:r w:rsidR="00B547A0" w:rsidRPr="007D5DA0">
        <w:rPr>
          <w:rFonts w:ascii="Times New Roman" w:hAnsi="Times New Roman"/>
          <w:szCs w:val="24"/>
        </w:rPr>
        <w:t>quilibrium values</w:t>
      </w:r>
      <w:r w:rsidR="00C23483" w:rsidRPr="007D5DA0">
        <w:rPr>
          <w:rFonts w:ascii="Times New Roman" w:hAnsi="Times New Roman"/>
          <w:szCs w:val="24"/>
        </w:rPr>
        <w:t>, reflecting the variability of the glass</w:t>
      </w:r>
      <w:r w:rsidR="000D0573" w:rsidRPr="007D5DA0">
        <w:rPr>
          <w:rFonts w:ascii="Times New Roman" w:hAnsi="Times New Roman"/>
          <w:szCs w:val="24"/>
        </w:rPr>
        <w:t xml:space="preserve"> composition</w:t>
      </w:r>
      <w:r w:rsidR="00C23483" w:rsidRPr="007D5DA0">
        <w:rPr>
          <w:rFonts w:ascii="Times New Roman" w:hAnsi="Times New Roman"/>
          <w:szCs w:val="24"/>
        </w:rPr>
        <w:t xml:space="preserve">, </w:t>
      </w:r>
      <w:r w:rsidR="000C50F3" w:rsidRPr="007D5DA0">
        <w:rPr>
          <w:rFonts w:ascii="Times New Roman" w:hAnsi="Times New Roman"/>
          <w:szCs w:val="24"/>
        </w:rPr>
        <w:t xml:space="preserve">were calculated </w:t>
      </w:r>
      <w:r w:rsidR="00E61520" w:rsidRPr="007D5DA0">
        <w:rPr>
          <w:rFonts w:ascii="Times New Roman" w:hAnsi="Times New Roman"/>
          <w:szCs w:val="24"/>
        </w:rPr>
        <w:t xml:space="preserve">following </w:t>
      </w:r>
      <w:r w:rsidR="005B4191" w:rsidRPr="007D5DA0">
        <w:rPr>
          <w:rFonts w:ascii="Times New Roman" w:hAnsi="Times New Roman"/>
          <w:szCs w:val="24"/>
        </w:rPr>
        <w:t xml:space="preserve">the models of Namur et al. (2012) for plagioclase, </w:t>
      </w:r>
      <w:r w:rsidR="000D0573" w:rsidRPr="007D5DA0">
        <w:rPr>
          <w:rFonts w:ascii="Times New Roman" w:hAnsi="Times New Roman"/>
          <w:szCs w:val="24"/>
        </w:rPr>
        <w:t xml:space="preserve">Grove et al. </w:t>
      </w:r>
      <w:r w:rsidR="005B4191" w:rsidRPr="007D5DA0">
        <w:rPr>
          <w:rFonts w:ascii="Times New Roman" w:hAnsi="Times New Roman"/>
          <w:szCs w:val="24"/>
        </w:rPr>
        <w:t>(</w:t>
      </w:r>
      <w:r w:rsidR="000D0573" w:rsidRPr="007D5DA0">
        <w:rPr>
          <w:rFonts w:ascii="Times New Roman" w:hAnsi="Times New Roman"/>
          <w:szCs w:val="24"/>
        </w:rPr>
        <w:t>1992</w:t>
      </w:r>
      <w:r w:rsidR="005B4191" w:rsidRPr="007D5DA0">
        <w:rPr>
          <w:rFonts w:ascii="Times New Roman" w:hAnsi="Times New Roman"/>
          <w:szCs w:val="24"/>
        </w:rPr>
        <w:t xml:space="preserve">) for clinopyroxene, and </w:t>
      </w:r>
      <w:r w:rsidR="00DF7B07" w:rsidRPr="007D5DA0">
        <w:rPr>
          <w:rFonts w:ascii="Times New Roman" w:hAnsi="Times New Roman"/>
          <w:szCs w:val="24"/>
        </w:rPr>
        <w:t xml:space="preserve">Roeder and Emslie (1970) for olivine assuming </w:t>
      </w:r>
      <w:r w:rsidR="005B4191" w:rsidRPr="007D5DA0">
        <w:rPr>
          <w:rFonts w:ascii="Times New Roman" w:hAnsi="Times New Roman"/>
          <w:szCs w:val="24"/>
        </w:rPr>
        <w:t xml:space="preserve">a fixed </w:t>
      </w:r>
      <m:oMath>
        <m:sSubSup>
          <m:sSubSupPr>
            <m:ctrlPr>
              <w:rPr>
                <w:rFonts w:ascii="Cambria Math" w:hAnsi="Cambria Math"/>
                <w:i/>
                <w:szCs w:val="24"/>
              </w:rPr>
            </m:ctrlPr>
          </m:sSubSupPr>
          <m:e>
            <m:sSub>
              <m:sSubPr>
                <m:ctrlPr>
                  <w:rPr>
                    <w:rFonts w:ascii="Cambria Math" w:hAnsi="Cambria Math"/>
                    <w:i/>
                    <w:szCs w:val="24"/>
                  </w:rPr>
                </m:ctrlPr>
              </m:sSubPr>
              <m:e>
                <m:r>
                  <w:rPr>
                    <w:rFonts w:ascii="Cambria Math" w:hAnsi="Cambria Math"/>
                    <w:szCs w:val="24"/>
                  </w:rPr>
                  <m:t>K</m:t>
                </m:r>
              </m:e>
              <m:sub>
                <m:r>
                  <w:rPr>
                    <w:rFonts w:ascii="Cambria Math" w:hAnsi="Cambria Math"/>
                    <w:szCs w:val="24"/>
                  </w:rPr>
                  <m:t>d</m:t>
                </m:r>
              </m:sub>
            </m:sSub>
          </m:e>
          <m:sub>
            <m:r>
              <w:rPr>
                <w:rFonts w:ascii="Cambria Math" w:hAnsi="Cambria Math"/>
                <w:szCs w:val="24"/>
              </w:rPr>
              <m:t>Mg-Fe</m:t>
            </m:r>
          </m:sub>
          <m:sup>
            <m:r>
              <w:rPr>
                <w:rFonts w:ascii="Cambria Math" w:hAnsi="Cambria Math"/>
                <w:szCs w:val="24"/>
              </w:rPr>
              <m:t>ol-liq</m:t>
            </m:r>
          </m:sup>
        </m:sSubSup>
      </m:oMath>
      <w:r w:rsidR="005B4191" w:rsidRPr="007D5DA0">
        <w:rPr>
          <w:rFonts w:ascii="Times New Roman" w:hAnsi="Times New Roman"/>
          <w:szCs w:val="24"/>
        </w:rPr>
        <w:t>of 0</w:t>
      </w:r>
      <w:r w:rsidR="00DF7B07" w:rsidRPr="007D5DA0">
        <w:rPr>
          <w:rFonts w:ascii="Times New Roman" w:hAnsi="Times New Roman"/>
          <w:szCs w:val="24"/>
        </w:rPr>
        <w:t>.3</w:t>
      </w:r>
      <w:r w:rsidR="001B47F1" w:rsidRPr="007D5DA0">
        <w:rPr>
          <w:rFonts w:ascii="Times New Roman" w:hAnsi="Times New Roman"/>
          <w:szCs w:val="24"/>
        </w:rPr>
        <w:t>±0.03</w:t>
      </w:r>
      <w:r w:rsidR="005B4191" w:rsidRPr="007D5DA0">
        <w:rPr>
          <w:rFonts w:ascii="Times New Roman" w:hAnsi="Times New Roman"/>
          <w:szCs w:val="24"/>
        </w:rPr>
        <w:t>.</w:t>
      </w:r>
    </w:p>
    <w:p w14:paraId="16A3BF0F" w14:textId="7E5D26D1" w:rsidR="001860CB" w:rsidRPr="007D5DA0" w:rsidRDefault="007B5C67" w:rsidP="00B10E93">
      <w:pPr>
        <w:spacing w:line="360" w:lineRule="auto"/>
        <w:ind w:firstLine="720"/>
        <w:rPr>
          <w:rFonts w:ascii="Times New Roman" w:hAnsi="Times New Roman"/>
          <w:szCs w:val="24"/>
        </w:rPr>
      </w:pPr>
      <w:r w:rsidRPr="007D5DA0">
        <w:rPr>
          <w:rFonts w:ascii="Times New Roman" w:hAnsi="Times New Roman"/>
          <w:szCs w:val="24"/>
        </w:rPr>
        <w:t xml:space="preserve">Plagioclase macrocryst core compositions </w:t>
      </w:r>
      <w:r w:rsidR="008D3D14" w:rsidRPr="007D5DA0">
        <w:rPr>
          <w:rFonts w:ascii="Times New Roman" w:hAnsi="Times New Roman"/>
          <w:szCs w:val="24"/>
        </w:rPr>
        <w:t>are</w:t>
      </w:r>
      <w:r w:rsidRPr="007D5DA0">
        <w:rPr>
          <w:rFonts w:ascii="Times New Roman" w:hAnsi="Times New Roman"/>
          <w:szCs w:val="24"/>
        </w:rPr>
        <w:t xml:space="preserve"> An</w:t>
      </w:r>
      <w:r w:rsidRPr="007D5DA0">
        <w:rPr>
          <w:rFonts w:ascii="Times New Roman" w:hAnsi="Times New Roman"/>
          <w:szCs w:val="24"/>
          <w:vertAlign w:val="subscript"/>
        </w:rPr>
        <w:t>70-91</w:t>
      </w:r>
      <w:r w:rsidRPr="007D5DA0">
        <w:rPr>
          <w:rFonts w:ascii="Times New Roman" w:hAnsi="Times New Roman"/>
          <w:szCs w:val="24"/>
        </w:rPr>
        <w:t xml:space="preserve">, </w:t>
      </w:r>
      <w:r w:rsidR="008D3D14" w:rsidRPr="007D5DA0">
        <w:rPr>
          <w:rFonts w:ascii="Times New Roman" w:hAnsi="Times New Roman"/>
          <w:szCs w:val="24"/>
        </w:rPr>
        <w:t xml:space="preserve">whereas </w:t>
      </w:r>
      <w:r w:rsidRPr="007D5DA0">
        <w:rPr>
          <w:rFonts w:ascii="Times New Roman" w:hAnsi="Times New Roman"/>
          <w:szCs w:val="24"/>
        </w:rPr>
        <w:t xml:space="preserve">macrocryst rims and plagioclase </w:t>
      </w:r>
      <w:r w:rsidR="003C7294" w:rsidRPr="007D5DA0">
        <w:rPr>
          <w:rFonts w:ascii="Times New Roman" w:hAnsi="Times New Roman"/>
          <w:szCs w:val="24"/>
        </w:rPr>
        <w:t>microphenocrysts</w:t>
      </w:r>
      <w:r w:rsidRPr="007D5DA0">
        <w:rPr>
          <w:rFonts w:ascii="Times New Roman" w:hAnsi="Times New Roman"/>
          <w:szCs w:val="24"/>
        </w:rPr>
        <w:t xml:space="preserve"> </w:t>
      </w:r>
      <w:r w:rsidR="008D3D14" w:rsidRPr="007D5DA0">
        <w:rPr>
          <w:rFonts w:ascii="Times New Roman" w:hAnsi="Times New Roman"/>
          <w:szCs w:val="24"/>
        </w:rPr>
        <w:t>are</w:t>
      </w:r>
      <w:r w:rsidR="0012072A" w:rsidRPr="007D5DA0">
        <w:rPr>
          <w:rFonts w:ascii="Times New Roman" w:hAnsi="Times New Roman"/>
          <w:szCs w:val="24"/>
        </w:rPr>
        <w:t xml:space="preserve"> </w:t>
      </w:r>
      <w:r w:rsidR="00E52369" w:rsidRPr="007D5DA0">
        <w:rPr>
          <w:rFonts w:ascii="Times New Roman" w:hAnsi="Times New Roman"/>
          <w:szCs w:val="24"/>
        </w:rPr>
        <w:t>An</w:t>
      </w:r>
      <w:r w:rsidR="00E52369" w:rsidRPr="007D5DA0">
        <w:rPr>
          <w:rFonts w:ascii="Times New Roman" w:hAnsi="Times New Roman"/>
          <w:szCs w:val="24"/>
          <w:vertAlign w:val="subscript"/>
        </w:rPr>
        <w:t>65</w:t>
      </w:r>
      <w:r w:rsidR="0012072A" w:rsidRPr="007D5DA0">
        <w:rPr>
          <w:rFonts w:ascii="Times New Roman" w:hAnsi="Times New Roman"/>
          <w:szCs w:val="24"/>
          <w:vertAlign w:val="subscript"/>
        </w:rPr>
        <w:t>-</w:t>
      </w:r>
      <w:r w:rsidR="00E52369" w:rsidRPr="007D5DA0">
        <w:rPr>
          <w:rFonts w:ascii="Times New Roman" w:hAnsi="Times New Roman"/>
          <w:szCs w:val="24"/>
          <w:vertAlign w:val="subscript"/>
        </w:rPr>
        <w:t xml:space="preserve">75 </w:t>
      </w:r>
      <w:r w:rsidR="00373D5A" w:rsidRPr="007D5DA0">
        <w:rPr>
          <w:rFonts w:ascii="Times New Roman" w:hAnsi="Times New Roman"/>
          <w:szCs w:val="24"/>
        </w:rPr>
        <w:t>(</w:t>
      </w:r>
      <w:r w:rsidR="00373D5A" w:rsidRPr="007D5DA0">
        <w:rPr>
          <w:rFonts w:ascii="Times New Roman" w:hAnsi="Times New Roman"/>
          <w:b/>
          <w:szCs w:val="24"/>
        </w:rPr>
        <w:t xml:space="preserve">Fig. </w:t>
      </w:r>
      <w:r w:rsidR="00FC6646" w:rsidRPr="007D5DA0">
        <w:rPr>
          <w:rFonts w:ascii="Times New Roman" w:hAnsi="Times New Roman"/>
          <w:b/>
          <w:szCs w:val="24"/>
        </w:rPr>
        <w:t>6</w:t>
      </w:r>
      <w:r w:rsidR="00373D5A" w:rsidRPr="007D5DA0">
        <w:rPr>
          <w:rFonts w:ascii="Times New Roman" w:hAnsi="Times New Roman"/>
          <w:szCs w:val="24"/>
        </w:rPr>
        <w:t>)</w:t>
      </w:r>
      <w:r w:rsidRPr="007D5DA0">
        <w:rPr>
          <w:rFonts w:ascii="Times New Roman" w:hAnsi="Times New Roman"/>
          <w:szCs w:val="24"/>
        </w:rPr>
        <w:t>.</w:t>
      </w:r>
      <w:r w:rsidR="001860CB" w:rsidRPr="007D5DA0">
        <w:rPr>
          <w:rFonts w:ascii="Times New Roman" w:hAnsi="Times New Roman"/>
          <w:szCs w:val="24"/>
        </w:rPr>
        <w:t xml:space="preserve"> </w:t>
      </w:r>
      <w:r w:rsidR="007A10D0" w:rsidRPr="007D5DA0">
        <w:rPr>
          <w:rFonts w:ascii="Times New Roman" w:hAnsi="Times New Roman"/>
          <w:szCs w:val="24"/>
        </w:rPr>
        <w:t>T</w:t>
      </w:r>
      <w:r w:rsidR="001860CB" w:rsidRPr="007D5DA0">
        <w:rPr>
          <w:rFonts w:ascii="Times New Roman" w:hAnsi="Times New Roman"/>
          <w:bCs/>
          <w:szCs w:val="24"/>
        </w:rPr>
        <w:t xml:space="preserve">he cores of most plagioclase macrocrysts are too primitive to be in equilibrium with the </w:t>
      </w:r>
      <w:r w:rsidR="0020702E" w:rsidRPr="007D5DA0">
        <w:rPr>
          <w:rFonts w:ascii="Times New Roman" w:hAnsi="Times New Roman"/>
          <w:bCs/>
          <w:szCs w:val="24"/>
        </w:rPr>
        <w:t xml:space="preserve">Holuhraun </w:t>
      </w:r>
      <w:r w:rsidR="002C1C62" w:rsidRPr="007D5DA0">
        <w:rPr>
          <w:rFonts w:ascii="Times New Roman" w:hAnsi="Times New Roman"/>
          <w:bCs/>
          <w:szCs w:val="24"/>
        </w:rPr>
        <w:t>carrier melt</w:t>
      </w:r>
      <w:r w:rsidR="00E61520" w:rsidRPr="007D5DA0">
        <w:rPr>
          <w:rFonts w:ascii="Times New Roman" w:hAnsi="Times New Roman"/>
          <w:bCs/>
          <w:szCs w:val="24"/>
        </w:rPr>
        <w:t>;</w:t>
      </w:r>
      <w:r w:rsidR="001860CB" w:rsidRPr="007D5DA0">
        <w:rPr>
          <w:rFonts w:ascii="Times New Roman" w:hAnsi="Times New Roman"/>
          <w:bCs/>
          <w:szCs w:val="24"/>
        </w:rPr>
        <w:t xml:space="preserve"> </w:t>
      </w:r>
      <w:r w:rsidR="007A10D0" w:rsidRPr="007D5DA0">
        <w:rPr>
          <w:rFonts w:ascii="Times New Roman" w:hAnsi="Times New Roman"/>
          <w:bCs/>
          <w:szCs w:val="24"/>
        </w:rPr>
        <w:t xml:space="preserve">similar observations have been described for other </w:t>
      </w:r>
      <w:r w:rsidR="007A10D0" w:rsidRPr="007D5DA0">
        <w:rPr>
          <w:rFonts w:ascii="Times New Roman" w:hAnsi="Times New Roman"/>
          <w:szCs w:val="24"/>
        </w:rPr>
        <w:t xml:space="preserve">Holocene lava units from the Bárðarbunga volcanic system </w:t>
      </w:r>
      <w:r w:rsidR="001860CB" w:rsidRPr="007D5DA0">
        <w:rPr>
          <w:rFonts w:ascii="Times New Roman" w:hAnsi="Times New Roman"/>
          <w:szCs w:val="24"/>
        </w:rPr>
        <w:t>(e.g., the Thjórsá lava: Halldórsson et al., 2008)</w:t>
      </w:r>
      <w:r w:rsidR="001860CB" w:rsidRPr="007D5DA0">
        <w:rPr>
          <w:rFonts w:ascii="Times New Roman" w:hAnsi="Times New Roman"/>
          <w:bCs/>
          <w:szCs w:val="24"/>
        </w:rPr>
        <w:t>.</w:t>
      </w:r>
    </w:p>
    <w:p w14:paraId="36DBEEF0" w14:textId="3B76B2E9" w:rsidR="005B34ED" w:rsidRPr="007D5DA0" w:rsidRDefault="007B5C67" w:rsidP="00B10E93">
      <w:pPr>
        <w:spacing w:line="360" w:lineRule="auto"/>
        <w:ind w:firstLine="708"/>
        <w:rPr>
          <w:rFonts w:ascii="Times New Roman" w:hAnsi="Times New Roman"/>
          <w:szCs w:val="24"/>
        </w:rPr>
      </w:pPr>
      <w:r w:rsidRPr="007D5DA0">
        <w:rPr>
          <w:rFonts w:ascii="Times New Roman" w:hAnsi="Times New Roman"/>
          <w:szCs w:val="24"/>
        </w:rPr>
        <w:t xml:space="preserve">Clinopyroxene macrocrysts and microphenocrysts are augitic in composition, with the exception of three </w:t>
      </w:r>
      <w:r w:rsidR="00602DF5" w:rsidRPr="007D5DA0">
        <w:rPr>
          <w:rFonts w:ascii="Times New Roman" w:hAnsi="Times New Roman"/>
          <w:szCs w:val="24"/>
        </w:rPr>
        <w:t xml:space="preserve">Cr-rich </w:t>
      </w:r>
      <w:r w:rsidRPr="007D5DA0">
        <w:rPr>
          <w:rFonts w:ascii="Times New Roman" w:hAnsi="Times New Roman"/>
          <w:szCs w:val="24"/>
        </w:rPr>
        <w:t>diopside macrocrysts.</w:t>
      </w:r>
      <w:r w:rsidR="000360E2" w:rsidRPr="007D5DA0">
        <w:rPr>
          <w:rFonts w:ascii="Times New Roman" w:hAnsi="Times New Roman"/>
          <w:szCs w:val="24"/>
        </w:rPr>
        <w:t xml:space="preserve"> Clinopyroxene macrocrysts have </w:t>
      </w:r>
      <w:r w:rsidRPr="007D5DA0">
        <w:rPr>
          <w:rFonts w:ascii="Times New Roman" w:hAnsi="Times New Roman"/>
          <w:szCs w:val="24"/>
        </w:rPr>
        <w:t xml:space="preserve">Mg# </w:t>
      </w:r>
      <w:r w:rsidR="008D3D14" w:rsidRPr="007D5DA0">
        <w:rPr>
          <w:rFonts w:ascii="Times New Roman" w:hAnsi="Times New Roman"/>
          <w:szCs w:val="24"/>
        </w:rPr>
        <w:t xml:space="preserve">of </w:t>
      </w:r>
      <w:r w:rsidR="00E52369" w:rsidRPr="007D5DA0">
        <w:rPr>
          <w:rFonts w:ascii="Times New Roman" w:hAnsi="Times New Roman"/>
          <w:szCs w:val="24"/>
        </w:rPr>
        <w:t>76</w:t>
      </w:r>
      <w:r w:rsidRPr="007D5DA0">
        <w:rPr>
          <w:rFonts w:ascii="Times New Roman" w:hAnsi="Times New Roman"/>
          <w:szCs w:val="24"/>
        </w:rPr>
        <w:t>-</w:t>
      </w:r>
      <w:r w:rsidR="00E52369" w:rsidRPr="007D5DA0">
        <w:rPr>
          <w:rFonts w:ascii="Times New Roman" w:hAnsi="Times New Roman"/>
          <w:szCs w:val="24"/>
        </w:rPr>
        <w:t xml:space="preserve">87 </w:t>
      </w:r>
      <w:r w:rsidR="00373D5A" w:rsidRPr="007D5DA0">
        <w:rPr>
          <w:rFonts w:ascii="Times New Roman" w:hAnsi="Times New Roman"/>
          <w:szCs w:val="24"/>
        </w:rPr>
        <w:t>(</w:t>
      </w:r>
      <w:r w:rsidR="00373D5A" w:rsidRPr="007D5DA0">
        <w:rPr>
          <w:rFonts w:ascii="Times New Roman" w:hAnsi="Times New Roman"/>
          <w:b/>
          <w:szCs w:val="24"/>
        </w:rPr>
        <w:t xml:space="preserve">Fig. </w:t>
      </w:r>
      <w:r w:rsidR="00FC6646" w:rsidRPr="007D5DA0">
        <w:rPr>
          <w:rFonts w:ascii="Times New Roman" w:hAnsi="Times New Roman"/>
          <w:b/>
          <w:szCs w:val="24"/>
        </w:rPr>
        <w:t>6b</w:t>
      </w:r>
      <w:r w:rsidR="00373D5A" w:rsidRPr="007D5DA0">
        <w:rPr>
          <w:rFonts w:ascii="Times New Roman" w:hAnsi="Times New Roman"/>
          <w:szCs w:val="24"/>
        </w:rPr>
        <w:t>)</w:t>
      </w:r>
      <w:r w:rsidRPr="007D5DA0">
        <w:rPr>
          <w:rFonts w:ascii="Times New Roman" w:hAnsi="Times New Roman"/>
          <w:szCs w:val="24"/>
        </w:rPr>
        <w:t xml:space="preserve">. They </w:t>
      </w:r>
      <w:r w:rsidR="00E52369" w:rsidRPr="007D5DA0">
        <w:rPr>
          <w:rFonts w:ascii="Times New Roman" w:hAnsi="Times New Roman"/>
          <w:szCs w:val="24"/>
        </w:rPr>
        <w:t>have variable Cr</w:t>
      </w:r>
      <w:r w:rsidR="00E52369" w:rsidRPr="007D5DA0">
        <w:rPr>
          <w:rFonts w:ascii="Times New Roman" w:hAnsi="Times New Roman"/>
          <w:szCs w:val="24"/>
          <w:vertAlign w:val="subscript"/>
        </w:rPr>
        <w:t>2</w:t>
      </w:r>
      <w:r w:rsidR="00E52369" w:rsidRPr="007D5DA0">
        <w:rPr>
          <w:rFonts w:ascii="Times New Roman" w:hAnsi="Times New Roman"/>
          <w:szCs w:val="24"/>
        </w:rPr>
        <w:t>O</w:t>
      </w:r>
      <w:r w:rsidR="00E52369" w:rsidRPr="007D5DA0">
        <w:rPr>
          <w:rFonts w:ascii="Times New Roman" w:hAnsi="Times New Roman"/>
          <w:szCs w:val="24"/>
          <w:vertAlign w:val="subscript"/>
        </w:rPr>
        <w:t>3</w:t>
      </w:r>
      <w:r w:rsidR="00E52369" w:rsidRPr="007D5DA0">
        <w:rPr>
          <w:rFonts w:ascii="Times New Roman" w:hAnsi="Times New Roman"/>
          <w:szCs w:val="24"/>
        </w:rPr>
        <w:t xml:space="preserve"> </w:t>
      </w:r>
      <w:r w:rsidRPr="007D5DA0">
        <w:rPr>
          <w:rFonts w:ascii="Times New Roman" w:hAnsi="Times New Roman"/>
          <w:szCs w:val="24"/>
        </w:rPr>
        <w:t>(</w:t>
      </w:r>
      <w:r w:rsidR="00E52369" w:rsidRPr="007D5DA0">
        <w:rPr>
          <w:rFonts w:ascii="Times New Roman" w:hAnsi="Times New Roman"/>
          <w:szCs w:val="24"/>
        </w:rPr>
        <w:t>up to</w:t>
      </w:r>
      <w:r w:rsidR="000360E2" w:rsidRPr="007D5DA0">
        <w:rPr>
          <w:rFonts w:ascii="Times New Roman" w:hAnsi="Times New Roman"/>
          <w:szCs w:val="24"/>
        </w:rPr>
        <w:t xml:space="preserve"> </w:t>
      </w:r>
      <w:r w:rsidR="00602DF5" w:rsidRPr="007D5DA0">
        <w:rPr>
          <w:rFonts w:ascii="Times New Roman" w:hAnsi="Times New Roman"/>
          <w:szCs w:val="24"/>
        </w:rPr>
        <w:t>1.2</w:t>
      </w:r>
      <w:r w:rsidRPr="007D5DA0">
        <w:rPr>
          <w:rFonts w:ascii="Times New Roman" w:hAnsi="Times New Roman"/>
          <w:szCs w:val="24"/>
        </w:rPr>
        <w:t xml:space="preserve"> wt.% Cr</w:t>
      </w:r>
      <w:r w:rsidRPr="007D5DA0">
        <w:rPr>
          <w:rFonts w:ascii="Times New Roman" w:hAnsi="Times New Roman"/>
          <w:szCs w:val="24"/>
          <w:vertAlign w:val="subscript"/>
        </w:rPr>
        <w:t>2</w:t>
      </w:r>
      <w:r w:rsidRPr="007D5DA0">
        <w:rPr>
          <w:rFonts w:ascii="Times New Roman" w:hAnsi="Times New Roman"/>
          <w:szCs w:val="24"/>
        </w:rPr>
        <w:t>O</w:t>
      </w:r>
      <w:r w:rsidRPr="007D5DA0">
        <w:rPr>
          <w:rFonts w:ascii="Times New Roman" w:hAnsi="Times New Roman"/>
          <w:szCs w:val="24"/>
          <w:vertAlign w:val="subscript"/>
        </w:rPr>
        <w:t>3</w:t>
      </w:r>
      <w:r w:rsidRPr="007D5DA0">
        <w:rPr>
          <w:rFonts w:ascii="Times New Roman" w:hAnsi="Times New Roman"/>
          <w:szCs w:val="24"/>
        </w:rPr>
        <w:t>) and Al</w:t>
      </w:r>
      <w:r w:rsidRPr="007D5DA0">
        <w:rPr>
          <w:rFonts w:ascii="Times New Roman" w:hAnsi="Times New Roman"/>
          <w:szCs w:val="24"/>
          <w:vertAlign w:val="subscript"/>
        </w:rPr>
        <w:t>2</w:t>
      </w:r>
      <w:r w:rsidRPr="007D5DA0">
        <w:rPr>
          <w:rFonts w:ascii="Times New Roman" w:hAnsi="Times New Roman"/>
          <w:szCs w:val="24"/>
        </w:rPr>
        <w:t>O</w:t>
      </w:r>
      <w:r w:rsidRPr="007D5DA0">
        <w:rPr>
          <w:rFonts w:ascii="Times New Roman" w:hAnsi="Times New Roman"/>
          <w:szCs w:val="24"/>
          <w:vertAlign w:val="subscript"/>
        </w:rPr>
        <w:t>3</w:t>
      </w:r>
      <w:r w:rsidR="00B629BF" w:rsidRPr="007D5DA0">
        <w:rPr>
          <w:rFonts w:ascii="Times New Roman" w:hAnsi="Times New Roman"/>
          <w:szCs w:val="24"/>
        </w:rPr>
        <w:t xml:space="preserve"> contents</w:t>
      </w:r>
      <w:r w:rsidR="00B629BF" w:rsidRPr="007D5DA0" w:rsidDel="00B629BF">
        <w:rPr>
          <w:rFonts w:ascii="Times New Roman" w:hAnsi="Times New Roman"/>
          <w:szCs w:val="24"/>
        </w:rPr>
        <w:t xml:space="preserve"> </w:t>
      </w:r>
      <w:r w:rsidRPr="007D5DA0">
        <w:rPr>
          <w:rFonts w:ascii="Times New Roman" w:hAnsi="Times New Roman"/>
          <w:szCs w:val="24"/>
        </w:rPr>
        <w:t>(</w:t>
      </w:r>
      <w:r w:rsidR="00E52369" w:rsidRPr="007D5DA0">
        <w:rPr>
          <w:rFonts w:ascii="Times New Roman" w:hAnsi="Times New Roman"/>
          <w:szCs w:val="24"/>
        </w:rPr>
        <w:t>1.5</w:t>
      </w:r>
      <w:r w:rsidR="00381BC4" w:rsidRPr="007D5DA0">
        <w:rPr>
          <w:rFonts w:ascii="Times New Roman" w:hAnsi="Times New Roman"/>
          <w:szCs w:val="24"/>
        </w:rPr>
        <w:t xml:space="preserve"> to </w:t>
      </w:r>
      <w:r w:rsidR="00E52369" w:rsidRPr="007D5DA0">
        <w:rPr>
          <w:rFonts w:ascii="Times New Roman" w:hAnsi="Times New Roman"/>
          <w:szCs w:val="24"/>
        </w:rPr>
        <w:t xml:space="preserve">4.7 </w:t>
      </w:r>
      <w:r w:rsidRPr="007D5DA0">
        <w:rPr>
          <w:rFonts w:ascii="Times New Roman" w:hAnsi="Times New Roman"/>
          <w:szCs w:val="24"/>
        </w:rPr>
        <w:t>wt.</w:t>
      </w:r>
      <w:r w:rsidR="00602DF5" w:rsidRPr="007D5DA0">
        <w:rPr>
          <w:rFonts w:ascii="Times New Roman" w:hAnsi="Times New Roman"/>
          <w:szCs w:val="24"/>
        </w:rPr>
        <w:t xml:space="preserve">% </w:t>
      </w:r>
      <w:r w:rsidR="005B34ED" w:rsidRPr="007D5DA0">
        <w:rPr>
          <w:rFonts w:ascii="Times New Roman" w:hAnsi="Times New Roman"/>
          <w:szCs w:val="24"/>
        </w:rPr>
        <w:t>Al</w:t>
      </w:r>
      <w:r w:rsidR="005B34ED" w:rsidRPr="007D5DA0">
        <w:rPr>
          <w:rFonts w:ascii="Times New Roman" w:hAnsi="Times New Roman"/>
          <w:szCs w:val="24"/>
          <w:vertAlign w:val="subscript"/>
        </w:rPr>
        <w:t>2</w:t>
      </w:r>
      <w:r w:rsidR="005B34ED" w:rsidRPr="007D5DA0">
        <w:rPr>
          <w:rFonts w:ascii="Times New Roman" w:hAnsi="Times New Roman"/>
          <w:szCs w:val="24"/>
        </w:rPr>
        <w:t>O</w:t>
      </w:r>
      <w:r w:rsidR="005B34ED" w:rsidRPr="007D5DA0">
        <w:rPr>
          <w:rFonts w:ascii="Times New Roman" w:hAnsi="Times New Roman"/>
          <w:szCs w:val="24"/>
          <w:vertAlign w:val="subscript"/>
        </w:rPr>
        <w:t>3</w:t>
      </w:r>
      <w:r w:rsidR="00602DF5" w:rsidRPr="007D5DA0">
        <w:rPr>
          <w:rFonts w:ascii="Times New Roman" w:hAnsi="Times New Roman"/>
          <w:szCs w:val="24"/>
        </w:rPr>
        <w:t>).</w:t>
      </w:r>
      <w:r w:rsidRPr="007D5DA0">
        <w:rPr>
          <w:rFonts w:ascii="Times New Roman" w:hAnsi="Times New Roman"/>
          <w:szCs w:val="24"/>
        </w:rPr>
        <w:t xml:space="preserve"> </w:t>
      </w:r>
      <w:r w:rsidR="00B629BF" w:rsidRPr="007D5DA0">
        <w:rPr>
          <w:rFonts w:ascii="Times New Roman" w:hAnsi="Times New Roman"/>
          <w:szCs w:val="24"/>
        </w:rPr>
        <w:t>Most</w:t>
      </w:r>
      <w:r w:rsidR="005B34ED" w:rsidRPr="007D5DA0">
        <w:rPr>
          <w:rFonts w:ascii="Times New Roman" w:hAnsi="Times New Roman"/>
          <w:szCs w:val="24"/>
        </w:rPr>
        <w:t xml:space="preserve"> macrocrysts have homogeneous cores</w:t>
      </w:r>
      <w:r w:rsidR="00314D92" w:rsidRPr="007D5DA0">
        <w:rPr>
          <w:rFonts w:ascii="Times New Roman" w:hAnsi="Times New Roman"/>
          <w:szCs w:val="24"/>
        </w:rPr>
        <w:t xml:space="preserve"> with a thin overgrowth</w:t>
      </w:r>
      <w:r w:rsidR="001F7FB6" w:rsidRPr="007D5DA0">
        <w:rPr>
          <w:rFonts w:ascii="Times New Roman" w:hAnsi="Times New Roman"/>
          <w:szCs w:val="24"/>
        </w:rPr>
        <w:t xml:space="preserve">; however, </w:t>
      </w:r>
      <w:r w:rsidR="005B34ED" w:rsidRPr="007D5DA0">
        <w:rPr>
          <w:rFonts w:ascii="Times New Roman" w:hAnsi="Times New Roman"/>
          <w:szCs w:val="24"/>
        </w:rPr>
        <w:t>s</w:t>
      </w:r>
      <w:r w:rsidR="00602DF5" w:rsidRPr="007D5DA0">
        <w:rPr>
          <w:rFonts w:ascii="Times New Roman" w:hAnsi="Times New Roman"/>
          <w:szCs w:val="24"/>
        </w:rPr>
        <w:t>ome</w:t>
      </w:r>
      <w:r w:rsidR="00F870AF" w:rsidRPr="007D5DA0">
        <w:rPr>
          <w:rFonts w:ascii="Times New Roman" w:hAnsi="Times New Roman"/>
          <w:szCs w:val="24"/>
        </w:rPr>
        <w:t xml:space="preserve"> </w:t>
      </w:r>
      <w:r w:rsidRPr="007D5DA0">
        <w:rPr>
          <w:rFonts w:ascii="Times New Roman" w:hAnsi="Times New Roman"/>
          <w:szCs w:val="24"/>
        </w:rPr>
        <w:t>exhibit complex zoning</w:t>
      </w:r>
      <w:r w:rsidR="00E52369" w:rsidRPr="007D5DA0">
        <w:rPr>
          <w:rFonts w:ascii="Times New Roman" w:hAnsi="Times New Roman"/>
          <w:szCs w:val="24"/>
        </w:rPr>
        <w:t xml:space="preserve"> </w:t>
      </w:r>
      <w:r w:rsidR="00B629BF" w:rsidRPr="007D5DA0">
        <w:rPr>
          <w:rFonts w:ascii="Times New Roman" w:hAnsi="Times New Roman"/>
          <w:szCs w:val="24"/>
        </w:rPr>
        <w:t xml:space="preserve">patterns </w:t>
      </w:r>
      <w:r w:rsidR="00E52369" w:rsidRPr="007D5DA0">
        <w:rPr>
          <w:rFonts w:ascii="Times New Roman" w:hAnsi="Times New Roman"/>
          <w:szCs w:val="24"/>
        </w:rPr>
        <w:t>including sector zoning</w:t>
      </w:r>
      <w:r w:rsidR="00B629BF" w:rsidRPr="007D5DA0">
        <w:rPr>
          <w:rFonts w:ascii="Times New Roman" w:hAnsi="Times New Roman"/>
          <w:szCs w:val="24"/>
        </w:rPr>
        <w:t xml:space="preserve">. </w:t>
      </w:r>
      <w:r w:rsidR="00A37EA9" w:rsidRPr="007D5DA0">
        <w:rPr>
          <w:rFonts w:ascii="Times New Roman" w:hAnsi="Times New Roman"/>
          <w:szCs w:val="24"/>
        </w:rPr>
        <w:t xml:space="preserve">In order to </w:t>
      </w:r>
      <w:r w:rsidR="002B6F97" w:rsidRPr="007D5DA0">
        <w:rPr>
          <w:rFonts w:ascii="Times New Roman" w:hAnsi="Times New Roman"/>
        </w:rPr>
        <w:t>eliminate</w:t>
      </w:r>
      <w:r w:rsidR="007A10D0" w:rsidRPr="007D5DA0">
        <w:rPr>
          <w:rFonts w:ascii="Times New Roman" w:hAnsi="Times New Roman"/>
          <w:szCs w:val="24"/>
        </w:rPr>
        <w:t xml:space="preserve"> </w:t>
      </w:r>
      <w:r w:rsidR="00A37EA9" w:rsidRPr="007D5DA0">
        <w:rPr>
          <w:rFonts w:ascii="Times New Roman" w:hAnsi="Times New Roman"/>
          <w:szCs w:val="24"/>
        </w:rPr>
        <w:lastRenderedPageBreak/>
        <w:t>modifications</w:t>
      </w:r>
      <w:r w:rsidR="008D3D14" w:rsidRPr="007D5DA0">
        <w:rPr>
          <w:rFonts w:ascii="Times New Roman" w:hAnsi="Times New Roman"/>
          <w:szCs w:val="24"/>
        </w:rPr>
        <w:t xml:space="preserve"> of mineral compositions</w:t>
      </w:r>
      <w:r w:rsidR="00A37EA9" w:rsidRPr="007D5DA0">
        <w:rPr>
          <w:rFonts w:ascii="Times New Roman" w:hAnsi="Times New Roman"/>
          <w:szCs w:val="24"/>
        </w:rPr>
        <w:t xml:space="preserve"> resulting from</w:t>
      </w:r>
      <w:r w:rsidR="008D3D14" w:rsidRPr="007D5DA0">
        <w:rPr>
          <w:rFonts w:ascii="Times New Roman" w:hAnsi="Times New Roman"/>
          <w:szCs w:val="24"/>
        </w:rPr>
        <w:t xml:space="preserve"> </w:t>
      </w:r>
      <w:r w:rsidR="00A37EA9" w:rsidRPr="007D5DA0">
        <w:rPr>
          <w:rFonts w:ascii="Times New Roman" w:hAnsi="Times New Roman"/>
          <w:szCs w:val="24"/>
        </w:rPr>
        <w:t>sector zoning, we plot Al</w:t>
      </w:r>
      <w:r w:rsidR="00A37EA9" w:rsidRPr="007D5DA0">
        <w:rPr>
          <w:rFonts w:ascii="Times New Roman" w:hAnsi="Times New Roman"/>
          <w:szCs w:val="24"/>
          <w:vertAlign w:val="subscript"/>
        </w:rPr>
        <w:t>2</w:t>
      </w:r>
      <w:r w:rsidR="00A37EA9" w:rsidRPr="007D5DA0">
        <w:rPr>
          <w:rFonts w:ascii="Times New Roman" w:hAnsi="Times New Roman"/>
          <w:szCs w:val="24"/>
        </w:rPr>
        <w:t>O</w:t>
      </w:r>
      <w:r w:rsidR="00A37EA9" w:rsidRPr="007D5DA0">
        <w:rPr>
          <w:rFonts w:ascii="Times New Roman" w:hAnsi="Times New Roman"/>
          <w:szCs w:val="24"/>
          <w:vertAlign w:val="subscript"/>
        </w:rPr>
        <w:t>3</w:t>
      </w:r>
      <w:r w:rsidR="00A37EA9" w:rsidRPr="007D5DA0">
        <w:rPr>
          <w:rFonts w:ascii="Times New Roman" w:hAnsi="Times New Roman"/>
          <w:szCs w:val="24"/>
        </w:rPr>
        <w:t>/TiO</w:t>
      </w:r>
      <w:r w:rsidR="00A37EA9" w:rsidRPr="007D5DA0">
        <w:rPr>
          <w:rFonts w:ascii="Times New Roman" w:hAnsi="Times New Roman"/>
          <w:szCs w:val="24"/>
          <w:vertAlign w:val="subscript"/>
        </w:rPr>
        <w:t>2</w:t>
      </w:r>
      <w:r w:rsidR="00A37EA9" w:rsidRPr="007D5DA0">
        <w:rPr>
          <w:rFonts w:ascii="Times New Roman" w:hAnsi="Times New Roman"/>
          <w:szCs w:val="24"/>
        </w:rPr>
        <w:t xml:space="preserve"> in </w:t>
      </w:r>
      <w:r w:rsidR="00A37EA9" w:rsidRPr="007D5DA0">
        <w:rPr>
          <w:rFonts w:ascii="Times New Roman" w:hAnsi="Times New Roman"/>
          <w:b/>
          <w:szCs w:val="24"/>
        </w:rPr>
        <w:t xml:space="preserve">Figure </w:t>
      </w:r>
      <w:r w:rsidR="00FC6646" w:rsidRPr="007D5DA0">
        <w:rPr>
          <w:rFonts w:ascii="Times New Roman" w:hAnsi="Times New Roman"/>
          <w:b/>
          <w:szCs w:val="24"/>
        </w:rPr>
        <w:t>6d</w:t>
      </w:r>
      <w:r w:rsidR="00A37EA9" w:rsidRPr="007D5DA0">
        <w:rPr>
          <w:rFonts w:ascii="Times New Roman" w:hAnsi="Times New Roman"/>
          <w:szCs w:val="24"/>
        </w:rPr>
        <w:t>.</w:t>
      </w:r>
      <w:r w:rsidRPr="007D5DA0">
        <w:rPr>
          <w:rFonts w:ascii="Times New Roman" w:hAnsi="Times New Roman"/>
          <w:szCs w:val="24"/>
        </w:rPr>
        <w:t xml:space="preserve"> </w:t>
      </w:r>
      <w:r w:rsidR="00B617F8" w:rsidRPr="007D5DA0">
        <w:rPr>
          <w:rFonts w:ascii="Times New Roman" w:hAnsi="Times New Roman"/>
          <w:szCs w:val="24"/>
        </w:rPr>
        <w:t>In general, the spread in Al</w:t>
      </w:r>
      <w:r w:rsidR="00B617F8" w:rsidRPr="007D5DA0">
        <w:rPr>
          <w:rFonts w:ascii="Times New Roman" w:hAnsi="Times New Roman"/>
          <w:szCs w:val="24"/>
          <w:vertAlign w:val="subscript"/>
        </w:rPr>
        <w:t>2</w:t>
      </w:r>
      <w:r w:rsidR="00B617F8" w:rsidRPr="007D5DA0">
        <w:rPr>
          <w:rFonts w:ascii="Times New Roman" w:hAnsi="Times New Roman"/>
          <w:szCs w:val="24"/>
        </w:rPr>
        <w:t>O</w:t>
      </w:r>
      <w:r w:rsidR="00B617F8" w:rsidRPr="007D5DA0">
        <w:rPr>
          <w:rFonts w:ascii="Times New Roman" w:hAnsi="Times New Roman"/>
          <w:szCs w:val="24"/>
          <w:vertAlign w:val="subscript"/>
        </w:rPr>
        <w:t>3</w:t>
      </w:r>
      <w:r w:rsidR="00B617F8" w:rsidRPr="007D5DA0">
        <w:rPr>
          <w:rFonts w:ascii="Times New Roman" w:hAnsi="Times New Roman"/>
          <w:szCs w:val="24"/>
        </w:rPr>
        <w:t>/TiO</w:t>
      </w:r>
      <w:r w:rsidR="00B617F8" w:rsidRPr="007D5DA0">
        <w:rPr>
          <w:rFonts w:ascii="Times New Roman" w:hAnsi="Times New Roman"/>
          <w:szCs w:val="24"/>
          <w:vertAlign w:val="subscript"/>
        </w:rPr>
        <w:t>2</w:t>
      </w:r>
      <w:r w:rsidR="00B617F8" w:rsidRPr="007D5DA0">
        <w:rPr>
          <w:rFonts w:ascii="Times New Roman" w:hAnsi="Times New Roman"/>
          <w:szCs w:val="24"/>
        </w:rPr>
        <w:t xml:space="preserve"> increases with increasing Mg#</w:t>
      </w:r>
      <w:r w:rsidR="00A37EA9" w:rsidRPr="007D5DA0">
        <w:rPr>
          <w:rFonts w:ascii="Times New Roman" w:hAnsi="Times New Roman"/>
          <w:szCs w:val="24"/>
        </w:rPr>
        <w:t xml:space="preserve">. This is particularly evident among the macrocrysts </w:t>
      </w:r>
      <w:r w:rsidR="0017404D" w:rsidRPr="007D5DA0">
        <w:rPr>
          <w:rFonts w:ascii="Times New Roman" w:hAnsi="Times New Roman"/>
          <w:szCs w:val="24"/>
        </w:rPr>
        <w:t>with</w:t>
      </w:r>
      <w:r w:rsidR="00A37EA9" w:rsidRPr="007D5DA0">
        <w:rPr>
          <w:rFonts w:ascii="Times New Roman" w:hAnsi="Times New Roman"/>
          <w:szCs w:val="24"/>
        </w:rPr>
        <w:t xml:space="preserve"> Mg# &gt; 82. In contrast,</w:t>
      </w:r>
      <w:r w:rsidR="00380F68" w:rsidRPr="007D5DA0">
        <w:rPr>
          <w:rFonts w:ascii="Times New Roman" w:hAnsi="Times New Roman"/>
          <w:szCs w:val="24"/>
        </w:rPr>
        <w:t xml:space="preserve"> </w:t>
      </w:r>
      <w:r w:rsidR="00A37EA9" w:rsidRPr="007D5DA0">
        <w:rPr>
          <w:rFonts w:ascii="Times New Roman" w:hAnsi="Times New Roman"/>
          <w:szCs w:val="24"/>
        </w:rPr>
        <w:t>a</w:t>
      </w:r>
      <w:r w:rsidRPr="007D5DA0">
        <w:rPr>
          <w:rFonts w:ascii="Times New Roman" w:hAnsi="Times New Roman"/>
          <w:szCs w:val="24"/>
        </w:rPr>
        <w:t xml:space="preserve">ugite microphenocrysts </w:t>
      </w:r>
      <w:r w:rsidR="00A37EA9" w:rsidRPr="007D5DA0">
        <w:rPr>
          <w:rFonts w:ascii="Times New Roman" w:hAnsi="Times New Roman"/>
          <w:szCs w:val="24"/>
        </w:rPr>
        <w:t xml:space="preserve">with </w:t>
      </w:r>
      <w:r w:rsidRPr="007D5DA0">
        <w:rPr>
          <w:rFonts w:ascii="Times New Roman" w:hAnsi="Times New Roman"/>
          <w:szCs w:val="24"/>
        </w:rPr>
        <w:t>compositions in the range Mg# 78-81</w:t>
      </w:r>
      <w:r w:rsidR="00602DF5" w:rsidRPr="007D5DA0">
        <w:rPr>
          <w:rFonts w:ascii="Times New Roman" w:hAnsi="Times New Roman"/>
          <w:szCs w:val="24"/>
        </w:rPr>
        <w:t xml:space="preserve"> exhibit </w:t>
      </w:r>
      <w:r w:rsidR="00A37EA9" w:rsidRPr="007D5DA0">
        <w:rPr>
          <w:rFonts w:ascii="Times New Roman" w:hAnsi="Times New Roman"/>
          <w:szCs w:val="24"/>
        </w:rPr>
        <w:t>less spread in Al</w:t>
      </w:r>
      <w:r w:rsidR="00A37EA9" w:rsidRPr="007D5DA0">
        <w:rPr>
          <w:rFonts w:ascii="Times New Roman" w:hAnsi="Times New Roman"/>
          <w:szCs w:val="24"/>
          <w:vertAlign w:val="subscript"/>
        </w:rPr>
        <w:t>2</w:t>
      </w:r>
      <w:r w:rsidR="00A37EA9" w:rsidRPr="007D5DA0">
        <w:rPr>
          <w:rFonts w:ascii="Times New Roman" w:hAnsi="Times New Roman"/>
          <w:szCs w:val="24"/>
        </w:rPr>
        <w:t>O</w:t>
      </w:r>
      <w:r w:rsidR="00A37EA9" w:rsidRPr="007D5DA0">
        <w:rPr>
          <w:rFonts w:ascii="Times New Roman" w:hAnsi="Times New Roman"/>
          <w:szCs w:val="24"/>
          <w:vertAlign w:val="subscript"/>
        </w:rPr>
        <w:t>3</w:t>
      </w:r>
      <w:r w:rsidR="00A37EA9" w:rsidRPr="007D5DA0">
        <w:rPr>
          <w:rFonts w:ascii="Times New Roman" w:hAnsi="Times New Roman"/>
          <w:szCs w:val="24"/>
        </w:rPr>
        <w:t>/TiO</w:t>
      </w:r>
      <w:r w:rsidR="00A37EA9" w:rsidRPr="007D5DA0">
        <w:rPr>
          <w:rFonts w:ascii="Times New Roman" w:hAnsi="Times New Roman"/>
          <w:szCs w:val="24"/>
          <w:vertAlign w:val="subscript"/>
        </w:rPr>
        <w:t>2</w:t>
      </w:r>
      <w:r w:rsidR="00A37EA9" w:rsidRPr="007D5DA0">
        <w:rPr>
          <w:rFonts w:ascii="Times New Roman" w:hAnsi="Times New Roman"/>
          <w:szCs w:val="24"/>
        </w:rPr>
        <w:t>.</w:t>
      </w:r>
      <w:r w:rsidR="007D68D6" w:rsidRPr="007D5DA0">
        <w:rPr>
          <w:rFonts w:ascii="Times New Roman" w:hAnsi="Times New Roman"/>
          <w:szCs w:val="24"/>
        </w:rPr>
        <w:t xml:space="preserve"> </w:t>
      </w:r>
      <w:r w:rsidR="00314D92" w:rsidRPr="007D5DA0">
        <w:rPr>
          <w:rFonts w:ascii="Times New Roman" w:hAnsi="Times New Roman"/>
          <w:szCs w:val="24"/>
        </w:rPr>
        <w:t>Their composition</w:t>
      </w:r>
      <w:r w:rsidR="001F7FB6" w:rsidRPr="007D5DA0">
        <w:rPr>
          <w:rFonts w:ascii="Times New Roman" w:hAnsi="Times New Roman"/>
          <w:szCs w:val="24"/>
        </w:rPr>
        <w:t>s</w:t>
      </w:r>
      <w:r w:rsidR="00314D92" w:rsidRPr="007D5DA0">
        <w:rPr>
          <w:rFonts w:ascii="Times New Roman" w:hAnsi="Times New Roman"/>
          <w:szCs w:val="24"/>
        </w:rPr>
        <w:t xml:space="preserve"> overlap with those observed in the sector</w:t>
      </w:r>
      <w:r w:rsidR="00B26FCB" w:rsidRPr="007D5DA0">
        <w:rPr>
          <w:rFonts w:ascii="Times New Roman" w:hAnsi="Times New Roman"/>
          <w:szCs w:val="24"/>
        </w:rPr>
        <w:t>-</w:t>
      </w:r>
      <w:r w:rsidR="00314D92" w:rsidRPr="007D5DA0">
        <w:rPr>
          <w:rFonts w:ascii="Times New Roman" w:hAnsi="Times New Roman"/>
          <w:szCs w:val="24"/>
        </w:rPr>
        <w:t>zoned macrocryst population</w:t>
      </w:r>
      <w:r w:rsidR="008C14C7" w:rsidRPr="007D5DA0">
        <w:rPr>
          <w:rFonts w:ascii="Times New Roman" w:hAnsi="Times New Roman"/>
          <w:szCs w:val="24"/>
        </w:rPr>
        <w:t xml:space="preserve"> (i.e., those with Mg# &lt; 81)</w:t>
      </w:r>
      <w:r w:rsidR="00314D92" w:rsidRPr="007D5DA0">
        <w:rPr>
          <w:rFonts w:ascii="Times New Roman" w:hAnsi="Times New Roman"/>
          <w:szCs w:val="24"/>
        </w:rPr>
        <w:t>.</w:t>
      </w:r>
      <w:r w:rsidR="00602DF5" w:rsidRPr="007D5DA0">
        <w:rPr>
          <w:rFonts w:ascii="Times New Roman" w:hAnsi="Times New Roman"/>
          <w:szCs w:val="24"/>
        </w:rPr>
        <w:t xml:space="preserve"> </w:t>
      </w:r>
      <w:r w:rsidR="005B34ED" w:rsidRPr="007D5DA0">
        <w:rPr>
          <w:rFonts w:ascii="Times New Roman" w:hAnsi="Times New Roman"/>
          <w:bCs/>
          <w:szCs w:val="24"/>
        </w:rPr>
        <w:t>Notably, many of the microphenocrysts are in textural and chemical equilibrium with the surrounding groundmass glass</w:t>
      </w:r>
      <w:r w:rsidR="007D68D6" w:rsidRPr="007D5DA0">
        <w:rPr>
          <w:rFonts w:ascii="Times New Roman" w:hAnsi="Times New Roman"/>
          <w:bCs/>
          <w:szCs w:val="24"/>
        </w:rPr>
        <w:t xml:space="preserve">, whereas </w:t>
      </w:r>
      <w:r w:rsidR="006C4FF1" w:rsidRPr="007D5DA0">
        <w:rPr>
          <w:rFonts w:ascii="Times New Roman" w:hAnsi="Times New Roman"/>
          <w:bCs/>
          <w:szCs w:val="24"/>
        </w:rPr>
        <w:t>m</w:t>
      </w:r>
      <w:r w:rsidR="005B34ED" w:rsidRPr="007D5DA0">
        <w:rPr>
          <w:rFonts w:ascii="Times New Roman" w:hAnsi="Times New Roman"/>
          <w:bCs/>
          <w:szCs w:val="24"/>
        </w:rPr>
        <w:t>acrocryst</w:t>
      </w:r>
      <w:r w:rsidR="00B24270" w:rsidRPr="007D5DA0">
        <w:rPr>
          <w:rFonts w:ascii="Times New Roman" w:hAnsi="Times New Roman"/>
          <w:bCs/>
          <w:szCs w:val="24"/>
        </w:rPr>
        <w:t xml:space="preserve"> core</w:t>
      </w:r>
      <w:r w:rsidR="005B34ED" w:rsidRPr="007D5DA0">
        <w:rPr>
          <w:rFonts w:ascii="Times New Roman" w:hAnsi="Times New Roman"/>
          <w:bCs/>
          <w:szCs w:val="24"/>
        </w:rPr>
        <w:t>s</w:t>
      </w:r>
      <w:r w:rsidR="001F7FB6" w:rsidRPr="007D5DA0">
        <w:rPr>
          <w:rFonts w:ascii="Times New Roman" w:hAnsi="Times New Roman"/>
          <w:bCs/>
          <w:szCs w:val="24"/>
        </w:rPr>
        <w:t xml:space="preserve"> are in equilibrium with</w:t>
      </w:r>
      <w:r w:rsidR="005B34ED" w:rsidRPr="007D5DA0">
        <w:rPr>
          <w:rFonts w:ascii="Times New Roman" w:hAnsi="Times New Roman"/>
          <w:bCs/>
          <w:szCs w:val="24"/>
        </w:rPr>
        <w:t xml:space="preserve"> more primitive melt composition</w:t>
      </w:r>
      <w:r w:rsidR="006C4FF1" w:rsidRPr="007D5DA0">
        <w:rPr>
          <w:rFonts w:ascii="Times New Roman" w:hAnsi="Times New Roman"/>
          <w:bCs/>
          <w:szCs w:val="24"/>
        </w:rPr>
        <w:t>s</w:t>
      </w:r>
      <w:r w:rsidR="007D68D6" w:rsidRPr="007D5DA0">
        <w:rPr>
          <w:rFonts w:ascii="Times New Roman" w:hAnsi="Times New Roman"/>
          <w:szCs w:val="24"/>
        </w:rPr>
        <w:t xml:space="preserve"> (</w:t>
      </w:r>
      <w:r w:rsidR="007D68D6" w:rsidRPr="007D5DA0">
        <w:rPr>
          <w:rFonts w:ascii="Times New Roman" w:hAnsi="Times New Roman"/>
          <w:b/>
          <w:szCs w:val="24"/>
        </w:rPr>
        <w:t>Fig</w:t>
      </w:r>
      <w:r w:rsidR="009579C3" w:rsidRPr="007D5DA0">
        <w:rPr>
          <w:rFonts w:ascii="Times New Roman" w:hAnsi="Times New Roman"/>
          <w:b/>
          <w:szCs w:val="24"/>
        </w:rPr>
        <w:t>.</w:t>
      </w:r>
      <w:r w:rsidR="007D68D6" w:rsidRPr="007D5DA0">
        <w:rPr>
          <w:rFonts w:ascii="Times New Roman" w:hAnsi="Times New Roman"/>
          <w:b/>
          <w:szCs w:val="24"/>
        </w:rPr>
        <w:t xml:space="preserve"> </w:t>
      </w:r>
      <w:r w:rsidR="00FC6646" w:rsidRPr="007D5DA0">
        <w:rPr>
          <w:rFonts w:ascii="Times New Roman" w:hAnsi="Times New Roman"/>
          <w:b/>
          <w:szCs w:val="24"/>
        </w:rPr>
        <w:t>6b</w:t>
      </w:r>
      <w:r w:rsidR="007D68D6" w:rsidRPr="007D5DA0">
        <w:rPr>
          <w:rFonts w:ascii="Times New Roman" w:hAnsi="Times New Roman"/>
          <w:szCs w:val="24"/>
        </w:rPr>
        <w:t>).</w:t>
      </w:r>
      <w:r w:rsidR="005B34ED" w:rsidRPr="007D5DA0">
        <w:rPr>
          <w:rFonts w:ascii="Times New Roman" w:hAnsi="Times New Roman"/>
          <w:color w:val="262B33"/>
          <w:szCs w:val="24"/>
          <w:shd w:val="clear" w:color="auto" w:fill="FFFFFF"/>
        </w:rPr>
        <w:t xml:space="preserve"> </w:t>
      </w:r>
    </w:p>
    <w:p w14:paraId="78A7519D" w14:textId="20A4A621" w:rsidR="00C400FC" w:rsidRPr="007D5DA0" w:rsidRDefault="00602DF5" w:rsidP="00B10E93">
      <w:pPr>
        <w:spacing w:line="360" w:lineRule="auto"/>
        <w:ind w:firstLine="720"/>
        <w:rPr>
          <w:rFonts w:ascii="Times New Roman" w:hAnsi="Times New Roman"/>
          <w:szCs w:val="24"/>
        </w:rPr>
      </w:pPr>
      <w:r w:rsidRPr="007D5DA0">
        <w:rPr>
          <w:rFonts w:ascii="Times New Roman" w:hAnsi="Times New Roman"/>
          <w:szCs w:val="24"/>
        </w:rPr>
        <w:t>Typical o</w:t>
      </w:r>
      <w:r w:rsidR="00BE4B7C" w:rsidRPr="007D5DA0">
        <w:rPr>
          <w:rFonts w:ascii="Times New Roman" w:hAnsi="Times New Roman"/>
          <w:szCs w:val="24"/>
        </w:rPr>
        <w:t xml:space="preserve">livine </w:t>
      </w:r>
      <w:r w:rsidRPr="007D5DA0">
        <w:rPr>
          <w:rFonts w:ascii="Times New Roman" w:hAnsi="Times New Roman"/>
          <w:szCs w:val="24"/>
        </w:rPr>
        <w:t>macrocrysts ha</w:t>
      </w:r>
      <w:r w:rsidR="00BE4B7C" w:rsidRPr="007D5DA0">
        <w:rPr>
          <w:rFonts w:ascii="Times New Roman" w:hAnsi="Times New Roman"/>
          <w:szCs w:val="24"/>
        </w:rPr>
        <w:t>ve homogeneous core</w:t>
      </w:r>
      <w:r w:rsidRPr="007D5DA0">
        <w:rPr>
          <w:rFonts w:ascii="Times New Roman" w:hAnsi="Times New Roman"/>
          <w:szCs w:val="24"/>
        </w:rPr>
        <w:t xml:space="preserve"> compositions </w:t>
      </w:r>
      <w:r w:rsidR="002C1C62" w:rsidRPr="007D5DA0">
        <w:rPr>
          <w:rFonts w:ascii="Times New Roman" w:hAnsi="Times New Roman"/>
          <w:szCs w:val="24"/>
        </w:rPr>
        <w:t>of</w:t>
      </w:r>
      <w:r w:rsidRPr="007D5DA0">
        <w:rPr>
          <w:rFonts w:ascii="Times New Roman" w:hAnsi="Times New Roman"/>
          <w:szCs w:val="24"/>
        </w:rPr>
        <w:t xml:space="preserve"> </w:t>
      </w:r>
      <w:r w:rsidR="0020163D" w:rsidRPr="007D5DA0">
        <w:rPr>
          <w:rFonts w:ascii="Times New Roman" w:hAnsi="Times New Roman"/>
          <w:szCs w:val="24"/>
        </w:rPr>
        <w:t>Fo</w:t>
      </w:r>
      <w:r w:rsidR="0020163D" w:rsidRPr="007D5DA0">
        <w:rPr>
          <w:rFonts w:ascii="Times New Roman" w:hAnsi="Times New Roman"/>
          <w:szCs w:val="24"/>
          <w:vertAlign w:val="subscript"/>
        </w:rPr>
        <w:t>86</w:t>
      </w:r>
      <w:r w:rsidRPr="007D5DA0">
        <w:rPr>
          <w:rFonts w:ascii="Times New Roman" w:hAnsi="Times New Roman"/>
          <w:szCs w:val="24"/>
          <w:vertAlign w:val="subscript"/>
        </w:rPr>
        <w:t>-78</w:t>
      </w:r>
      <w:r w:rsidR="00373D5A" w:rsidRPr="007D5DA0">
        <w:rPr>
          <w:rFonts w:ascii="Times New Roman" w:hAnsi="Times New Roman"/>
          <w:szCs w:val="24"/>
          <w:vertAlign w:val="subscript"/>
        </w:rPr>
        <w:t xml:space="preserve"> </w:t>
      </w:r>
      <w:r w:rsidR="00373D5A" w:rsidRPr="007D5DA0">
        <w:rPr>
          <w:rFonts w:ascii="Times New Roman" w:hAnsi="Times New Roman"/>
          <w:szCs w:val="24"/>
        </w:rPr>
        <w:t>(</w:t>
      </w:r>
      <w:r w:rsidR="00006688" w:rsidRPr="007D5DA0">
        <w:rPr>
          <w:rFonts w:ascii="Times New Roman" w:hAnsi="Times New Roman"/>
          <w:b/>
          <w:szCs w:val="24"/>
        </w:rPr>
        <w:t xml:space="preserve">Fig. </w:t>
      </w:r>
      <w:r w:rsidR="00FC6646" w:rsidRPr="007D5DA0">
        <w:rPr>
          <w:rFonts w:ascii="Times New Roman" w:hAnsi="Times New Roman"/>
          <w:b/>
          <w:szCs w:val="24"/>
        </w:rPr>
        <w:t>6c</w:t>
      </w:r>
      <w:r w:rsidR="00373D5A" w:rsidRPr="007D5DA0">
        <w:rPr>
          <w:rFonts w:ascii="Times New Roman" w:hAnsi="Times New Roman"/>
          <w:szCs w:val="24"/>
        </w:rPr>
        <w:t>)</w:t>
      </w:r>
      <w:r w:rsidRPr="007D5DA0">
        <w:rPr>
          <w:rFonts w:ascii="Times New Roman" w:hAnsi="Times New Roman"/>
          <w:szCs w:val="24"/>
        </w:rPr>
        <w:t xml:space="preserve">, </w:t>
      </w:r>
      <w:r w:rsidR="008D3D14" w:rsidRPr="007D5DA0">
        <w:rPr>
          <w:rFonts w:ascii="Times New Roman" w:hAnsi="Times New Roman"/>
          <w:szCs w:val="24"/>
        </w:rPr>
        <w:t>and</w:t>
      </w:r>
      <w:r w:rsidRPr="007D5DA0">
        <w:rPr>
          <w:rFonts w:ascii="Times New Roman" w:hAnsi="Times New Roman"/>
          <w:szCs w:val="24"/>
        </w:rPr>
        <w:t xml:space="preserve"> Ni</w:t>
      </w:r>
      <w:r w:rsidR="003419BF" w:rsidRPr="007D5DA0">
        <w:rPr>
          <w:rFonts w:ascii="Times New Roman" w:hAnsi="Times New Roman"/>
          <w:szCs w:val="24"/>
        </w:rPr>
        <w:t xml:space="preserve"> </w:t>
      </w:r>
      <w:r w:rsidRPr="007D5DA0">
        <w:rPr>
          <w:rFonts w:ascii="Times New Roman" w:hAnsi="Times New Roman"/>
          <w:szCs w:val="24"/>
        </w:rPr>
        <w:t>contents</w:t>
      </w:r>
      <w:r w:rsidR="003419BF" w:rsidRPr="007D5DA0">
        <w:rPr>
          <w:rFonts w:ascii="Times New Roman" w:hAnsi="Times New Roman"/>
          <w:szCs w:val="24"/>
        </w:rPr>
        <w:t xml:space="preserve"> between 850 and 1500 ppm</w:t>
      </w:r>
      <w:r w:rsidR="00FC6646" w:rsidRPr="007D5DA0">
        <w:rPr>
          <w:rFonts w:ascii="Times New Roman" w:hAnsi="Times New Roman"/>
          <w:szCs w:val="24"/>
        </w:rPr>
        <w:t xml:space="preserve"> (</w:t>
      </w:r>
      <w:r w:rsidR="00FC6646" w:rsidRPr="007D5DA0">
        <w:rPr>
          <w:rFonts w:ascii="Times New Roman" w:hAnsi="Times New Roman"/>
          <w:b/>
          <w:szCs w:val="24"/>
        </w:rPr>
        <w:t>Fig. 6e)</w:t>
      </w:r>
      <w:r w:rsidRPr="007D5DA0">
        <w:rPr>
          <w:rFonts w:ascii="Times New Roman" w:hAnsi="Times New Roman"/>
          <w:szCs w:val="24"/>
        </w:rPr>
        <w:t>.</w:t>
      </w:r>
      <w:r w:rsidR="00D45FB4" w:rsidRPr="007D5DA0">
        <w:rPr>
          <w:rFonts w:ascii="Times New Roman" w:hAnsi="Times New Roman"/>
          <w:szCs w:val="24"/>
        </w:rPr>
        <w:t xml:space="preserve"> </w:t>
      </w:r>
      <w:r w:rsidR="003419BF" w:rsidRPr="007D5DA0">
        <w:rPr>
          <w:rFonts w:ascii="Times New Roman" w:hAnsi="Times New Roman"/>
          <w:szCs w:val="24"/>
        </w:rPr>
        <w:t>Most macrocrysts (and microphenocrysts) follow a single trend showing slightly decreasing Ni contents with decreasing Fo</w:t>
      </w:r>
      <w:r w:rsidR="00C85B53" w:rsidRPr="007D5DA0">
        <w:rPr>
          <w:rFonts w:ascii="Times New Roman" w:hAnsi="Times New Roman"/>
          <w:szCs w:val="24"/>
        </w:rPr>
        <w:t xml:space="preserve"> (</w:t>
      </w:r>
      <w:r w:rsidR="00C85B53" w:rsidRPr="007D5DA0">
        <w:rPr>
          <w:rFonts w:ascii="Times New Roman" w:hAnsi="Times New Roman"/>
          <w:b/>
          <w:szCs w:val="24"/>
        </w:rPr>
        <w:t>Fig</w:t>
      </w:r>
      <w:r w:rsidR="009579C3" w:rsidRPr="007D5DA0">
        <w:rPr>
          <w:rFonts w:ascii="Times New Roman" w:hAnsi="Times New Roman"/>
          <w:b/>
          <w:szCs w:val="24"/>
        </w:rPr>
        <w:t>.</w:t>
      </w:r>
      <w:r w:rsidR="00C85B53" w:rsidRPr="007D5DA0">
        <w:rPr>
          <w:rFonts w:ascii="Times New Roman" w:hAnsi="Times New Roman"/>
          <w:b/>
          <w:szCs w:val="24"/>
        </w:rPr>
        <w:t xml:space="preserve"> </w:t>
      </w:r>
      <w:r w:rsidR="00FC6646" w:rsidRPr="007D5DA0">
        <w:rPr>
          <w:rFonts w:ascii="Times New Roman" w:hAnsi="Times New Roman"/>
          <w:b/>
          <w:szCs w:val="24"/>
        </w:rPr>
        <w:t>6e</w:t>
      </w:r>
      <w:r w:rsidR="00C85B53" w:rsidRPr="007D5DA0">
        <w:rPr>
          <w:rFonts w:ascii="Times New Roman" w:hAnsi="Times New Roman"/>
          <w:szCs w:val="24"/>
        </w:rPr>
        <w:t>)</w:t>
      </w:r>
      <w:r w:rsidR="003419BF" w:rsidRPr="007D5DA0">
        <w:rPr>
          <w:rFonts w:ascii="Times New Roman" w:hAnsi="Times New Roman"/>
          <w:szCs w:val="24"/>
        </w:rPr>
        <w:t xml:space="preserve">. The exceptions are two crystals </w:t>
      </w:r>
      <w:r w:rsidR="0020163D" w:rsidRPr="007D5DA0">
        <w:rPr>
          <w:rFonts w:ascii="Times New Roman" w:hAnsi="Times New Roman"/>
          <w:szCs w:val="24"/>
        </w:rPr>
        <w:t>in</w:t>
      </w:r>
      <w:r w:rsidR="003419BF" w:rsidRPr="007D5DA0">
        <w:rPr>
          <w:rFonts w:ascii="Times New Roman" w:hAnsi="Times New Roman"/>
          <w:szCs w:val="24"/>
        </w:rPr>
        <w:t xml:space="preserve"> which both cores and rims are distinctly richer in Ni</w:t>
      </w:r>
      <w:r w:rsidR="00C85B53" w:rsidRPr="007D5DA0">
        <w:rPr>
          <w:rFonts w:ascii="Times New Roman" w:hAnsi="Times New Roman"/>
          <w:szCs w:val="24"/>
        </w:rPr>
        <w:t xml:space="preserve"> and have higher Fe/Mn</w:t>
      </w:r>
      <w:r w:rsidR="003419BF" w:rsidRPr="007D5DA0">
        <w:rPr>
          <w:rFonts w:ascii="Times New Roman" w:hAnsi="Times New Roman"/>
          <w:szCs w:val="24"/>
        </w:rPr>
        <w:t xml:space="preserve"> at a given Fo</w:t>
      </w:r>
      <w:r w:rsidR="001F7FB6" w:rsidRPr="007D5DA0">
        <w:rPr>
          <w:rFonts w:ascii="Times New Roman" w:hAnsi="Times New Roman"/>
          <w:szCs w:val="24"/>
        </w:rPr>
        <w:t xml:space="preserve"> </w:t>
      </w:r>
      <w:r w:rsidR="003419BF" w:rsidRPr="007D5DA0">
        <w:rPr>
          <w:rFonts w:ascii="Times New Roman" w:hAnsi="Times New Roman"/>
          <w:szCs w:val="24"/>
        </w:rPr>
        <w:t xml:space="preserve">content than is observed for the </w:t>
      </w:r>
      <w:r w:rsidR="00C85B53" w:rsidRPr="007D5DA0">
        <w:rPr>
          <w:rFonts w:ascii="Times New Roman" w:hAnsi="Times New Roman"/>
          <w:szCs w:val="24"/>
        </w:rPr>
        <w:t xml:space="preserve">main olivine </w:t>
      </w:r>
      <w:r w:rsidR="003419BF" w:rsidRPr="007D5DA0">
        <w:rPr>
          <w:rFonts w:ascii="Times New Roman" w:hAnsi="Times New Roman"/>
          <w:szCs w:val="24"/>
        </w:rPr>
        <w:t>population</w:t>
      </w:r>
      <w:r w:rsidR="00FC6646" w:rsidRPr="007D5DA0">
        <w:rPr>
          <w:rFonts w:ascii="Times New Roman" w:hAnsi="Times New Roman"/>
          <w:szCs w:val="24"/>
        </w:rPr>
        <w:t xml:space="preserve"> (</w:t>
      </w:r>
      <w:r w:rsidR="00FC6646" w:rsidRPr="007D5DA0">
        <w:rPr>
          <w:rFonts w:ascii="Times New Roman" w:hAnsi="Times New Roman"/>
          <w:b/>
          <w:szCs w:val="24"/>
        </w:rPr>
        <w:t>Fig. 6f)</w:t>
      </w:r>
      <w:r w:rsidR="00AE6E31" w:rsidRPr="007D5DA0">
        <w:rPr>
          <w:rFonts w:ascii="Times New Roman" w:hAnsi="Times New Roman"/>
          <w:szCs w:val="24"/>
        </w:rPr>
        <w:t xml:space="preserve">. </w:t>
      </w:r>
      <w:r w:rsidR="00C85B53" w:rsidRPr="007D5DA0">
        <w:rPr>
          <w:rFonts w:ascii="Times New Roman" w:hAnsi="Times New Roman"/>
          <w:szCs w:val="24"/>
        </w:rPr>
        <w:t>However</w:t>
      </w:r>
      <w:r w:rsidR="00381BC4" w:rsidRPr="007D5DA0">
        <w:rPr>
          <w:rFonts w:ascii="Times New Roman" w:hAnsi="Times New Roman"/>
          <w:szCs w:val="24"/>
        </w:rPr>
        <w:t>,</w:t>
      </w:r>
      <w:r w:rsidR="0020163D" w:rsidRPr="007D5DA0">
        <w:rPr>
          <w:rFonts w:ascii="Times New Roman" w:hAnsi="Times New Roman"/>
          <w:szCs w:val="24"/>
        </w:rPr>
        <w:t xml:space="preserve"> the Ca</w:t>
      </w:r>
      <w:r w:rsidR="00C85B53" w:rsidRPr="007D5DA0">
        <w:rPr>
          <w:rFonts w:ascii="Times New Roman" w:hAnsi="Times New Roman"/>
          <w:szCs w:val="24"/>
        </w:rPr>
        <w:t xml:space="preserve"> </w:t>
      </w:r>
      <w:r w:rsidR="0020163D" w:rsidRPr="007D5DA0">
        <w:rPr>
          <w:rFonts w:ascii="Times New Roman" w:hAnsi="Times New Roman"/>
          <w:szCs w:val="24"/>
        </w:rPr>
        <w:t xml:space="preserve">contents of all </w:t>
      </w:r>
      <w:r w:rsidR="00C85B53" w:rsidRPr="007D5DA0">
        <w:rPr>
          <w:rFonts w:ascii="Times New Roman" w:hAnsi="Times New Roman"/>
          <w:szCs w:val="24"/>
        </w:rPr>
        <w:t xml:space="preserve">the olivine </w:t>
      </w:r>
      <w:r w:rsidR="0020163D" w:rsidRPr="007D5DA0">
        <w:rPr>
          <w:rFonts w:ascii="Times New Roman" w:hAnsi="Times New Roman"/>
          <w:szCs w:val="24"/>
        </w:rPr>
        <w:t>macrocrysts follow a single trend of decreasing Ca with decreasing Fo (</w:t>
      </w:r>
      <w:r w:rsidR="003B1C66" w:rsidRPr="007D5DA0">
        <w:rPr>
          <w:rFonts w:ascii="Times New Roman" w:hAnsi="Times New Roman"/>
          <w:b/>
          <w:szCs w:val="24"/>
        </w:rPr>
        <w:t>Table S2</w:t>
      </w:r>
      <w:r w:rsidR="0020163D" w:rsidRPr="007D5DA0">
        <w:rPr>
          <w:rFonts w:ascii="Times New Roman" w:hAnsi="Times New Roman"/>
          <w:szCs w:val="24"/>
        </w:rPr>
        <w:t>). Olivine microphenocrysts have core</w:t>
      </w:r>
      <w:r w:rsidR="002C1C62" w:rsidRPr="007D5DA0">
        <w:rPr>
          <w:rFonts w:ascii="Times New Roman" w:hAnsi="Times New Roman"/>
          <w:szCs w:val="24"/>
        </w:rPr>
        <w:t xml:space="preserve"> compositions of</w:t>
      </w:r>
      <w:r w:rsidR="0020163D" w:rsidRPr="007D5DA0">
        <w:rPr>
          <w:rFonts w:ascii="Times New Roman" w:hAnsi="Times New Roman"/>
          <w:szCs w:val="24"/>
        </w:rPr>
        <w:t xml:space="preserve"> </w:t>
      </w:r>
      <w:r w:rsidR="002C1C62" w:rsidRPr="007D5DA0">
        <w:rPr>
          <w:rFonts w:ascii="Times New Roman" w:hAnsi="Times New Roman"/>
          <w:szCs w:val="24"/>
        </w:rPr>
        <w:t xml:space="preserve"> </w:t>
      </w:r>
      <w:r w:rsidR="0020163D" w:rsidRPr="007D5DA0">
        <w:rPr>
          <w:rFonts w:ascii="Times New Roman" w:hAnsi="Times New Roman"/>
          <w:szCs w:val="24"/>
        </w:rPr>
        <w:t>Fo</w:t>
      </w:r>
      <w:r w:rsidR="0020163D" w:rsidRPr="007D5DA0">
        <w:rPr>
          <w:rFonts w:ascii="Times New Roman" w:hAnsi="Times New Roman"/>
          <w:szCs w:val="24"/>
          <w:vertAlign w:val="subscript"/>
        </w:rPr>
        <w:t>76-80</w:t>
      </w:r>
      <w:r w:rsidR="00C85B53" w:rsidRPr="007D5DA0">
        <w:rPr>
          <w:rFonts w:ascii="Times New Roman" w:hAnsi="Times New Roman"/>
          <w:szCs w:val="24"/>
        </w:rPr>
        <w:t xml:space="preserve"> and </w:t>
      </w:r>
      <w:r w:rsidR="0020163D" w:rsidRPr="007D5DA0">
        <w:rPr>
          <w:rFonts w:ascii="Times New Roman" w:hAnsi="Times New Roman"/>
          <w:szCs w:val="24"/>
        </w:rPr>
        <w:t>follow the same compositional trends as the Ni</w:t>
      </w:r>
      <w:r w:rsidR="006136E1" w:rsidRPr="007D5DA0">
        <w:rPr>
          <w:rFonts w:ascii="Times New Roman" w:hAnsi="Times New Roman"/>
          <w:szCs w:val="24"/>
        </w:rPr>
        <w:t>-poor macrocryst population, but their Ca</w:t>
      </w:r>
      <w:r w:rsidR="00C85B53" w:rsidRPr="007D5DA0">
        <w:rPr>
          <w:rFonts w:ascii="Times New Roman" w:hAnsi="Times New Roman"/>
          <w:szCs w:val="24"/>
        </w:rPr>
        <w:t xml:space="preserve"> </w:t>
      </w:r>
      <w:r w:rsidR="006136E1" w:rsidRPr="007D5DA0">
        <w:rPr>
          <w:rFonts w:ascii="Times New Roman" w:hAnsi="Times New Roman"/>
          <w:szCs w:val="24"/>
        </w:rPr>
        <w:t xml:space="preserve">contents </w:t>
      </w:r>
      <w:r w:rsidR="00C85B53" w:rsidRPr="007D5DA0">
        <w:rPr>
          <w:rFonts w:ascii="Times New Roman" w:hAnsi="Times New Roman"/>
          <w:szCs w:val="24"/>
        </w:rPr>
        <w:t>are more</w:t>
      </w:r>
      <w:r w:rsidR="006136E1" w:rsidRPr="007D5DA0">
        <w:rPr>
          <w:rFonts w:ascii="Times New Roman" w:hAnsi="Times New Roman"/>
          <w:szCs w:val="24"/>
        </w:rPr>
        <w:t xml:space="preserve"> scatter</w:t>
      </w:r>
      <w:r w:rsidR="00C85B53" w:rsidRPr="007D5DA0">
        <w:rPr>
          <w:rFonts w:ascii="Times New Roman" w:hAnsi="Times New Roman"/>
          <w:szCs w:val="24"/>
        </w:rPr>
        <w:t>ed,</w:t>
      </w:r>
      <w:r w:rsidR="006136E1" w:rsidRPr="007D5DA0">
        <w:rPr>
          <w:rFonts w:ascii="Times New Roman" w:hAnsi="Times New Roman"/>
          <w:szCs w:val="24"/>
        </w:rPr>
        <w:t xml:space="preserve"> with Ca between </w:t>
      </w:r>
      <w:r w:rsidR="00381BC4" w:rsidRPr="007D5DA0">
        <w:rPr>
          <w:rFonts w:ascii="Times New Roman" w:hAnsi="Times New Roman"/>
          <w:szCs w:val="24"/>
        </w:rPr>
        <w:t xml:space="preserve">2100 </w:t>
      </w:r>
      <w:r w:rsidR="00C85B53" w:rsidRPr="007D5DA0">
        <w:rPr>
          <w:rFonts w:ascii="Times New Roman" w:hAnsi="Times New Roman"/>
          <w:szCs w:val="24"/>
        </w:rPr>
        <w:t xml:space="preserve">and </w:t>
      </w:r>
      <w:r w:rsidR="00381BC4" w:rsidRPr="007D5DA0">
        <w:rPr>
          <w:rFonts w:ascii="Times New Roman" w:hAnsi="Times New Roman"/>
          <w:szCs w:val="24"/>
        </w:rPr>
        <w:t>2800 ppm.</w:t>
      </w:r>
    </w:p>
    <w:p w14:paraId="1252C2B5" w14:textId="09EDF9EB" w:rsidR="002B6F97" w:rsidRPr="007D5DA0" w:rsidRDefault="005B4191" w:rsidP="002B6F97">
      <w:pPr>
        <w:spacing w:line="360" w:lineRule="auto"/>
        <w:ind w:firstLine="720"/>
        <w:rPr>
          <w:rFonts w:ascii="Times New Roman" w:hAnsi="Times New Roman"/>
          <w:szCs w:val="24"/>
        </w:rPr>
      </w:pPr>
      <w:r w:rsidRPr="007D5DA0">
        <w:rPr>
          <w:rFonts w:ascii="Times New Roman" w:hAnsi="Times New Roman"/>
          <w:szCs w:val="24"/>
        </w:rPr>
        <w:t>In summary, plagioclase, clinopyroxene and olivine m</w:t>
      </w:r>
      <w:r w:rsidR="00C400FC" w:rsidRPr="007D5DA0">
        <w:rPr>
          <w:rFonts w:ascii="Times New Roman" w:hAnsi="Times New Roman"/>
          <w:szCs w:val="24"/>
        </w:rPr>
        <w:t>acrocryst rims and microphenocrysts generally lie close to the predicted equilibrium mineral compositions</w:t>
      </w:r>
      <w:r w:rsidR="00B24270" w:rsidRPr="007D5DA0">
        <w:rPr>
          <w:rFonts w:ascii="Times New Roman" w:hAnsi="Times New Roman"/>
          <w:szCs w:val="24"/>
        </w:rPr>
        <w:t xml:space="preserve"> with the groundmass glass</w:t>
      </w:r>
      <w:r w:rsidR="00A549A7" w:rsidRPr="007D5DA0">
        <w:rPr>
          <w:rFonts w:ascii="Times New Roman" w:hAnsi="Times New Roman"/>
          <w:szCs w:val="24"/>
        </w:rPr>
        <w:t>, whereas macrocryst cores are not in equilibrium</w:t>
      </w:r>
      <w:r w:rsidR="008D3D14" w:rsidRPr="007D5DA0">
        <w:rPr>
          <w:rFonts w:ascii="Times New Roman" w:hAnsi="Times New Roman"/>
          <w:szCs w:val="24"/>
        </w:rPr>
        <w:t xml:space="preserve"> (</w:t>
      </w:r>
      <w:r w:rsidR="008D3D14" w:rsidRPr="004F462E">
        <w:rPr>
          <w:rFonts w:ascii="Times New Roman" w:hAnsi="Times New Roman"/>
          <w:b/>
          <w:szCs w:val="24"/>
        </w:rPr>
        <w:t xml:space="preserve">Fig. </w:t>
      </w:r>
      <w:r w:rsidR="00FC6646" w:rsidRPr="004F462E">
        <w:rPr>
          <w:rFonts w:ascii="Times New Roman" w:hAnsi="Times New Roman"/>
          <w:b/>
          <w:szCs w:val="24"/>
        </w:rPr>
        <w:t>6a-c</w:t>
      </w:r>
      <w:r w:rsidR="008D3D14" w:rsidRPr="007D5DA0">
        <w:rPr>
          <w:rFonts w:ascii="Times New Roman" w:hAnsi="Times New Roman"/>
          <w:szCs w:val="24"/>
        </w:rPr>
        <w:t>)</w:t>
      </w:r>
      <w:r w:rsidR="00C400FC" w:rsidRPr="007D5DA0">
        <w:rPr>
          <w:rFonts w:ascii="Times New Roman" w:hAnsi="Times New Roman"/>
          <w:szCs w:val="24"/>
        </w:rPr>
        <w:t xml:space="preserve">. </w:t>
      </w:r>
      <w:r w:rsidR="002B6F97" w:rsidRPr="007D5DA0">
        <w:rPr>
          <w:rFonts w:ascii="Times New Roman" w:hAnsi="Times New Roman"/>
          <w:szCs w:val="24"/>
        </w:rPr>
        <w:t>G</w:t>
      </w:r>
      <w:r w:rsidR="00C400FC" w:rsidRPr="007D5DA0">
        <w:rPr>
          <w:rFonts w:ascii="Times New Roman" w:hAnsi="Times New Roman"/>
          <w:szCs w:val="24"/>
        </w:rPr>
        <w:t xml:space="preserve">roundmass </w:t>
      </w:r>
      <w:r w:rsidR="00207B1D" w:rsidRPr="007D5DA0">
        <w:rPr>
          <w:rFonts w:ascii="Times New Roman" w:hAnsi="Times New Roman"/>
          <w:szCs w:val="24"/>
        </w:rPr>
        <w:t>minerals</w:t>
      </w:r>
      <w:r w:rsidR="00C400FC" w:rsidRPr="007D5DA0">
        <w:rPr>
          <w:rFonts w:ascii="Times New Roman" w:hAnsi="Times New Roman"/>
          <w:szCs w:val="24"/>
        </w:rPr>
        <w:t xml:space="preserve"> are frequently </w:t>
      </w:r>
      <w:r w:rsidR="00207B1D" w:rsidRPr="007D5DA0">
        <w:rPr>
          <w:rFonts w:ascii="Times New Roman" w:hAnsi="Times New Roman"/>
          <w:szCs w:val="24"/>
        </w:rPr>
        <w:t xml:space="preserve">more evolved than the </w:t>
      </w:r>
      <w:r w:rsidR="00B617F8" w:rsidRPr="007D5DA0">
        <w:rPr>
          <w:rFonts w:ascii="Times New Roman" w:hAnsi="Times New Roman"/>
          <w:szCs w:val="24"/>
        </w:rPr>
        <w:t>mineral</w:t>
      </w:r>
      <w:r w:rsidR="00207B1D" w:rsidRPr="007D5DA0">
        <w:rPr>
          <w:rFonts w:ascii="Times New Roman" w:hAnsi="Times New Roman"/>
          <w:szCs w:val="24"/>
        </w:rPr>
        <w:t xml:space="preserve"> compositions calculated to be in equilibrium with the tephra glass composition; this is attributed to variable extents of syn-eruptive crystallization during magma ascent and transport within lava flows.</w:t>
      </w:r>
      <w:r w:rsidR="002B6F97" w:rsidRPr="007D5DA0">
        <w:rPr>
          <w:rFonts w:ascii="Times New Roman" w:hAnsi="Times New Roman"/>
          <w:szCs w:val="24"/>
        </w:rPr>
        <w:t xml:space="preserve"> </w:t>
      </w:r>
    </w:p>
    <w:p w14:paraId="2C0498C1" w14:textId="171750AF" w:rsidR="002B6F97" w:rsidRPr="007D5DA0" w:rsidRDefault="002B6F97" w:rsidP="002B6F97">
      <w:pPr>
        <w:spacing w:line="360" w:lineRule="auto"/>
        <w:rPr>
          <w:rFonts w:ascii="Times New Roman" w:hAnsi="Times New Roman"/>
          <w:szCs w:val="24"/>
        </w:rPr>
      </w:pPr>
    </w:p>
    <w:p w14:paraId="357F86CB" w14:textId="119C441C" w:rsidR="000F205B" w:rsidRPr="007D5DA0" w:rsidRDefault="006933DB" w:rsidP="00542FFF">
      <w:pPr>
        <w:spacing w:line="360" w:lineRule="auto"/>
        <w:ind w:firstLine="708"/>
        <w:rPr>
          <w:rFonts w:ascii="Times New Roman" w:hAnsi="Times New Roman"/>
          <w:b/>
          <w:szCs w:val="24"/>
        </w:rPr>
      </w:pPr>
      <w:r w:rsidRPr="007D5DA0">
        <w:rPr>
          <w:rFonts w:ascii="Times New Roman" w:hAnsi="Times New Roman"/>
          <w:b/>
          <w:szCs w:val="24"/>
        </w:rPr>
        <w:t>Chemical and sulfur isotopic composition of magmatic sulfides</w:t>
      </w:r>
    </w:p>
    <w:p w14:paraId="12E33916" w14:textId="77777777" w:rsidR="0052313D" w:rsidRPr="007D5DA0" w:rsidRDefault="0052313D" w:rsidP="00B10E93">
      <w:pPr>
        <w:spacing w:line="360" w:lineRule="auto"/>
        <w:ind w:firstLine="720"/>
        <w:rPr>
          <w:rFonts w:ascii="Times New Roman" w:hAnsi="Times New Roman"/>
          <w:szCs w:val="24"/>
        </w:rPr>
      </w:pPr>
    </w:p>
    <w:p w14:paraId="230AB249" w14:textId="581C25F0" w:rsidR="009A4361" w:rsidRPr="007D5DA0" w:rsidRDefault="00F87093" w:rsidP="00B10E93">
      <w:pPr>
        <w:spacing w:line="360" w:lineRule="auto"/>
        <w:ind w:firstLine="720"/>
        <w:rPr>
          <w:rFonts w:ascii="Times New Roman" w:hAnsi="Times New Roman"/>
          <w:szCs w:val="24"/>
        </w:rPr>
      </w:pPr>
      <w:r w:rsidRPr="007D5DA0">
        <w:rPr>
          <w:rFonts w:ascii="Times New Roman" w:hAnsi="Times New Roman"/>
          <w:color w:val="2E2E2E"/>
          <w:szCs w:val="24"/>
          <w:shd w:val="clear" w:color="auto" w:fill="FFFFFF"/>
        </w:rPr>
        <w:t xml:space="preserve">In agreement </w:t>
      </w:r>
      <w:r w:rsidR="00F663A9" w:rsidRPr="007D5DA0">
        <w:rPr>
          <w:rFonts w:ascii="Times New Roman" w:hAnsi="Times New Roman"/>
          <w:color w:val="2E2E2E"/>
          <w:szCs w:val="24"/>
          <w:shd w:val="clear" w:color="auto" w:fill="FFFFFF"/>
        </w:rPr>
        <w:t xml:space="preserve">with </w:t>
      </w:r>
      <w:r w:rsidRPr="007D5DA0">
        <w:rPr>
          <w:rFonts w:ascii="Times New Roman" w:hAnsi="Times New Roman"/>
          <w:color w:val="2E2E2E"/>
          <w:szCs w:val="24"/>
          <w:shd w:val="clear" w:color="auto" w:fill="FFFFFF"/>
        </w:rPr>
        <w:t xml:space="preserve">observations from sulfide </w:t>
      </w:r>
      <w:r w:rsidR="00F936EF" w:rsidRPr="007D5DA0">
        <w:rPr>
          <w:rFonts w:ascii="Times New Roman" w:hAnsi="Times New Roman"/>
          <w:color w:val="2E2E2E"/>
          <w:szCs w:val="24"/>
          <w:shd w:val="clear" w:color="auto" w:fill="FFFFFF"/>
        </w:rPr>
        <w:t>globules</w:t>
      </w:r>
      <w:r w:rsidRPr="007D5DA0">
        <w:rPr>
          <w:rFonts w:ascii="Times New Roman" w:hAnsi="Times New Roman"/>
          <w:color w:val="2E2E2E"/>
          <w:szCs w:val="24"/>
          <w:shd w:val="clear" w:color="auto" w:fill="FFFFFF"/>
        </w:rPr>
        <w:t xml:space="preserve"> from MORB (</w:t>
      </w:r>
      <w:r w:rsidR="00F936EF" w:rsidRPr="007D5DA0">
        <w:rPr>
          <w:rFonts w:ascii="Times New Roman" w:hAnsi="Times New Roman"/>
          <w:color w:val="2E2E2E"/>
          <w:szCs w:val="24"/>
          <w:shd w:val="clear" w:color="auto" w:fill="FFFFFF"/>
        </w:rPr>
        <w:t xml:space="preserve">e.g., </w:t>
      </w:r>
      <w:r w:rsidRPr="007D5DA0">
        <w:rPr>
          <w:rFonts w:ascii="Times New Roman" w:hAnsi="Times New Roman"/>
          <w:color w:val="2E2E2E"/>
          <w:szCs w:val="24"/>
          <w:shd w:val="clear" w:color="auto" w:fill="FFFFFF"/>
        </w:rPr>
        <w:t xml:space="preserve">Patten et al., 2012), </w:t>
      </w:r>
      <w:r w:rsidR="0020702E" w:rsidRPr="007D5DA0">
        <w:rPr>
          <w:rFonts w:ascii="Times New Roman" w:hAnsi="Times New Roman"/>
          <w:color w:val="2E2E2E"/>
          <w:szCs w:val="24"/>
          <w:shd w:val="clear" w:color="auto" w:fill="FFFFFF"/>
        </w:rPr>
        <w:t xml:space="preserve">the 2014-15 </w:t>
      </w:r>
      <w:r w:rsidRPr="007D5DA0">
        <w:rPr>
          <w:rFonts w:ascii="Times New Roman" w:hAnsi="Times New Roman"/>
          <w:szCs w:val="24"/>
        </w:rPr>
        <w:t xml:space="preserve">Holuhraun sulfides are characterized by </w:t>
      </w:r>
      <w:r w:rsidR="00853DCD" w:rsidRPr="007D5DA0">
        <w:rPr>
          <w:rFonts w:ascii="Times New Roman" w:hAnsi="Times New Roman"/>
          <w:color w:val="2E2E2E"/>
          <w:szCs w:val="24"/>
          <w:shd w:val="clear" w:color="auto" w:fill="FFFFFF"/>
        </w:rPr>
        <w:t>somewhat</w:t>
      </w:r>
      <w:r w:rsidRPr="007D5DA0">
        <w:rPr>
          <w:rFonts w:ascii="Times New Roman" w:hAnsi="Times New Roman"/>
          <w:color w:val="2E2E2E"/>
          <w:szCs w:val="24"/>
          <w:shd w:val="clear" w:color="auto" w:fill="FFFFFF"/>
        </w:rPr>
        <w:t xml:space="preserve"> variable texture</w:t>
      </w:r>
      <w:r w:rsidR="00F663A9" w:rsidRPr="007D5DA0">
        <w:rPr>
          <w:rFonts w:ascii="Times New Roman" w:hAnsi="Times New Roman"/>
          <w:color w:val="2E2E2E"/>
          <w:szCs w:val="24"/>
          <w:shd w:val="clear" w:color="auto" w:fill="FFFFFF"/>
        </w:rPr>
        <w:t>s</w:t>
      </w:r>
      <w:r w:rsidR="006136E1" w:rsidRPr="007D5DA0">
        <w:rPr>
          <w:rFonts w:ascii="Times New Roman" w:hAnsi="Times New Roman"/>
          <w:color w:val="2E2E2E"/>
          <w:szCs w:val="24"/>
          <w:shd w:val="clear" w:color="auto" w:fill="FFFFFF"/>
        </w:rPr>
        <w:t xml:space="preserve"> (</w:t>
      </w:r>
      <w:r w:rsidR="006136E1" w:rsidRPr="007D5DA0">
        <w:rPr>
          <w:rFonts w:ascii="Times New Roman" w:hAnsi="Times New Roman"/>
          <w:b/>
          <w:color w:val="2E2E2E"/>
          <w:szCs w:val="24"/>
          <w:shd w:val="clear" w:color="auto" w:fill="FFFFFF"/>
        </w:rPr>
        <w:t xml:space="preserve">Fig. </w:t>
      </w:r>
      <w:r w:rsidR="00FC6646" w:rsidRPr="007D5DA0">
        <w:rPr>
          <w:rFonts w:ascii="Times New Roman" w:hAnsi="Times New Roman"/>
          <w:b/>
          <w:color w:val="2E2E2E"/>
          <w:szCs w:val="24"/>
          <w:shd w:val="clear" w:color="auto" w:fill="FFFFFF"/>
        </w:rPr>
        <w:t>7a</w:t>
      </w:r>
      <w:r w:rsidR="006136E1" w:rsidRPr="007D5DA0">
        <w:rPr>
          <w:rFonts w:ascii="Times New Roman" w:hAnsi="Times New Roman"/>
          <w:color w:val="2E2E2E"/>
          <w:szCs w:val="24"/>
          <w:shd w:val="clear" w:color="auto" w:fill="FFFFFF"/>
        </w:rPr>
        <w:t>)</w:t>
      </w:r>
      <w:r w:rsidR="006C07AD" w:rsidRPr="007D5DA0">
        <w:rPr>
          <w:rFonts w:ascii="Times New Roman" w:hAnsi="Times New Roman"/>
          <w:color w:val="2E2E2E"/>
          <w:szCs w:val="24"/>
          <w:shd w:val="clear" w:color="auto" w:fill="FFFFFF"/>
        </w:rPr>
        <w:t>,</w:t>
      </w:r>
      <w:r w:rsidRPr="007D5DA0">
        <w:rPr>
          <w:rFonts w:ascii="Times New Roman" w:hAnsi="Times New Roman"/>
          <w:szCs w:val="24"/>
        </w:rPr>
        <w:t xml:space="preserve"> but differ from MORB sulfides </w:t>
      </w:r>
      <w:r w:rsidR="00F965CD" w:rsidRPr="007D5DA0">
        <w:rPr>
          <w:rFonts w:ascii="Times New Roman" w:hAnsi="Times New Roman"/>
          <w:szCs w:val="24"/>
        </w:rPr>
        <w:t xml:space="preserve">as their size </w:t>
      </w:r>
      <w:r w:rsidR="00B10E93" w:rsidRPr="007D5DA0">
        <w:rPr>
          <w:rFonts w:ascii="Times New Roman" w:hAnsi="Times New Roman"/>
          <w:szCs w:val="24"/>
        </w:rPr>
        <w:t>rarely</w:t>
      </w:r>
      <w:r w:rsidR="00F965CD" w:rsidRPr="007D5DA0">
        <w:rPr>
          <w:rFonts w:ascii="Times New Roman" w:hAnsi="Times New Roman"/>
          <w:szCs w:val="24"/>
        </w:rPr>
        <w:t xml:space="preserve"> exceeds</w:t>
      </w:r>
      <w:r w:rsidR="00F965CD" w:rsidRPr="007D5DA0">
        <w:rPr>
          <w:rFonts w:ascii="Times New Roman" w:hAnsi="Times New Roman"/>
          <w:color w:val="2E2E2E"/>
          <w:szCs w:val="24"/>
          <w:shd w:val="clear" w:color="auto" w:fill="FFFFFF"/>
        </w:rPr>
        <w:t xml:space="preserve"> about 20 μm</w:t>
      </w:r>
      <w:r w:rsidR="00E94C00" w:rsidRPr="007D5DA0">
        <w:rPr>
          <w:rFonts w:ascii="Times New Roman" w:hAnsi="Times New Roman"/>
          <w:color w:val="2E2E2E"/>
          <w:szCs w:val="24"/>
          <w:shd w:val="clear" w:color="auto" w:fill="FFFFFF"/>
        </w:rPr>
        <w:t xml:space="preserve"> (Francis et al., 1990)</w:t>
      </w:r>
      <w:r w:rsidRPr="007D5DA0">
        <w:rPr>
          <w:rFonts w:ascii="Times New Roman" w:hAnsi="Times New Roman"/>
          <w:color w:val="2E2E2E"/>
          <w:szCs w:val="24"/>
          <w:shd w:val="clear" w:color="auto" w:fill="FFFFFF"/>
        </w:rPr>
        <w:t xml:space="preserve">. </w:t>
      </w:r>
      <w:r w:rsidR="0052313D" w:rsidRPr="007D5DA0">
        <w:rPr>
          <w:rFonts w:ascii="Times New Roman" w:hAnsi="Times New Roman"/>
          <w:szCs w:val="24"/>
        </w:rPr>
        <w:t xml:space="preserve">EDX maps of Holuhraun sulfide globules </w:t>
      </w:r>
      <w:r w:rsidR="00F8124F" w:rsidRPr="007D5DA0">
        <w:rPr>
          <w:rFonts w:ascii="Times New Roman" w:hAnsi="Times New Roman"/>
          <w:szCs w:val="24"/>
        </w:rPr>
        <w:t>(</w:t>
      </w:r>
      <w:r w:rsidR="00F8124F" w:rsidRPr="007D5DA0">
        <w:rPr>
          <w:rFonts w:ascii="Times New Roman" w:hAnsi="Times New Roman"/>
          <w:b/>
          <w:szCs w:val="24"/>
        </w:rPr>
        <w:t xml:space="preserve">Fig. </w:t>
      </w:r>
      <w:r w:rsidR="00FC6646" w:rsidRPr="007D5DA0">
        <w:rPr>
          <w:rFonts w:ascii="Times New Roman" w:hAnsi="Times New Roman"/>
          <w:b/>
          <w:szCs w:val="24"/>
        </w:rPr>
        <w:t>7a</w:t>
      </w:r>
      <w:r w:rsidR="00F8124F" w:rsidRPr="007D5DA0">
        <w:rPr>
          <w:rFonts w:ascii="Times New Roman" w:hAnsi="Times New Roman"/>
          <w:szCs w:val="24"/>
        </w:rPr>
        <w:t xml:space="preserve">) </w:t>
      </w:r>
      <w:r w:rsidR="0052313D" w:rsidRPr="007D5DA0">
        <w:rPr>
          <w:rFonts w:ascii="Times New Roman" w:hAnsi="Times New Roman"/>
          <w:szCs w:val="24"/>
        </w:rPr>
        <w:t xml:space="preserve">reveal that </w:t>
      </w:r>
      <w:r w:rsidR="00EF6BE4" w:rsidRPr="007D5DA0">
        <w:rPr>
          <w:rFonts w:ascii="Times New Roman" w:hAnsi="Times New Roman"/>
          <w:szCs w:val="24"/>
        </w:rPr>
        <w:t xml:space="preserve">they </w:t>
      </w:r>
      <w:r w:rsidR="0052313D" w:rsidRPr="007D5DA0">
        <w:rPr>
          <w:rFonts w:ascii="Times New Roman" w:hAnsi="Times New Roman"/>
          <w:szCs w:val="24"/>
        </w:rPr>
        <w:t>never quenc</w:t>
      </w:r>
      <w:r w:rsidR="003E3690" w:rsidRPr="007D5DA0">
        <w:rPr>
          <w:rFonts w:ascii="Times New Roman" w:hAnsi="Times New Roman"/>
          <w:szCs w:val="24"/>
        </w:rPr>
        <w:t xml:space="preserve">hed to a homogeneous phase, but </w:t>
      </w:r>
      <w:r w:rsidR="0052313D" w:rsidRPr="007D5DA0">
        <w:rPr>
          <w:rFonts w:ascii="Times New Roman" w:hAnsi="Times New Roman"/>
          <w:szCs w:val="24"/>
        </w:rPr>
        <w:t>have exsolved into</w:t>
      </w:r>
      <w:r w:rsidR="00EA3967" w:rsidRPr="007D5DA0">
        <w:rPr>
          <w:rFonts w:ascii="Times New Roman" w:hAnsi="Times New Roman"/>
          <w:szCs w:val="24"/>
        </w:rPr>
        <w:t xml:space="preserve"> fine-grained micrometric</w:t>
      </w:r>
      <w:r w:rsidR="0052313D" w:rsidRPr="007D5DA0">
        <w:rPr>
          <w:rFonts w:ascii="Times New Roman" w:hAnsi="Times New Roman"/>
          <w:szCs w:val="24"/>
        </w:rPr>
        <w:t xml:space="preserve"> domains</w:t>
      </w:r>
      <w:r w:rsidR="00EF6BE4" w:rsidRPr="007D5DA0">
        <w:rPr>
          <w:rFonts w:ascii="Times New Roman" w:hAnsi="Times New Roman"/>
          <w:szCs w:val="24"/>
        </w:rPr>
        <w:t xml:space="preserve"> with highly variable Cu and Fe contents but minor variation in Ni</w:t>
      </w:r>
      <w:r w:rsidR="006136E1" w:rsidRPr="007D5DA0">
        <w:rPr>
          <w:rFonts w:ascii="Times New Roman" w:hAnsi="Times New Roman"/>
          <w:szCs w:val="24"/>
        </w:rPr>
        <w:t xml:space="preserve">. This </w:t>
      </w:r>
      <w:r w:rsidR="00EA3967" w:rsidRPr="007D5DA0">
        <w:rPr>
          <w:rFonts w:ascii="Times New Roman" w:hAnsi="Times New Roman"/>
          <w:szCs w:val="24"/>
        </w:rPr>
        <w:t xml:space="preserve">can be interpreted as quenched </w:t>
      </w:r>
      <w:r w:rsidR="00EA3967" w:rsidRPr="007D5DA0">
        <w:rPr>
          <w:rFonts w:ascii="Times New Roman" w:hAnsi="Times New Roman"/>
          <w:color w:val="262B33"/>
          <w:szCs w:val="24"/>
          <w:shd w:val="clear" w:color="auto" w:fill="FFFFFF"/>
        </w:rPr>
        <w:t>monosul</w:t>
      </w:r>
      <w:r w:rsidR="000E28D0" w:rsidRPr="007D5DA0">
        <w:rPr>
          <w:rFonts w:ascii="Times New Roman" w:hAnsi="Times New Roman"/>
          <w:color w:val="262B33"/>
          <w:szCs w:val="24"/>
          <w:shd w:val="clear" w:color="auto" w:fill="FFFFFF"/>
        </w:rPr>
        <w:t>f</w:t>
      </w:r>
      <w:r w:rsidR="00EA3967" w:rsidRPr="007D5DA0">
        <w:rPr>
          <w:rFonts w:ascii="Times New Roman" w:hAnsi="Times New Roman"/>
          <w:color w:val="262B33"/>
          <w:szCs w:val="24"/>
          <w:shd w:val="clear" w:color="auto" w:fill="FFFFFF"/>
        </w:rPr>
        <w:t xml:space="preserve">ide </w:t>
      </w:r>
      <w:r w:rsidR="00EA3967" w:rsidRPr="007D5DA0">
        <w:rPr>
          <w:rFonts w:ascii="Times New Roman" w:hAnsi="Times New Roman"/>
          <w:bCs/>
          <w:szCs w:val="24"/>
        </w:rPr>
        <w:t>solid solution (</w:t>
      </w:r>
      <w:r w:rsidR="00372DE1" w:rsidRPr="007D5DA0">
        <w:rPr>
          <w:rFonts w:ascii="Times New Roman" w:hAnsi="Times New Roman"/>
          <w:bCs/>
          <w:szCs w:val="24"/>
        </w:rPr>
        <w:t>MSS</w:t>
      </w:r>
      <w:r w:rsidR="00EA3967" w:rsidRPr="007D5DA0">
        <w:rPr>
          <w:rFonts w:ascii="Times New Roman" w:hAnsi="Times New Roman"/>
          <w:bCs/>
          <w:szCs w:val="24"/>
        </w:rPr>
        <w:t xml:space="preserve">) and </w:t>
      </w:r>
      <w:r w:rsidR="00EA3967" w:rsidRPr="007D5DA0">
        <w:rPr>
          <w:rFonts w:ascii="Times New Roman" w:hAnsi="Times New Roman"/>
          <w:szCs w:val="24"/>
        </w:rPr>
        <w:t xml:space="preserve">intermediate </w:t>
      </w:r>
      <w:r w:rsidR="00527689" w:rsidRPr="007D5DA0">
        <w:rPr>
          <w:rFonts w:ascii="Times New Roman" w:hAnsi="Times New Roman"/>
          <w:szCs w:val="24"/>
        </w:rPr>
        <w:t>s</w:t>
      </w:r>
      <w:r w:rsidR="00EA3967" w:rsidRPr="007D5DA0">
        <w:rPr>
          <w:rFonts w:ascii="Times New Roman" w:hAnsi="Times New Roman"/>
          <w:szCs w:val="24"/>
        </w:rPr>
        <w:t xml:space="preserve">olid </w:t>
      </w:r>
      <w:r w:rsidR="00527689" w:rsidRPr="007D5DA0">
        <w:rPr>
          <w:rFonts w:ascii="Times New Roman" w:hAnsi="Times New Roman"/>
          <w:szCs w:val="24"/>
        </w:rPr>
        <w:t>s</w:t>
      </w:r>
      <w:r w:rsidR="00EA3967" w:rsidRPr="007D5DA0">
        <w:rPr>
          <w:rFonts w:ascii="Times New Roman" w:hAnsi="Times New Roman"/>
          <w:szCs w:val="24"/>
        </w:rPr>
        <w:t>olution (</w:t>
      </w:r>
      <w:r w:rsidR="00372DE1" w:rsidRPr="007D5DA0">
        <w:rPr>
          <w:rFonts w:ascii="Times New Roman" w:hAnsi="Times New Roman"/>
          <w:szCs w:val="24"/>
        </w:rPr>
        <w:t>ISS</w:t>
      </w:r>
      <w:r w:rsidR="00EA3967" w:rsidRPr="007D5DA0">
        <w:rPr>
          <w:rFonts w:ascii="Times New Roman" w:hAnsi="Times New Roman"/>
          <w:szCs w:val="24"/>
        </w:rPr>
        <w:t>)</w:t>
      </w:r>
      <w:r w:rsidR="0052313D" w:rsidRPr="007D5DA0">
        <w:rPr>
          <w:rFonts w:ascii="Times New Roman" w:hAnsi="Times New Roman"/>
          <w:szCs w:val="24"/>
        </w:rPr>
        <w:t>. In most cases</w:t>
      </w:r>
      <w:r w:rsidR="00D902D7" w:rsidRPr="007D5DA0">
        <w:rPr>
          <w:rFonts w:ascii="Times New Roman" w:hAnsi="Times New Roman"/>
          <w:szCs w:val="24"/>
        </w:rPr>
        <w:t>,</w:t>
      </w:r>
      <w:r w:rsidR="0052313D" w:rsidRPr="007D5DA0">
        <w:rPr>
          <w:rFonts w:ascii="Times New Roman" w:hAnsi="Times New Roman"/>
          <w:szCs w:val="24"/>
        </w:rPr>
        <w:t xml:space="preserve"> the </w:t>
      </w:r>
      <w:r w:rsidR="0052313D" w:rsidRPr="007D5DA0">
        <w:rPr>
          <w:rFonts w:ascii="Times New Roman" w:hAnsi="Times New Roman"/>
          <w:szCs w:val="24"/>
        </w:rPr>
        <w:lastRenderedPageBreak/>
        <w:t xml:space="preserve">exsolved domains were too small </w:t>
      </w:r>
      <w:r w:rsidR="00A634DC" w:rsidRPr="007D5DA0">
        <w:rPr>
          <w:rFonts w:ascii="Times New Roman" w:hAnsi="Times New Roman"/>
          <w:szCs w:val="24"/>
        </w:rPr>
        <w:t>(&lt;</w:t>
      </w:r>
      <w:r w:rsidR="006136E1" w:rsidRPr="007D5DA0">
        <w:rPr>
          <w:rFonts w:ascii="Times New Roman" w:hAnsi="Times New Roman"/>
          <w:szCs w:val="24"/>
        </w:rPr>
        <w:t xml:space="preserve">5 </w:t>
      </w:r>
      <w:r w:rsidR="00A634DC" w:rsidRPr="007D5DA0">
        <w:rPr>
          <w:rFonts w:ascii="Times New Roman" w:hAnsi="Times New Roman"/>
          <w:szCs w:val="24"/>
        </w:rPr>
        <w:t xml:space="preserve">μm) </w:t>
      </w:r>
      <w:r w:rsidR="0052313D" w:rsidRPr="007D5DA0">
        <w:rPr>
          <w:rFonts w:ascii="Times New Roman" w:hAnsi="Times New Roman"/>
          <w:szCs w:val="24"/>
        </w:rPr>
        <w:t xml:space="preserve">to </w:t>
      </w:r>
      <w:r w:rsidR="00A634DC" w:rsidRPr="007D5DA0">
        <w:rPr>
          <w:rFonts w:ascii="Times New Roman" w:hAnsi="Times New Roman"/>
          <w:szCs w:val="24"/>
        </w:rPr>
        <w:t>be analyzed</w:t>
      </w:r>
      <w:r w:rsidR="0052313D" w:rsidRPr="007D5DA0">
        <w:rPr>
          <w:rFonts w:ascii="Times New Roman" w:hAnsi="Times New Roman"/>
          <w:szCs w:val="24"/>
        </w:rPr>
        <w:t xml:space="preserve"> </w:t>
      </w:r>
      <w:r w:rsidR="006136E1" w:rsidRPr="007D5DA0">
        <w:rPr>
          <w:rFonts w:ascii="Times New Roman" w:hAnsi="Times New Roman"/>
          <w:szCs w:val="24"/>
        </w:rPr>
        <w:t xml:space="preserve">separately </w:t>
      </w:r>
      <w:r w:rsidR="0052313D" w:rsidRPr="007D5DA0">
        <w:rPr>
          <w:rFonts w:ascii="Times New Roman" w:hAnsi="Times New Roman"/>
          <w:szCs w:val="24"/>
        </w:rPr>
        <w:t>by microbeam techniques.</w:t>
      </w:r>
      <w:r w:rsidR="00CE5F99" w:rsidRPr="007D5DA0">
        <w:rPr>
          <w:rFonts w:ascii="Times New Roman" w:hAnsi="Times New Roman"/>
          <w:szCs w:val="24"/>
        </w:rPr>
        <w:t xml:space="preserve"> </w:t>
      </w:r>
    </w:p>
    <w:p w14:paraId="5A2CE31B" w14:textId="58FB416C" w:rsidR="009A4361" w:rsidRPr="007D5DA0" w:rsidRDefault="00CE5F99" w:rsidP="00B10E93">
      <w:pPr>
        <w:spacing w:line="360" w:lineRule="auto"/>
        <w:ind w:firstLine="720"/>
        <w:rPr>
          <w:rFonts w:ascii="Times New Roman" w:hAnsi="Times New Roman"/>
          <w:szCs w:val="24"/>
          <w:shd w:val="clear" w:color="auto" w:fill="FFFFFF"/>
        </w:rPr>
      </w:pPr>
      <w:r w:rsidRPr="007D5DA0">
        <w:rPr>
          <w:rFonts w:ascii="Times New Roman" w:hAnsi="Times New Roman"/>
          <w:szCs w:val="24"/>
        </w:rPr>
        <w:t xml:space="preserve">Electron microprobe </w:t>
      </w:r>
      <w:r w:rsidR="00EF6BE4" w:rsidRPr="007D5DA0">
        <w:rPr>
          <w:rFonts w:ascii="Times New Roman" w:hAnsi="Times New Roman"/>
          <w:szCs w:val="24"/>
        </w:rPr>
        <w:t>analyses</w:t>
      </w:r>
      <w:r w:rsidRPr="007D5DA0">
        <w:rPr>
          <w:rFonts w:ascii="Times New Roman" w:hAnsi="Times New Roman"/>
          <w:szCs w:val="24"/>
        </w:rPr>
        <w:t xml:space="preserve"> of sulfide </w:t>
      </w:r>
      <w:r w:rsidR="00C45D7A" w:rsidRPr="007D5DA0">
        <w:rPr>
          <w:rFonts w:ascii="Times New Roman" w:hAnsi="Times New Roman"/>
          <w:szCs w:val="24"/>
        </w:rPr>
        <w:t>grains</w:t>
      </w:r>
      <w:r w:rsidR="00EF6BE4" w:rsidRPr="007D5DA0">
        <w:rPr>
          <w:rFonts w:ascii="Times New Roman" w:hAnsi="Times New Roman"/>
          <w:szCs w:val="24"/>
        </w:rPr>
        <w:t xml:space="preserve"> from </w:t>
      </w:r>
      <w:r w:rsidR="0020702E" w:rsidRPr="007D5DA0">
        <w:rPr>
          <w:rFonts w:ascii="Times New Roman" w:hAnsi="Times New Roman"/>
          <w:color w:val="2E2E2E"/>
          <w:szCs w:val="24"/>
          <w:shd w:val="clear" w:color="auto" w:fill="FFFFFF"/>
        </w:rPr>
        <w:t xml:space="preserve">the 2014-15 </w:t>
      </w:r>
      <w:r w:rsidR="00EF6BE4" w:rsidRPr="007D5DA0">
        <w:rPr>
          <w:rFonts w:ascii="Times New Roman" w:hAnsi="Times New Roman"/>
          <w:bCs/>
          <w:szCs w:val="24"/>
        </w:rPr>
        <w:t>Holuhraun</w:t>
      </w:r>
      <w:r w:rsidR="00DF57A8" w:rsidRPr="007D5DA0">
        <w:rPr>
          <w:rFonts w:ascii="Times New Roman" w:hAnsi="Times New Roman"/>
          <w:bCs/>
          <w:szCs w:val="24"/>
        </w:rPr>
        <w:t xml:space="preserve"> groundmass glass</w:t>
      </w:r>
      <w:r w:rsidR="00EF6BE4" w:rsidRPr="007D5DA0">
        <w:rPr>
          <w:rFonts w:ascii="Times New Roman" w:hAnsi="Times New Roman"/>
          <w:bCs/>
          <w:szCs w:val="24"/>
        </w:rPr>
        <w:t xml:space="preserve"> are </w:t>
      </w:r>
      <w:r w:rsidR="00C45D7A" w:rsidRPr="007D5DA0">
        <w:rPr>
          <w:rFonts w:ascii="Times New Roman" w:hAnsi="Times New Roman"/>
          <w:bCs/>
          <w:szCs w:val="24"/>
        </w:rPr>
        <w:t>shown</w:t>
      </w:r>
      <w:r w:rsidR="00EF6BE4" w:rsidRPr="007D5DA0">
        <w:rPr>
          <w:rFonts w:ascii="Times New Roman" w:hAnsi="Times New Roman"/>
          <w:bCs/>
          <w:szCs w:val="24"/>
        </w:rPr>
        <w:t xml:space="preserve"> in a</w:t>
      </w:r>
      <w:r w:rsidRPr="007D5DA0">
        <w:rPr>
          <w:rFonts w:ascii="Times New Roman" w:hAnsi="Times New Roman"/>
          <w:szCs w:val="24"/>
        </w:rPr>
        <w:t xml:space="preserve"> </w:t>
      </w:r>
      <w:r w:rsidR="00C45D7A" w:rsidRPr="007D5DA0">
        <w:rPr>
          <w:rFonts w:ascii="Times New Roman" w:hAnsi="Times New Roman"/>
          <w:bCs/>
          <w:szCs w:val="24"/>
        </w:rPr>
        <w:t>t</w:t>
      </w:r>
      <w:r w:rsidR="00EF6BE4" w:rsidRPr="007D5DA0">
        <w:rPr>
          <w:rFonts w:ascii="Times New Roman" w:hAnsi="Times New Roman"/>
          <w:bCs/>
          <w:szCs w:val="24"/>
        </w:rPr>
        <w:t xml:space="preserve">ernary plot </w:t>
      </w:r>
      <w:r w:rsidR="00C45D7A" w:rsidRPr="007D5DA0">
        <w:rPr>
          <w:rFonts w:ascii="Times New Roman" w:hAnsi="Times New Roman"/>
          <w:bCs/>
          <w:szCs w:val="24"/>
        </w:rPr>
        <w:t xml:space="preserve">in </w:t>
      </w:r>
      <w:r w:rsidR="00C45D7A" w:rsidRPr="007D5DA0">
        <w:rPr>
          <w:rFonts w:ascii="Times New Roman" w:hAnsi="Times New Roman"/>
          <w:b/>
          <w:bCs/>
          <w:szCs w:val="24"/>
        </w:rPr>
        <w:t xml:space="preserve">Figure </w:t>
      </w:r>
      <w:r w:rsidR="00FC6646" w:rsidRPr="007D5DA0">
        <w:rPr>
          <w:rFonts w:ascii="Times New Roman" w:hAnsi="Times New Roman"/>
          <w:b/>
          <w:bCs/>
          <w:szCs w:val="24"/>
        </w:rPr>
        <w:t>7b</w:t>
      </w:r>
      <w:r w:rsidR="00C45D7A" w:rsidRPr="007D5DA0">
        <w:rPr>
          <w:rFonts w:ascii="Times New Roman" w:hAnsi="Times New Roman"/>
          <w:bCs/>
          <w:szCs w:val="24"/>
        </w:rPr>
        <w:t>, with the</w:t>
      </w:r>
      <w:r w:rsidR="00EF6BE4" w:rsidRPr="007D5DA0">
        <w:rPr>
          <w:rFonts w:ascii="Times New Roman" w:hAnsi="Times New Roman"/>
          <w:bCs/>
          <w:szCs w:val="24"/>
        </w:rPr>
        <w:t xml:space="preserve"> stability field of </w:t>
      </w:r>
      <w:r w:rsidR="00372DE1" w:rsidRPr="007D5DA0">
        <w:rPr>
          <w:rFonts w:ascii="Times New Roman" w:hAnsi="Times New Roman"/>
          <w:bCs/>
          <w:szCs w:val="24"/>
        </w:rPr>
        <w:t>MSS</w:t>
      </w:r>
      <w:r w:rsidR="00C45D7A" w:rsidRPr="007D5DA0">
        <w:rPr>
          <w:rFonts w:ascii="Times New Roman" w:hAnsi="Times New Roman"/>
          <w:bCs/>
          <w:szCs w:val="24"/>
        </w:rPr>
        <w:t xml:space="preserve"> at 1100°C </w:t>
      </w:r>
      <w:r w:rsidR="00EF6BE4" w:rsidRPr="007D5DA0">
        <w:rPr>
          <w:rFonts w:ascii="Times New Roman" w:hAnsi="Times New Roman"/>
          <w:bCs/>
          <w:szCs w:val="24"/>
        </w:rPr>
        <w:t xml:space="preserve">adopted </w:t>
      </w:r>
      <w:r w:rsidR="00C45D7A" w:rsidRPr="007D5DA0">
        <w:rPr>
          <w:rFonts w:ascii="Times New Roman" w:hAnsi="Times New Roman"/>
          <w:bCs/>
          <w:szCs w:val="24"/>
        </w:rPr>
        <w:t>from Kullerud et al. (1969). In the Cu-Fe-Ni+Co-S system, the</w:t>
      </w:r>
      <w:r w:rsidR="00C45D7A" w:rsidRPr="007D5DA0">
        <w:rPr>
          <w:rFonts w:ascii="Times New Roman" w:hAnsi="Times New Roman"/>
          <w:szCs w:val="24"/>
        </w:rPr>
        <w:t xml:space="preserve"> </w:t>
      </w:r>
      <w:r w:rsidRPr="007D5DA0">
        <w:rPr>
          <w:rFonts w:ascii="Times New Roman" w:hAnsi="Times New Roman"/>
          <w:szCs w:val="24"/>
        </w:rPr>
        <w:t>Holuhraun sulfides</w:t>
      </w:r>
      <w:r w:rsidR="00E32A27" w:rsidRPr="007D5DA0">
        <w:rPr>
          <w:rFonts w:ascii="Times New Roman" w:hAnsi="Times New Roman"/>
          <w:szCs w:val="24"/>
        </w:rPr>
        <w:t xml:space="preserve"> </w:t>
      </w:r>
      <w:r w:rsidR="003D1E4E" w:rsidRPr="007D5DA0">
        <w:rPr>
          <w:rFonts w:ascii="Times New Roman" w:hAnsi="Times New Roman"/>
          <w:szCs w:val="24"/>
        </w:rPr>
        <w:t xml:space="preserve">form a </w:t>
      </w:r>
      <w:r w:rsidR="009A4361" w:rsidRPr="007D5DA0">
        <w:rPr>
          <w:rFonts w:ascii="Times New Roman" w:hAnsi="Times New Roman"/>
          <w:bCs/>
          <w:szCs w:val="24"/>
        </w:rPr>
        <w:t>solid solution</w:t>
      </w:r>
      <w:r w:rsidR="001F32DC" w:rsidRPr="007D5DA0">
        <w:rPr>
          <w:rFonts w:ascii="Times New Roman" w:hAnsi="Times New Roman"/>
          <w:bCs/>
          <w:szCs w:val="24"/>
        </w:rPr>
        <w:t xml:space="preserve"> </w:t>
      </w:r>
      <w:r w:rsidR="00E32A27" w:rsidRPr="007D5DA0">
        <w:rPr>
          <w:rFonts w:ascii="Times New Roman" w:hAnsi="Times New Roman"/>
          <w:bCs/>
          <w:szCs w:val="24"/>
        </w:rPr>
        <w:t xml:space="preserve">between </w:t>
      </w:r>
      <w:r w:rsidR="00C45D7A" w:rsidRPr="007D5DA0">
        <w:rPr>
          <w:rFonts w:ascii="Times New Roman" w:hAnsi="Times New Roman"/>
          <w:szCs w:val="24"/>
          <w:shd w:val="clear" w:color="auto" w:fill="FFFFFF"/>
        </w:rPr>
        <w:t>pyrrhotite Fe</w:t>
      </w:r>
      <w:r w:rsidR="00DE7F90" w:rsidRPr="007D5DA0">
        <w:rPr>
          <w:rFonts w:ascii="Times New Roman" w:hAnsi="Times New Roman"/>
          <w:szCs w:val="24"/>
          <w:shd w:val="clear" w:color="auto" w:fill="FFFFFF"/>
          <w:vertAlign w:val="subscript"/>
        </w:rPr>
        <w:t>(1-x</w:t>
      </w:r>
      <w:r w:rsidR="00DE7F90" w:rsidRPr="007D5DA0">
        <w:rPr>
          <w:rFonts w:ascii="Times New Roman" w:hAnsi="Times New Roman"/>
          <w:szCs w:val="24"/>
          <w:bdr w:val="none" w:sz="0" w:space="0" w:color="auto" w:frame="1"/>
          <w:shd w:val="clear" w:color="auto" w:fill="FFFFFF"/>
          <w:vertAlign w:val="subscript"/>
        </w:rPr>
        <w:t>)</w:t>
      </w:r>
      <w:r w:rsidR="009A4361" w:rsidRPr="007D5DA0">
        <w:rPr>
          <w:rFonts w:ascii="Times New Roman" w:hAnsi="Times New Roman"/>
          <w:szCs w:val="24"/>
          <w:shd w:val="clear" w:color="auto" w:fill="FFFFFF"/>
        </w:rPr>
        <w:t xml:space="preserve">S, </w:t>
      </w:r>
      <w:r w:rsidR="00C45D7A" w:rsidRPr="007D5DA0">
        <w:rPr>
          <w:rFonts w:ascii="Times New Roman" w:hAnsi="Times New Roman"/>
          <w:szCs w:val="24"/>
          <w:shd w:val="clear" w:color="auto" w:fill="FFFFFF"/>
        </w:rPr>
        <w:t>pentlandite (Fe,Ni)</w:t>
      </w:r>
      <w:r w:rsidR="00C45D7A" w:rsidRPr="007D5DA0">
        <w:rPr>
          <w:rFonts w:ascii="Times New Roman" w:hAnsi="Times New Roman"/>
          <w:szCs w:val="24"/>
          <w:bdr w:val="none" w:sz="0" w:space="0" w:color="auto" w:frame="1"/>
          <w:shd w:val="clear" w:color="auto" w:fill="FFFFFF"/>
          <w:vertAlign w:val="subscript"/>
        </w:rPr>
        <w:t>9</w:t>
      </w:r>
      <w:r w:rsidR="00C45D7A" w:rsidRPr="007D5DA0">
        <w:rPr>
          <w:rFonts w:ascii="Times New Roman" w:hAnsi="Times New Roman"/>
          <w:szCs w:val="24"/>
          <w:shd w:val="clear" w:color="auto" w:fill="FFFFFF"/>
        </w:rPr>
        <w:t>S</w:t>
      </w:r>
      <w:r w:rsidR="00C45D7A" w:rsidRPr="007D5DA0">
        <w:rPr>
          <w:rFonts w:ascii="Times New Roman" w:hAnsi="Times New Roman"/>
          <w:szCs w:val="24"/>
          <w:bdr w:val="none" w:sz="0" w:space="0" w:color="auto" w:frame="1"/>
          <w:shd w:val="clear" w:color="auto" w:fill="FFFFFF"/>
          <w:vertAlign w:val="subscript"/>
        </w:rPr>
        <w:t>8</w:t>
      </w:r>
      <w:r w:rsidR="00C45D7A" w:rsidRPr="007D5DA0">
        <w:rPr>
          <w:rFonts w:ascii="Times New Roman" w:hAnsi="Times New Roman"/>
          <w:szCs w:val="24"/>
          <w:shd w:val="clear" w:color="auto" w:fill="FFFFFF"/>
        </w:rPr>
        <w:t xml:space="preserve">, </w:t>
      </w:r>
      <w:r w:rsidR="009A4361" w:rsidRPr="007D5DA0">
        <w:rPr>
          <w:rFonts w:ascii="Times New Roman" w:hAnsi="Times New Roman"/>
          <w:szCs w:val="24"/>
          <w:shd w:val="clear" w:color="auto" w:fill="FFFFFF"/>
        </w:rPr>
        <w:t>and</w:t>
      </w:r>
      <w:r w:rsidR="00C45D7A" w:rsidRPr="007D5DA0">
        <w:rPr>
          <w:rFonts w:ascii="Times New Roman" w:hAnsi="Times New Roman"/>
          <w:szCs w:val="24"/>
          <w:shd w:val="clear" w:color="auto" w:fill="FFFFFF"/>
        </w:rPr>
        <w:t xml:space="preserve"> chalcopyrite CuFe</w:t>
      </w:r>
      <w:r w:rsidR="00C45D7A" w:rsidRPr="007D5DA0">
        <w:rPr>
          <w:rFonts w:ascii="Times New Roman" w:hAnsi="Times New Roman"/>
          <w:szCs w:val="24"/>
          <w:bdr w:val="none" w:sz="0" w:space="0" w:color="auto" w:frame="1"/>
          <w:shd w:val="clear" w:color="auto" w:fill="FFFFFF"/>
          <w:vertAlign w:val="subscript"/>
        </w:rPr>
        <w:t>2</w:t>
      </w:r>
      <w:r w:rsidR="00C45D7A" w:rsidRPr="007D5DA0">
        <w:rPr>
          <w:rFonts w:ascii="Times New Roman" w:hAnsi="Times New Roman"/>
          <w:szCs w:val="24"/>
          <w:shd w:val="clear" w:color="auto" w:fill="FFFFFF"/>
        </w:rPr>
        <w:t>S</w:t>
      </w:r>
      <w:r w:rsidR="009A4361" w:rsidRPr="007D5DA0">
        <w:rPr>
          <w:rFonts w:ascii="Times New Roman" w:hAnsi="Times New Roman"/>
          <w:szCs w:val="24"/>
          <w:shd w:val="clear" w:color="auto" w:fill="FFFFFF"/>
        </w:rPr>
        <w:t xml:space="preserve">. </w:t>
      </w:r>
      <w:r w:rsidR="00046EEE" w:rsidRPr="007D5DA0">
        <w:rPr>
          <w:rFonts w:ascii="Times New Roman" w:hAnsi="Times New Roman"/>
          <w:szCs w:val="24"/>
          <w:shd w:val="clear" w:color="auto" w:fill="FFFFFF"/>
        </w:rPr>
        <w:t xml:space="preserve">As </w:t>
      </w:r>
      <w:r w:rsidR="00183683" w:rsidRPr="007D5DA0">
        <w:rPr>
          <w:rFonts w:ascii="Times New Roman" w:hAnsi="Times New Roman"/>
          <w:color w:val="2E2E2E"/>
          <w:szCs w:val="24"/>
          <w:shd w:val="clear" w:color="auto" w:fill="FFFFFF"/>
        </w:rPr>
        <w:t>the Holuhraun sulfides</w:t>
      </w:r>
      <w:r w:rsidR="00046EEE" w:rsidRPr="007D5DA0">
        <w:rPr>
          <w:rFonts w:ascii="Times New Roman" w:hAnsi="Times New Roman"/>
          <w:szCs w:val="24"/>
          <w:shd w:val="clear" w:color="auto" w:fill="FFFFFF"/>
        </w:rPr>
        <w:t xml:space="preserve"> </w:t>
      </w:r>
      <w:r w:rsidR="00046EEE" w:rsidRPr="007D5DA0">
        <w:rPr>
          <w:rFonts w:ascii="Times New Roman" w:hAnsi="Times New Roman"/>
          <w:color w:val="2E2E2E"/>
          <w:szCs w:val="24"/>
          <w:shd w:val="clear" w:color="auto" w:fill="FFFFFF"/>
        </w:rPr>
        <w:t>display compositions intermediate between the pyrrhotite-pentlandite and chalcopyrite-cubanite-bornite</w:t>
      </w:r>
      <w:r w:rsidR="00183683" w:rsidRPr="007D5DA0">
        <w:rPr>
          <w:rFonts w:ascii="Times New Roman" w:hAnsi="Times New Roman"/>
          <w:color w:val="2E2E2E"/>
          <w:szCs w:val="24"/>
          <w:shd w:val="clear" w:color="auto" w:fill="FFFFFF"/>
        </w:rPr>
        <w:t xml:space="preserve"> joins, they </w:t>
      </w:r>
      <w:r w:rsidR="00046EEE" w:rsidRPr="007D5DA0">
        <w:rPr>
          <w:rFonts w:ascii="Times New Roman" w:hAnsi="Times New Roman"/>
          <w:color w:val="2E2E2E"/>
          <w:szCs w:val="24"/>
          <w:shd w:val="clear" w:color="auto" w:fill="FFFFFF"/>
        </w:rPr>
        <w:t xml:space="preserve">cannot </w:t>
      </w:r>
      <w:r w:rsidR="00183683" w:rsidRPr="007D5DA0">
        <w:rPr>
          <w:rFonts w:ascii="Times New Roman" w:hAnsi="Times New Roman"/>
          <w:color w:val="2E2E2E"/>
          <w:szCs w:val="24"/>
          <w:shd w:val="clear" w:color="auto" w:fill="FFFFFF"/>
        </w:rPr>
        <w:t xml:space="preserve">be classified into </w:t>
      </w:r>
      <w:r w:rsidR="00372DE1" w:rsidRPr="007D5DA0">
        <w:rPr>
          <w:rFonts w:ascii="Times New Roman" w:hAnsi="Times New Roman"/>
          <w:color w:val="262B33"/>
          <w:szCs w:val="24"/>
          <w:shd w:val="clear" w:color="auto" w:fill="FFFFFF"/>
        </w:rPr>
        <w:t>MSS or ISS</w:t>
      </w:r>
      <w:r w:rsidR="00D152FC">
        <w:rPr>
          <w:rFonts w:ascii="Times New Roman" w:hAnsi="Times New Roman"/>
          <w:color w:val="262B33"/>
          <w:szCs w:val="24"/>
          <w:shd w:val="clear" w:color="auto" w:fill="FFFFFF"/>
        </w:rPr>
        <w:t xml:space="preserve"> </w:t>
      </w:r>
      <w:r w:rsidR="006141AC">
        <w:rPr>
          <w:rFonts w:ascii="Times New Roman" w:hAnsi="Times New Roman"/>
          <w:color w:val="262B33"/>
          <w:szCs w:val="24"/>
          <w:shd w:val="clear" w:color="auto" w:fill="FFFFFF"/>
        </w:rPr>
        <w:t xml:space="preserve">end-members solely, </w:t>
      </w:r>
      <w:r w:rsidR="00D152FC">
        <w:rPr>
          <w:rFonts w:ascii="Times New Roman" w:hAnsi="Times New Roman"/>
          <w:color w:val="262B33"/>
          <w:szCs w:val="24"/>
          <w:shd w:val="clear" w:color="auto" w:fill="FFFFFF"/>
        </w:rPr>
        <w:t>only as mixture</w:t>
      </w:r>
      <w:r w:rsidR="00FF7BE1">
        <w:rPr>
          <w:rFonts w:ascii="Times New Roman" w:hAnsi="Times New Roman"/>
          <w:color w:val="262B33"/>
          <w:szCs w:val="24"/>
          <w:shd w:val="clear" w:color="auto" w:fill="FFFFFF"/>
        </w:rPr>
        <w:t>s</w:t>
      </w:r>
      <w:r w:rsidR="00D152FC">
        <w:rPr>
          <w:rFonts w:ascii="Times New Roman" w:hAnsi="Times New Roman"/>
          <w:color w:val="262B33"/>
          <w:szCs w:val="24"/>
          <w:shd w:val="clear" w:color="auto" w:fill="FFFFFF"/>
        </w:rPr>
        <w:t xml:space="preserve"> </w:t>
      </w:r>
      <w:r w:rsidR="006141AC">
        <w:rPr>
          <w:rFonts w:ascii="Times New Roman" w:hAnsi="Times New Roman"/>
          <w:color w:val="262B33"/>
          <w:szCs w:val="24"/>
          <w:shd w:val="clear" w:color="auto" w:fill="FFFFFF"/>
        </w:rPr>
        <w:t xml:space="preserve">thereof </w:t>
      </w:r>
      <w:r w:rsidR="00183683" w:rsidRPr="007D5DA0">
        <w:rPr>
          <w:rFonts w:ascii="Times New Roman" w:hAnsi="Times New Roman"/>
          <w:color w:val="2E2E2E"/>
          <w:szCs w:val="24"/>
          <w:shd w:val="clear" w:color="auto" w:fill="FFFFFF"/>
        </w:rPr>
        <w:t>see also Keith et al., 2017).</w:t>
      </w:r>
      <w:r w:rsidR="00183683" w:rsidRPr="007D5DA0">
        <w:rPr>
          <w:rFonts w:ascii="Times New Roman" w:hAnsi="Times New Roman"/>
          <w:szCs w:val="24"/>
          <w:shd w:val="clear" w:color="auto" w:fill="FFFFFF"/>
        </w:rPr>
        <w:t xml:space="preserve"> </w:t>
      </w:r>
      <w:r w:rsidR="009A4361" w:rsidRPr="007D5DA0">
        <w:rPr>
          <w:rFonts w:ascii="Times New Roman" w:hAnsi="Times New Roman"/>
          <w:szCs w:val="24"/>
          <w:shd w:val="clear" w:color="auto" w:fill="FFFFFF"/>
        </w:rPr>
        <w:t xml:space="preserve">The fine-grained, heterogeneous texture which </w:t>
      </w:r>
      <w:r w:rsidR="00DE7F90" w:rsidRPr="007D5DA0">
        <w:rPr>
          <w:rFonts w:ascii="Times New Roman" w:hAnsi="Times New Roman"/>
          <w:szCs w:val="24"/>
          <w:shd w:val="clear" w:color="auto" w:fill="FFFFFF"/>
        </w:rPr>
        <w:t xml:space="preserve">characterizes </w:t>
      </w:r>
      <w:r w:rsidR="009A4361" w:rsidRPr="007D5DA0">
        <w:rPr>
          <w:rFonts w:ascii="Times New Roman" w:hAnsi="Times New Roman"/>
          <w:szCs w:val="24"/>
          <w:shd w:val="clear" w:color="auto" w:fill="FFFFFF"/>
        </w:rPr>
        <w:t>many Holuhraun sulfides may</w:t>
      </w:r>
      <w:r w:rsidR="00372DE1" w:rsidRPr="007D5DA0">
        <w:rPr>
          <w:rFonts w:ascii="Times New Roman" w:hAnsi="Times New Roman"/>
          <w:szCs w:val="24"/>
          <w:shd w:val="clear" w:color="auto" w:fill="FFFFFF"/>
        </w:rPr>
        <w:t xml:space="preserve">, at least partly, </w:t>
      </w:r>
      <w:r w:rsidR="00F808E3" w:rsidRPr="007D5DA0">
        <w:rPr>
          <w:rFonts w:ascii="Times New Roman" w:hAnsi="Times New Roman"/>
          <w:szCs w:val="24"/>
          <w:shd w:val="clear" w:color="auto" w:fill="FFFFFF"/>
        </w:rPr>
        <w:t xml:space="preserve">be </w:t>
      </w:r>
      <w:r w:rsidR="00F936EF" w:rsidRPr="007D5DA0">
        <w:rPr>
          <w:rFonts w:ascii="Times New Roman" w:hAnsi="Times New Roman"/>
          <w:szCs w:val="24"/>
          <w:shd w:val="clear" w:color="auto" w:fill="FFFFFF"/>
        </w:rPr>
        <w:t xml:space="preserve">responsible for </w:t>
      </w:r>
      <w:r w:rsidR="00B24270" w:rsidRPr="007D5DA0">
        <w:rPr>
          <w:rFonts w:ascii="Times New Roman" w:hAnsi="Times New Roman"/>
          <w:szCs w:val="24"/>
          <w:shd w:val="clear" w:color="auto" w:fill="FFFFFF"/>
        </w:rPr>
        <w:t>the observed</w:t>
      </w:r>
      <w:r w:rsidR="003E3690" w:rsidRPr="007D5DA0">
        <w:rPr>
          <w:rFonts w:ascii="Times New Roman" w:hAnsi="Times New Roman"/>
          <w:szCs w:val="24"/>
          <w:shd w:val="clear" w:color="auto" w:fill="FFFFFF"/>
        </w:rPr>
        <w:t xml:space="preserve"> </w:t>
      </w:r>
      <w:r w:rsidR="00593523" w:rsidRPr="007D5DA0">
        <w:rPr>
          <w:rFonts w:ascii="Times New Roman" w:hAnsi="Times New Roman"/>
          <w:szCs w:val="24"/>
          <w:shd w:val="clear" w:color="auto" w:fill="FFFFFF"/>
        </w:rPr>
        <w:t>scatter</w:t>
      </w:r>
      <w:r w:rsidR="009A4361" w:rsidRPr="007D5DA0">
        <w:rPr>
          <w:rFonts w:ascii="Times New Roman" w:hAnsi="Times New Roman"/>
          <w:szCs w:val="24"/>
          <w:shd w:val="clear" w:color="auto" w:fill="FFFFFF"/>
        </w:rPr>
        <w:t xml:space="preserve"> in Cu</w:t>
      </w:r>
      <w:r w:rsidR="00DE7F90" w:rsidRPr="007D5DA0">
        <w:rPr>
          <w:rFonts w:ascii="Times New Roman" w:hAnsi="Times New Roman"/>
          <w:szCs w:val="24"/>
          <w:shd w:val="clear" w:color="auto" w:fill="FFFFFF"/>
        </w:rPr>
        <w:t xml:space="preserve"> contents</w:t>
      </w:r>
      <w:r w:rsidR="00676907" w:rsidRPr="007D5DA0">
        <w:rPr>
          <w:rFonts w:ascii="Times New Roman" w:hAnsi="Times New Roman"/>
          <w:szCs w:val="24"/>
          <w:shd w:val="clear" w:color="auto" w:fill="FFFFFF"/>
        </w:rPr>
        <w:t xml:space="preserve"> </w:t>
      </w:r>
      <w:r w:rsidR="00676907" w:rsidRPr="007D5DA0">
        <w:rPr>
          <w:rFonts w:ascii="Times New Roman" w:hAnsi="Times New Roman"/>
          <w:szCs w:val="24"/>
        </w:rPr>
        <w:t>(8.4 to 24.6 wt.%)</w:t>
      </w:r>
      <w:r w:rsidR="00F808E3" w:rsidRPr="007D5DA0">
        <w:rPr>
          <w:rFonts w:ascii="Times New Roman" w:hAnsi="Times New Roman"/>
          <w:szCs w:val="24"/>
          <w:shd w:val="clear" w:color="auto" w:fill="FFFFFF"/>
        </w:rPr>
        <w:t xml:space="preserve">, </w:t>
      </w:r>
      <w:r w:rsidR="00372DE1" w:rsidRPr="007D5DA0">
        <w:rPr>
          <w:rFonts w:ascii="Times New Roman" w:hAnsi="Times New Roman"/>
          <w:szCs w:val="24"/>
          <w:shd w:val="clear" w:color="auto" w:fill="FFFFFF"/>
        </w:rPr>
        <w:t>as the analytical volume is likely to include the two exsolved phases in different proportions in different analyses, even when the bulk composition of the globules is the same. If this were</w:t>
      </w:r>
      <w:r w:rsidR="003E3690" w:rsidRPr="007D5DA0">
        <w:rPr>
          <w:rFonts w:ascii="Times New Roman" w:hAnsi="Times New Roman"/>
          <w:szCs w:val="24"/>
          <w:shd w:val="clear" w:color="auto" w:fill="FFFFFF"/>
        </w:rPr>
        <w:t xml:space="preserve"> the case, </w:t>
      </w:r>
      <w:r w:rsidR="009A4361" w:rsidRPr="007D5DA0">
        <w:rPr>
          <w:rFonts w:ascii="Times New Roman" w:hAnsi="Times New Roman"/>
          <w:szCs w:val="24"/>
          <w:shd w:val="clear" w:color="auto" w:fill="FFFFFF"/>
        </w:rPr>
        <w:t>concentrations</w:t>
      </w:r>
      <w:r w:rsidR="00372DE1" w:rsidRPr="007D5DA0">
        <w:rPr>
          <w:rFonts w:ascii="Times New Roman" w:hAnsi="Times New Roman"/>
          <w:szCs w:val="24"/>
          <w:shd w:val="clear" w:color="auto" w:fill="FFFFFF"/>
        </w:rPr>
        <w:t xml:space="preserve"> would</w:t>
      </w:r>
      <w:r w:rsidR="009A4361" w:rsidRPr="007D5DA0">
        <w:rPr>
          <w:rFonts w:ascii="Times New Roman" w:hAnsi="Times New Roman"/>
          <w:szCs w:val="24"/>
          <w:shd w:val="clear" w:color="auto" w:fill="FFFFFF"/>
        </w:rPr>
        <w:t xml:space="preserve"> </w:t>
      </w:r>
      <w:r w:rsidR="00F936EF" w:rsidRPr="007D5DA0">
        <w:rPr>
          <w:rFonts w:ascii="Times New Roman" w:hAnsi="Times New Roman"/>
          <w:szCs w:val="24"/>
          <w:shd w:val="clear" w:color="auto" w:fill="FFFFFF"/>
        </w:rPr>
        <w:t>simply refl</w:t>
      </w:r>
      <w:r w:rsidR="00F808E3" w:rsidRPr="007D5DA0">
        <w:rPr>
          <w:rFonts w:ascii="Times New Roman" w:hAnsi="Times New Roman"/>
          <w:szCs w:val="24"/>
          <w:shd w:val="clear" w:color="auto" w:fill="FFFFFF"/>
        </w:rPr>
        <w:t xml:space="preserve">ect a binary mixing between </w:t>
      </w:r>
      <w:r w:rsidR="00F936EF" w:rsidRPr="007D5DA0">
        <w:rPr>
          <w:rFonts w:ascii="Times New Roman" w:hAnsi="Times New Roman"/>
          <w:szCs w:val="24"/>
          <w:shd w:val="clear" w:color="auto" w:fill="FFFFFF"/>
        </w:rPr>
        <w:t xml:space="preserve">end-member compositions of these phases (Keith et al., 2017). </w:t>
      </w:r>
      <w:r w:rsidR="00A549A7" w:rsidRPr="007D5DA0">
        <w:rPr>
          <w:rFonts w:ascii="Times New Roman" w:hAnsi="Times New Roman"/>
          <w:szCs w:val="24"/>
        </w:rPr>
        <w:t>S</w:t>
      </w:r>
      <w:r w:rsidR="009A4361" w:rsidRPr="007D5DA0">
        <w:rPr>
          <w:rFonts w:ascii="Times New Roman" w:hAnsi="Times New Roman"/>
          <w:szCs w:val="24"/>
        </w:rPr>
        <w:t>ulfides with the least heterogeneous exsolution textures contained ~13 wt.% Cu</w:t>
      </w:r>
      <w:r w:rsidR="006C07AD" w:rsidRPr="007D5DA0">
        <w:rPr>
          <w:rFonts w:ascii="Times New Roman" w:hAnsi="Times New Roman"/>
          <w:szCs w:val="24"/>
        </w:rPr>
        <w:t xml:space="preserve"> and ~2.5 wt.% Ni</w:t>
      </w:r>
      <w:r w:rsidR="00A549A7" w:rsidRPr="007D5DA0">
        <w:rPr>
          <w:rFonts w:ascii="Times New Roman" w:hAnsi="Times New Roman"/>
          <w:szCs w:val="24"/>
        </w:rPr>
        <w:t>.</w:t>
      </w:r>
      <w:r w:rsidR="00F936EF" w:rsidRPr="007D5DA0">
        <w:rPr>
          <w:rFonts w:ascii="Times New Roman" w:hAnsi="Times New Roman"/>
          <w:szCs w:val="24"/>
        </w:rPr>
        <w:t xml:space="preserve"> </w:t>
      </w:r>
      <w:r w:rsidR="00A549A7" w:rsidRPr="007D5DA0">
        <w:rPr>
          <w:rFonts w:ascii="Times New Roman" w:hAnsi="Times New Roman"/>
          <w:szCs w:val="24"/>
        </w:rPr>
        <w:t>W</w:t>
      </w:r>
      <w:r w:rsidR="00F936EF" w:rsidRPr="007D5DA0">
        <w:rPr>
          <w:rFonts w:ascii="Times New Roman" w:hAnsi="Times New Roman"/>
          <w:szCs w:val="24"/>
        </w:rPr>
        <w:t>e deem these Cu</w:t>
      </w:r>
      <w:r w:rsidR="006C07AD" w:rsidRPr="007D5DA0">
        <w:rPr>
          <w:rFonts w:ascii="Times New Roman" w:hAnsi="Times New Roman"/>
          <w:szCs w:val="24"/>
        </w:rPr>
        <w:t xml:space="preserve"> and Ni</w:t>
      </w:r>
      <w:r w:rsidR="00F936EF" w:rsidRPr="007D5DA0">
        <w:rPr>
          <w:rFonts w:ascii="Times New Roman" w:hAnsi="Times New Roman"/>
          <w:szCs w:val="24"/>
        </w:rPr>
        <w:t xml:space="preserve"> contents </w:t>
      </w:r>
      <w:r w:rsidR="00DE7F90" w:rsidRPr="007D5DA0">
        <w:rPr>
          <w:rFonts w:ascii="Times New Roman" w:hAnsi="Times New Roman"/>
          <w:szCs w:val="24"/>
        </w:rPr>
        <w:t xml:space="preserve">to </w:t>
      </w:r>
      <w:r w:rsidR="00F936EF" w:rsidRPr="007D5DA0">
        <w:rPr>
          <w:rFonts w:ascii="Times New Roman" w:hAnsi="Times New Roman"/>
          <w:szCs w:val="24"/>
        </w:rPr>
        <w:t>represent</w:t>
      </w:r>
      <w:r w:rsidR="00020C75" w:rsidRPr="007D5DA0">
        <w:rPr>
          <w:rFonts w:ascii="Times New Roman" w:hAnsi="Times New Roman"/>
          <w:szCs w:val="24"/>
        </w:rPr>
        <w:t xml:space="preserve"> </w:t>
      </w:r>
      <w:r w:rsidR="00F936EF" w:rsidRPr="007D5DA0">
        <w:rPr>
          <w:rFonts w:ascii="Times New Roman" w:hAnsi="Times New Roman"/>
          <w:szCs w:val="24"/>
        </w:rPr>
        <w:t>the</w:t>
      </w:r>
      <w:r w:rsidR="00DE7F90" w:rsidRPr="007D5DA0">
        <w:rPr>
          <w:rFonts w:ascii="Times New Roman" w:hAnsi="Times New Roman"/>
          <w:szCs w:val="24"/>
        </w:rPr>
        <w:t xml:space="preserve"> bulk </w:t>
      </w:r>
      <w:r w:rsidR="0020702E" w:rsidRPr="007D5DA0">
        <w:rPr>
          <w:rFonts w:ascii="Times New Roman" w:hAnsi="Times New Roman"/>
          <w:color w:val="2E2E2E"/>
          <w:szCs w:val="24"/>
          <w:shd w:val="clear" w:color="auto" w:fill="FFFFFF"/>
        </w:rPr>
        <w:t xml:space="preserve">the 2014-15 </w:t>
      </w:r>
      <w:r w:rsidR="00F936EF" w:rsidRPr="007D5DA0">
        <w:rPr>
          <w:rFonts w:ascii="Times New Roman" w:hAnsi="Times New Roman"/>
          <w:szCs w:val="24"/>
        </w:rPr>
        <w:t>Holuhraun sulfide</w:t>
      </w:r>
      <w:r w:rsidR="00DE7F90" w:rsidRPr="007D5DA0">
        <w:rPr>
          <w:rFonts w:ascii="Times New Roman" w:hAnsi="Times New Roman"/>
          <w:szCs w:val="24"/>
        </w:rPr>
        <w:t xml:space="preserve"> composition</w:t>
      </w:r>
      <w:r w:rsidR="00F936EF" w:rsidRPr="007D5DA0">
        <w:rPr>
          <w:rFonts w:ascii="Times New Roman" w:hAnsi="Times New Roman"/>
          <w:szCs w:val="24"/>
        </w:rPr>
        <w:t>.</w:t>
      </w:r>
      <w:r w:rsidR="00183683" w:rsidRPr="007D5DA0">
        <w:rPr>
          <w:rFonts w:ascii="Times New Roman" w:hAnsi="Times New Roman"/>
          <w:szCs w:val="24"/>
        </w:rPr>
        <w:t xml:space="preserve"> Thus, relative to magmatic </w:t>
      </w:r>
      <w:r w:rsidR="00372DE1" w:rsidRPr="007D5DA0">
        <w:rPr>
          <w:rFonts w:ascii="Times New Roman" w:hAnsi="Times New Roman"/>
          <w:szCs w:val="24"/>
        </w:rPr>
        <w:t>MSS</w:t>
      </w:r>
      <w:r w:rsidR="001D26DC" w:rsidRPr="007D5DA0">
        <w:rPr>
          <w:rFonts w:ascii="Times New Roman" w:hAnsi="Times New Roman"/>
          <w:szCs w:val="24"/>
        </w:rPr>
        <w:t xml:space="preserve"> </w:t>
      </w:r>
      <w:r w:rsidR="00183683" w:rsidRPr="007D5DA0">
        <w:rPr>
          <w:rFonts w:ascii="Times New Roman" w:hAnsi="Times New Roman"/>
          <w:szCs w:val="24"/>
        </w:rPr>
        <w:t>sulfides from MORB (</w:t>
      </w:r>
      <w:r w:rsidR="00183683" w:rsidRPr="007D5DA0">
        <w:rPr>
          <w:rFonts w:ascii="Times New Roman" w:hAnsi="Times New Roman"/>
          <w:szCs w:val="24"/>
          <w:shd w:val="clear" w:color="auto" w:fill="FFFFFF"/>
        </w:rPr>
        <w:t>Keith et al., 2017)</w:t>
      </w:r>
      <w:r w:rsidR="00183683" w:rsidRPr="007D5DA0">
        <w:rPr>
          <w:rFonts w:ascii="Times New Roman" w:hAnsi="Times New Roman"/>
          <w:szCs w:val="24"/>
        </w:rPr>
        <w:t xml:space="preserve">, the </w:t>
      </w:r>
      <w:r w:rsidR="0020702E" w:rsidRPr="007D5DA0">
        <w:rPr>
          <w:rFonts w:ascii="Times New Roman" w:hAnsi="Times New Roman"/>
          <w:color w:val="2E2E2E"/>
          <w:szCs w:val="24"/>
          <w:shd w:val="clear" w:color="auto" w:fill="FFFFFF"/>
        </w:rPr>
        <w:t xml:space="preserve">2014-15 </w:t>
      </w:r>
      <w:r w:rsidR="00183683" w:rsidRPr="007D5DA0">
        <w:rPr>
          <w:rFonts w:ascii="Times New Roman" w:hAnsi="Times New Roman"/>
          <w:szCs w:val="24"/>
        </w:rPr>
        <w:t>Holuhraun sulfides are enriched in Cu but depleted in Ni.</w:t>
      </w:r>
    </w:p>
    <w:p w14:paraId="6973E83F" w14:textId="3BEE2D33" w:rsidR="00CA684A" w:rsidRPr="007D5DA0" w:rsidRDefault="000F205B" w:rsidP="00B10E93">
      <w:pPr>
        <w:spacing w:line="360" w:lineRule="auto"/>
        <w:ind w:firstLine="708"/>
        <w:rPr>
          <w:rFonts w:ascii="Times New Roman" w:hAnsi="Times New Roman"/>
          <w:bCs/>
          <w:szCs w:val="24"/>
        </w:rPr>
      </w:pPr>
      <w:r w:rsidRPr="007D5DA0">
        <w:rPr>
          <w:rFonts w:ascii="Times New Roman" w:hAnsi="Times New Roman"/>
          <w:szCs w:val="24"/>
        </w:rPr>
        <w:t>Sulfur isotopes values (</w:t>
      </w:r>
      <w:r w:rsidRPr="007D5DA0">
        <w:rPr>
          <w:rFonts w:ascii="Times New Roman" w:hAnsi="Times New Roman"/>
          <w:bCs/>
          <w:szCs w:val="24"/>
        </w:rPr>
        <w:t>δ</w:t>
      </w:r>
      <w:r w:rsidRPr="007D5DA0">
        <w:rPr>
          <w:rFonts w:ascii="Times New Roman" w:hAnsi="Times New Roman"/>
          <w:bCs/>
          <w:szCs w:val="24"/>
          <w:vertAlign w:val="superscript"/>
        </w:rPr>
        <w:t>34</w:t>
      </w:r>
      <w:r w:rsidRPr="007D5DA0">
        <w:rPr>
          <w:rFonts w:ascii="Times New Roman" w:hAnsi="Times New Roman"/>
          <w:bCs/>
          <w:szCs w:val="24"/>
        </w:rPr>
        <w:t xml:space="preserve">S) </w:t>
      </w:r>
      <w:r w:rsidR="00CE5F99" w:rsidRPr="007D5DA0">
        <w:rPr>
          <w:rFonts w:ascii="Times New Roman" w:hAnsi="Times New Roman"/>
          <w:szCs w:val="24"/>
        </w:rPr>
        <w:t xml:space="preserve">were obtained on </w:t>
      </w:r>
      <w:r w:rsidR="002E1B63" w:rsidRPr="007D5DA0">
        <w:rPr>
          <w:rFonts w:ascii="Times New Roman" w:hAnsi="Times New Roman"/>
          <w:szCs w:val="24"/>
        </w:rPr>
        <w:t>eight</w:t>
      </w:r>
      <w:r w:rsidR="00CE5F99" w:rsidRPr="007D5DA0">
        <w:rPr>
          <w:rFonts w:ascii="Times New Roman" w:hAnsi="Times New Roman"/>
          <w:szCs w:val="24"/>
        </w:rPr>
        <w:t xml:space="preserve"> sulfides large enough to permit spot </w:t>
      </w:r>
      <w:r w:rsidRPr="007D5DA0">
        <w:rPr>
          <w:rFonts w:ascii="Times New Roman" w:hAnsi="Times New Roman"/>
          <w:szCs w:val="24"/>
        </w:rPr>
        <w:t xml:space="preserve">analyses </w:t>
      </w:r>
      <w:r w:rsidR="00CE5F99" w:rsidRPr="007D5DA0">
        <w:rPr>
          <w:rFonts w:ascii="Times New Roman" w:hAnsi="Times New Roman"/>
          <w:szCs w:val="24"/>
        </w:rPr>
        <w:t>using an ion</w:t>
      </w:r>
      <w:r w:rsidR="00DE7F90" w:rsidRPr="007D5DA0">
        <w:rPr>
          <w:rFonts w:ascii="Times New Roman" w:hAnsi="Times New Roman"/>
          <w:szCs w:val="24"/>
        </w:rPr>
        <w:t xml:space="preserve"> </w:t>
      </w:r>
      <w:r w:rsidR="00CE5F99" w:rsidRPr="007D5DA0">
        <w:rPr>
          <w:rFonts w:ascii="Times New Roman" w:hAnsi="Times New Roman"/>
          <w:szCs w:val="24"/>
        </w:rPr>
        <w:t>microprobe</w:t>
      </w:r>
      <w:r w:rsidR="00972325" w:rsidRPr="007D5DA0">
        <w:rPr>
          <w:rFonts w:ascii="Times New Roman" w:hAnsi="Times New Roman"/>
          <w:szCs w:val="24"/>
        </w:rPr>
        <w:t xml:space="preserve"> (see </w:t>
      </w:r>
      <w:r w:rsidR="00972325" w:rsidRPr="007D5DA0">
        <w:rPr>
          <w:rFonts w:ascii="Times New Roman" w:hAnsi="Times New Roman"/>
          <w:b/>
          <w:szCs w:val="24"/>
        </w:rPr>
        <w:t>Table S7</w:t>
      </w:r>
      <w:r w:rsidR="00972325" w:rsidRPr="007D5DA0">
        <w:rPr>
          <w:rFonts w:ascii="Times New Roman" w:hAnsi="Times New Roman"/>
          <w:szCs w:val="24"/>
        </w:rPr>
        <w:t>)</w:t>
      </w:r>
      <w:r w:rsidR="00CE5F99" w:rsidRPr="007D5DA0">
        <w:rPr>
          <w:rFonts w:ascii="Times New Roman" w:hAnsi="Times New Roman"/>
          <w:szCs w:val="24"/>
        </w:rPr>
        <w:t xml:space="preserve">. The </w:t>
      </w:r>
      <w:r w:rsidR="00CE5F99" w:rsidRPr="007D5DA0">
        <w:rPr>
          <w:rFonts w:ascii="Times New Roman" w:hAnsi="Times New Roman"/>
          <w:bCs/>
          <w:szCs w:val="24"/>
        </w:rPr>
        <w:t>δ</w:t>
      </w:r>
      <w:r w:rsidR="00CE5F99" w:rsidRPr="007D5DA0">
        <w:rPr>
          <w:rFonts w:ascii="Times New Roman" w:hAnsi="Times New Roman"/>
          <w:bCs/>
          <w:szCs w:val="24"/>
          <w:vertAlign w:val="superscript"/>
        </w:rPr>
        <w:t>34</w:t>
      </w:r>
      <w:r w:rsidR="00CE5F99" w:rsidRPr="007D5DA0">
        <w:rPr>
          <w:rFonts w:ascii="Times New Roman" w:hAnsi="Times New Roman"/>
          <w:bCs/>
          <w:szCs w:val="24"/>
        </w:rPr>
        <w:t>S values</w:t>
      </w:r>
      <w:r w:rsidR="00771F98" w:rsidRPr="007D5DA0">
        <w:rPr>
          <w:rFonts w:ascii="Times New Roman" w:hAnsi="Times New Roman"/>
          <w:bCs/>
          <w:szCs w:val="24"/>
        </w:rPr>
        <w:t xml:space="preserve">, which are the first reported for Icelandic magmatic </w:t>
      </w:r>
      <w:r w:rsidR="00020C75" w:rsidRPr="007D5DA0">
        <w:rPr>
          <w:rFonts w:ascii="Times New Roman" w:hAnsi="Times New Roman"/>
          <w:bCs/>
          <w:szCs w:val="24"/>
        </w:rPr>
        <w:t>sulfides</w:t>
      </w:r>
      <w:r w:rsidR="00771F98" w:rsidRPr="007D5DA0">
        <w:rPr>
          <w:rFonts w:ascii="Times New Roman" w:hAnsi="Times New Roman"/>
          <w:bCs/>
          <w:szCs w:val="24"/>
        </w:rPr>
        <w:t>,</w:t>
      </w:r>
      <w:r w:rsidR="00CE5F99" w:rsidRPr="007D5DA0">
        <w:rPr>
          <w:rFonts w:ascii="Times New Roman" w:hAnsi="Times New Roman"/>
          <w:bCs/>
          <w:szCs w:val="24"/>
        </w:rPr>
        <w:t xml:space="preserve"> range from </w:t>
      </w:r>
      <w:r w:rsidR="00F936EF" w:rsidRPr="007D5DA0">
        <w:rPr>
          <w:rFonts w:ascii="Times New Roman" w:hAnsi="Times New Roman"/>
          <w:bCs/>
          <w:szCs w:val="24"/>
        </w:rPr>
        <w:t xml:space="preserve">-6.9 to </w:t>
      </w:r>
      <w:r w:rsidR="00771F98" w:rsidRPr="007D5DA0">
        <w:rPr>
          <w:rFonts w:ascii="Times New Roman" w:hAnsi="Times New Roman"/>
          <w:bCs/>
          <w:szCs w:val="24"/>
        </w:rPr>
        <w:t>-</w:t>
      </w:r>
      <w:r w:rsidR="00F936EF" w:rsidRPr="007D5DA0">
        <w:rPr>
          <w:rFonts w:ascii="Times New Roman" w:hAnsi="Times New Roman"/>
          <w:bCs/>
          <w:szCs w:val="24"/>
        </w:rPr>
        <w:t>1.1‰</w:t>
      </w:r>
      <w:r w:rsidR="00CA684A" w:rsidRPr="007D5DA0">
        <w:rPr>
          <w:rFonts w:ascii="Times New Roman" w:hAnsi="Times New Roman"/>
          <w:bCs/>
          <w:szCs w:val="24"/>
        </w:rPr>
        <w:t xml:space="preserve"> (</w:t>
      </w:r>
      <w:r w:rsidR="00CA684A" w:rsidRPr="007D5DA0">
        <w:rPr>
          <w:rFonts w:ascii="Times New Roman" w:hAnsi="Times New Roman"/>
          <w:b/>
          <w:bCs/>
          <w:szCs w:val="24"/>
        </w:rPr>
        <w:t>Fig</w:t>
      </w:r>
      <w:r w:rsidR="009579C3" w:rsidRPr="007D5DA0">
        <w:rPr>
          <w:rFonts w:ascii="Times New Roman" w:hAnsi="Times New Roman"/>
          <w:b/>
          <w:bCs/>
          <w:szCs w:val="24"/>
        </w:rPr>
        <w:t>.</w:t>
      </w:r>
      <w:r w:rsidR="00CA684A" w:rsidRPr="007D5DA0">
        <w:rPr>
          <w:rFonts w:ascii="Times New Roman" w:hAnsi="Times New Roman"/>
          <w:b/>
          <w:bCs/>
          <w:szCs w:val="24"/>
        </w:rPr>
        <w:t xml:space="preserve"> </w:t>
      </w:r>
      <w:r w:rsidR="00FC6646" w:rsidRPr="007D5DA0">
        <w:rPr>
          <w:rFonts w:ascii="Times New Roman" w:hAnsi="Times New Roman"/>
          <w:b/>
          <w:bCs/>
          <w:szCs w:val="24"/>
        </w:rPr>
        <w:t>7c</w:t>
      </w:r>
      <w:r w:rsidR="00CA684A" w:rsidRPr="007D5DA0">
        <w:rPr>
          <w:rFonts w:ascii="Times New Roman" w:hAnsi="Times New Roman"/>
          <w:bCs/>
          <w:szCs w:val="24"/>
        </w:rPr>
        <w:t>)</w:t>
      </w:r>
      <w:r w:rsidR="00771F98" w:rsidRPr="007D5DA0">
        <w:rPr>
          <w:rFonts w:ascii="Times New Roman" w:hAnsi="Times New Roman"/>
          <w:bCs/>
          <w:szCs w:val="24"/>
        </w:rPr>
        <w:t>. T</w:t>
      </w:r>
      <w:r w:rsidR="00CE5F99" w:rsidRPr="007D5DA0">
        <w:rPr>
          <w:rFonts w:ascii="Times New Roman" w:hAnsi="Times New Roman"/>
          <w:bCs/>
          <w:szCs w:val="24"/>
        </w:rPr>
        <w:t>hus</w:t>
      </w:r>
      <w:r w:rsidR="00771F98" w:rsidRPr="007D5DA0">
        <w:rPr>
          <w:rFonts w:ascii="Times New Roman" w:hAnsi="Times New Roman"/>
          <w:bCs/>
          <w:szCs w:val="24"/>
        </w:rPr>
        <w:t>, they</w:t>
      </w:r>
      <w:r w:rsidR="00CE5F99" w:rsidRPr="007D5DA0">
        <w:rPr>
          <w:rFonts w:ascii="Times New Roman" w:hAnsi="Times New Roman"/>
          <w:bCs/>
          <w:szCs w:val="24"/>
        </w:rPr>
        <w:t xml:space="preserve"> reveal some of the </w:t>
      </w:r>
      <w:r w:rsidR="00F808E3" w:rsidRPr="007D5DA0">
        <w:rPr>
          <w:rFonts w:ascii="Times New Roman" w:hAnsi="Times New Roman"/>
          <w:bCs/>
          <w:szCs w:val="24"/>
        </w:rPr>
        <w:t xml:space="preserve">most </w:t>
      </w:r>
      <w:r w:rsidR="00771F98" w:rsidRPr="007D5DA0">
        <w:rPr>
          <w:rFonts w:ascii="Times New Roman" w:hAnsi="Times New Roman"/>
          <w:bCs/>
          <w:szCs w:val="24"/>
        </w:rPr>
        <w:t xml:space="preserve">negative </w:t>
      </w:r>
      <w:r w:rsidR="00CE5F99" w:rsidRPr="007D5DA0">
        <w:rPr>
          <w:rFonts w:ascii="Times New Roman" w:hAnsi="Times New Roman"/>
          <w:bCs/>
          <w:szCs w:val="24"/>
        </w:rPr>
        <w:t>δ</w:t>
      </w:r>
      <w:r w:rsidR="00CE5F99" w:rsidRPr="007D5DA0">
        <w:rPr>
          <w:rFonts w:ascii="Times New Roman" w:hAnsi="Times New Roman"/>
          <w:bCs/>
          <w:szCs w:val="24"/>
          <w:vertAlign w:val="superscript"/>
        </w:rPr>
        <w:t>34</w:t>
      </w:r>
      <w:r w:rsidR="00CE5F99" w:rsidRPr="007D5DA0">
        <w:rPr>
          <w:rFonts w:ascii="Times New Roman" w:hAnsi="Times New Roman"/>
          <w:bCs/>
          <w:szCs w:val="24"/>
        </w:rPr>
        <w:t xml:space="preserve">S values ever obtained from </w:t>
      </w:r>
      <w:r w:rsidR="005E0FAF" w:rsidRPr="007D5DA0">
        <w:rPr>
          <w:rFonts w:ascii="Times New Roman" w:hAnsi="Times New Roman"/>
          <w:bCs/>
          <w:szCs w:val="24"/>
        </w:rPr>
        <w:t>Icelandic lavas</w:t>
      </w:r>
      <w:r w:rsidR="00F936EF" w:rsidRPr="007D5DA0">
        <w:rPr>
          <w:rFonts w:ascii="Times New Roman" w:hAnsi="Times New Roman"/>
          <w:bCs/>
          <w:szCs w:val="24"/>
        </w:rPr>
        <w:t xml:space="preserve"> (</w:t>
      </w:r>
      <w:r w:rsidR="00FF5A22" w:rsidRPr="007D5DA0">
        <w:rPr>
          <w:rFonts w:ascii="Times New Roman" w:hAnsi="Times New Roman"/>
          <w:bCs/>
          <w:szCs w:val="24"/>
        </w:rPr>
        <w:t xml:space="preserve">Sakai et al., 1980; </w:t>
      </w:r>
      <w:r w:rsidR="00F936EF" w:rsidRPr="007D5DA0">
        <w:rPr>
          <w:rFonts w:ascii="Times New Roman" w:hAnsi="Times New Roman"/>
          <w:bCs/>
          <w:szCs w:val="24"/>
        </w:rPr>
        <w:t>Torssander, 1989)</w:t>
      </w:r>
      <w:r w:rsidR="005E0FAF" w:rsidRPr="007D5DA0">
        <w:rPr>
          <w:rFonts w:ascii="Times New Roman" w:hAnsi="Times New Roman"/>
          <w:bCs/>
          <w:szCs w:val="24"/>
        </w:rPr>
        <w:t xml:space="preserve"> and </w:t>
      </w:r>
      <w:r w:rsidR="00F936EF" w:rsidRPr="007D5DA0">
        <w:rPr>
          <w:rFonts w:ascii="Times New Roman" w:hAnsi="Times New Roman"/>
          <w:bCs/>
          <w:szCs w:val="24"/>
        </w:rPr>
        <w:t>minerals found</w:t>
      </w:r>
      <w:r w:rsidR="001F79B0" w:rsidRPr="007D5DA0">
        <w:rPr>
          <w:rFonts w:ascii="Times New Roman" w:hAnsi="Times New Roman"/>
          <w:bCs/>
          <w:szCs w:val="24"/>
        </w:rPr>
        <w:t xml:space="preserve"> as incrustations</w:t>
      </w:r>
      <w:r w:rsidR="00F936EF" w:rsidRPr="007D5DA0">
        <w:rPr>
          <w:rFonts w:ascii="Times New Roman" w:hAnsi="Times New Roman"/>
          <w:bCs/>
          <w:szCs w:val="24"/>
        </w:rPr>
        <w:t xml:space="preserve"> in association with cooling lava flow</w:t>
      </w:r>
      <w:r w:rsidR="00A549A7" w:rsidRPr="007D5DA0">
        <w:rPr>
          <w:rFonts w:ascii="Times New Roman" w:hAnsi="Times New Roman"/>
          <w:bCs/>
          <w:szCs w:val="24"/>
        </w:rPr>
        <w:t>s</w:t>
      </w:r>
      <w:r w:rsidR="00F936EF" w:rsidRPr="007D5DA0">
        <w:rPr>
          <w:rFonts w:ascii="Times New Roman" w:hAnsi="Times New Roman"/>
          <w:bCs/>
          <w:szCs w:val="24"/>
        </w:rPr>
        <w:t xml:space="preserve">, such as </w:t>
      </w:r>
      <w:r w:rsidR="004B733F" w:rsidRPr="007D5DA0">
        <w:rPr>
          <w:rFonts w:ascii="Times New Roman" w:hAnsi="Times New Roman"/>
          <w:bCs/>
          <w:szCs w:val="24"/>
        </w:rPr>
        <w:t xml:space="preserve">sulfate-bearing or native sulfur incrustations precipitated close to the surface, or inside cracks </w:t>
      </w:r>
      <w:r w:rsidR="00CE5F99" w:rsidRPr="007D5DA0">
        <w:rPr>
          <w:rFonts w:ascii="Times New Roman" w:hAnsi="Times New Roman"/>
          <w:bCs/>
          <w:szCs w:val="24"/>
        </w:rPr>
        <w:t xml:space="preserve">(Torssander, </w:t>
      </w:r>
      <w:r w:rsidR="00F936EF" w:rsidRPr="007D5DA0">
        <w:rPr>
          <w:rFonts w:ascii="Times New Roman" w:hAnsi="Times New Roman"/>
          <w:bCs/>
          <w:szCs w:val="24"/>
        </w:rPr>
        <w:t>1988</w:t>
      </w:r>
      <w:r w:rsidR="005E0FAF" w:rsidRPr="007D5DA0">
        <w:rPr>
          <w:rFonts w:ascii="Times New Roman" w:hAnsi="Times New Roman"/>
          <w:bCs/>
          <w:szCs w:val="24"/>
        </w:rPr>
        <w:t>). Only one δ</w:t>
      </w:r>
      <w:r w:rsidR="005E0FAF" w:rsidRPr="007D5DA0">
        <w:rPr>
          <w:rFonts w:ascii="Times New Roman" w:hAnsi="Times New Roman"/>
          <w:bCs/>
          <w:szCs w:val="24"/>
          <w:vertAlign w:val="superscript"/>
        </w:rPr>
        <w:t>34</w:t>
      </w:r>
      <w:r w:rsidR="005E0FAF" w:rsidRPr="007D5DA0">
        <w:rPr>
          <w:rFonts w:ascii="Times New Roman" w:hAnsi="Times New Roman"/>
          <w:bCs/>
          <w:szCs w:val="24"/>
        </w:rPr>
        <w:t xml:space="preserve">S </w:t>
      </w:r>
      <w:r w:rsidR="004F6DA5" w:rsidRPr="007D5DA0">
        <w:rPr>
          <w:rFonts w:ascii="Times New Roman" w:hAnsi="Times New Roman"/>
          <w:bCs/>
          <w:szCs w:val="24"/>
        </w:rPr>
        <w:t>measurement, of</w:t>
      </w:r>
      <w:r w:rsidR="005E0FAF" w:rsidRPr="007D5DA0">
        <w:rPr>
          <w:rFonts w:ascii="Times New Roman" w:hAnsi="Times New Roman"/>
          <w:bCs/>
          <w:szCs w:val="24"/>
        </w:rPr>
        <w:t xml:space="preserve"> native sulfur precipitated during cooling of the 1970 </w:t>
      </w:r>
      <w:r w:rsidR="0020702E" w:rsidRPr="007D5DA0">
        <w:rPr>
          <w:rFonts w:ascii="Times New Roman" w:hAnsi="Times New Roman"/>
          <w:bCs/>
          <w:szCs w:val="24"/>
        </w:rPr>
        <w:t xml:space="preserve">Hekla basaltic icelandite </w:t>
      </w:r>
      <w:r w:rsidR="005E0FAF" w:rsidRPr="007D5DA0">
        <w:rPr>
          <w:rFonts w:ascii="Times New Roman" w:hAnsi="Times New Roman"/>
          <w:bCs/>
          <w:szCs w:val="24"/>
        </w:rPr>
        <w:t>lava flow</w:t>
      </w:r>
      <w:r w:rsidR="0020702E" w:rsidRPr="007D5DA0">
        <w:rPr>
          <w:rFonts w:ascii="Times New Roman" w:hAnsi="Times New Roman"/>
          <w:bCs/>
          <w:szCs w:val="24"/>
        </w:rPr>
        <w:t xml:space="preserve"> (Torssander, 1988)</w:t>
      </w:r>
      <w:r w:rsidR="005E0FAF" w:rsidRPr="007D5DA0">
        <w:rPr>
          <w:rFonts w:ascii="Times New Roman" w:hAnsi="Times New Roman"/>
          <w:bCs/>
          <w:szCs w:val="24"/>
        </w:rPr>
        <w:t xml:space="preserve">, </w:t>
      </w:r>
      <w:r w:rsidR="004F6DA5" w:rsidRPr="007D5DA0">
        <w:rPr>
          <w:rFonts w:ascii="Times New Roman" w:hAnsi="Times New Roman"/>
          <w:bCs/>
          <w:szCs w:val="24"/>
        </w:rPr>
        <w:t>is lower</w:t>
      </w:r>
      <w:r w:rsidR="005E0FAF" w:rsidRPr="007D5DA0">
        <w:rPr>
          <w:rFonts w:ascii="Times New Roman" w:hAnsi="Times New Roman"/>
          <w:bCs/>
          <w:szCs w:val="24"/>
        </w:rPr>
        <w:t xml:space="preserve"> than the </w:t>
      </w:r>
      <w:r w:rsidR="0020702E" w:rsidRPr="007D5DA0">
        <w:rPr>
          <w:rFonts w:ascii="Times New Roman" w:hAnsi="Times New Roman"/>
          <w:bCs/>
          <w:szCs w:val="24"/>
        </w:rPr>
        <w:t xml:space="preserve">2014-15 </w:t>
      </w:r>
      <w:r w:rsidR="005E0FAF" w:rsidRPr="007D5DA0">
        <w:rPr>
          <w:rFonts w:ascii="Times New Roman" w:hAnsi="Times New Roman"/>
          <w:bCs/>
          <w:szCs w:val="24"/>
        </w:rPr>
        <w:t xml:space="preserve">Holuhraun sulfides. </w:t>
      </w:r>
    </w:p>
    <w:p w14:paraId="1B26879D" w14:textId="31E20202" w:rsidR="00853DCD" w:rsidRPr="007D5DA0" w:rsidRDefault="00A549A7" w:rsidP="00315B85">
      <w:pPr>
        <w:spacing w:line="360" w:lineRule="auto"/>
        <w:ind w:firstLine="708"/>
        <w:rPr>
          <w:rFonts w:ascii="Times New Roman" w:hAnsi="Times New Roman"/>
          <w:szCs w:val="24"/>
          <w:shd w:val="clear" w:color="auto" w:fill="FFFFFF"/>
        </w:rPr>
      </w:pPr>
      <w:r w:rsidRPr="007D5DA0">
        <w:rPr>
          <w:rFonts w:ascii="Times New Roman" w:hAnsi="Times New Roman"/>
          <w:bCs/>
          <w:szCs w:val="24"/>
        </w:rPr>
        <w:t>T</w:t>
      </w:r>
      <w:r w:rsidR="00F808E3" w:rsidRPr="007D5DA0">
        <w:rPr>
          <w:rFonts w:ascii="Times New Roman" w:hAnsi="Times New Roman"/>
          <w:bCs/>
          <w:szCs w:val="24"/>
        </w:rPr>
        <w:t xml:space="preserve">he </w:t>
      </w:r>
      <w:r w:rsidR="00F808E3" w:rsidRPr="007D5DA0">
        <w:rPr>
          <w:rFonts w:ascii="Times New Roman" w:hAnsi="Times New Roman"/>
          <w:szCs w:val="24"/>
          <w:shd w:val="clear" w:color="auto" w:fill="FFFFFF"/>
        </w:rPr>
        <w:t xml:space="preserve">fine-grained, heterogeneous texture of the </w:t>
      </w:r>
      <w:r w:rsidR="0020702E" w:rsidRPr="007D5DA0">
        <w:rPr>
          <w:rFonts w:ascii="Times New Roman" w:hAnsi="Times New Roman"/>
          <w:szCs w:val="24"/>
          <w:shd w:val="clear" w:color="auto" w:fill="FFFFFF"/>
        </w:rPr>
        <w:t xml:space="preserve">2014-15 </w:t>
      </w:r>
      <w:r w:rsidR="00020C75" w:rsidRPr="007D5DA0">
        <w:rPr>
          <w:rFonts w:ascii="Times New Roman" w:hAnsi="Times New Roman"/>
          <w:szCs w:val="24"/>
          <w:shd w:val="clear" w:color="auto" w:fill="FFFFFF"/>
        </w:rPr>
        <w:t>Holuhraun</w:t>
      </w:r>
      <w:r w:rsidR="00CA684A" w:rsidRPr="007D5DA0">
        <w:rPr>
          <w:rFonts w:ascii="Times New Roman" w:hAnsi="Times New Roman"/>
          <w:szCs w:val="24"/>
          <w:shd w:val="clear" w:color="auto" w:fill="FFFFFF"/>
        </w:rPr>
        <w:t xml:space="preserve"> sulfides may</w:t>
      </w:r>
      <w:r w:rsidR="007C738E" w:rsidRPr="007D5DA0">
        <w:rPr>
          <w:rFonts w:ascii="Times New Roman" w:hAnsi="Times New Roman"/>
          <w:szCs w:val="24"/>
          <w:shd w:val="clear" w:color="auto" w:fill="FFFFFF"/>
        </w:rPr>
        <w:t xml:space="preserve"> </w:t>
      </w:r>
      <w:r w:rsidR="00DE7F90" w:rsidRPr="007D5DA0">
        <w:rPr>
          <w:rFonts w:ascii="Times New Roman" w:hAnsi="Times New Roman"/>
          <w:szCs w:val="24"/>
          <w:shd w:val="clear" w:color="auto" w:fill="FFFFFF"/>
        </w:rPr>
        <w:t xml:space="preserve">be </w:t>
      </w:r>
      <w:r w:rsidR="00CA684A" w:rsidRPr="007D5DA0">
        <w:rPr>
          <w:rFonts w:ascii="Times New Roman" w:hAnsi="Times New Roman"/>
          <w:szCs w:val="24"/>
          <w:shd w:val="clear" w:color="auto" w:fill="FFFFFF"/>
        </w:rPr>
        <w:t xml:space="preserve">at least </w:t>
      </w:r>
      <w:r w:rsidR="00F965CD" w:rsidRPr="007D5DA0">
        <w:rPr>
          <w:rFonts w:ascii="Times New Roman" w:hAnsi="Times New Roman"/>
          <w:szCs w:val="24"/>
          <w:shd w:val="clear" w:color="auto" w:fill="FFFFFF"/>
        </w:rPr>
        <w:t xml:space="preserve">partly </w:t>
      </w:r>
      <w:r w:rsidR="00CA684A" w:rsidRPr="007D5DA0">
        <w:rPr>
          <w:rFonts w:ascii="Times New Roman" w:hAnsi="Times New Roman"/>
          <w:szCs w:val="24"/>
          <w:shd w:val="clear" w:color="auto" w:fill="FFFFFF"/>
        </w:rPr>
        <w:t>responsible for</w:t>
      </w:r>
      <w:r w:rsidR="00853DCD" w:rsidRPr="007D5DA0">
        <w:rPr>
          <w:rFonts w:ascii="Times New Roman" w:hAnsi="Times New Roman"/>
          <w:szCs w:val="24"/>
          <w:shd w:val="clear" w:color="auto" w:fill="FFFFFF"/>
        </w:rPr>
        <w:t xml:space="preserve"> </w:t>
      </w:r>
      <w:r w:rsidR="003E3690" w:rsidRPr="007D5DA0">
        <w:rPr>
          <w:rFonts w:ascii="Times New Roman" w:hAnsi="Times New Roman"/>
          <w:szCs w:val="24"/>
          <w:shd w:val="clear" w:color="auto" w:fill="FFFFFF"/>
        </w:rPr>
        <w:t xml:space="preserve">the </w:t>
      </w:r>
      <w:r w:rsidR="00853DCD" w:rsidRPr="007D5DA0">
        <w:rPr>
          <w:rFonts w:ascii="Times New Roman" w:hAnsi="Times New Roman"/>
          <w:szCs w:val="24"/>
          <w:shd w:val="clear" w:color="auto" w:fill="FFFFFF"/>
        </w:rPr>
        <w:t xml:space="preserve">low </w:t>
      </w:r>
      <w:r w:rsidR="003E3690" w:rsidRPr="007D5DA0">
        <w:rPr>
          <w:rFonts w:ascii="Times New Roman" w:hAnsi="Times New Roman"/>
          <w:szCs w:val="24"/>
          <w:shd w:val="clear" w:color="auto" w:fill="FFFFFF"/>
        </w:rPr>
        <w:t xml:space="preserve">and </w:t>
      </w:r>
      <w:r w:rsidR="00B24270" w:rsidRPr="007D5DA0">
        <w:rPr>
          <w:rFonts w:ascii="Times New Roman" w:hAnsi="Times New Roman"/>
          <w:szCs w:val="24"/>
          <w:shd w:val="clear" w:color="auto" w:fill="FFFFFF"/>
        </w:rPr>
        <w:t xml:space="preserve">variable </w:t>
      </w:r>
      <w:r w:rsidR="00CA684A" w:rsidRPr="007D5DA0">
        <w:rPr>
          <w:rFonts w:ascii="Times New Roman" w:hAnsi="Times New Roman"/>
          <w:bCs/>
          <w:szCs w:val="24"/>
        </w:rPr>
        <w:t>δ</w:t>
      </w:r>
      <w:r w:rsidR="00CA684A" w:rsidRPr="007D5DA0">
        <w:rPr>
          <w:rFonts w:ascii="Times New Roman" w:hAnsi="Times New Roman"/>
          <w:bCs/>
          <w:szCs w:val="24"/>
          <w:vertAlign w:val="superscript"/>
        </w:rPr>
        <w:t>34</w:t>
      </w:r>
      <w:r w:rsidR="00CA684A" w:rsidRPr="007D5DA0">
        <w:rPr>
          <w:rFonts w:ascii="Times New Roman" w:hAnsi="Times New Roman"/>
          <w:bCs/>
          <w:szCs w:val="24"/>
        </w:rPr>
        <w:t>S</w:t>
      </w:r>
      <w:r w:rsidR="00CA684A" w:rsidRPr="007D5DA0">
        <w:rPr>
          <w:rFonts w:ascii="Times New Roman" w:hAnsi="Times New Roman"/>
          <w:szCs w:val="24"/>
          <w:shd w:val="clear" w:color="auto" w:fill="FFFFFF"/>
        </w:rPr>
        <w:t xml:space="preserve"> </w:t>
      </w:r>
      <w:r w:rsidR="00853DCD" w:rsidRPr="007D5DA0">
        <w:rPr>
          <w:rFonts w:ascii="Times New Roman" w:hAnsi="Times New Roman"/>
          <w:szCs w:val="24"/>
          <w:shd w:val="clear" w:color="auto" w:fill="FFFFFF"/>
        </w:rPr>
        <w:t xml:space="preserve">values. We note that </w:t>
      </w:r>
      <w:r w:rsidR="00CA684A" w:rsidRPr="007D5DA0">
        <w:rPr>
          <w:rFonts w:ascii="Times New Roman" w:hAnsi="Times New Roman"/>
          <w:szCs w:val="24"/>
          <w:shd w:val="clear" w:color="auto" w:fill="FFFFFF"/>
        </w:rPr>
        <w:t xml:space="preserve">at least one </w:t>
      </w:r>
      <w:r w:rsidR="00201A1C" w:rsidRPr="007D5DA0">
        <w:rPr>
          <w:rFonts w:ascii="Times New Roman" w:hAnsi="Times New Roman"/>
          <w:szCs w:val="24"/>
          <w:shd w:val="clear" w:color="auto" w:fill="FFFFFF"/>
        </w:rPr>
        <w:t xml:space="preserve">sulfide </w:t>
      </w:r>
      <w:r w:rsidR="00DE7F90" w:rsidRPr="007D5DA0">
        <w:rPr>
          <w:rFonts w:ascii="Times New Roman" w:hAnsi="Times New Roman"/>
          <w:szCs w:val="24"/>
          <w:shd w:val="clear" w:color="auto" w:fill="FFFFFF"/>
        </w:rPr>
        <w:t xml:space="preserve">with </w:t>
      </w:r>
      <w:r w:rsidR="00CA684A" w:rsidRPr="007D5DA0">
        <w:rPr>
          <w:rFonts w:ascii="Times New Roman" w:hAnsi="Times New Roman"/>
          <w:bCs/>
          <w:szCs w:val="24"/>
        </w:rPr>
        <w:t>δ</w:t>
      </w:r>
      <w:r w:rsidR="00CA684A" w:rsidRPr="007D5DA0">
        <w:rPr>
          <w:rFonts w:ascii="Times New Roman" w:hAnsi="Times New Roman"/>
          <w:bCs/>
          <w:szCs w:val="24"/>
          <w:vertAlign w:val="superscript"/>
        </w:rPr>
        <w:t>34</w:t>
      </w:r>
      <w:r w:rsidR="00CA684A" w:rsidRPr="007D5DA0">
        <w:rPr>
          <w:rFonts w:ascii="Times New Roman" w:hAnsi="Times New Roman"/>
          <w:bCs/>
          <w:szCs w:val="24"/>
        </w:rPr>
        <w:t xml:space="preserve">S </w:t>
      </w:r>
      <w:r w:rsidR="004F6DA5" w:rsidRPr="007D5DA0">
        <w:rPr>
          <w:rFonts w:ascii="Times New Roman" w:hAnsi="Times New Roman"/>
          <w:bCs/>
          <w:szCs w:val="24"/>
        </w:rPr>
        <w:t>of</w:t>
      </w:r>
      <w:r w:rsidR="00CA684A" w:rsidRPr="007D5DA0">
        <w:rPr>
          <w:rFonts w:ascii="Times New Roman" w:hAnsi="Times New Roman"/>
          <w:bCs/>
          <w:szCs w:val="24"/>
        </w:rPr>
        <w:t xml:space="preserve"> -6.9‰</w:t>
      </w:r>
      <w:r w:rsidR="00CA684A" w:rsidRPr="007D5DA0">
        <w:rPr>
          <w:rFonts w:ascii="Times New Roman" w:hAnsi="Times New Roman"/>
          <w:szCs w:val="24"/>
          <w:shd w:val="clear" w:color="auto" w:fill="FFFFFF"/>
        </w:rPr>
        <w:t xml:space="preserve"> </w:t>
      </w:r>
      <w:r w:rsidR="00DE7F90" w:rsidRPr="007D5DA0">
        <w:rPr>
          <w:rFonts w:ascii="Times New Roman" w:hAnsi="Times New Roman"/>
          <w:szCs w:val="24"/>
          <w:shd w:val="clear" w:color="auto" w:fill="FFFFFF"/>
        </w:rPr>
        <w:t xml:space="preserve">shows </w:t>
      </w:r>
      <w:r w:rsidR="00CA684A" w:rsidRPr="007D5DA0">
        <w:rPr>
          <w:rFonts w:ascii="Times New Roman" w:hAnsi="Times New Roman"/>
          <w:szCs w:val="24"/>
          <w:shd w:val="clear" w:color="auto" w:fill="FFFFFF"/>
        </w:rPr>
        <w:t xml:space="preserve">clear evidence for </w:t>
      </w:r>
      <w:r w:rsidR="00DE7F90" w:rsidRPr="007D5DA0">
        <w:rPr>
          <w:rFonts w:ascii="Times New Roman" w:hAnsi="Times New Roman"/>
          <w:szCs w:val="24"/>
          <w:shd w:val="clear" w:color="auto" w:fill="FFFFFF"/>
        </w:rPr>
        <w:t xml:space="preserve">exsolution </w:t>
      </w:r>
      <w:r w:rsidR="00CA684A" w:rsidRPr="007D5DA0">
        <w:rPr>
          <w:rFonts w:ascii="Times New Roman" w:hAnsi="Times New Roman"/>
          <w:szCs w:val="24"/>
          <w:shd w:val="clear" w:color="auto" w:fill="FFFFFF"/>
        </w:rPr>
        <w:t xml:space="preserve">of </w:t>
      </w:r>
      <w:r w:rsidR="00853DCD" w:rsidRPr="007D5DA0">
        <w:rPr>
          <w:rFonts w:ascii="Times New Roman" w:hAnsi="Times New Roman"/>
          <w:szCs w:val="24"/>
          <w:shd w:val="clear" w:color="auto" w:fill="FFFFFF"/>
        </w:rPr>
        <w:t>Cu-rich and C</w:t>
      </w:r>
      <w:r w:rsidR="00CA684A" w:rsidRPr="007D5DA0">
        <w:rPr>
          <w:rFonts w:ascii="Times New Roman" w:hAnsi="Times New Roman"/>
          <w:szCs w:val="24"/>
          <w:shd w:val="clear" w:color="auto" w:fill="FFFFFF"/>
        </w:rPr>
        <w:t xml:space="preserve">u-poor </w:t>
      </w:r>
      <w:r w:rsidR="00AE6E31" w:rsidRPr="007D5DA0">
        <w:rPr>
          <w:rFonts w:ascii="Times New Roman" w:hAnsi="Times New Roman"/>
          <w:szCs w:val="24"/>
          <w:shd w:val="clear" w:color="auto" w:fill="FFFFFF"/>
        </w:rPr>
        <w:t>domains</w:t>
      </w:r>
      <w:r w:rsidR="00AF6FF9" w:rsidRPr="007D5DA0">
        <w:rPr>
          <w:rFonts w:ascii="Times New Roman" w:hAnsi="Times New Roman"/>
          <w:szCs w:val="24"/>
          <w:shd w:val="clear" w:color="auto" w:fill="FFFFFF"/>
        </w:rPr>
        <w:t xml:space="preserve">, whereas </w:t>
      </w:r>
      <w:r w:rsidR="004F6DA5" w:rsidRPr="007D5DA0">
        <w:rPr>
          <w:rFonts w:ascii="Times New Roman" w:hAnsi="Times New Roman"/>
          <w:szCs w:val="24"/>
          <w:shd w:val="clear" w:color="auto" w:fill="FFFFFF"/>
        </w:rPr>
        <w:t xml:space="preserve">more </w:t>
      </w:r>
      <w:r w:rsidR="00AF6FF9" w:rsidRPr="007D5DA0">
        <w:rPr>
          <w:rFonts w:ascii="Times New Roman" w:hAnsi="Times New Roman"/>
          <w:szCs w:val="24"/>
          <w:shd w:val="clear" w:color="auto" w:fill="FFFFFF"/>
        </w:rPr>
        <w:t xml:space="preserve">homogeneous sulfides generally display a narrower </w:t>
      </w:r>
      <w:r w:rsidR="00AF6FF9" w:rsidRPr="007D5DA0">
        <w:rPr>
          <w:rFonts w:ascii="Times New Roman" w:hAnsi="Times New Roman"/>
          <w:bCs/>
          <w:szCs w:val="24"/>
        </w:rPr>
        <w:t>δ</w:t>
      </w:r>
      <w:r w:rsidR="00AF6FF9" w:rsidRPr="007D5DA0">
        <w:rPr>
          <w:rFonts w:ascii="Times New Roman" w:hAnsi="Times New Roman"/>
          <w:bCs/>
          <w:szCs w:val="24"/>
          <w:vertAlign w:val="superscript"/>
        </w:rPr>
        <w:t>34</w:t>
      </w:r>
      <w:r w:rsidR="00AF6FF9" w:rsidRPr="007D5DA0">
        <w:rPr>
          <w:rFonts w:ascii="Times New Roman" w:hAnsi="Times New Roman"/>
          <w:bCs/>
          <w:szCs w:val="24"/>
        </w:rPr>
        <w:t>S range</w:t>
      </w:r>
      <w:r w:rsidR="00AF6FF9" w:rsidRPr="007D5DA0">
        <w:rPr>
          <w:rFonts w:ascii="Times New Roman" w:hAnsi="Times New Roman"/>
          <w:szCs w:val="24"/>
          <w:shd w:val="clear" w:color="auto" w:fill="FFFFFF"/>
        </w:rPr>
        <w:t xml:space="preserve"> </w:t>
      </w:r>
      <w:r w:rsidR="00CA684A" w:rsidRPr="007D5DA0">
        <w:rPr>
          <w:rFonts w:ascii="Times New Roman" w:hAnsi="Times New Roman"/>
          <w:szCs w:val="24"/>
          <w:shd w:val="clear" w:color="auto" w:fill="FFFFFF"/>
        </w:rPr>
        <w:t>(</w:t>
      </w:r>
      <w:r w:rsidR="00CA684A" w:rsidRPr="007D5DA0">
        <w:rPr>
          <w:rFonts w:ascii="Times New Roman" w:hAnsi="Times New Roman"/>
          <w:b/>
          <w:szCs w:val="24"/>
          <w:shd w:val="clear" w:color="auto" w:fill="FFFFFF"/>
        </w:rPr>
        <w:t>Fig</w:t>
      </w:r>
      <w:r w:rsidR="009579C3" w:rsidRPr="007D5DA0">
        <w:rPr>
          <w:rFonts w:ascii="Times New Roman" w:hAnsi="Times New Roman"/>
          <w:b/>
          <w:szCs w:val="24"/>
          <w:shd w:val="clear" w:color="auto" w:fill="FFFFFF"/>
        </w:rPr>
        <w:t>.</w:t>
      </w:r>
      <w:r w:rsidR="00CA684A" w:rsidRPr="007D5DA0">
        <w:rPr>
          <w:rFonts w:ascii="Times New Roman" w:hAnsi="Times New Roman"/>
          <w:b/>
          <w:szCs w:val="24"/>
          <w:shd w:val="clear" w:color="auto" w:fill="FFFFFF"/>
        </w:rPr>
        <w:t xml:space="preserve"> </w:t>
      </w:r>
      <w:r w:rsidR="00FC6646" w:rsidRPr="007D5DA0">
        <w:rPr>
          <w:rFonts w:ascii="Times New Roman" w:hAnsi="Times New Roman"/>
          <w:b/>
          <w:szCs w:val="24"/>
          <w:shd w:val="clear" w:color="auto" w:fill="FFFFFF"/>
        </w:rPr>
        <w:t>7c</w:t>
      </w:r>
      <w:r w:rsidR="00CA684A" w:rsidRPr="007D5DA0">
        <w:rPr>
          <w:rFonts w:ascii="Times New Roman" w:hAnsi="Times New Roman"/>
          <w:szCs w:val="24"/>
          <w:shd w:val="clear" w:color="auto" w:fill="FFFFFF"/>
        </w:rPr>
        <w:t>)</w:t>
      </w:r>
      <w:r w:rsidR="00853DCD" w:rsidRPr="007D5DA0">
        <w:rPr>
          <w:rFonts w:ascii="Times New Roman" w:hAnsi="Times New Roman"/>
          <w:szCs w:val="24"/>
          <w:shd w:val="clear" w:color="auto" w:fill="FFFFFF"/>
        </w:rPr>
        <w:t>.</w:t>
      </w:r>
      <w:r w:rsidR="00F808E3" w:rsidRPr="007D5DA0">
        <w:rPr>
          <w:rFonts w:ascii="Times New Roman" w:hAnsi="Times New Roman"/>
          <w:bCs/>
          <w:szCs w:val="24"/>
        </w:rPr>
        <w:t xml:space="preserve"> </w:t>
      </w:r>
      <w:r w:rsidR="00C251D4" w:rsidRPr="007D5DA0">
        <w:rPr>
          <w:rFonts w:ascii="Times New Roman" w:hAnsi="Times New Roman"/>
          <w:bCs/>
          <w:szCs w:val="24"/>
        </w:rPr>
        <w:t xml:space="preserve">As </w:t>
      </w:r>
      <w:r w:rsidR="00853DCD" w:rsidRPr="007D5DA0">
        <w:rPr>
          <w:rFonts w:ascii="Times New Roman" w:hAnsi="Times New Roman"/>
          <w:szCs w:val="24"/>
          <w:shd w:val="clear" w:color="auto" w:fill="FFFFFF"/>
        </w:rPr>
        <w:t>substantial (several per</w:t>
      </w:r>
      <w:r w:rsidR="00DE7F90" w:rsidRPr="007D5DA0">
        <w:rPr>
          <w:rFonts w:ascii="Times New Roman" w:hAnsi="Times New Roman"/>
          <w:szCs w:val="24"/>
          <w:shd w:val="clear" w:color="auto" w:fill="FFFFFF"/>
        </w:rPr>
        <w:t xml:space="preserve"> </w:t>
      </w:r>
      <w:r w:rsidR="00853DCD" w:rsidRPr="007D5DA0">
        <w:rPr>
          <w:rFonts w:ascii="Times New Roman" w:hAnsi="Times New Roman"/>
          <w:szCs w:val="24"/>
          <w:shd w:val="clear" w:color="auto" w:fill="FFFFFF"/>
        </w:rPr>
        <w:t>mil) instrumental mass</w:t>
      </w:r>
      <w:r w:rsidR="000E77F7" w:rsidRPr="007D5DA0">
        <w:rPr>
          <w:rFonts w:ascii="Times New Roman" w:hAnsi="Times New Roman"/>
          <w:szCs w:val="24"/>
          <w:shd w:val="clear" w:color="auto" w:fill="FFFFFF"/>
        </w:rPr>
        <w:t xml:space="preserve"> </w:t>
      </w:r>
      <w:r w:rsidR="00DE7F90" w:rsidRPr="007D5DA0">
        <w:rPr>
          <w:rFonts w:ascii="Times New Roman" w:hAnsi="Times New Roman"/>
          <w:szCs w:val="24"/>
          <w:shd w:val="clear" w:color="auto" w:fill="FFFFFF"/>
        </w:rPr>
        <w:t xml:space="preserve">fractionation </w:t>
      </w:r>
      <w:r w:rsidR="000E77F7" w:rsidRPr="007D5DA0">
        <w:rPr>
          <w:rFonts w:ascii="Times New Roman" w:hAnsi="Times New Roman"/>
          <w:szCs w:val="24"/>
          <w:shd w:val="clear" w:color="auto" w:fill="FFFFFF"/>
        </w:rPr>
        <w:t>(IMF)</w:t>
      </w:r>
      <w:r w:rsidR="00853DCD" w:rsidRPr="007D5DA0">
        <w:rPr>
          <w:rFonts w:ascii="Times New Roman" w:hAnsi="Times New Roman"/>
          <w:szCs w:val="24"/>
          <w:shd w:val="clear" w:color="auto" w:fill="FFFFFF"/>
        </w:rPr>
        <w:t xml:space="preserve"> </w:t>
      </w:r>
      <w:r w:rsidR="00E201B0" w:rsidRPr="007D5DA0">
        <w:rPr>
          <w:rFonts w:ascii="Times New Roman" w:hAnsi="Times New Roman"/>
          <w:szCs w:val="24"/>
          <w:shd w:val="clear" w:color="auto" w:fill="FFFFFF"/>
        </w:rPr>
        <w:t xml:space="preserve">occurs </w:t>
      </w:r>
      <w:r w:rsidR="00853DCD" w:rsidRPr="007D5DA0">
        <w:rPr>
          <w:rFonts w:ascii="Times New Roman" w:hAnsi="Times New Roman"/>
          <w:szCs w:val="24"/>
          <w:shd w:val="clear" w:color="auto" w:fill="FFFFFF"/>
        </w:rPr>
        <w:t xml:space="preserve">during SIMS analyses </w:t>
      </w:r>
      <w:r w:rsidR="00E201B0" w:rsidRPr="007D5DA0">
        <w:rPr>
          <w:rFonts w:ascii="Times New Roman" w:hAnsi="Times New Roman"/>
          <w:szCs w:val="24"/>
          <w:shd w:val="clear" w:color="auto" w:fill="FFFFFF"/>
        </w:rPr>
        <w:t>of sulfide minerals (</w:t>
      </w:r>
      <w:r w:rsidR="00AD0CC5" w:rsidRPr="007D5DA0">
        <w:rPr>
          <w:rFonts w:ascii="Times New Roman" w:hAnsi="Times New Roman"/>
          <w:szCs w:val="24"/>
          <w:shd w:val="clear" w:color="auto" w:fill="FFFFFF"/>
        </w:rPr>
        <w:t>e.g., Kita et al., 2011; Whitehouse, 2013; Hauri et al., 2016</w:t>
      </w:r>
      <w:r w:rsidR="00E201B0" w:rsidRPr="007D5DA0">
        <w:rPr>
          <w:rFonts w:ascii="Times New Roman" w:hAnsi="Times New Roman"/>
          <w:szCs w:val="24"/>
          <w:shd w:val="clear" w:color="auto" w:fill="FFFFFF"/>
        </w:rPr>
        <w:t>),</w:t>
      </w:r>
      <w:r w:rsidR="00DE7F90" w:rsidRPr="007D5DA0">
        <w:rPr>
          <w:rFonts w:ascii="Times New Roman" w:hAnsi="Times New Roman"/>
          <w:szCs w:val="24"/>
          <w:shd w:val="clear" w:color="auto" w:fill="FFFFFF"/>
        </w:rPr>
        <w:t xml:space="preserve"> it is </w:t>
      </w:r>
      <w:r w:rsidR="00DE7F90" w:rsidRPr="007D5DA0">
        <w:rPr>
          <w:rFonts w:ascii="Times New Roman" w:hAnsi="Times New Roman"/>
          <w:szCs w:val="24"/>
          <w:shd w:val="clear" w:color="auto" w:fill="FFFFFF"/>
        </w:rPr>
        <w:lastRenderedPageBreak/>
        <w:t>possible that</w:t>
      </w:r>
      <w:r w:rsidR="00E201B0" w:rsidRPr="007D5DA0">
        <w:rPr>
          <w:rFonts w:ascii="Times New Roman" w:hAnsi="Times New Roman"/>
          <w:szCs w:val="24"/>
          <w:shd w:val="clear" w:color="auto" w:fill="FFFFFF"/>
        </w:rPr>
        <w:t xml:space="preserve"> the Cu-poor pyrrhotite standard we adopted during</w:t>
      </w:r>
      <w:r w:rsidR="00AD0CC5" w:rsidRPr="007D5DA0">
        <w:rPr>
          <w:rFonts w:ascii="Times New Roman" w:hAnsi="Times New Roman"/>
          <w:szCs w:val="24"/>
          <w:shd w:val="clear" w:color="auto" w:fill="FFFFFF"/>
        </w:rPr>
        <w:t xml:space="preserve"> analyses may not be an</w:t>
      </w:r>
      <w:r w:rsidR="009E5E3A" w:rsidRPr="007D5DA0">
        <w:rPr>
          <w:rStyle w:val="apple-converted-space"/>
          <w:rFonts w:ascii="Times New Roman" w:hAnsi="Times New Roman"/>
          <w:szCs w:val="24"/>
          <w:shd w:val="clear" w:color="auto" w:fill="FFFFFF"/>
        </w:rPr>
        <w:t xml:space="preserve"> </w:t>
      </w:r>
      <w:r w:rsidR="00AD0CC5" w:rsidRPr="007D5DA0">
        <w:rPr>
          <w:rFonts w:ascii="Times New Roman" w:hAnsi="Times New Roman"/>
          <w:szCs w:val="24"/>
          <w:shd w:val="clear" w:color="auto" w:fill="FFFFFF"/>
        </w:rPr>
        <w:t xml:space="preserve">appropriate matrix-matched reference </w:t>
      </w:r>
      <w:r w:rsidR="0059390D" w:rsidRPr="007D5DA0">
        <w:rPr>
          <w:rFonts w:ascii="Times New Roman" w:hAnsi="Times New Roman"/>
          <w:szCs w:val="24"/>
          <w:shd w:val="clear" w:color="auto" w:fill="FFFFFF"/>
        </w:rPr>
        <w:t>material</w:t>
      </w:r>
      <w:r w:rsidR="0059390D">
        <w:rPr>
          <w:rStyle w:val="apple-converted-space"/>
          <w:rFonts w:ascii="Times New Roman" w:hAnsi="Times New Roman"/>
          <w:szCs w:val="24"/>
          <w:shd w:val="clear" w:color="auto" w:fill="FFFFFF"/>
        </w:rPr>
        <w:t xml:space="preserve"> </w:t>
      </w:r>
      <w:r w:rsidR="00E201B0" w:rsidRPr="007D5DA0">
        <w:rPr>
          <w:rFonts w:ascii="Times New Roman" w:hAnsi="Times New Roman"/>
          <w:szCs w:val="24"/>
          <w:shd w:val="clear" w:color="auto" w:fill="FFFFFF"/>
        </w:rPr>
        <w:t xml:space="preserve">for </w:t>
      </w:r>
      <w:r w:rsidR="00AF6FF9" w:rsidRPr="007D5DA0">
        <w:rPr>
          <w:rFonts w:ascii="Times New Roman" w:hAnsi="Times New Roman"/>
          <w:szCs w:val="24"/>
          <w:shd w:val="clear" w:color="auto" w:fill="FFFFFF"/>
        </w:rPr>
        <w:t xml:space="preserve">Cu-rich </w:t>
      </w:r>
      <w:r w:rsidR="00E201B0" w:rsidRPr="007D5DA0">
        <w:rPr>
          <w:rFonts w:ascii="Times New Roman" w:hAnsi="Times New Roman"/>
          <w:szCs w:val="24"/>
          <w:shd w:val="clear" w:color="auto" w:fill="FFFFFF"/>
        </w:rPr>
        <w:t xml:space="preserve">sulfides </w:t>
      </w:r>
      <w:r w:rsidR="00AF6FF9" w:rsidRPr="007D5DA0">
        <w:rPr>
          <w:rFonts w:ascii="Times New Roman" w:hAnsi="Times New Roman"/>
          <w:szCs w:val="24"/>
          <w:shd w:val="clear" w:color="auto" w:fill="FFFFFF"/>
        </w:rPr>
        <w:t xml:space="preserve">in </w:t>
      </w:r>
      <w:r w:rsidR="0020702E" w:rsidRPr="007D5DA0">
        <w:rPr>
          <w:rFonts w:ascii="Times New Roman" w:hAnsi="Times New Roman"/>
          <w:szCs w:val="24"/>
          <w:shd w:val="clear" w:color="auto" w:fill="FFFFFF"/>
        </w:rPr>
        <w:t>the 2014-15 Holuhraun samples</w:t>
      </w:r>
      <w:r w:rsidR="00E201B0" w:rsidRPr="007D5DA0">
        <w:rPr>
          <w:rFonts w:ascii="Times New Roman" w:hAnsi="Times New Roman"/>
          <w:szCs w:val="24"/>
          <w:shd w:val="clear" w:color="auto" w:fill="FFFFFF"/>
        </w:rPr>
        <w:t xml:space="preserve">. </w:t>
      </w:r>
      <w:r w:rsidR="00AF6FF9" w:rsidRPr="007D5DA0">
        <w:rPr>
          <w:rFonts w:ascii="Times New Roman" w:hAnsi="Times New Roman"/>
          <w:szCs w:val="24"/>
          <w:shd w:val="clear" w:color="auto" w:fill="FFFFFF"/>
        </w:rPr>
        <w:t xml:space="preserve">However, assuming </w:t>
      </w:r>
      <w:r w:rsidR="000E77F7" w:rsidRPr="007D5DA0">
        <w:rPr>
          <w:rFonts w:ascii="Times New Roman" w:hAnsi="Times New Roman"/>
          <w:szCs w:val="24"/>
          <w:shd w:val="clear" w:color="auto" w:fill="FFFFFF"/>
        </w:rPr>
        <w:t xml:space="preserve">that </w:t>
      </w:r>
      <w:r w:rsidR="00DE7F90" w:rsidRPr="007D5DA0">
        <w:rPr>
          <w:rFonts w:ascii="Times New Roman" w:hAnsi="Times New Roman"/>
          <w:szCs w:val="24"/>
          <w:shd w:val="clear" w:color="auto" w:fill="FFFFFF"/>
        </w:rPr>
        <w:t xml:space="preserve">monosulfides </w:t>
      </w:r>
      <w:r w:rsidR="000E77F7" w:rsidRPr="007D5DA0">
        <w:rPr>
          <w:rFonts w:ascii="Times New Roman" w:hAnsi="Times New Roman"/>
          <w:szCs w:val="24"/>
          <w:shd w:val="clear" w:color="auto" w:fill="FFFFFF"/>
        </w:rPr>
        <w:t xml:space="preserve">behave like </w:t>
      </w:r>
      <w:r w:rsidR="00DE7F90" w:rsidRPr="007D5DA0">
        <w:rPr>
          <w:rFonts w:ascii="Times New Roman" w:hAnsi="Times New Roman"/>
          <w:szCs w:val="24"/>
          <w:shd w:val="clear" w:color="auto" w:fill="FFFFFF"/>
        </w:rPr>
        <w:t>disulfides</w:t>
      </w:r>
      <w:r w:rsidR="000E77F7" w:rsidRPr="007D5DA0">
        <w:rPr>
          <w:rFonts w:ascii="Times New Roman" w:hAnsi="Times New Roman"/>
          <w:szCs w:val="24"/>
          <w:shd w:val="clear" w:color="auto" w:fill="FFFFFF"/>
        </w:rPr>
        <w:t xml:space="preserve">, </w:t>
      </w:r>
      <w:r w:rsidR="00E87538" w:rsidRPr="00E87538">
        <w:rPr>
          <w:rFonts w:ascii="Times New Roman" w:hAnsi="Times New Roman"/>
          <w:szCs w:val="24"/>
          <w:shd w:val="clear" w:color="auto" w:fill="FFFFFF"/>
        </w:rPr>
        <w:t>for which there is no effective difference in IMF</w:t>
      </w:r>
      <w:r w:rsidR="008C14C7" w:rsidRPr="00E87538">
        <w:rPr>
          <w:rFonts w:ascii="Times New Roman" w:hAnsi="Times New Roman"/>
          <w:szCs w:val="24"/>
          <w:shd w:val="clear" w:color="auto" w:fill="FFFFFF"/>
        </w:rPr>
        <w:t xml:space="preserve"> </w:t>
      </w:r>
      <w:r w:rsidR="000E77F7" w:rsidRPr="007D5DA0">
        <w:rPr>
          <w:rFonts w:ascii="Times New Roman" w:hAnsi="Times New Roman"/>
          <w:szCs w:val="24"/>
          <w:shd w:val="clear" w:color="auto" w:fill="FFFFFF"/>
        </w:rPr>
        <w:t>during SIMS analys</w:t>
      </w:r>
      <w:r w:rsidR="004F6DA5" w:rsidRPr="007D5DA0">
        <w:rPr>
          <w:rFonts w:ascii="Times New Roman" w:hAnsi="Times New Roman"/>
          <w:szCs w:val="24"/>
          <w:shd w:val="clear" w:color="auto" w:fill="FFFFFF"/>
        </w:rPr>
        <w:t>i</w:t>
      </w:r>
      <w:r w:rsidR="000E77F7" w:rsidRPr="007D5DA0">
        <w:rPr>
          <w:rFonts w:ascii="Times New Roman" w:hAnsi="Times New Roman"/>
          <w:szCs w:val="24"/>
          <w:shd w:val="clear" w:color="auto" w:fill="FFFFFF"/>
        </w:rPr>
        <w:t>s</w:t>
      </w:r>
      <w:r w:rsidR="008C14C7" w:rsidRPr="007D5DA0">
        <w:rPr>
          <w:rFonts w:ascii="Times New Roman" w:hAnsi="Times New Roman"/>
          <w:szCs w:val="24"/>
          <w:shd w:val="clear" w:color="auto" w:fill="FFFFFF"/>
        </w:rPr>
        <w:t xml:space="preserve"> of pyrite and chalcopyrite</w:t>
      </w:r>
      <w:r w:rsidR="00CA684A" w:rsidRPr="007D5DA0">
        <w:rPr>
          <w:rFonts w:ascii="Times New Roman" w:hAnsi="Times New Roman"/>
          <w:szCs w:val="24"/>
          <w:shd w:val="clear" w:color="auto" w:fill="FFFFFF"/>
        </w:rPr>
        <w:t xml:space="preserve">, </w:t>
      </w:r>
      <w:r w:rsidR="0020702E" w:rsidRPr="007D5DA0">
        <w:rPr>
          <w:rFonts w:ascii="Times New Roman" w:hAnsi="Times New Roman"/>
          <w:szCs w:val="24"/>
          <w:shd w:val="clear" w:color="auto" w:fill="FFFFFF"/>
        </w:rPr>
        <w:t xml:space="preserve">the </w:t>
      </w:r>
      <w:r w:rsidR="0020702E" w:rsidRPr="007D5DA0">
        <w:rPr>
          <w:rFonts w:ascii="Times New Roman" w:hAnsi="Times New Roman"/>
          <w:bCs/>
          <w:szCs w:val="24"/>
        </w:rPr>
        <w:t>δ</w:t>
      </w:r>
      <w:r w:rsidR="0020702E" w:rsidRPr="007D5DA0">
        <w:rPr>
          <w:rFonts w:ascii="Times New Roman" w:hAnsi="Times New Roman"/>
          <w:bCs/>
          <w:szCs w:val="24"/>
          <w:vertAlign w:val="superscript"/>
        </w:rPr>
        <w:t>34</w:t>
      </w:r>
      <w:r w:rsidR="0020702E" w:rsidRPr="007D5DA0">
        <w:rPr>
          <w:rFonts w:ascii="Times New Roman" w:hAnsi="Times New Roman"/>
          <w:bCs/>
          <w:szCs w:val="24"/>
        </w:rPr>
        <w:t>S</w:t>
      </w:r>
      <w:r w:rsidR="0020702E" w:rsidRPr="007D5DA0">
        <w:rPr>
          <w:rFonts w:ascii="Times New Roman" w:hAnsi="Times New Roman"/>
          <w:szCs w:val="24"/>
          <w:shd w:val="clear" w:color="auto" w:fill="FFFFFF"/>
        </w:rPr>
        <w:t xml:space="preserve"> values obtained in this study for the 2014-15 Holuhraun sulfides should be representative</w:t>
      </w:r>
      <w:r w:rsidR="000E77F7" w:rsidRPr="007D5DA0">
        <w:rPr>
          <w:rFonts w:ascii="Times New Roman" w:hAnsi="Times New Roman"/>
          <w:szCs w:val="24"/>
          <w:shd w:val="clear" w:color="auto" w:fill="FFFFFF"/>
        </w:rPr>
        <w:t xml:space="preserve">. </w:t>
      </w:r>
      <w:r w:rsidR="00942965" w:rsidRPr="007D5DA0">
        <w:rPr>
          <w:rFonts w:ascii="Times New Roman" w:hAnsi="Times New Roman"/>
          <w:szCs w:val="24"/>
          <w:shd w:val="clear" w:color="auto" w:fill="FFFFFF"/>
        </w:rPr>
        <w:t xml:space="preserve">To further test this, we plotted </w:t>
      </w:r>
      <w:r w:rsidR="00942965" w:rsidRPr="007D5DA0">
        <w:rPr>
          <w:rFonts w:ascii="Times New Roman" w:hAnsi="Times New Roman"/>
          <w:szCs w:val="24"/>
          <w:shd w:val="clear" w:color="auto" w:fill="FFFFFF"/>
        </w:rPr>
        <w:sym w:font="Symbol" w:char="F064"/>
      </w:r>
      <w:r w:rsidR="00942965" w:rsidRPr="007D5DA0">
        <w:rPr>
          <w:rFonts w:ascii="Times New Roman" w:hAnsi="Times New Roman"/>
          <w:szCs w:val="24"/>
          <w:shd w:val="clear" w:color="auto" w:fill="FFFFFF"/>
          <w:vertAlign w:val="superscript"/>
        </w:rPr>
        <w:t>34</w:t>
      </w:r>
      <w:r w:rsidR="00942965" w:rsidRPr="007D5DA0">
        <w:rPr>
          <w:rFonts w:ascii="Times New Roman" w:hAnsi="Times New Roman"/>
          <w:szCs w:val="24"/>
          <w:shd w:val="clear" w:color="auto" w:fill="FFFFFF"/>
        </w:rPr>
        <w:t xml:space="preserve">S values as a function of Cu content (inset figure in </w:t>
      </w:r>
      <w:r w:rsidR="00942965" w:rsidRPr="007D5DA0">
        <w:rPr>
          <w:rFonts w:ascii="Times New Roman" w:hAnsi="Times New Roman"/>
          <w:b/>
          <w:szCs w:val="24"/>
          <w:shd w:val="clear" w:color="auto" w:fill="FFFFFF"/>
        </w:rPr>
        <w:t xml:space="preserve">Fig. </w:t>
      </w:r>
      <w:r w:rsidR="00FC6646" w:rsidRPr="007D5DA0">
        <w:rPr>
          <w:rFonts w:ascii="Times New Roman" w:hAnsi="Times New Roman"/>
          <w:b/>
          <w:szCs w:val="24"/>
          <w:shd w:val="clear" w:color="auto" w:fill="FFFFFF"/>
        </w:rPr>
        <w:t>7c</w:t>
      </w:r>
      <w:r w:rsidR="00942965" w:rsidRPr="007D5DA0">
        <w:rPr>
          <w:rFonts w:ascii="Times New Roman" w:hAnsi="Times New Roman"/>
          <w:szCs w:val="24"/>
          <w:shd w:val="clear" w:color="auto" w:fill="FFFFFF"/>
        </w:rPr>
        <w:t xml:space="preserve">) and noted that although five out of the six analyzed sulfides show a rather restricted range in Cu contents (~11 to 15 wt.%), their </w:t>
      </w:r>
      <w:r w:rsidR="00942965" w:rsidRPr="007D5DA0">
        <w:rPr>
          <w:rFonts w:ascii="Times New Roman" w:hAnsi="Times New Roman"/>
          <w:szCs w:val="24"/>
          <w:shd w:val="clear" w:color="auto" w:fill="FFFFFF"/>
        </w:rPr>
        <w:sym w:font="Symbol" w:char="F064"/>
      </w:r>
      <w:r w:rsidR="00942965" w:rsidRPr="007D5DA0">
        <w:rPr>
          <w:rFonts w:ascii="Times New Roman" w:hAnsi="Times New Roman"/>
          <w:szCs w:val="24"/>
          <w:shd w:val="clear" w:color="auto" w:fill="FFFFFF"/>
          <w:vertAlign w:val="superscript"/>
        </w:rPr>
        <w:t>34</w:t>
      </w:r>
      <w:r w:rsidR="00942965" w:rsidRPr="007D5DA0">
        <w:rPr>
          <w:rFonts w:ascii="Times New Roman" w:hAnsi="Times New Roman"/>
          <w:szCs w:val="24"/>
          <w:shd w:val="clear" w:color="auto" w:fill="FFFFFF"/>
        </w:rPr>
        <w:t>S values vary from -1 to -6‰.</w:t>
      </w:r>
      <w:r w:rsidR="00315B85" w:rsidRPr="007D5DA0">
        <w:rPr>
          <w:rFonts w:ascii="Times New Roman" w:hAnsi="Times New Roman"/>
          <w:szCs w:val="24"/>
          <w:shd w:val="clear" w:color="auto" w:fill="FFFFFF"/>
        </w:rPr>
        <w:t xml:space="preserve"> This suggest</w:t>
      </w:r>
      <w:r w:rsidR="004F6DA5" w:rsidRPr="007D5DA0">
        <w:rPr>
          <w:rFonts w:ascii="Times New Roman" w:hAnsi="Times New Roman"/>
          <w:szCs w:val="24"/>
          <w:shd w:val="clear" w:color="auto" w:fill="FFFFFF"/>
        </w:rPr>
        <w:t>s</w:t>
      </w:r>
      <w:r w:rsidR="00315B85" w:rsidRPr="007D5DA0">
        <w:rPr>
          <w:rFonts w:ascii="Times New Roman" w:hAnsi="Times New Roman"/>
          <w:szCs w:val="24"/>
          <w:shd w:val="clear" w:color="auto" w:fill="FFFFFF"/>
        </w:rPr>
        <w:t xml:space="preserve"> that the </w:t>
      </w:r>
      <w:r w:rsidR="004F6DA5" w:rsidRPr="007D5DA0">
        <w:rPr>
          <w:rFonts w:ascii="Times New Roman" w:hAnsi="Times New Roman"/>
          <w:szCs w:val="24"/>
          <w:shd w:val="clear" w:color="auto" w:fill="FFFFFF"/>
        </w:rPr>
        <w:t xml:space="preserve">measured </w:t>
      </w:r>
      <w:r w:rsidR="004F6DA5" w:rsidRPr="007D5DA0">
        <w:rPr>
          <w:rFonts w:ascii="Times New Roman" w:hAnsi="Times New Roman"/>
          <w:szCs w:val="24"/>
          <w:shd w:val="clear" w:color="auto" w:fill="FFFFFF"/>
        </w:rPr>
        <w:sym w:font="Symbol" w:char="F064"/>
      </w:r>
      <w:r w:rsidR="004F6DA5" w:rsidRPr="007D5DA0">
        <w:rPr>
          <w:rFonts w:ascii="Times New Roman" w:hAnsi="Times New Roman"/>
          <w:szCs w:val="24"/>
          <w:shd w:val="clear" w:color="auto" w:fill="FFFFFF"/>
          <w:vertAlign w:val="superscript"/>
        </w:rPr>
        <w:t>34</w:t>
      </w:r>
      <w:r w:rsidR="004F6DA5" w:rsidRPr="007D5DA0">
        <w:rPr>
          <w:rFonts w:ascii="Times New Roman" w:hAnsi="Times New Roman"/>
          <w:szCs w:val="24"/>
          <w:shd w:val="clear" w:color="auto" w:fill="FFFFFF"/>
        </w:rPr>
        <w:t xml:space="preserve">S </w:t>
      </w:r>
      <w:r w:rsidR="00A76B22" w:rsidRPr="007D5DA0">
        <w:rPr>
          <w:rFonts w:ascii="Times New Roman" w:hAnsi="Times New Roman"/>
          <w:color w:val="262B33"/>
          <w:szCs w:val="24"/>
          <w:shd w:val="clear" w:color="auto" w:fill="FFFFFF"/>
        </w:rPr>
        <w:t>variation</w:t>
      </w:r>
      <w:r w:rsidR="004F6DA5" w:rsidRPr="007D5DA0">
        <w:rPr>
          <w:rFonts w:ascii="Times New Roman" w:hAnsi="Times New Roman"/>
          <w:color w:val="262B33"/>
          <w:szCs w:val="24"/>
          <w:shd w:val="clear" w:color="auto" w:fill="FFFFFF"/>
        </w:rPr>
        <w:t>s</w:t>
      </w:r>
      <w:r w:rsidR="00A76B22" w:rsidRPr="007D5DA0">
        <w:rPr>
          <w:rFonts w:ascii="Times New Roman" w:hAnsi="Times New Roman"/>
          <w:color w:val="262B33"/>
          <w:szCs w:val="24"/>
          <w:shd w:val="clear" w:color="auto" w:fill="FFFFFF"/>
        </w:rPr>
        <w:t xml:space="preserve"> </w:t>
      </w:r>
      <w:r w:rsidR="00315B85" w:rsidRPr="007D5DA0">
        <w:rPr>
          <w:rFonts w:ascii="Times New Roman" w:hAnsi="Times New Roman"/>
          <w:color w:val="262B33"/>
          <w:szCs w:val="24"/>
          <w:shd w:val="clear" w:color="auto" w:fill="FFFFFF"/>
        </w:rPr>
        <w:t xml:space="preserve">in the Holuhraun sulfides </w:t>
      </w:r>
      <w:r w:rsidR="004F6DA5" w:rsidRPr="007D5DA0">
        <w:rPr>
          <w:rFonts w:ascii="Times New Roman" w:hAnsi="Times New Roman"/>
          <w:color w:val="262B33"/>
          <w:szCs w:val="24"/>
          <w:shd w:val="clear" w:color="auto" w:fill="FFFFFF"/>
        </w:rPr>
        <w:t>are</w:t>
      </w:r>
      <w:r w:rsidR="00315B85" w:rsidRPr="007D5DA0">
        <w:rPr>
          <w:rFonts w:ascii="Times New Roman" w:hAnsi="Times New Roman"/>
          <w:color w:val="262B33"/>
          <w:szCs w:val="24"/>
          <w:shd w:val="clear" w:color="auto" w:fill="FFFFFF"/>
        </w:rPr>
        <w:t xml:space="preserve"> not biased by their Cu</w:t>
      </w:r>
      <w:r w:rsidR="004F6DA5" w:rsidRPr="007D5DA0">
        <w:rPr>
          <w:rFonts w:ascii="Times New Roman" w:hAnsi="Times New Roman"/>
          <w:color w:val="262B33"/>
          <w:szCs w:val="24"/>
          <w:shd w:val="clear" w:color="auto" w:fill="FFFFFF"/>
        </w:rPr>
        <w:t xml:space="preserve"> </w:t>
      </w:r>
      <w:r w:rsidR="00315B85" w:rsidRPr="007D5DA0">
        <w:rPr>
          <w:rFonts w:ascii="Times New Roman" w:hAnsi="Times New Roman"/>
          <w:szCs w:val="24"/>
          <w:shd w:val="clear" w:color="auto" w:fill="FFFFFF"/>
        </w:rPr>
        <w:t xml:space="preserve">contents. </w:t>
      </w:r>
      <w:r w:rsidR="00BE11F6" w:rsidRPr="007D5DA0">
        <w:rPr>
          <w:rFonts w:ascii="Times New Roman" w:hAnsi="Times New Roman"/>
          <w:bCs/>
          <w:szCs w:val="24"/>
        </w:rPr>
        <w:t>The</w:t>
      </w:r>
      <w:r w:rsidR="000E143B" w:rsidRPr="007D5DA0">
        <w:rPr>
          <w:rFonts w:ascii="Times New Roman" w:hAnsi="Times New Roman"/>
          <w:bCs/>
          <w:szCs w:val="24"/>
        </w:rPr>
        <w:t xml:space="preserve"> implications of the </w:t>
      </w:r>
      <w:r w:rsidR="00BE11F6" w:rsidRPr="007D5DA0">
        <w:rPr>
          <w:rFonts w:ascii="Times New Roman" w:hAnsi="Times New Roman"/>
          <w:bCs/>
          <w:szCs w:val="24"/>
        </w:rPr>
        <w:t xml:space="preserve">sulfide </w:t>
      </w:r>
      <w:r w:rsidR="000E143B" w:rsidRPr="007D5DA0">
        <w:rPr>
          <w:rFonts w:ascii="Times New Roman" w:hAnsi="Times New Roman"/>
          <w:bCs/>
          <w:szCs w:val="24"/>
        </w:rPr>
        <w:t>δ</w:t>
      </w:r>
      <w:r w:rsidR="000E143B" w:rsidRPr="007D5DA0">
        <w:rPr>
          <w:rFonts w:ascii="Times New Roman" w:hAnsi="Times New Roman"/>
          <w:bCs/>
          <w:szCs w:val="24"/>
          <w:vertAlign w:val="superscript"/>
        </w:rPr>
        <w:t>34</w:t>
      </w:r>
      <w:r w:rsidR="000E143B" w:rsidRPr="007D5DA0">
        <w:rPr>
          <w:rFonts w:ascii="Times New Roman" w:hAnsi="Times New Roman"/>
          <w:bCs/>
          <w:szCs w:val="24"/>
        </w:rPr>
        <w:t>S</w:t>
      </w:r>
      <w:r w:rsidR="000517C0" w:rsidRPr="007D5DA0">
        <w:rPr>
          <w:rFonts w:ascii="Times New Roman" w:hAnsi="Times New Roman"/>
          <w:bCs/>
          <w:szCs w:val="24"/>
        </w:rPr>
        <w:t xml:space="preserve"> values</w:t>
      </w:r>
      <w:r w:rsidR="000E143B" w:rsidRPr="007D5DA0">
        <w:rPr>
          <w:rFonts w:ascii="Times New Roman" w:hAnsi="Times New Roman"/>
          <w:bCs/>
          <w:szCs w:val="24"/>
        </w:rPr>
        <w:t xml:space="preserve"> </w:t>
      </w:r>
      <w:r w:rsidR="00BE11F6" w:rsidRPr="007D5DA0">
        <w:rPr>
          <w:rFonts w:ascii="Times New Roman" w:hAnsi="Times New Roman"/>
          <w:bCs/>
          <w:szCs w:val="24"/>
        </w:rPr>
        <w:t xml:space="preserve">are discussed further </w:t>
      </w:r>
      <w:r w:rsidR="000517C0" w:rsidRPr="007D5DA0">
        <w:rPr>
          <w:rFonts w:ascii="Times New Roman" w:hAnsi="Times New Roman"/>
          <w:bCs/>
          <w:szCs w:val="24"/>
        </w:rPr>
        <w:t>below.</w:t>
      </w:r>
    </w:p>
    <w:p w14:paraId="2FEC63D9" w14:textId="77777777" w:rsidR="002E1B63" w:rsidRPr="007D5DA0" w:rsidRDefault="002E1B63" w:rsidP="00B10E93">
      <w:pPr>
        <w:spacing w:line="360" w:lineRule="auto"/>
        <w:rPr>
          <w:rFonts w:ascii="Times New Roman" w:hAnsi="Times New Roman"/>
          <w:b/>
          <w:bCs/>
          <w:szCs w:val="24"/>
        </w:rPr>
      </w:pPr>
    </w:p>
    <w:p w14:paraId="1DB46FC4" w14:textId="29B4069D" w:rsidR="00533426" w:rsidRPr="007D5DA0" w:rsidRDefault="00EC12ED" w:rsidP="00B10E93">
      <w:pPr>
        <w:spacing w:line="360" w:lineRule="auto"/>
        <w:rPr>
          <w:rFonts w:ascii="Times New Roman" w:hAnsi="Times New Roman"/>
          <w:b/>
          <w:bCs/>
          <w:sz w:val="28"/>
          <w:szCs w:val="28"/>
        </w:rPr>
      </w:pPr>
      <w:r w:rsidRPr="007D5DA0">
        <w:rPr>
          <w:rFonts w:ascii="Times New Roman" w:hAnsi="Times New Roman"/>
          <w:b/>
          <w:bCs/>
          <w:sz w:val="28"/>
          <w:szCs w:val="28"/>
        </w:rPr>
        <w:t>Discussion</w:t>
      </w:r>
    </w:p>
    <w:p w14:paraId="14397FB2" w14:textId="1EB79834" w:rsidR="009704D5" w:rsidRPr="007D5DA0" w:rsidRDefault="002418EE" w:rsidP="00B10E93">
      <w:pPr>
        <w:spacing w:line="360" w:lineRule="auto"/>
        <w:ind w:firstLine="708"/>
        <w:rPr>
          <w:rFonts w:ascii="Times New Roman" w:hAnsi="Times New Roman"/>
          <w:b/>
          <w:bCs/>
          <w:szCs w:val="24"/>
        </w:rPr>
      </w:pPr>
      <w:r w:rsidRPr="007D5DA0">
        <w:rPr>
          <w:rFonts w:ascii="Times New Roman" w:hAnsi="Times New Roman"/>
          <w:b/>
          <w:bCs/>
          <w:szCs w:val="24"/>
        </w:rPr>
        <w:t>Compositional a</w:t>
      </w:r>
      <w:r w:rsidR="00053601" w:rsidRPr="007D5DA0">
        <w:rPr>
          <w:rFonts w:ascii="Times New Roman" w:hAnsi="Times New Roman"/>
          <w:b/>
          <w:bCs/>
          <w:szCs w:val="24"/>
        </w:rPr>
        <w:t xml:space="preserve">ssignment of the </w:t>
      </w:r>
      <w:r w:rsidR="0046427F" w:rsidRPr="007D5DA0">
        <w:rPr>
          <w:rFonts w:ascii="Times New Roman" w:hAnsi="Times New Roman"/>
          <w:b/>
          <w:bCs/>
          <w:szCs w:val="24"/>
        </w:rPr>
        <w:t xml:space="preserve">2014-15 </w:t>
      </w:r>
      <w:r w:rsidR="00053601" w:rsidRPr="007D5DA0">
        <w:rPr>
          <w:rFonts w:ascii="Times New Roman" w:hAnsi="Times New Roman"/>
          <w:b/>
          <w:bCs/>
          <w:szCs w:val="24"/>
        </w:rPr>
        <w:t xml:space="preserve">Holuhraun magma to </w:t>
      </w:r>
      <w:r w:rsidRPr="007D5DA0">
        <w:rPr>
          <w:rFonts w:ascii="Times New Roman" w:hAnsi="Times New Roman"/>
          <w:b/>
          <w:bCs/>
          <w:szCs w:val="24"/>
        </w:rPr>
        <w:t>the B</w:t>
      </w:r>
      <w:r w:rsidR="003F2329" w:rsidRPr="007D5DA0">
        <w:rPr>
          <w:rFonts w:ascii="Times New Roman" w:hAnsi="Times New Roman"/>
          <w:b/>
          <w:bCs/>
          <w:szCs w:val="24"/>
        </w:rPr>
        <w:t>á</w:t>
      </w:r>
      <w:r w:rsidRPr="007D5DA0">
        <w:rPr>
          <w:rFonts w:ascii="Times New Roman" w:hAnsi="Times New Roman"/>
          <w:b/>
          <w:bCs/>
          <w:szCs w:val="24"/>
        </w:rPr>
        <w:t>r</w:t>
      </w:r>
      <w:r w:rsidR="003F2329" w:rsidRPr="007D5DA0">
        <w:rPr>
          <w:rFonts w:ascii="Times New Roman" w:hAnsi="Times New Roman"/>
          <w:b/>
          <w:bCs/>
          <w:szCs w:val="24"/>
        </w:rPr>
        <w:t>ð</w:t>
      </w:r>
      <w:r w:rsidRPr="007D5DA0">
        <w:rPr>
          <w:rFonts w:ascii="Times New Roman" w:hAnsi="Times New Roman"/>
          <w:b/>
          <w:bCs/>
          <w:szCs w:val="24"/>
        </w:rPr>
        <w:t>a</w:t>
      </w:r>
      <w:r w:rsidR="00F02B38" w:rsidRPr="007D5DA0">
        <w:rPr>
          <w:rFonts w:ascii="Times New Roman" w:hAnsi="Times New Roman"/>
          <w:b/>
          <w:bCs/>
          <w:szCs w:val="24"/>
        </w:rPr>
        <w:t>r</w:t>
      </w:r>
      <w:r w:rsidRPr="007D5DA0">
        <w:rPr>
          <w:rFonts w:ascii="Times New Roman" w:hAnsi="Times New Roman"/>
          <w:b/>
          <w:bCs/>
          <w:szCs w:val="24"/>
        </w:rPr>
        <w:t>bunga</w:t>
      </w:r>
      <w:r w:rsidR="00053601" w:rsidRPr="007D5DA0">
        <w:rPr>
          <w:rFonts w:ascii="Times New Roman" w:hAnsi="Times New Roman"/>
          <w:b/>
          <w:bCs/>
          <w:szCs w:val="24"/>
        </w:rPr>
        <w:t xml:space="preserve"> volcanic system</w:t>
      </w:r>
    </w:p>
    <w:p w14:paraId="686D6C62" w14:textId="77777777" w:rsidR="009704D5" w:rsidRPr="007D5DA0" w:rsidRDefault="009704D5" w:rsidP="00B10E93">
      <w:pPr>
        <w:spacing w:line="360" w:lineRule="auto"/>
        <w:ind w:firstLine="708"/>
        <w:rPr>
          <w:rFonts w:ascii="Times New Roman" w:hAnsi="Times New Roman"/>
          <w:b/>
          <w:bCs/>
          <w:szCs w:val="24"/>
        </w:rPr>
      </w:pPr>
    </w:p>
    <w:p w14:paraId="564FBF61" w14:textId="2DB266E9" w:rsidR="009C6092" w:rsidRPr="007D5DA0" w:rsidRDefault="0020192B" w:rsidP="00EC12ED">
      <w:pPr>
        <w:spacing w:line="360" w:lineRule="auto"/>
        <w:ind w:firstLine="708"/>
        <w:rPr>
          <w:rFonts w:ascii="Times New Roman" w:hAnsi="Times New Roman"/>
          <w:szCs w:val="24"/>
        </w:rPr>
      </w:pPr>
      <w:r w:rsidRPr="007D5DA0">
        <w:rPr>
          <w:rFonts w:ascii="Times New Roman" w:hAnsi="Times New Roman"/>
          <w:bCs/>
          <w:szCs w:val="24"/>
        </w:rPr>
        <w:t xml:space="preserve">The 2014-15 Holuhraun lava was erupted within the tectonic expression of what has previously been </w:t>
      </w:r>
      <w:r w:rsidR="004F6DA5" w:rsidRPr="007D5DA0">
        <w:rPr>
          <w:rFonts w:ascii="Times New Roman" w:hAnsi="Times New Roman"/>
          <w:bCs/>
          <w:szCs w:val="24"/>
        </w:rPr>
        <w:t>described</w:t>
      </w:r>
      <w:r w:rsidRPr="007D5DA0">
        <w:rPr>
          <w:rFonts w:ascii="Times New Roman" w:hAnsi="Times New Roman"/>
          <w:bCs/>
          <w:szCs w:val="24"/>
        </w:rPr>
        <w:t xml:space="preserve"> as the southern sector of the Askja fissure swarm (e.g., Einarsson and Sæmundusson, 1987). However, it has been proposed on </w:t>
      </w:r>
      <w:r w:rsidR="000D7310">
        <w:rPr>
          <w:rFonts w:ascii="Times New Roman" w:hAnsi="Times New Roman"/>
          <w:bCs/>
          <w:szCs w:val="24"/>
        </w:rPr>
        <w:t xml:space="preserve">the </w:t>
      </w:r>
      <w:r w:rsidRPr="007D5DA0">
        <w:rPr>
          <w:rFonts w:ascii="Times New Roman" w:hAnsi="Times New Roman"/>
          <w:bCs/>
          <w:szCs w:val="24"/>
        </w:rPr>
        <w:t xml:space="preserve">basis of geophysical observations that the 2014-15 Holuhraun lava was fed from a </w:t>
      </w:r>
      <w:r w:rsidR="0059390D">
        <w:rPr>
          <w:rFonts w:ascii="Times New Roman" w:hAnsi="Times New Roman"/>
          <w:bCs/>
          <w:szCs w:val="24"/>
        </w:rPr>
        <w:t>dyke</w:t>
      </w:r>
      <w:r w:rsidRPr="007D5DA0">
        <w:rPr>
          <w:rFonts w:ascii="Times New Roman" w:hAnsi="Times New Roman"/>
          <w:bCs/>
          <w:szCs w:val="24"/>
        </w:rPr>
        <w:t xml:space="preserve"> that originated beneath the Bárðarbunga volcanic system to the southwest, and was accompanied by caldera subsidence at Bárðarbunga as magma was withdrawn (Guðmundsson et al., 2016). </w:t>
      </w:r>
      <w:r w:rsidR="004F6DA5" w:rsidRPr="007D5DA0">
        <w:rPr>
          <w:rFonts w:ascii="Times New Roman" w:hAnsi="Times New Roman"/>
          <w:bCs/>
          <w:szCs w:val="24"/>
        </w:rPr>
        <w:t xml:space="preserve">A subsurface </w:t>
      </w:r>
      <w:r w:rsidRPr="007D5DA0">
        <w:rPr>
          <w:rFonts w:ascii="Times New Roman" w:hAnsi="Times New Roman"/>
          <w:bCs/>
          <w:szCs w:val="24"/>
        </w:rPr>
        <w:t xml:space="preserve">link with the Bárðarbunga volcanic system is consistent with compositional data. For example, Sigmarsson and Halldórsson (2015) showed that the 2014-15 Holuhraun lava has </w:t>
      </w:r>
      <w:r w:rsidR="004F6DA5" w:rsidRPr="007D5DA0">
        <w:rPr>
          <w:rFonts w:ascii="Times New Roman" w:hAnsi="Times New Roman"/>
          <w:bCs/>
          <w:szCs w:val="24"/>
        </w:rPr>
        <w:t xml:space="preserve">a </w:t>
      </w:r>
      <w:r w:rsidRPr="007D5DA0">
        <w:rPr>
          <w:rFonts w:ascii="Times New Roman" w:hAnsi="Times New Roman"/>
          <w:bCs/>
          <w:szCs w:val="24"/>
        </w:rPr>
        <w:t xml:space="preserve">similar Sr-Nd isotopic composition to recent lavas from the Bárðarbunga volcanic system, </w:t>
      </w:r>
      <w:r w:rsidR="004F6DA5" w:rsidRPr="007D5DA0">
        <w:rPr>
          <w:rFonts w:ascii="Times New Roman" w:hAnsi="Times New Roman"/>
          <w:bCs/>
          <w:szCs w:val="24"/>
        </w:rPr>
        <w:t xml:space="preserve">and is distinctively different to basalts </w:t>
      </w:r>
      <w:r w:rsidRPr="007D5DA0">
        <w:rPr>
          <w:rFonts w:ascii="Times New Roman" w:hAnsi="Times New Roman"/>
          <w:bCs/>
          <w:szCs w:val="24"/>
        </w:rPr>
        <w:t xml:space="preserve">from the nearby Askja, Grímsvötn and Kverkfjöll volcanic systems. This isotopic fingerprinting of the Holuhraun magma to the Bárðarbunga volcanic system is also seen in </w:t>
      </w:r>
      <w:r w:rsidR="004F6DA5" w:rsidRPr="007D5DA0">
        <w:rPr>
          <w:rFonts w:ascii="Times New Roman" w:hAnsi="Times New Roman"/>
          <w:bCs/>
          <w:szCs w:val="24"/>
        </w:rPr>
        <w:t xml:space="preserve">our </w:t>
      </w:r>
      <w:r w:rsidRPr="007D5DA0">
        <w:rPr>
          <w:rFonts w:ascii="Times New Roman" w:hAnsi="Times New Roman"/>
          <w:bCs/>
          <w:szCs w:val="24"/>
        </w:rPr>
        <w:t xml:space="preserve">new </w:t>
      </w:r>
      <w:r w:rsidR="00BB2DBC" w:rsidRPr="007D5DA0">
        <w:rPr>
          <w:rFonts w:ascii="Times New Roman" w:hAnsi="Times New Roman"/>
          <w:bCs/>
          <w:szCs w:val="24"/>
        </w:rPr>
        <w:t>P</w:t>
      </w:r>
      <w:r w:rsidR="004E576D" w:rsidRPr="007D5DA0">
        <w:rPr>
          <w:rFonts w:ascii="Times New Roman" w:hAnsi="Times New Roman"/>
          <w:bCs/>
          <w:szCs w:val="24"/>
        </w:rPr>
        <w:t>b and Hf isotope data, in particular when considering Pb isotopic characteristics of historical eruptions (</w:t>
      </w:r>
      <w:r w:rsidR="004E576D" w:rsidRPr="007D5DA0">
        <w:rPr>
          <w:rFonts w:ascii="Times New Roman" w:hAnsi="Times New Roman"/>
          <w:b/>
          <w:bCs/>
          <w:szCs w:val="24"/>
        </w:rPr>
        <w:t xml:space="preserve">Fig. </w:t>
      </w:r>
      <w:r w:rsidR="00FC6646" w:rsidRPr="007D5DA0">
        <w:rPr>
          <w:rFonts w:ascii="Times New Roman" w:hAnsi="Times New Roman"/>
          <w:b/>
          <w:bCs/>
          <w:szCs w:val="24"/>
        </w:rPr>
        <w:t>5d</w:t>
      </w:r>
      <w:r w:rsidR="004E576D" w:rsidRPr="007D5DA0">
        <w:rPr>
          <w:rFonts w:ascii="Times New Roman" w:hAnsi="Times New Roman"/>
          <w:bCs/>
          <w:szCs w:val="24"/>
        </w:rPr>
        <w:t xml:space="preserve">). </w:t>
      </w:r>
      <w:r w:rsidRPr="007D5DA0">
        <w:rPr>
          <w:rFonts w:ascii="Times New Roman" w:hAnsi="Times New Roman"/>
          <w:bCs/>
          <w:szCs w:val="24"/>
        </w:rPr>
        <w:t>Furthermore,</w:t>
      </w:r>
      <w:r w:rsidRPr="007D5DA0">
        <w:rPr>
          <w:rFonts w:ascii="Times New Roman" w:hAnsi="Times New Roman"/>
          <w:b/>
          <w:bCs/>
          <w:szCs w:val="24"/>
        </w:rPr>
        <w:t xml:space="preserve"> </w:t>
      </w:r>
      <w:r w:rsidRPr="007D5DA0">
        <w:rPr>
          <w:rFonts w:ascii="Times New Roman" w:hAnsi="Times New Roman"/>
          <w:bCs/>
          <w:szCs w:val="24"/>
        </w:rPr>
        <w:t xml:space="preserve">on the basis of trace element ratios (e.g., Zr/Nb and Ba/Sr), Geiger et al. (2016) concluded that the 2014-15 Holuhraun lava resembles the other two historic Holuhraun lavas </w:t>
      </w:r>
      <w:r w:rsidR="000D7310">
        <w:rPr>
          <w:rFonts w:ascii="Times New Roman" w:hAnsi="Times New Roman"/>
          <w:bCs/>
          <w:szCs w:val="24"/>
        </w:rPr>
        <w:t>that</w:t>
      </w:r>
      <w:r w:rsidR="000D7310" w:rsidRPr="007D5DA0">
        <w:rPr>
          <w:rFonts w:ascii="Times New Roman" w:hAnsi="Times New Roman"/>
          <w:bCs/>
          <w:szCs w:val="24"/>
        </w:rPr>
        <w:t xml:space="preserve"> </w:t>
      </w:r>
      <w:r w:rsidRPr="007D5DA0">
        <w:rPr>
          <w:rFonts w:ascii="Times New Roman" w:hAnsi="Times New Roman"/>
          <w:bCs/>
          <w:szCs w:val="24"/>
        </w:rPr>
        <w:t>can</w:t>
      </w:r>
      <w:r w:rsidR="000D7310">
        <w:rPr>
          <w:rFonts w:ascii="Times New Roman" w:hAnsi="Times New Roman"/>
          <w:bCs/>
          <w:szCs w:val="24"/>
        </w:rPr>
        <w:t>,</w:t>
      </w:r>
      <w:r w:rsidRPr="007D5DA0">
        <w:rPr>
          <w:rFonts w:ascii="Times New Roman" w:hAnsi="Times New Roman"/>
          <w:bCs/>
          <w:szCs w:val="24"/>
        </w:rPr>
        <w:t xml:space="preserve"> in turn</w:t>
      </w:r>
      <w:r w:rsidR="000D7310">
        <w:rPr>
          <w:rFonts w:ascii="Times New Roman" w:hAnsi="Times New Roman"/>
          <w:bCs/>
          <w:szCs w:val="24"/>
        </w:rPr>
        <w:t>,</w:t>
      </w:r>
      <w:r w:rsidRPr="007D5DA0">
        <w:rPr>
          <w:rFonts w:ascii="Times New Roman" w:hAnsi="Times New Roman"/>
          <w:bCs/>
          <w:szCs w:val="24"/>
        </w:rPr>
        <w:t xml:space="preserve"> be easily distinguished from historical eruptions associated with the Askja caldera (Hartley and Thordarson, 2013). </w:t>
      </w:r>
      <w:r w:rsidRPr="007D5DA0">
        <w:rPr>
          <w:rFonts w:ascii="Times New Roman" w:hAnsi="Times New Roman"/>
          <w:szCs w:val="24"/>
        </w:rPr>
        <w:t>The compositional assignment of the 2014-15 Holuhraun magma to Bárðarbunga</w:t>
      </w:r>
      <w:r w:rsidRPr="007D5DA0">
        <w:rPr>
          <w:rFonts w:ascii="Times New Roman" w:hAnsi="Times New Roman"/>
          <w:szCs w:val="24"/>
          <w:lang w:val="en-GB"/>
        </w:rPr>
        <w:t xml:space="preserve"> system is further demonstrated using incompatible rare earth element ratios </w:t>
      </w:r>
      <w:r w:rsidR="000D7310">
        <w:rPr>
          <w:rFonts w:ascii="Times New Roman" w:hAnsi="Times New Roman"/>
          <w:szCs w:val="24"/>
          <w:lang w:val="en-GB"/>
        </w:rPr>
        <w:lastRenderedPageBreak/>
        <w:t>(</w:t>
      </w:r>
      <w:r w:rsidRPr="007D5DA0">
        <w:rPr>
          <w:rFonts w:ascii="Times New Roman" w:hAnsi="Times New Roman"/>
          <w:szCs w:val="24"/>
          <w:lang w:val="en-GB"/>
        </w:rPr>
        <w:t>Sm/Yb and La/Dy</w:t>
      </w:r>
      <w:r w:rsidR="000D7310">
        <w:rPr>
          <w:rFonts w:ascii="Times New Roman" w:hAnsi="Times New Roman"/>
          <w:szCs w:val="24"/>
          <w:lang w:val="en-GB"/>
        </w:rPr>
        <w:t>)</w:t>
      </w:r>
      <w:r w:rsidR="001A1D09" w:rsidRPr="007D5DA0">
        <w:rPr>
          <w:rFonts w:ascii="Times New Roman" w:hAnsi="Times New Roman"/>
          <w:szCs w:val="24"/>
        </w:rPr>
        <w:t xml:space="preserve">, </w:t>
      </w:r>
      <w:r w:rsidR="000D7310">
        <w:rPr>
          <w:rFonts w:ascii="Times New Roman" w:hAnsi="Times New Roman"/>
          <w:szCs w:val="24"/>
        </w:rPr>
        <w:t>as</w:t>
      </w:r>
      <w:r w:rsidR="000D7310" w:rsidRPr="007D5DA0">
        <w:rPr>
          <w:rFonts w:ascii="Times New Roman" w:hAnsi="Times New Roman"/>
          <w:szCs w:val="24"/>
        </w:rPr>
        <w:t xml:space="preserve"> </w:t>
      </w:r>
      <w:r w:rsidR="001A1D09" w:rsidRPr="007D5DA0">
        <w:rPr>
          <w:rFonts w:ascii="Times New Roman" w:hAnsi="Times New Roman"/>
          <w:szCs w:val="24"/>
        </w:rPr>
        <w:t>historical eruptions from the Askja and the Grímsvötn systems define different fields relative to Bárðarbunga magmas</w:t>
      </w:r>
      <w:r w:rsidR="000D7310">
        <w:rPr>
          <w:rFonts w:ascii="Times New Roman" w:hAnsi="Times New Roman"/>
          <w:szCs w:val="24"/>
        </w:rPr>
        <w:t xml:space="preserve"> </w:t>
      </w:r>
      <w:r w:rsidR="000D7310" w:rsidRPr="007D5DA0">
        <w:rPr>
          <w:rFonts w:ascii="Times New Roman" w:hAnsi="Times New Roman"/>
          <w:szCs w:val="24"/>
        </w:rPr>
        <w:t>(</w:t>
      </w:r>
      <w:r w:rsidR="000D7310" w:rsidRPr="007D5DA0">
        <w:rPr>
          <w:rFonts w:ascii="Times New Roman" w:hAnsi="Times New Roman"/>
          <w:b/>
          <w:szCs w:val="24"/>
        </w:rPr>
        <w:t>Figure 5a</w:t>
      </w:r>
      <w:r w:rsidR="000D7310" w:rsidRPr="007D5DA0">
        <w:rPr>
          <w:rFonts w:ascii="Times New Roman" w:hAnsi="Times New Roman"/>
          <w:szCs w:val="24"/>
        </w:rPr>
        <w:t>)</w:t>
      </w:r>
      <w:r w:rsidR="001A1D09" w:rsidRPr="007D5DA0">
        <w:rPr>
          <w:rFonts w:ascii="Times New Roman" w:hAnsi="Times New Roman"/>
          <w:szCs w:val="24"/>
        </w:rPr>
        <w:t xml:space="preserve">. </w:t>
      </w:r>
      <w:r w:rsidR="00EC12ED" w:rsidRPr="007D5DA0">
        <w:rPr>
          <w:rFonts w:ascii="Times New Roman" w:hAnsi="Times New Roman"/>
          <w:szCs w:val="24"/>
        </w:rPr>
        <w:t xml:space="preserve">The compositional distinction between </w:t>
      </w:r>
      <w:r w:rsidR="001A1D09" w:rsidRPr="007D5DA0">
        <w:rPr>
          <w:rFonts w:ascii="Times New Roman" w:hAnsi="Times New Roman"/>
          <w:szCs w:val="24"/>
        </w:rPr>
        <w:t xml:space="preserve">the 2014-15 Holuhraun eruptive products </w:t>
      </w:r>
      <w:r w:rsidR="00A76B22" w:rsidRPr="007D5DA0">
        <w:rPr>
          <w:rFonts w:ascii="Times New Roman" w:hAnsi="Times New Roman"/>
          <w:szCs w:val="24"/>
        </w:rPr>
        <w:t xml:space="preserve">and those of the </w:t>
      </w:r>
      <w:r w:rsidR="001A1D09" w:rsidRPr="007D5DA0">
        <w:rPr>
          <w:rFonts w:ascii="Times New Roman" w:hAnsi="Times New Roman"/>
          <w:szCs w:val="24"/>
        </w:rPr>
        <w:t xml:space="preserve">Bárðarbunga and Grímsvötn volcanic systems </w:t>
      </w:r>
      <w:r w:rsidR="00EC12ED" w:rsidRPr="007D5DA0">
        <w:rPr>
          <w:rFonts w:ascii="Times New Roman" w:hAnsi="Times New Roman"/>
          <w:szCs w:val="24"/>
        </w:rPr>
        <w:t xml:space="preserve">is also of importance, as a </w:t>
      </w:r>
      <w:r w:rsidR="00A76B22" w:rsidRPr="007D5DA0">
        <w:rPr>
          <w:rFonts w:ascii="Times New Roman" w:hAnsi="Times New Roman"/>
          <w:szCs w:val="24"/>
        </w:rPr>
        <w:t xml:space="preserve">magmatic </w:t>
      </w:r>
      <w:r w:rsidR="00EC12ED" w:rsidRPr="007D5DA0">
        <w:rPr>
          <w:rFonts w:ascii="Times New Roman" w:hAnsi="Times New Roman"/>
          <w:szCs w:val="24"/>
        </w:rPr>
        <w:t xml:space="preserve">connection between Bárðarbunga and Grímsvötn was proposed </w:t>
      </w:r>
      <w:r w:rsidR="00A76B22" w:rsidRPr="007D5DA0">
        <w:rPr>
          <w:rFonts w:ascii="Times New Roman" w:hAnsi="Times New Roman"/>
          <w:szCs w:val="24"/>
        </w:rPr>
        <w:t xml:space="preserve">for </w:t>
      </w:r>
      <w:r w:rsidR="00EC12ED" w:rsidRPr="007D5DA0">
        <w:rPr>
          <w:rFonts w:ascii="Times New Roman" w:hAnsi="Times New Roman"/>
          <w:szCs w:val="24"/>
        </w:rPr>
        <w:t>the 1996 Gjálp eruption. During this episode</w:t>
      </w:r>
      <w:r w:rsidR="009C148C" w:rsidRPr="007D5DA0">
        <w:rPr>
          <w:rFonts w:ascii="Times New Roman" w:hAnsi="Times New Roman"/>
          <w:szCs w:val="24"/>
        </w:rPr>
        <w:t xml:space="preserve">, a </w:t>
      </w:r>
      <w:r w:rsidR="00A76B22" w:rsidRPr="007D5DA0">
        <w:rPr>
          <w:rFonts w:ascii="Times New Roman" w:hAnsi="Times New Roman"/>
          <w:szCs w:val="24"/>
        </w:rPr>
        <w:t>dyke intrusion beneath</w:t>
      </w:r>
      <w:r w:rsidR="00EC12ED" w:rsidRPr="007D5DA0">
        <w:rPr>
          <w:rFonts w:ascii="Times New Roman" w:hAnsi="Times New Roman"/>
          <w:szCs w:val="24"/>
        </w:rPr>
        <w:t xml:space="preserve"> the </w:t>
      </w:r>
      <w:r w:rsidR="00A76B22" w:rsidRPr="007D5DA0">
        <w:rPr>
          <w:rFonts w:ascii="Times New Roman" w:hAnsi="Times New Roman"/>
          <w:szCs w:val="24"/>
        </w:rPr>
        <w:t xml:space="preserve">rim of the </w:t>
      </w:r>
      <w:r w:rsidR="00EC12ED" w:rsidRPr="007D5DA0">
        <w:rPr>
          <w:rFonts w:ascii="Times New Roman" w:hAnsi="Times New Roman"/>
          <w:szCs w:val="24"/>
        </w:rPr>
        <w:t xml:space="preserve">Bárðarbunga caldera </w:t>
      </w:r>
      <w:r w:rsidR="001A1D09" w:rsidRPr="007D5DA0">
        <w:rPr>
          <w:rFonts w:ascii="Times New Roman" w:hAnsi="Times New Roman"/>
          <w:szCs w:val="24"/>
        </w:rPr>
        <w:t>was interpret</w:t>
      </w:r>
      <w:r w:rsidR="00A76B22" w:rsidRPr="007D5DA0">
        <w:rPr>
          <w:rFonts w:ascii="Times New Roman" w:hAnsi="Times New Roman"/>
          <w:szCs w:val="24"/>
        </w:rPr>
        <w:t>ed</w:t>
      </w:r>
      <w:r w:rsidR="001A1D09" w:rsidRPr="007D5DA0">
        <w:rPr>
          <w:rFonts w:ascii="Times New Roman" w:hAnsi="Times New Roman"/>
          <w:szCs w:val="24"/>
        </w:rPr>
        <w:t xml:space="preserve"> to have</w:t>
      </w:r>
      <w:r w:rsidR="00EC12ED" w:rsidRPr="007D5DA0">
        <w:rPr>
          <w:rFonts w:ascii="Times New Roman" w:hAnsi="Times New Roman"/>
          <w:szCs w:val="24"/>
        </w:rPr>
        <w:t xml:space="preserve"> remobilized a batch of magma that was situated at shallow levels in the crust southeast of Bárðarbunga and </w:t>
      </w:r>
      <w:r w:rsidR="009C148C" w:rsidRPr="007D5DA0">
        <w:rPr>
          <w:rFonts w:ascii="Times New Roman" w:hAnsi="Times New Roman"/>
          <w:szCs w:val="24"/>
        </w:rPr>
        <w:t xml:space="preserve">subsequently </w:t>
      </w:r>
      <w:r w:rsidR="00EC12ED" w:rsidRPr="007D5DA0">
        <w:rPr>
          <w:rFonts w:ascii="Times New Roman" w:hAnsi="Times New Roman"/>
          <w:szCs w:val="24"/>
        </w:rPr>
        <w:t xml:space="preserve">erupted at Gjálp (Pagli et al., 2007). However, the chemical and isotopic composition of the Gjálp </w:t>
      </w:r>
      <w:r w:rsidR="009C148C" w:rsidRPr="007D5DA0">
        <w:rPr>
          <w:rFonts w:ascii="Times New Roman" w:hAnsi="Times New Roman"/>
          <w:szCs w:val="24"/>
        </w:rPr>
        <w:t xml:space="preserve">magma resembles </w:t>
      </w:r>
      <w:r w:rsidR="00EC12ED" w:rsidRPr="007D5DA0">
        <w:rPr>
          <w:rFonts w:ascii="Times New Roman" w:hAnsi="Times New Roman"/>
          <w:szCs w:val="24"/>
        </w:rPr>
        <w:t>recent magma</w:t>
      </w:r>
      <w:r w:rsidR="004100C3" w:rsidRPr="007D5DA0">
        <w:rPr>
          <w:rFonts w:ascii="Times New Roman" w:hAnsi="Times New Roman"/>
          <w:szCs w:val="24"/>
        </w:rPr>
        <w:t>s</w:t>
      </w:r>
      <w:r w:rsidR="00EC12ED" w:rsidRPr="007D5DA0">
        <w:rPr>
          <w:rFonts w:ascii="Times New Roman" w:hAnsi="Times New Roman"/>
          <w:szCs w:val="24"/>
        </w:rPr>
        <w:t xml:space="preserve"> erupted at Grímsvötn</w:t>
      </w:r>
      <w:r w:rsidR="001A1D09" w:rsidRPr="007D5DA0">
        <w:rPr>
          <w:rFonts w:ascii="Times New Roman" w:hAnsi="Times New Roman"/>
          <w:szCs w:val="24"/>
        </w:rPr>
        <w:t xml:space="preserve"> central volcano</w:t>
      </w:r>
      <w:r w:rsidR="00EC12ED" w:rsidRPr="007D5DA0">
        <w:rPr>
          <w:rFonts w:ascii="Times New Roman" w:hAnsi="Times New Roman"/>
          <w:szCs w:val="24"/>
        </w:rPr>
        <w:t xml:space="preserve"> (Sigmarsson et al., 2000) rather than recent </w:t>
      </w:r>
      <w:r w:rsidR="001A1D09" w:rsidRPr="007D5DA0">
        <w:rPr>
          <w:rFonts w:ascii="Times New Roman" w:hAnsi="Times New Roman"/>
          <w:szCs w:val="24"/>
        </w:rPr>
        <w:t xml:space="preserve">eruptions on the </w:t>
      </w:r>
      <w:r w:rsidR="00EC12ED" w:rsidRPr="007D5DA0">
        <w:rPr>
          <w:rFonts w:ascii="Times New Roman" w:hAnsi="Times New Roman"/>
          <w:szCs w:val="24"/>
        </w:rPr>
        <w:t>Bárðarbunga</w:t>
      </w:r>
      <w:r w:rsidR="001A1D09" w:rsidRPr="007D5DA0">
        <w:rPr>
          <w:rFonts w:ascii="Times New Roman" w:hAnsi="Times New Roman"/>
          <w:szCs w:val="24"/>
        </w:rPr>
        <w:t xml:space="preserve"> system</w:t>
      </w:r>
      <w:r w:rsidR="00EC12ED" w:rsidRPr="007D5DA0">
        <w:rPr>
          <w:rFonts w:ascii="Times New Roman" w:hAnsi="Times New Roman"/>
          <w:szCs w:val="24"/>
        </w:rPr>
        <w:t xml:space="preserve">. </w:t>
      </w:r>
      <w:r w:rsidR="00A76B22" w:rsidRPr="007D5DA0">
        <w:rPr>
          <w:rFonts w:ascii="Times New Roman" w:hAnsi="Times New Roman"/>
          <w:szCs w:val="24"/>
        </w:rPr>
        <w:t>In summary, t</w:t>
      </w:r>
      <w:r w:rsidR="001A1D09" w:rsidRPr="007D5DA0">
        <w:rPr>
          <w:rFonts w:ascii="Times New Roman" w:hAnsi="Times New Roman"/>
          <w:szCs w:val="24"/>
        </w:rPr>
        <w:t xml:space="preserve">he 2014-15 Holuhraun magma </w:t>
      </w:r>
      <w:r w:rsidR="00A76B22" w:rsidRPr="007D5DA0">
        <w:rPr>
          <w:rFonts w:ascii="Times New Roman" w:hAnsi="Times New Roman"/>
          <w:szCs w:val="24"/>
        </w:rPr>
        <w:t xml:space="preserve">closely </w:t>
      </w:r>
      <w:r w:rsidR="001A1D09" w:rsidRPr="007D5DA0">
        <w:rPr>
          <w:rFonts w:ascii="Times New Roman" w:hAnsi="Times New Roman"/>
          <w:szCs w:val="24"/>
        </w:rPr>
        <w:t>resembles the recent erupti</w:t>
      </w:r>
      <w:r w:rsidR="00A76B22" w:rsidRPr="007D5DA0">
        <w:rPr>
          <w:rFonts w:ascii="Times New Roman" w:hAnsi="Times New Roman"/>
          <w:szCs w:val="24"/>
        </w:rPr>
        <w:t>ve</w:t>
      </w:r>
      <w:r w:rsidR="001A1D09" w:rsidRPr="007D5DA0">
        <w:rPr>
          <w:rFonts w:ascii="Times New Roman" w:hAnsi="Times New Roman"/>
          <w:szCs w:val="24"/>
        </w:rPr>
        <w:t xml:space="preserve"> products </w:t>
      </w:r>
      <w:r w:rsidR="00C65C8E" w:rsidRPr="007D5DA0">
        <w:rPr>
          <w:rFonts w:ascii="Times New Roman" w:hAnsi="Times New Roman"/>
          <w:szCs w:val="24"/>
        </w:rPr>
        <w:t xml:space="preserve">associated </w:t>
      </w:r>
      <w:r w:rsidR="001A1D09" w:rsidRPr="007D5DA0">
        <w:rPr>
          <w:rFonts w:ascii="Times New Roman" w:hAnsi="Times New Roman"/>
          <w:szCs w:val="24"/>
        </w:rPr>
        <w:t>with the Bárðarbunga system</w:t>
      </w:r>
      <w:r w:rsidR="00385211" w:rsidRPr="007D5DA0">
        <w:rPr>
          <w:rFonts w:ascii="Times New Roman" w:hAnsi="Times New Roman"/>
          <w:szCs w:val="24"/>
        </w:rPr>
        <w:t>. We find</w:t>
      </w:r>
      <w:r w:rsidR="001A1D09" w:rsidRPr="007D5DA0">
        <w:rPr>
          <w:rFonts w:ascii="Times New Roman" w:hAnsi="Times New Roman"/>
          <w:szCs w:val="24"/>
        </w:rPr>
        <w:t xml:space="preserve"> no evidence from elemental or isotopic data for involvement of magma types from Grímsvötn or Askja</w:t>
      </w:r>
      <w:r w:rsidR="00C65C8E" w:rsidRPr="007D5DA0">
        <w:rPr>
          <w:rFonts w:ascii="Times New Roman" w:hAnsi="Times New Roman"/>
          <w:szCs w:val="24"/>
        </w:rPr>
        <w:t xml:space="preserve"> during this eruption</w:t>
      </w:r>
      <w:r w:rsidR="001A1D09" w:rsidRPr="007D5DA0">
        <w:rPr>
          <w:rFonts w:ascii="Times New Roman" w:hAnsi="Times New Roman"/>
          <w:szCs w:val="24"/>
        </w:rPr>
        <w:t>.</w:t>
      </w:r>
      <w:r w:rsidR="00EC12ED" w:rsidRPr="007D5DA0">
        <w:rPr>
          <w:rFonts w:ascii="Times New Roman" w:hAnsi="Times New Roman"/>
          <w:szCs w:val="24"/>
        </w:rPr>
        <w:t xml:space="preserve">     </w:t>
      </w:r>
      <w:r w:rsidR="00C062E2" w:rsidRPr="007D5DA0">
        <w:rPr>
          <w:rFonts w:ascii="Times New Roman" w:hAnsi="Times New Roman"/>
          <w:szCs w:val="24"/>
        </w:rPr>
        <w:t xml:space="preserve"> </w:t>
      </w:r>
      <w:r w:rsidR="004D7EC5" w:rsidRPr="007D5DA0">
        <w:rPr>
          <w:rFonts w:ascii="Times New Roman" w:hAnsi="Times New Roman"/>
          <w:szCs w:val="24"/>
        </w:rPr>
        <w:t xml:space="preserve">    </w:t>
      </w:r>
    </w:p>
    <w:p w14:paraId="76C45D39" w14:textId="4C55284C" w:rsidR="001A061C" w:rsidRPr="007D5DA0" w:rsidRDefault="00237D93" w:rsidP="00B10E93">
      <w:pPr>
        <w:spacing w:line="360" w:lineRule="auto"/>
        <w:ind w:firstLine="708"/>
        <w:rPr>
          <w:rFonts w:ascii="Times New Roman" w:hAnsi="Times New Roman"/>
          <w:color w:val="231F20"/>
          <w:szCs w:val="24"/>
          <w:lang w:eastAsia="is-IS"/>
        </w:rPr>
      </w:pPr>
      <w:r w:rsidRPr="007D5DA0">
        <w:rPr>
          <w:rFonts w:ascii="Times New Roman" w:hAnsi="Times New Roman"/>
          <w:bCs/>
          <w:szCs w:val="24"/>
        </w:rPr>
        <w:t xml:space="preserve">Bindeman et al. (2006) argued that magmas </w:t>
      </w:r>
      <w:r w:rsidR="00E501D8" w:rsidRPr="007D5DA0">
        <w:rPr>
          <w:rFonts w:ascii="Times New Roman" w:hAnsi="Times New Roman"/>
          <w:bCs/>
          <w:szCs w:val="24"/>
        </w:rPr>
        <w:t>erupted from</w:t>
      </w:r>
      <w:r w:rsidRPr="007D5DA0">
        <w:rPr>
          <w:rFonts w:ascii="Times New Roman" w:hAnsi="Times New Roman"/>
          <w:bCs/>
          <w:szCs w:val="24"/>
        </w:rPr>
        <w:t xml:space="preserve"> the Grímsvötn volcanic system during historical times </w:t>
      </w:r>
      <w:r w:rsidR="001A4794" w:rsidRPr="007D5DA0">
        <w:rPr>
          <w:rFonts w:ascii="Times New Roman" w:hAnsi="Times New Roman"/>
          <w:bCs/>
          <w:szCs w:val="24"/>
        </w:rPr>
        <w:t>(at least since 13</w:t>
      </w:r>
      <w:r w:rsidR="001A4794" w:rsidRPr="007D5DA0">
        <w:rPr>
          <w:rFonts w:ascii="Times New Roman" w:hAnsi="Times New Roman"/>
          <w:bCs/>
          <w:szCs w:val="24"/>
          <w:vertAlign w:val="superscript"/>
        </w:rPr>
        <w:t>th</w:t>
      </w:r>
      <w:r w:rsidR="001A4794" w:rsidRPr="007D5DA0">
        <w:rPr>
          <w:rFonts w:ascii="Times New Roman" w:hAnsi="Times New Roman"/>
          <w:bCs/>
          <w:szCs w:val="24"/>
        </w:rPr>
        <w:t xml:space="preserve"> century</w:t>
      </w:r>
      <w:r w:rsidR="00B7578F" w:rsidRPr="007D5DA0">
        <w:rPr>
          <w:rFonts w:ascii="Times New Roman" w:hAnsi="Times New Roman"/>
          <w:bCs/>
          <w:szCs w:val="24"/>
        </w:rPr>
        <w:t xml:space="preserve">) </w:t>
      </w:r>
      <w:r w:rsidRPr="007D5DA0">
        <w:rPr>
          <w:rFonts w:ascii="Times New Roman" w:hAnsi="Times New Roman"/>
          <w:bCs/>
          <w:szCs w:val="24"/>
        </w:rPr>
        <w:t xml:space="preserve">have been fed from a </w:t>
      </w:r>
      <w:r w:rsidRPr="007D5DA0">
        <w:rPr>
          <w:rFonts w:ascii="Times New Roman" w:hAnsi="Times New Roman"/>
          <w:szCs w:val="24"/>
          <w:lang w:eastAsia="is-IS"/>
        </w:rPr>
        <w:t>long-lived and homogeneous reservoir</w:t>
      </w:r>
      <w:r w:rsidR="00C65C8E" w:rsidRPr="007D5DA0">
        <w:rPr>
          <w:rFonts w:ascii="Times New Roman" w:hAnsi="Times New Roman"/>
          <w:szCs w:val="24"/>
          <w:lang w:eastAsia="is-IS"/>
        </w:rPr>
        <w:t xml:space="preserve"> of magma with low</w:t>
      </w:r>
      <w:r w:rsidR="00385211" w:rsidRPr="007D5DA0">
        <w:rPr>
          <w:rFonts w:ascii="Times New Roman" w:hAnsi="Times New Roman"/>
          <w:szCs w:val="24"/>
          <w:lang w:eastAsia="is-IS"/>
        </w:rPr>
        <w:t xml:space="preserve"> </w:t>
      </w:r>
      <w:r w:rsidR="00C65C8E" w:rsidRPr="007D5DA0">
        <w:rPr>
          <w:rFonts w:ascii="Times New Roman" w:hAnsi="Times New Roman"/>
          <w:szCs w:val="24"/>
          <w:lang w:eastAsia="is-IS"/>
        </w:rPr>
        <w:t>δ</w:t>
      </w:r>
      <w:r w:rsidR="00C65C8E" w:rsidRPr="007D5DA0">
        <w:rPr>
          <w:rFonts w:ascii="Times New Roman" w:hAnsi="Times New Roman"/>
          <w:szCs w:val="24"/>
          <w:vertAlign w:val="superscript"/>
          <w:lang w:eastAsia="is-IS"/>
        </w:rPr>
        <w:t>18</w:t>
      </w:r>
      <w:r w:rsidR="00C65C8E" w:rsidRPr="007D5DA0">
        <w:rPr>
          <w:rFonts w:ascii="Times New Roman" w:hAnsi="Times New Roman"/>
          <w:szCs w:val="24"/>
          <w:lang w:eastAsia="is-IS"/>
        </w:rPr>
        <w:t xml:space="preserve">O </w:t>
      </w:r>
      <w:r w:rsidR="00B854CC" w:rsidRPr="007D5DA0">
        <w:rPr>
          <w:rFonts w:ascii="Times New Roman" w:hAnsi="Times New Roman"/>
          <w:szCs w:val="24"/>
          <w:lang w:eastAsia="is-IS"/>
        </w:rPr>
        <w:t>because of its interaction with a low-δ</w:t>
      </w:r>
      <w:r w:rsidR="00B854CC" w:rsidRPr="007D5DA0">
        <w:rPr>
          <w:rFonts w:ascii="Times New Roman" w:hAnsi="Times New Roman"/>
          <w:szCs w:val="24"/>
          <w:vertAlign w:val="superscript"/>
          <w:lang w:eastAsia="is-IS"/>
        </w:rPr>
        <w:t>18</w:t>
      </w:r>
      <w:r w:rsidR="00B854CC" w:rsidRPr="007D5DA0">
        <w:rPr>
          <w:rFonts w:ascii="Times New Roman" w:hAnsi="Times New Roman"/>
          <w:szCs w:val="24"/>
          <w:lang w:eastAsia="is-IS"/>
        </w:rPr>
        <w:t>O Icelandic crust (</w:t>
      </w:r>
      <w:r w:rsidR="00B854CC" w:rsidRPr="004F462E">
        <w:rPr>
          <w:rFonts w:ascii="Times New Roman" w:hAnsi="Times New Roman"/>
          <w:szCs w:val="24"/>
          <w:lang w:eastAsia="is-IS"/>
        </w:rPr>
        <w:t>Hattori and Muehlenbachs, 1982).</w:t>
      </w:r>
      <w:r w:rsidRPr="007D5DA0">
        <w:rPr>
          <w:rFonts w:ascii="Times New Roman" w:hAnsi="Times New Roman"/>
          <w:szCs w:val="24"/>
          <w:lang w:eastAsia="is-IS"/>
        </w:rPr>
        <w:t xml:space="preserve"> </w:t>
      </w:r>
      <w:r w:rsidR="001E1BB0" w:rsidRPr="007D5DA0">
        <w:rPr>
          <w:rFonts w:ascii="Times New Roman" w:hAnsi="Times New Roman"/>
          <w:szCs w:val="24"/>
          <w:lang w:eastAsia="is-IS"/>
        </w:rPr>
        <w:t xml:space="preserve">Similar </w:t>
      </w:r>
      <w:r w:rsidR="002464C9" w:rsidRPr="007D5DA0">
        <w:rPr>
          <w:rFonts w:ascii="Times New Roman" w:hAnsi="Times New Roman"/>
          <w:szCs w:val="24"/>
          <w:lang w:eastAsia="is-IS"/>
        </w:rPr>
        <w:t xml:space="preserve">magma </w:t>
      </w:r>
      <w:r w:rsidR="001E1BB0" w:rsidRPr="007D5DA0">
        <w:rPr>
          <w:rFonts w:ascii="Times New Roman" w:hAnsi="Times New Roman"/>
          <w:szCs w:val="24"/>
          <w:lang w:eastAsia="is-IS"/>
        </w:rPr>
        <w:t xml:space="preserve">reservoirs might exist beneath other </w:t>
      </w:r>
      <w:r w:rsidR="001E1BB0" w:rsidRPr="007D5DA0">
        <w:rPr>
          <w:rFonts w:ascii="Times New Roman" w:hAnsi="Times New Roman"/>
          <w:color w:val="231F20"/>
          <w:szCs w:val="24"/>
          <w:lang w:eastAsia="is-IS"/>
        </w:rPr>
        <w:t>volcanic systems in Iceland, but with different δ</w:t>
      </w:r>
      <w:r w:rsidR="001E1BB0" w:rsidRPr="007D5DA0">
        <w:rPr>
          <w:rFonts w:ascii="Times New Roman" w:hAnsi="Times New Roman"/>
          <w:color w:val="231F20"/>
          <w:szCs w:val="24"/>
          <w:vertAlign w:val="superscript"/>
          <w:lang w:eastAsia="is-IS"/>
        </w:rPr>
        <w:t>18</w:t>
      </w:r>
      <w:r w:rsidR="001E1BB0" w:rsidRPr="007D5DA0">
        <w:rPr>
          <w:rFonts w:ascii="Times New Roman" w:hAnsi="Times New Roman"/>
          <w:color w:val="231F20"/>
          <w:szCs w:val="24"/>
          <w:lang w:eastAsia="is-IS"/>
        </w:rPr>
        <w:t xml:space="preserve">O values imposed by </w:t>
      </w:r>
      <w:r w:rsidR="001A4794" w:rsidRPr="007D5DA0">
        <w:rPr>
          <w:rFonts w:ascii="Times New Roman" w:hAnsi="Times New Roman"/>
          <w:color w:val="231F20"/>
          <w:szCs w:val="24"/>
          <w:lang w:eastAsia="is-IS"/>
        </w:rPr>
        <w:t xml:space="preserve">(i) </w:t>
      </w:r>
      <w:r w:rsidR="001E1BB0" w:rsidRPr="007D5DA0">
        <w:rPr>
          <w:rFonts w:ascii="Times New Roman" w:hAnsi="Times New Roman"/>
          <w:color w:val="231F20"/>
          <w:szCs w:val="24"/>
          <w:lang w:eastAsia="is-IS"/>
        </w:rPr>
        <w:t>differences in the local crustal composition</w:t>
      </w:r>
      <w:r w:rsidR="001A4794" w:rsidRPr="007D5DA0">
        <w:rPr>
          <w:rFonts w:ascii="Times New Roman" w:hAnsi="Times New Roman"/>
          <w:color w:val="231F20"/>
          <w:szCs w:val="24"/>
          <w:lang w:eastAsia="is-IS"/>
        </w:rPr>
        <w:t xml:space="preserve"> </w:t>
      </w:r>
      <w:r w:rsidR="00252E49" w:rsidRPr="007D5DA0">
        <w:rPr>
          <w:rFonts w:ascii="Times New Roman" w:hAnsi="Times New Roman"/>
          <w:color w:val="231F20"/>
          <w:szCs w:val="24"/>
          <w:lang w:eastAsia="is-IS"/>
        </w:rPr>
        <w:t xml:space="preserve">(e.g., </w:t>
      </w:r>
      <w:r w:rsidR="00252E49" w:rsidRPr="007D5DA0">
        <w:rPr>
          <w:rFonts w:ascii="Times New Roman" w:hAnsi="Times New Roman"/>
          <w:szCs w:val="24"/>
          <w:lang w:eastAsia="is-IS"/>
        </w:rPr>
        <w:t xml:space="preserve">Bindeman et al., 2012) </w:t>
      </w:r>
      <w:r w:rsidR="001A4794" w:rsidRPr="007D5DA0">
        <w:rPr>
          <w:rFonts w:ascii="Times New Roman" w:hAnsi="Times New Roman"/>
          <w:color w:val="231F20"/>
          <w:szCs w:val="24"/>
          <w:lang w:eastAsia="is-IS"/>
        </w:rPr>
        <w:t>and (ii) the degree of</w:t>
      </w:r>
      <w:r w:rsidR="00C65C8E" w:rsidRPr="007D5DA0">
        <w:rPr>
          <w:rFonts w:ascii="Times New Roman" w:hAnsi="Times New Roman"/>
          <w:color w:val="231F20"/>
          <w:szCs w:val="24"/>
          <w:lang w:eastAsia="is-IS"/>
        </w:rPr>
        <w:t xml:space="preserve"> crustal</w:t>
      </w:r>
      <w:r w:rsidR="001A4794" w:rsidRPr="007D5DA0">
        <w:rPr>
          <w:rFonts w:ascii="Times New Roman" w:hAnsi="Times New Roman"/>
          <w:color w:val="231F20"/>
          <w:szCs w:val="24"/>
          <w:lang w:eastAsia="is-IS"/>
        </w:rPr>
        <w:t xml:space="preserve"> contamination </w:t>
      </w:r>
      <w:r w:rsidR="002464C9" w:rsidRPr="007D5DA0">
        <w:rPr>
          <w:rFonts w:ascii="Times New Roman" w:hAnsi="Times New Roman"/>
          <w:color w:val="231F20"/>
          <w:szCs w:val="24"/>
          <w:lang w:eastAsia="is-IS"/>
        </w:rPr>
        <w:t xml:space="preserve">that might allow </w:t>
      </w:r>
      <w:r w:rsidR="00C65C8E" w:rsidRPr="007D5DA0">
        <w:rPr>
          <w:rFonts w:ascii="Times New Roman" w:hAnsi="Times New Roman"/>
          <w:color w:val="231F20"/>
          <w:szCs w:val="24"/>
          <w:lang w:eastAsia="is-IS"/>
        </w:rPr>
        <w:t xml:space="preserve">lavas </w:t>
      </w:r>
      <w:r w:rsidR="002464C9" w:rsidRPr="007D5DA0">
        <w:rPr>
          <w:rFonts w:ascii="Times New Roman" w:hAnsi="Times New Roman"/>
          <w:color w:val="231F20"/>
          <w:szCs w:val="24"/>
          <w:lang w:eastAsia="is-IS"/>
        </w:rPr>
        <w:t>to be matched to specific volcanic systems</w:t>
      </w:r>
      <w:r w:rsidR="00C65C8E" w:rsidRPr="007D5DA0">
        <w:rPr>
          <w:rFonts w:ascii="Times New Roman" w:hAnsi="Times New Roman"/>
          <w:color w:val="231F20"/>
          <w:szCs w:val="24"/>
          <w:lang w:eastAsia="is-IS"/>
        </w:rPr>
        <w:t xml:space="preserve"> based on their δ</w:t>
      </w:r>
      <w:r w:rsidR="00C65C8E" w:rsidRPr="007D5DA0">
        <w:rPr>
          <w:rFonts w:ascii="Times New Roman" w:hAnsi="Times New Roman"/>
          <w:color w:val="231F20"/>
          <w:szCs w:val="24"/>
          <w:vertAlign w:val="superscript"/>
          <w:lang w:eastAsia="is-IS"/>
        </w:rPr>
        <w:t>18</w:t>
      </w:r>
      <w:r w:rsidR="00C65C8E" w:rsidRPr="007D5DA0">
        <w:rPr>
          <w:rFonts w:ascii="Times New Roman" w:hAnsi="Times New Roman"/>
          <w:color w:val="231F20"/>
          <w:szCs w:val="24"/>
          <w:lang w:eastAsia="is-IS"/>
        </w:rPr>
        <w:t>O value</w:t>
      </w:r>
      <w:r w:rsidR="002464C9" w:rsidRPr="007D5DA0">
        <w:rPr>
          <w:rFonts w:ascii="Times New Roman" w:hAnsi="Times New Roman"/>
          <w:color w:val="231F20"/>
          <w:szCs w:val="24"/>
          <w:lang w:eastAsia="is-IS"/>
        </w:rPr>
        <w:t xml:space="preserve">. </w:t>
      </w:r>
      <w:r w:rsidR="001D0747" w:rsidRPr="007D5DA0">
        <w:rPr>
          <w:rFonts w:ascii="Times New Roman" w:hAnsi="Times New Roman"/>
          <w:color w:val="231F20"/>
          <w:szCs w:val="24"/>
          <w:lang w:eastAsia="is-IS"/>
        </w:rPr>
        <w:t>In conjunction with the chemical and isotopic data discussed above, i</w:t>
      </w:r>
      <w:r w:rsidR="002464C9" w:rsidRPr="007D5DA0">
        <w:rPr>
          <w:rFonts w:ascii="Times New Roman" w:hAnsi="Times New Roman"/>
          <w:color w:val="231F20"/>
          <w:szCs w:val="24"/>
          <w:lang w:eastAsia="is-IS"/>
        </w:rPr>
        <w:t>t is notable that t</w:t>
      </w:r>
      <w:r w:rsidRPr="007D5DA0">
        <w:rPr>
          <w:rFonts w:ascii="Times New Roman" w:hAnsi="Times New Roman"/>
          <w:color w:val="231F20"/>
          <w:szCs w:val="24"/>
          <w:lang w:eastAsia="is-IS"/>
        </w:rPr>
        <w:t xml:space="preserve">he </w:t>
      </w:r>
      <w:r w:rsidR="001A4794" w:rsidRPr="007D5DA0">
        <w:rPr>
          <w:rFonts w:ascii="Times New Roman" w:hAnsi="Times New Roman"/>
          <w:color w:val="231F20"/>
          <w:szCs w:val="24"/>
          <w:lang w:eastAsia="is-IS"/>
        </w:rPr>
        <w:t xml:space="preserve">2014-15 </w:t>
      </w:r>
      <w:r w:rsidRPr="007D5DA0">
        <w:rPr>
          <w:rFonts w:ascii="Times New Roman" w:hAnsi="Times New Roman"/>
          <w:color w:val="231F20"/>
          <w:szCs w:val="24"/>
          <w:lang w:eastAsia="is-IS"/>
        </w:rPr>
        <w:t>Holuhraun magma displays δ</w:t>
      </w:r>
      <w:r w:rsidRPr="007D5DA0">
        <w:rPr>
          <w:rFonts w:ascii="Times New Roman" w:hAnsi="Times New Roman"/>
          <w:color w:val="231F20"/>
          <w:szCs w:val="24"/>
          <w:vertAlign w:val="superscript"/>
          <w:lang w:eastAsia="is-IS"/>
        </w:rPr>
        <w:t>18</w:t>
      </w:r>
      <w:r w:rsidRPr="007D5DA0">
        <w:rPr>
          <w:rFonts w:ascii="Times New Roman" w:hAnsi="Times New Roman"/>
          <w:color w:val="231F20"/>
          <w:szCs w:val="24"/>
          <w:lang w:eastAsia="is-IS"/>
        </w:rPr>
        <w:t xml:space="preserve">O </w:t>
      </w:r>
      <w:r w:rsidR="00E501D8" w:rsidRPr="007D5DA0">
        <w:rPr>
          <w:rFonts w:ascii="Times New Roman" w:hAnsi="Times New Roman"/>
          <w:color w:val="231F20"/>
          <w:szCs w:val="24"/>
          <w:lang w:eastAsia="is-IS"/>
        </w:rPr>
        <w:t xml:space="preserve">values that </w:t>
      </w:r>
      <w:r w:rsidRPr="007D5DA0">
        <w:rPr>
          <w:rFonts w:ascii="Times New Roman" w:hAnsi="Times New Roman"/>
          <w:color w:val="231F20"/>
          <w:szCs w:val="24"/>
          <w:lang w:eastAsia="is-IS"/>
        </w:rPr>
        <w:t xml:space="preserve">are </w:t>
      </w:r>
      <w:r w:rsidR="00E205AF" w:rsidRPr="007D5DA0">
        <w:rPr>
          <w:rFonts w:ascii="Times New Roman" w:hAnsi="Times New Roman"/>
          <w:color w:val="231F20"/>
          <w:szCs w:val="24"/>
          <w:lang w:eastAsia="is-IS"/>
        </w:rPr>
        <w:t xml:space="preserve">very </w:t>
      </w:r>
      <w:r w:rsidRPr="007D5DA0">
        <w:rPr>
          <w:rFonts w:ascii="Times New Roman" w:hAnsi="Times New Roman"/>
          <w:color w:val="231F20"/>
          <w:szCs w:val="24"/>
          <w:lang w:eastAsia="is-IS"/>
        </w:rPr>
        <w:t xml:space="preserve">similar to </w:t>
      </w:r>
      <w:r w:rsidR="00E501D8" w:rsidRPr="007D5DA0">
        <w:rPr>
          <w:rFonts w:ascii="Times New Roman" w:hAnsi="Times New Roman"/>
          <w:color w:val="231F20"/>
          <w:szCs w:val="24"/>
          <w:lang w:eastAsia="is-IS"/>
        </w:rPr>
        <w:t>those</w:t>
      </w:r>
      <w:r w:rsidRPr="007D5DA0">
        <w:rPr>
          <w:rFonts w:ascii="Times New Roman" w:hAnsi="Times New Roman"/>
          <w:color w:val="231F20"/>
          <w:szCs w:val="24"/>
          <w:lang w:eastAsia="is-IS"/>
        </w:rPr>
        <w:t xml:space="preserve"> reported from historical eruptions in Bárðarbunga (</w:t>
      </w:r>
      <w:r w:rsidRPr="007D5DA0">
        <w:rPr>
          <w:rFonts w:ascii="Times New Roman" w:hAnsi="Times New Roman"/>
          <w:b/>
          <w:color w:val="231F20"/>
          <w:szCs w:val="24"/>
          <w:lang w:eastAsia="is-IS"/>
        </w:rPr>
        <w:t>Fig</w:t>
      </w:r>
      <w:r w:rsidR="00E205AF" w:rsidRPr="007D5DA0">
        <w:rPr>
          <w:rFonts w:ascii="Times New Roman" w:hAnsi="Times New Roman"/>
          <w:b/>
          <w:color w:val="231F20"/>
          <w:szCs w:val="24"/>
          <w:lang w:eastAsia="is-IS"/>
        </w:rPr>
        <w:t xml:space="preserve">. </w:t>
      </w:r>
      <w:r w:rsidR="00FC6646" w:rsidRPr="007D5DA0">
        <w:rPr>
          <w:rFonts w:ascii="Times New Roman" w:hAnsi="Times New Roman"/>
          <w:b/>
          <w:color w:val="231F20"/>
          <w:szCs w:val="24"/>
          <w:lang w:eastAsia="is-IS"/>
        </w:rPr>
        <w:t>5c</w:t>
      </w:r>
      <w:r w:rsidR="00E205AF" w:rsidRPr="007D5DA0">
        <w:rPr>
          <w:rFonts w:ascii="Times New Roman" w:hAnsi="Times New Roman"/>
          <w:color w:val="231F20"/>
          <w:szCs w:val="24"/>
          <w:lang w:eastAsia="is-IS"/>
        </w:rPr>
        <w:t>)</w:t>
      </w:r>
      <w:r w:rsidR="002464C9" w:rsidRPr="007D5DA0">
        <w:rPr>
          <w:rFonts w:ascii="Times New Roman" w:hAnsi="Times New Roman"/>
          <w:color w:val="231F20"/>
          <w:szCs w:val="24"/>
          <w:lang w:eastAsia="is-IS"/>
        </w:rPr>
        <w:t xml:space="preserve">, </w:t>
      </w:r>
      <w:r w:rsidR="00C65C8E" w:rsidRPr="007D5DA0">
        <w:rPr>
          <w:rFonts w:ascii="Times New Roman" w:hAnsi="Times New Roman"/>
          <w:color w:val="231F20"/>
          <w:szCs w:val="24"/>
          <w:lang w:eastAsia="is-IS"/>
        </w:rPr>
        <w:t xml:space="preserve">whereas </w:t>
      </w:r>
      <w:r w:rsidR="00252870" w:rsidRPr="007D5DA0">
        <w:rPr>
          <w:rFonts w:ascii="Times New Roman" w:hAnsi="Times New Roman"/>
          <w:szCs w:val="24"/>
          <w:shd w:val="clear" w:color="auto" w:fill="FFFFFF"/>
        </w:rPr>
        <w:t>recent eruptions at Askja and Grímsvötn</w:t>
      </w:r>
      <w:r w:rsidR="006741F9" w:rsidRPr="007D5DA0">
        <w:rPr>
          <w:rFonts w:ascii="Times New Roman" w:hAnsi="Times New Roman"/>
          <w:szCs w:val="24"/>
          <w:shd w:val="clear" w:color="auto" w:fill="FFFFFF"/>
        </w:rPr>
        <w:t xml:space="preserve">, </w:t>
      </w:r>
      <w:r w:rsidR="00E501D8" w:rsidRPr="007D5DA0">
        <w:rPr>
          <w:rFonts w:ascii="Times New Roman" w:hAnsi="Times New Roman"/>
          <w:szCs w:val="24"/>
          <w:shd w:val="clear" w:color="auto" w:fill="FFFFFF"/>
        </w:rPr>
        <w:t>and</w:t>
      </w:r>
      <w:r w:rsidR="006741F9" w:rsidRPr="007D5DA0">
        <w:rPr>
          <w:rFonts w:ascii="Times New Roman" w:hAnsi="Times New Roman"/>
          <w:szCs w:val="24"/>
          <w:shd w:val="clear" w:color="auto" w:fill="FFFFFF"/>
        </w:rPr>
        <w:t xml:space="preserve"> some older units in the Bárðarbunga system,</w:t>
      </w:r>
      <w:r w:rsidR="005457E2" w:rsidRPr="007D5DA0">
        <w:rPr>
          <w:rFonts w:ascii="Times New Roman" w:hAnsi="Times New Roman"/>
          <w:szCs w:val="24"/>
          <w:shd w:val="clear" w:color="auto" w:fill="FFFFFF"/>
        </w:rPr>
        <w:t xml:space="preserve"> all</w:t>
      </w:r>
      <w:r w:rsidR="006741F9" w:rsidRPr="007D5DA0">
        <w:rPr>
          <w:rFonts w:ascii="Times New Roman" w:hAnsi="Times New Roman"/>
          <w:szCs w:val="24"/>
          <w:shd w:val="clear" w:color="auto" w:fill="FFFFFF"/>
        </w:rPr>
        <w:t xml:space="preserve"> </w:t>
      </w:r>
      <w:r w:rsidR="00E501D8" w:rsidRPr="007D5DA0">
        <w:rPr>
          <w:rFonts w:ascii="Times New Roman" w:hAnsi="Times New Roman"/>
          <w:szCs w:val="24"/>
          <w:shd w:val="clear" w:color="auto" w:fill="FFFFFF"/>
        </w:rPr>
        <w:t xml:space="preserve">have </w:t>
      </w:r>
      <w:r w:rsidR="006741F9" w:rsidRPr="007D5DA0">
        <w:rPr>
          <w:rFonts w:ascii="Times New Roman" w:hAnsi="Times New Roman"/>
          <w:szCs w:val="24"/>
          <w:shd w:val="clear" w:color="auto" w:fill="FFFFFF"/>
        </w:rPr>
        <w:t xml:space="preserve">lower </w:t>
      </w:r>
      <w:r w:rsidR="006741F9" w:rsidRPr="007D5DA0">
        <w:rPr>
          <w:rFonts w:ascii="Times New Roman" w:hAnsi="Times New Roman"/>
          <w:color w:val="231F20"/>
          <w:szCs w:val="24"/>
          <w:lang w:eastAsia="is-IS"/>
        </w:rPr>
        <w:t>δ</w:t>
      </w:r>
      <w:r w:rsidR="006741F9" w:rsidRPr="007D5DA0">
        <w:rPr>
          <w:rFonts w:ascii="Times New Roman" w:hAnsi="Times New Roman"/>
          <w:color w:val="231F20"/>
          <w:szCs w:val="24"/>
          <w:vertAlign w:val="superscript"/>
          <w:lang w:eastAsia="is-IS"/>
        </w:rPr>
        <w:t>18</w:t>
      </w:r>
      <w:r w:rsidR="006741F9" w:rsidRPr="007D5DA0">
        <w:rPr>
          <w:rFonts w:ascii="Times New Roman" w:hAnsi="Times New Roman"/>
          <w:color w:val="231F20"/>
          <w:szCs w:val="24"/>
          <w:lang w:eastAsia="is-IS"/>
        </w:rPr>
        <w:t>O.</w:t>
      </w:r>
      <w:r w:rsidR="006741F9" w:rsidRPr="007D5DA0">
        <w:rPr>
          <w:rFonts w:ascii="Times New Roman" w:hAnsi="Times New Roman"/>
          <w:szCs w:val="24"/>
          <w:shd w:val="clear" w:color="auto" w:fill="FFFFFF"/>
        </w:rPr>
        <w:t xml:space="preserve"> </w:t>
      </w:r>
      <w:r w:rsidR="004100C3" w:rsidRPr="007D5DA0">
        <w:rPr>
          <w:rFonts w:ascii="Times New Roman" w:hAnsi="Times New Roman"/>
          <w:bCs/>
          <w:szCs w:val="24"/>
        </w:rPr>
        <w:t xml:space="preserve">Although the available data are somewhat limited, they are consistent </w:t>
      </w:r>
      <w:r w:rsidR="001A061C" w:rsidRPr="007D5DA0">
        <w:rPr>
          <w:rFonts w:ascii="Times New Roman" w:hAnsi="Times New Roman"/>
          <w:bCs/>
          <w:szCs w:val="24"/>
        </w:rPr>
        <w:t xml:space="preserve">with the notion that </w:t>
      </w:r>
      <w:r w:rsidR="006741F9" w:rsidRPr="007D5DA0">
        <w:rPr>
          <w:rFonts w:ascii="Times New Roman" w:hAnsi="Times New Roman"/>
          <w:bCs/>
          <w:szCs w:val="24"/>
        </w:rPr>
        <w:t>magma</w:t>
      </w:r>
      <w:r w:rsidR="003E3690" w:rsidRPr="007D5DA0">
        <w:rPr>
          <w:rFonts w:ascii="Times New Roman" w:hAnsi="Times New Roman"/>
          <w:bCs/>
          <w:szCs w:val="24"/>
        </w:rPr>
        <w:t>s</w:t>
      </w:r>
      <w:r w:rsidR="006741F9" w:rsidRPr="007D5DA0">
        <w:rPr>
          <w:rFonts w:ascii="Times New Roman" w:hAnsi="Times New Roman"/>
          <w:bCs/>
          <w:szCs w:val="24"/>
        </w:rPr>
        <w:t xml:space="preserve"> erupting within </w:t>
      </w:r>
      <w:r w:rsidR="001A061C" w:rsidRPr="007D5DA0">
        <w:rPr>
          <w:rFonts w:ascii="Times New Roman" w:hAnsi="Times New Roman"/>
          <w:bCs/>
          <w:szCs w:val="24"/>
        </w:rPr>
        <w:t>Bárðarbunga</w:t>
      </w:r>
      <w:r w:rsidR="006741F9" w:rsidRPr="007D5DA0">
        <w:rPr>
          <w:rFonts w:ascii="Times New Roman" w:hAnsi="Times New Roman"/>
          <w:bCs/>
          <w:szCs w:val="24"/>
        </w:rPr>
        <w:t xml:space="preserve"> have been fed from a </w:t>
      </w:r>
      <w:r w:rsidR="00E501D8" w:rsidRPr="007D5DA0">
        <w:rPr>
          <w:rFonts w:ascii="Times New Roman" w:hAnsi="Times New Roman"/>
          <w:bCs/>
          <w:szCs w:val="24"/>
        </w:rPr>
        <w:t xml:space="preserve">relatively </w:t>
      </w:r>
      <w:r w:rsidR="006741F9" w:rsidRPr="007D5DA0">
        <w:rPr>
          <w:rFonts w:ascii="Times New Roman" w:hAnsi="Times New Roman"/>
          <w:color w:val="231F20"/>
          <w:szCs w:val="24"/>
          <w:lang w:eastAsia="is-IS"/>
        </w:rPr>
        <w:t>homogeneous δ</w:t>
      </w:r>
      <w:r w:rsidR="006741F9" w:rsidRPr="007D5DA0">
        <w:rPr>
          <w:rFonts w:ascii="Times New Roman" w:hAnsi="Times New Roman"/>
          <w:color w:val="231F20"/>
          <w:szCs w:val="24"/>
          <w:vertAlign w:val="superscript"/>
          <w:lang w:eastAsia="is-IS"/>
        </w:rPr>
        <w:t>18</w:t>
      </w:r>
      <w:r w:rsidR="006741F9" w:rsidRPr="007D5DA0">
        <w:rPr>
          <w:rFonts w:ascii="Times New Roman" w:hAnsi="Times New Roman"/>
          <w:color w:val="231F20"/>
          <w:szCs w:val="24"/>
          <w:lang w:eastAsia="is-IS"/>
        </w:rPr>
        <w:t>O reservoir</w:t>
      </w:r>
      <w:r w:rsidR="003E3690" w:rsidRPr="007D5DA0">
        <w:rPr>
          <w:rFonts w:ascii="Times New Roman" w:hAnsi="Times New Roman"/>
          <w:color w:val="231F20"/>
          <w:szCs w:val="24"/>
          <w:lang w:eastAsia="is-IS"/>
        </w:rPr>
        <w:t>,</w:t>
      </w:r>
      <w:r w:rsidR="006741F9" w:rsidRPr="007D5DA0">
        <w:rPr>
          <w:rFonts w:ascii="Times New Roman" w:hAnsi="Times New Roman"/>
          <w:color w:val="231F20"/>
          <w:szCs w:val="24"/>
          <w:lang w:eastAsia="is-IS"/>
        </w:rPr>
        <w:t xml:space="preserve"> at least throughout </w:t>
      </w:r>
      <w:r w:rsidR="00C01F41" w:rsidRPr="007D5DA0">
        <w:rPr>
          <w:rFonts w:ascii="Times New Roman" w:hAnsi="Times New Roman"/>
          <w:color w:val="231F20"/>
          <w:szCs w:val="24"/>
          <w:lang w:eastAsia="is-IS"/>
        </w:rPr>
        <w:t>the past thousand years</w:t>
      </w:r>
      <w:r w:rsidR="006741F9" w:rsidRPr="007D5DA0">
        <w:rPr>
          <w:rFonts w:ascii="Times New Roman" w:hAnsi="Times New Roman"/>
          <w:color w:val="231F20"/>
          <w:szCs w:val="24"/>
          <w:lang w:eastAsia="is-IS"/>
        </w:rPr>
        <w:t>.</w:t>
      </w:r>
      <w:r w:rsidR="001A061C" w:rsidRPr="007D5DA0">
        <w:rPr>
          <w:rFonts w:ascii="Times New Roman" w:hAnsi="Times New Roman"/>
          <w:bCs/>
          <w:szCs w:val="24"/>
        </w:rPr>
        <w:t xml:space="preserve"> </w:t>
      </w:r>
      <w:r w:rsidR="00F06007" w:rsidRPr="007D5DA0">
        <w:rPr>
          <w:rFonts w:ascii="Times New Roman" w:hAnsi="Times New Roman"/>
          <w:bCs/>
          <w:szCs w:val="24"/>
        </w:rPr>
        <w:t>The fact that the Bárðarbunga system produces magma with higher</w:t>
      </w:r>
      <w:r w:rsidR="00385211" w:rsidRPr="007D5DA0">
        <w:rPr>
          <w:rFonts w:ascii="Times New Roman" w:hAnsi="Times New Roman"/>
          <w:bCs/>
          <w:szCs w:val="24"/>
        </w:rPr>
        <w:t xml:space="preserve"> average</w:t>
      </w:r>
      <w:r w:rsidR="00F06007" w:rsidRPr="007D5DA0">
        <w:rPr>
          <w:rFonts w:ascii="Times New Roman" w:hAnsi="Times New Roman"/>
          <w:bCs/>
          <w:szCs w:val="24"/>
        </w:rPr>
        <w:t xml:space="preserve"> </w:t>
      </w:r>
      <w:r w:rsidR="00F06007" w:rsidRPr="007D5DA0">
        <w:rPr>
          <w:rFonts w:ascii="Times New Roman" w:hAnsi="Times New Roman"/>
          <w:color w:val="231F20"/>
          <w:szCs w:val="24"/>
          <w:lang w:eastAsia="is-IS"/>
        </w:rPr>
        <w:t>δ</w:t>
      </w:r>
      <w:r w:rsidR="00F06007" w:rsidRPr="007D5DA0">
        <w:rPr>
          <w:rFonts w:ascii="Times New Roman" w:hAnsi="Times New Roman"/>
          <w:color w:val="231F20"/>
          <w:szCs w:val="24"/>
          <w:vertAlign w:val="superscript"/>
          <w:lang w:eastAsia="is-IS"/>
        </w:rPr>
        <w:t>18</w:t>
      </w:r>
      <w:r w:rsidR="00F06007" w:rsidRPr="007D5DA0">
        <w:rPr>
          <w:rFonts w:ascii="Times New Roman" w:hAnsi="Times New Roman"/>
          <w:color w:val="231F20"/>
          <w:szCs w:val="24"/>
          <w:lang w:eastAsia="is-IS"/>
        </w:rPr>
        <w:t xml:space="preserve">O than the </w:t>
      </w:r>
      <w:r w:rsidR="00F06007" w:rsidRPr="007D5DA0">
        <w:rPr>
          <w:rFonts w:ascii="Times New Roman" w:hAnsi="Times New Roman"/>
          <w:szCs w:val="24"/>
          <w:shd w:val="clear" w:color="auto" w:fill="FFFFFF"/>
        </w:rPr>
        <w:t xml:space="preserve">Askja and Grímsvötn systems </w:t>
      </w:r>
      <w:r w:rsidR="00C65C8E" w:rsidRPr="007D5DA0">
        <w:rPr>
          <w:rFonts w:ascii="Times New Roman" w:hAnsi="Times New Roman"/>
          <w:szCs w:val="24"/>
          <w:shd w:val="clear" w:color="auto" w:fill="FFFFFF"/>
        </w:rPr>
        <w:t>suggests</w:t>
      </w:r>
      <w:r w:rsidR="00F06007" w:rsidRPr="007D5DA0">
        <w:rPr>
          <w:rFonts w:ascii="Times New Roman" w:hAnsi="Times New Roman"/>
          <w:szCs w:val="24"/>
          <w:shd w:val="clear" w:color="auto" w:fill="FFFFFF"/>
        </w:rPr>
        <w:t xml:space="preserve"> that these volcanoes have fundamentally different magma plumbing and storage systems. </w:t>
      </w:r>
      <w:r w:rsidR="00C65C8E" w:rsidRPr="007D5DA0">
        <w:rPr>
          <w:rFonts w:ascii="Times New Roman" w:hAnsi="Times New Roman"/>
          <w:szCs w:val="24"/>
          <w:shd w:val="clear" w:color="auto" w:fill="FFFFFF"/>
        </w:rPr>
        <w:t>One possibility is</w:t>
      </w:r>
      <w:r w:rsidR="00F06007" w:rsidRPr="007D5DA0">
        <w:rPr>
          <w:rFonts w:ascii="Times New Roman" w:hAnsi="Times New Roman"/>
          <w:szCs w:val="24"/>
          <w:shd w:val="clear" w:color="auto" w:fill="FFFFFF"/>
        </w:rPr>
        <w:t xml:space="preserve"> that </w:t>
      </w:r>
      <w:r w:rsidR="00385211" w:rsidRPr="007D5DA0">
        <w:rPr>
          <w:rFonts w:ascii="Times New Roman" w:hAnsi="Times New Roman"/>
          <w:szCs w:val="24"/>
          <w:shd w:val="clear" w:color="auto" w:fill="FFFFFF"/>
        </w:rPr>
        <w:t xml:space="preserve">Bárðarbunga </w:t>
      </w:r>
      <w:r w:rsidR="00F06007" w:rsidRPr="007D5DA0">
        <w:rPr>
          <w:rFonts w:ascii="Times New Roman" w:hAnsi="Times New Roman"/>
          <w:szCs w:val="24"/>
          <w:shd w:val="clear" w:color="auto" w:fill="FFFFFF"/>
        </w:rPr>
        <w:t xml:space="preserve">magmas are stored at deeper levels within less hydrated crustal rocks than those of the Askja or Grímsvötn systems (e.g., Hartley et al., 2013). </w:t>
      </w:r>
      <w:r w:rsidR="00500B62" w:rsidRPr="007D5DA0">
        <w:rPr>
          <w:rFonts w:ascii="Times New Roman" w:hAnsi="Times New Roman"/>
          <w:szCs w:val="24"/>
          <w:shd w:val="clear" w:color="auto" w:fill="FFFFFF"/>
        </w:rPr>
        <w:t xml:space="preserve">We will further discuss the implications of the 2014-15 Holuhraun lava belonging to </w:t>
      </w:r>
      <w:r w:rsidR="00367179" w:rsidRPr="007D5DA0">
        <w:rPr>
          <w:rFonts w:ascii="Times New Roman" w:hAnsi="Times New Roman"/>
          <w:szCs w:val="24"/>
          <w:shd w:val="clear" w:color="auto" w:fill="FFFFFF"/>
        </w:rPr>
        <w:t xml:space="preserve">the </w:t>
      </w:r>
      <w:r w:rsidR="00500B62" w:rsidRPr="007D5DA0">
        <w:rPr>
          <w:rFonts w:ascii="Times New Roman" w:hAnsi="Times New Roman"/>
          <w:szCs w:val="24"/>
          <w:shd w:val="clear" w:color="auto" w:fill="FFFFFF"/>
        </w:rPr>
        <w:t>Bárðarbunga</w:t>
      </w:r>
      <w:r w:rsidR="00367179" w:rsidRPr="007D5DA0">
        <w:rPr>
          <w:rFonts w:ascii="Times New Roman" w:hAnsi="Times New Roman"/>
          <w:szCs w:val="24"/>
          <w:shd w:val="clear" w:color="auto" w:fill="FFFFFF"/>
        </w:rPr>
        <w:t xml:space="preserve"> system</w:t>
      </w:r>
      <w:r w:rsidR="00500B62" w:rsidRPr="007D5DA0">
        <w:rPr>
          <w:rFonts w:ascii="Times New Roman" w:hAnsi="Times New Roman"/>
          <w:szCs w:val="24"/>
          <w:shd w:val="clear" w:color="auto" w:fill="FFFFFF"/>
        </w:rPr>
        <w:t xml:space="preserve"> below.</w:t>
      </w:r>
      <w:r w:rsidR="006741F9" w:rsidRPr="007D5DA0">
        <w:rPr>
          <w:rFonts w:ascii="Times New Roman" w:hAnsi="Times New Roman"/>
          <w:szCs w:val="24"/>
          <w:shd w:val="clear" w:color="auto" w:fill="FFFFFF"/>
        </w:rPr>
        <w:t xml:space="preserve"> </w:t>
      </w:r>
    </w:p>
    <w:p w14:paraId="0E9387AC" w14:textId="48E3CFEE" w:rsidR="009F7068" w:rsidRPr="007D5DA0" w:rsidRDefault="009F7068" w:rsidP="00B10E93">
      <w:pPr>
        <w:spacing w:line="360" w:lineRule="auto"/>
        <w:ind w:firstLine="708"/>
        <w:rPr>
          <w:rFonts w:ascii="Times New Roman" w:hAnsi="Times New Roman"/>
          <w:bCs/>
          <w:szCs w:val="24"/>
        </w:rPr>
      </w:pPr>
    </w:p>
    <w:p w14:paraId="31668E5F" w14:textId="2AF50DD3" w:rsidR="007C738E" w:rsidRPr="007D5DA0" w:rsidRDefault="00533426" w:rsidP="00B10E93">
      <w:pPr>
        <w:spacing w:line="360" w:lineRule="auto"/>
        <w:ind w:firstLine="708"/>
        <w:rPr>
          <w:rFonts w:ascii="Times New Roman" w:hAnsi="Times New Roman"/>
          <w:szCs w:val="24"/>
          <w:shd w:val="clear" w:color="auto" w:fill="FFFFFF"/>
        </w:rPr>
      </w:pPr>
      <w:r w:rsidRPr="007D5DA0">
        <w:rPr>
          <w:rFonts w:ascii="Times New Roman" w:hAnsi="Times New Roman"/>
          <w:b/>
          <w:bCs/>
          <w:szCs w:val="24"/>
        </w:rPr>
        <w:lastRenderedPageBreak/>
        <w:t xml:space="preserve">Temporal </w:t>
      </w:r>
      <w:r w:rsidR="007F2B56" w:rsidRPr="007D5DA0">
        <w:rPr>
          <w:rFonts w:ascii="Times New Roman" w:hAnsi="Times New Roman"/>
          <w:b/>
          <w:bCs/>
          <w:szCs w:val="24"/>
        </w:rPr>
        <w:t>variations</w:t>
      </w:r>
      <w:r w:rsidR="00AD360E" w:rsidRPr="007D5DA0">
        <w:rPr>
          <w:rFonts w:ascii="Times New Roman" w:hAnsi="Times New Roman"/>
          <w:b/>
          <w:bCs/>
          <w:szCs w:val="24"/>
        </w:rPr>
        <w:t>, intra-flow variability and comparison with other basaltic lavas in Iceland</w:t>
      </w:r>
      <w:r w:rsidR="00041B8C" w:rsidRPr="007D5DA0">
        <w:rPr>
          <w:rFonts w:ascii="Times New Roman" w:hAnsi="Times New Roman"/>
          <w:b/>
          <w:bCs/>
          <w:szCs w:val="24"/>
        </w:rPr>
        <w:t xml:space="preserve"> </w:t>
      </w:r>
    </w:p>
    <w:p w14:paraId="4D327160" w14:textId="77777777" w:rsidR="00C459E0" w:rsidRPr="007D5DA0" w:rsidRDefault="00C459E0" w:rsidP="00B10E93">
      <w:pPr>
        <w:spacing w:line="360" w:lineRule="auto"/>
        <w:ind w:firstLine="708"/>
        <w:rPr>
          <w:rFonts w:ascii="Times New Roman" w:hAnsi="Times New Roman"/>
          <w:szCs w:val="24"/>
          <w:shd w:val="clear" w:color="auto" w:fill="FFFFFF"/>
        </w:rPr>
      </w:pPr>
    </w:p>
    <w:p w14:paraId="740406BC" w14:textId="3F731C32" w:rsidR="00533426" w:rsidRPr="007D5DA0" w:rsidRDefault="00F06007" w:rsidP="006465F6">
      <w:pPr>
        <w:spacing w:line="360" w:lineRule="auto"/>
        <w:ind w:firstLine="708"/>
        <w:rPr>
          <w:rFonts w:ascii="Times New Roman" w:hAnsi="Times New Roman"/>
          <w:bCs/>
          <w:szCs w:val="24"/>
        </w:rPr>
      </w:pPr>
      <w:r w:rsidRPr="007D5DA0">
        <w:rPr>
          <w:rFonts w:ascii="Times New Roman" w:hAnsi="Times New Roman"/>
          <w:bCs/>
          <w:szCs w:val="24"/>
        </w:rPr>
        <w:t>M</w:t>
      </w:r>
      <w:r w:rsidR="00E5617D" w:rsidRPr="007D5DA0">
        <w:rPr>
          <w:rFonts w:ascii="Times New Roman" w:hAnsi="Times New Roman"/>
          <w:bCs/>
          <w:szCs w:val="24"/>
        </w:rPr>
        <w:t xml:space="preserve">ajor element </w:t>
      </w:r>
      <w:r w:rsidRPr="007D5DA0">
        <w:rPr>
          <w:rFonts w:ascii="Times New Roman" w:hAnsi="Times New Roman"/>
          <w:bCs/>
          <w:szCs w:val="24"/>
        </w:rPr>
        <w:t>abundances in the 2014-15 Holuhraun lava and tephra samples reveal little temporal variation in magma composition</w:t>
      </w:r>
      <w:r w:rsidR="00F641B2" w:rsidRPr="007D5DA0">
        <w:rPr>
          <w:rFonts w:ascii="Times New Roman" w:hAnsi="Times New Roman"/>
          <w:bCs/>
          <w:szCs w:val="24"/>
        </w:rPr>
        <w:t xml:space="preserve"> (</w:t>
      </w:r>
      <w:r w:rsidR="00006688" w:rsidRPr="007D5DA0">
        <w:rPr>
          <w:rFonts w:ascii="Times New Roman" w:hAnsi="Times New Roman"/>
          <w:b/>
          <w:bCs/>
          <w:szCs w:val="24"/>
        </w:rPr>
        <w:t xml:space="preserve">Fig. </w:t>
      </w:r>
      <w:r w:rsidR="006710F1" w:rsidRPr="007D5DA0">
        <w:rPr>
          <w:rFonts w:ascii="Times New Roman" w:hAnsi="Times New Roman"/>
          <w:b/>
          <w:bCs/>
          <w:szCs w:val="24"/>
        </w:rPr>
        <w:t>S5</w:t>
      </w:r>
      <w:r w:rsidR="00F641B2" w:rsidRPr="007D5DA0">
        <w:rPr>
          <w:rFonts w:ascii="Times New Roman" w:hAnsi="Times New Roman"/>
          <w:bCs/>
          <w:szCs w:val="24"/>
        </w:rPr>
        <w:t>)</w:t>
      </w:r>
      <w:r w:rsidR="00EC2DA2" w:rsidRPr="007D5DA0">
        <w:rPr>
          <w:rFonts w:ascii="Times New Roman" w:hAnsi="Times New Roman"/>
          <w:bCs/>
          <w:szCs w:val="24"/>
        </w:rPr>
        <w:t>. Most of the observed compositional variation falls</w:t>
      </w:r>
      <w:r w:rsidR="00E5617D" w:rsidRPr="007D5DA0">
        <w:rPr>
          <w:rFonts w:ascii="Times New Roman" w:hAnsi="Times New Roman"/>
          <w:bCs/>
          <w:szCs w:val="24"/>
        </w:rPr>
        <w:t xml:space="preserve"> within</w:t>
      </w:r>
      <w:r w:rsidR="009C148C" w:rsidRPr="007D5DA0">
        <w:rPr>
          <w:rFonts w:ascii="Times New Roman" w:hAnsi="Times New Roman"/>
          <w:bCs/>
          <w:szCs w:val="24"/>
        </w:rPr>
        <w:t xml:space="preserve"> the</w:t>
      </w:r>
      <w:r w:rsidR="00E5617D" w:rsidRPr="007D5DA0">
        <w:rPr>
          <w:rFonts w:ascii="Times New Roman" w:hAnsi="Times New Roman"/>
          <w:bCs/>
          <w:szCs w:val="24"/>
        </w:rPr>
        <w:t xml:space="preserve"> analytical uncertainty (2σ) of the </w:t>
      </w:r>
      <w:r w:rsidR="005A5E8D" w:rsidRPr="007D5DA0">
        <w:rPr>
          <w:rFonts w:ascii="Times New Roman" w:hAnsi="Times New Roman"/>
          <w:bCs/>
          <w:szCs w:val="24"/>
        </w:rPr>
        <w:t>analytical techniques</w:t>
      </w:r>
      <w:r w:rsidR="00EC2DA2" w:rsidRPr="007D5DA0">
        <w:rPr>
          <w:rFonts w:ascii="Times New Roman" w:hAnsi="Times New Roman"/>
          <w:bCs/>
          <w:szCs w:val="24"/>
        </w:rPr>
        <w:t>, and is statistically insignificant</w:t>
      </w:r>
      <w:r w:rsidR="005B616D" w:rsidRPr="007D5DA0">
        <w:rPr>
          <w:rFonts w:ascii="Times New Roman" w:hAnsi="Times New Roman"/>
          <w:bCs/>
          <w:szCs w:val="24"/>
        </w:rPr>
        <w:t xml:space="preserve">. </w:t>
      </w:r>
      <w:r w:rsidR="005B616D" w:rsidRPr="007D5DA0">
        <w:rPr>
          <w:rFonts w:ascii="Times New Roman" w:hAnsi="Times New Roman"/>
          <w:color w:val="262B33"/>
          <w:szCs w:val="24"/>
          <w:shd w:val="clear" w:color="auto" w:fill="FFFFFF"/>
        </w:rPr>
        <w:t>The small</w:t>
      </w:r>
      <w:r w:rsidR="006465F6" w:rsidRPr="007D5DA0">
        <w:rPr>
          <w:rFonts w:ascii="Times New Roman" w:hAnsi="Times New Roman"/>
          <w:color w:val="262B33"/>
          <w:szCs w:val="24"/>
          <w:shd w:val="clear" w:color="auto" w:fill="FFFFFF"/>
        </w:rPr>
        <w:t xml:space="preserve"> </w:t>
      </w:r>
      <w:r w:rsidR="00385211" w:rsidRPr="007D5DA0">
        <w:rPr>
          <w:rFonts w:ascii="Times New Roman" w:hAnsi="Times New Roman"/>
          <w:color w:val="262B33"/>
          <w:szCs w:val="24"/>
          <w:shd w:val="clear" w:color="auto" w:fill="FFFFFF"/>
        </w:rPr>
        <w:t>variations</w:t>
      </w:r>
      <w:r w:rsidR="0027027E" w:rsidRPr="007D5DA0">
        <w:rPr>
          <w:rFonts w:ascii="Times New Roman" w:hAnsi="Times New Roman"/>
          <w:color w:val="262B33"/>
          <w:szCs w:val="24"/>
          <w:shd w:val="clear" w:color="auto" w:fill="FFFFFF"/>
        </w:rPr>
        <w:t xml:space="preserve"> above analytical noise</w:t>
      </w:r>
      <w:r w:rsidR="00385211" w:rsidRPr="007D5DA0">
        <w:rPr>
          <w:rFonts w:ascii="Times New Roman" w:hAnsi="Times New Roman"/>
          <w:color w:val="262B33"/>
          <w:szCs w:val="24"/>
          <w:shd w:val="clear" w:color="auto" w:fill="FFFFFF"/>
        </w:rPr>
        <w:t xml:space="preserve"> in Al</w:t>
      </w:r>
      <w:r w:rsidR="00385211" w:rsidRPr="007D5DA0">
        <w:rPr>
          <w:rFonts w:ascii="Times New Roman" w:hAnsi="Times New Roman"/>
          <w:color w:val="262B33"/>
          <w:szCs w:val="24"/>
          <w:shd w:val="clear" w:color="auto" w:fill="FFFFFF"/>
          <w:vertAlign w:val="subscript"/>
        </w:rPr>
        <w:t>2</w:t>
      </w:r>
      <w:r w:rsidR="00385211" w:rsidRPr="007D5DA0">
        <w:rPr>
          <w:rFonts w:ascii="Times New Roman" w:hAnsi="Times New Roman"/>
          <w:color w:val="262B33"/>
          <w:szCs w:val="24"/>
          <w:shd w:val="clear" w:color="auto" w:fill="FFFFFF"/>
        </w:rPr>
        <w:t>O</w:t>
      </w:r>
      <w:r w:rsidR="00385211" w:rsidRPr="007D5DA0">
        <w:rPr>
          <w:rFonts w:ascii="Times New Roman" w:hAnsi="Times New Roman"/>
          <w:color w:val="262B33"/>
          <w:szCs w:val="24"/>
          <w:shd w:val="clear" w:color="auto" w:fill="FFFFFF"/>
          <w:vertAlign w:val="subscript"/>
        </w:rPr>
        <w:t>3</w:t>
      </w:r>
      <w:r w:rsidR="00385211" w:rsidRPr="007D5DA0">
        <w:rPr>
          <w:rFonts w:ascii="Times New Roman" w:hAnsi="Times New Roman"/>
          <w:color w:val="262B33"/>
          <w:szCs w:val="24"/>
          <w:shd w:val="clear" w:color="auto" w:fill="FFFFFF"/>
        </w:rPr>
        <w:t xml:space="preserve"> (</w:t>
      </w:r>
      <w:r w:rsidR="00D14509" w:rsidRPr="007D5DA0">
        <w:rPr>
          <w:rFonts w:ascii="Times New Roman" w:hAnsi="Times New Roman"/>
          <w:b/>
          <w:color w:val="262B33"/>
          <w:szCs w:val="24"/>
          <w:shd w:val="clear" w:color="auto" w:fill="FFFFFF"/>
        </w:rPr>
        <w:t>Table S4</w:t>
      </w:r>
      <w:r w:rsidR="006465F6" w:rsidRPr="007D5DA0">
        <w:rPr>
          <w:rFonts w:ascii="Times New Roman" w:hAnsi="Times New Roman"/>
          <w:color w:val="262B33"/>
          <w:szCs w:val="24"/>
          <w:shd w:val="clear" w:color="auto" w:fill="FFFFFF"/>
        </w:rPr>
        <w:t>) probably reflect minor changes in</w:t>
      </w:r>
      <w:r w:rsidR="009C148C" w:rsidRPr="007D5DA0">
        <w:rPr>
          <w:rFonts w:ascii="Times New Roman" w:hAnsi="Times New Roman"/>
          <w:color w:val="262B33"/>
          <w:szCs w:val="24"/>
          <w:shd w:val="clear" w:color="auto" w:fill="FFFFFF"/>
        </w:rPr>
        <w:t xml:space="preserve"> the</w:t>
      </w:r>
      <w:r w:rsidR="006465F6" w:rsidRPr="007D5DA0">
        <w:rPr>
          <w:rFonts w:ascii="Times New Roman" w:hAnsi="Times New Roman"/>
          <w:color w:val="262B33"/>
          <w:szCs w:val="24"/>
          <w:shd w:val="clear" w:color="auto" w:fill="FFFFFF"/>
        </w:rPr>
        <w:t xml:space="preserve"> plagioclase content of the Holuhraun lava. </w:t>
      </w:r>
      <w:r w:rsidR="006465F6" w:rsidRPr="007D5DA0">
        <w:rPr>
          <w:rFonts w:ascii="Times New Roman" w:hAnsi="Times New Roman"/>
          <w:bCs/>
          <w:szCs w:val="24"/>
        </w:rPr>
        <w:t xml:space="preserve">However, this </w:t>
      </w:r>
      <w:r w:rsidR="005B616D" w:rsidRPr="007D5DA0">
        <w:rPr>
          <w:rFonts w:ascii="Times New Roman" w:hAnsi="Times New Roman"/>
          <w:bCs/>
          <w:szCs w:val="24"/>
        </w:rPr>
        <w:t xml:space="preserve">variation </w:t>
      </w:r>
      <w:r w:rsidR="006465F6" w:rsidRPr="007D5DA0">
        <w:rPr>
          <w:rFonts w:ascii="Times New Roman" w:hAnsi="Times New Roman"/>
          <w:bCs/>
          <w:szCs w:val="24"/>
        </w:rPr>
        <w:t>is</w:t>
      </w:r>
      <w:r w:rsidR="00A8609D" w:rsidRPr="007D5DA0">
        <w:rPr>
          <w:rFonts w:ascii="Times New Roman" w:hAnsi="Times New Roman"/>
          <w:bCs/>
          <w:szCs w:val="24"/>
        </w:rPr>
        <w:t xml:space="preserve"> not significant enough to </w:t>
      </w:r>
      <w:r w:rsidR="00EF1EFD" w:rsidRPr="007D5DA0">
        <w:rPr>
          <w:rFonts w:ascii="Times New Roman" w:hAnsi="Times New Roman"/>
          <w:bCs/>
          <w:szCs w:val="24"/>
        </w:rPr>
        <w:t xml:space="preserve">have </w:t>
      </w:r>
      <w:r w:rsidR="009C148C" w:rsidRPr="007D5DA0">
        <w:rPr>
          <w:rFonts w:ascii="Times New Roman" w:hAnsi="Times New Roman"/>
          <w:bCs/>
          <w:szCs w:val="24"/>
        </w:rPr>
        <w:t xml:space="preserve">a </w:t>
      </w:r>
      <w:r w:rsidR="00EF1EFD" w:rsidRPr="007D5DA0">
        <w:rPr>
          <w:rFonts w:ascii="Times New Roman" w:hAnsi="Times New Roman"/>
          <w:bCs/>
          <w:szCs w:val="24"/>
        </w:rPr>
        <w:t xml:space="preserve">notable influence on the </w:t>
      </w:r>
      <w:r w:rsidR="006465F6" w:rsidRPr="007D5DA0">
        <w:rPr>
          <w:rFonts w:ascii="Times New Roman" w:hAnsi="Times New Roman"/>
          <w:bCs/>
          <w:szCs w:val="24"/>
        </w:rPr>
        <w:t xml:space="preserve">overall </w:t>
      </w:r>
      <w:r w:rsidR="00EF1EFD" w:rsidRPr="007D5DA0">
        <w:rPr>
          <w:rFonts w:ascii="Times New Roman" w:hAnsi="Times New Roman"/>
          <w:bCs/>
          <w:szCs w:val="24"/>
        </w:rPr>
        <w:t xml:space="preserve">chemical composition of the lava. For example, </w:t>
      </w:r>
      <w:r w:rsidR="002D7BE3" w:rsidRPr="007D5DA0">
        <w:rPr>
          <w:rFonts w:ascii="Times New Roman" w:hAnsi="Times New Roman"/>
          <w:bCs/>
          <w:szCs w:val="24"/>
        </w:rPr>
        <w:t>changes in</w:t>
      </w:r>
      <w:r w:rsidR="00E501D8" w:rsidRPr="007D5DA0">
        <w:rPr>
          <w:rFonts w:ascii="Times New Roman" w:hAnsi="Times New Roman"/>
          <w:bCs/>
          <w:szCs w:val="24"/>
        </w:rPr>
        <w:t xml:space="preserve"> the </w:t>
      </w:r>
      <w:r w:rsidR="00EF20AD" w:rsidRPr="007D5DA0">
        <w:rPr>
          <w:rFonts w:ascii="Times New Roman" w:hAnsi="Times New Roman"/>
          <w:bCs/>
          <w:szCs w:val="24"/>
        </w:rPr>
        <w:t>Sr</w:t>
      </w:r>
      <w:r w:rsidR="002D7BE3" w:rsidRPr="007D5DA0">
        <w:rPr>
          <w:rFonts w:ascii="Times New Roman" w:hAnsi="Times New Roman"/>
          <w:bCs/>
          <w:szCs w:val="24"/>
        </w:rPr>
        <w:t>/Nd</w:t>
      </w:r>
      <w:r w:rsidR="005B616D" w:rsidRPr="007D5DA0">
        <w:rPr>
          <w:rFonts w:ascii="Times New Roman" w:hAnsi="Times New Roman"/>
          <w:bCs/>
          <w:szCs w:val="24"/>
        </w:rPr>
        <w:t xml:space="preserve"> </w:t>
      </w:r>
      <w:r w:rsidR="000D7310" w:rsidRPr="007D5DA0">
        <w:rPr>
          <w:rFonts w:ascii="Times New Roman" w:hAnsi="Times New Roman"/>
          <w:bCs/>
          <w:szCs w:val="24"/>
        </w:rPr>
        <w:t xml:space="preserve">ratio </w:t>
      </w:r>
      <w:r w:rsidR="005B616D" w:rsidRPr="007D5DA0">
        <w:rPr>
          <w:rFonts w:ascii="Times New Roman" w:hAnsi="Times New Roman"/>
          <w:bCs/>
          <w:szCs w:val="24"/>
        </w:rPr>
        <w:t>of whole rock samples</w:t>
      </w:r>
      <w:r w:rsidR="002D7BE3" w:rsidRPr="007D5DA0">
        <w:rPr>
          <w:rFonts w:ascii="Times New Roman" w:hAnsi="Times New Roman"/>
          <w:bCs/>
          <w:szCs w:val="24"/>
        </w:rPr>
        <w:t xml:space="preserve"> (</w:t>
      </w:r>
      <w:r w:rsidR="00006688" w:rsidRPr="007D5DA0">
        <w:rPr>
          <w:rFonts w:ascii="Times New Roman" w:hAnsi="Times New Roman"/>
          <w:b/>
          <w:bCs/>
          <w:szCs w:val="24"/>
        </w:rPr>
        <w:t xml:space="preserve">Fig. </w:t>
      </w:r>
      <w:r w:rsidR="006710F1" w:rsidRPr="007D5DA0">
        <w:rPr>
          <w:rFonts w:ascii="Times New Roman" w:hAnsi="Times New Roman"/>
          <w:b/>
          <w:bCs/>
          <w:szCs w:val="24"/>
        </w:rPr>
        <w:t>8a</w:t>
      </w:r>
      <w:r w:rsidR="002D7BE3" w:rsidRPr="007D5DA0">
        <w:rPr>
          <w:rFonts w:ascii="Times New Roman" w:hAnsi="Times New Roman"/>
          <w:bCs/>
          <w:szCs w:val="24"/>
        </w:rPr>
        <w:t>),</w:t>
      </w:r>
      <w:r w:rsidR="00EF1EFD" w:rsidRPr="007D5DA0">
        <w:rPr>
          <w:rFonts w:ascii="Times New Roman" w:hAnsi="Times New Roman"/>
          <w:bCs/>
          <w:szCs w:val="24"/>
        </w:rPr>
        <w:t xml:space="preserve"> which </w:t>
      </w:r>
      <w:r w:rsidR="006465F6" w:rsidRPr="007D5DA0">
        <w:rPr>
          <w:rFonts w:ascii="Times New Roman" w:hAnsi="Times New Roman"/>
          <w:bCs/>
          <w:szCs w:val="24"/>
        </w:rPr>
        <w:t>might</w:t>
      </w:r>
      <w:r w:rsidR="00EF1EFD" w:rsidRPr="007D5DA0">
        <w:rPr>
          <w:rFonts w:ascii="Times New Roman" w:hAnsi="Times New Roman"/>
          <w:bCs/>
          <w:szCs w:val="24"/>
        </w:rPr>
        <w:t xml:space="preserve"> be expected to increase following </w:t>
      </w:r>
      <w:r w:rsidR="002D7BE3" w:rsidRPr="007D5DA0">
        <w:rPr>
          <w:rFonts w:ascii="Times New Roman" w:hAnsi="Times New Roman"/>
          <w:bCs/>
          <w:szCs w:val="24"/>
        </w:rPr>
        <w:t>plagioclase accumulation, are statistically insignificant.</w:t>
      </w:r>
    </w:p>
    <w:p w14:paraId="77D9BD3D" w14:textId="6FA145F8" w:rsidR="002D7BE3" w:rsidRPr="007D5DA0" w:rsidRDefault="0027027E" w:rsidP="001D21D2">
      <w:pPr>
        <w:spacing w:line="360" w:lineRule="auto"/>
        <w:ind w:firstLine="708"/>
        <w:rPr>
          <w:rFonts w:ascii="Times New Roman" w:hAnsi="Times New Roman"/>
          <w:bCs/>
          <w:szCs w:val="24"/>
        </w:rPr>
      </w:pPr>
      <w:r w:rsidRPr="007D5DA0">
        <w:rPr>
          <w:rFonts w:ascii="Times New Roman" w:hAnsi="Times New Roman"/>
          <w:szCs w:val="24"/>
        </w:rPr>
        <w:t>R</w:t>
      </w:r>
      <w:r w:rsidR="00E501D8" w:rsidRPr="007D5DA0">
        <w:rPr>
          <w:rFonts w:ascii="Times New Roman" w:hAnsi="Times New Roman"/>
          <w:szCs w:val="24"/>
        </w:rPr>
        <w:t>atios of highly incompatible trace elements</w:t>
      </w:r>
      <w:r w:rsidR="005B616D" w:rsidRPr="007D5DA0">
        <w:rPr>
          <w:rFonts w:ascii="Times New Roman" w:hAnsi="Times New Roman"/>
          <w:szCs w:val="24"/>
        </w:rPr>
        <w:t xml:space="preserve"> (e.g., </w:t>
      </w:r>
      <w:r w:rsidR="002D7BE3" w:rsidRPr="007D5DA0">
        <w:rPr>
          <w:rFonts w:ascii="Times New Roman" w:hAnsi="Times New Roman"/>
          <w:szCs w:val="24"/>
        </w:rPr>
        <w:t>La/Yb</w:t>
      </w:r>
      <w:r w:rsidR="005B616D" w:rsidRPr="007D5DA0">
        <w:rPr>
          <w:rFonts w:ascii="Times New Roman" w:hAnsi="Times New Roman"/>
          <w:szCs w:val="24"/>
        </w:rPr>
        <w:t>)</w:t>
      </w:r>
      <w:r w:rsidR="002D7BE3" w:rsidRPr="007D5DA0">
        <w:rPr>
          <w:rFonts w:ascii="Times New Roman" w:hAnsi="Times New Roman"/>
          <w:szCs w:val="24"/>
        </w:rPr>
        <w:t xml:space="preserve"> </w:t>
      </w:r>
      <w:r w:rsidR="00E501D8" w:rsidRPr="007D5DA0">
        <w:rPr>
          <w:rFonts w:ascii="Times New Roman" w:hAnsi="Times New Roman"/>
          <w:szCs w:val="24"/>
        </w:rPr>
        <w:t>are</w:t>
      </w:r>
      <w:r w:rsidR="002D7BE3" w:rsidRPr="007D5DA0">
        <w:rPr>
          <w:rFonts w:ascii="Times New Roman" w:hAnsi="Times New Roman"/>
          <w:szCs w:val="24"/>
        </w:rPr>
        <w:t xml:space="preserve"> </w:t>
      </w:r>
      <w:r w:rsidR="00E501D8" w:rsidRPr="007D5DA0">
        <w:rPr>
          <w:rFonts w:ascii="Times New Roman" w:hAnsi="Times New Roman"/>
          <w:bCs/>
          <w:szCs w:val="24"/>
        </w:rPr>
        <w:t>statistically invariant</w:t>
      </w:r>
      <w:r w:rsidR="002D7BE3" w:rsidRPr="007D5DA0">
        <w:rPr>
          <w:rFonts w:ascii="Times New Roman" w:hAnsi="Times New Roman"/>
          <w:bCs/>
          <w:szCs w:val="24"/>
        </w:rPr>
        <w:t xml:space="preserve"> throughout the eruption (</w:t>
      </w:r>
      <w:r w:rsidR="00006688" w:rsidRPr="007D5DA0">
        <w:rPr>
          <w:rFonts w:ascii="Times New Roman" w:hAnsi="Times New Roman"/>
          <w:b/>
          <w:bCs/>
          <w:szCs w:val="24"/>
        </w:rPr>
        <w:t xml:space="preserve">Fig. </w:t>
      </w:r>
      <w:r w:rsidR="006710F1" w:rsidRPr="007D5DA0">
        <w:rPr>
          <w:rFonts w:ascii="Times New Roman" w:hAnsi="Times New Roman"/>
          <w:b/>
          <w:bCs/>
          <w:szCs w:val="24"/>
        </w:rPr>
        <w:t>8a</w:t>
      </w:r>
      <w:r w:rsidR="002D7BE3" w:rsidRPr="007D5DA0">
        <w:rPr>
          <w:rFonts w:ascii="Times New Roman" w:hAnsi="Times New Roman"/>
          <w:bCs/>
          <w:szCs w:val="24"/>
        </w:rPr>
        <w:t>).</w:t>
      </w:r>
      <w:r w:rsidR="002D7BE3" w:rsidRPr="007D5DA0">
        <w:rPr>
          <w:rFonts w:ascii="Times New Roman" w:hAnsi="Times New Roman"/>
          <w:szCs w:val="24"/>
        </w:rPr>
        <w:t xml:space="preserve"> Additionally, </w:t>
      </w:r>
      <w:r w:rsidR="00E501D8" w:rsidRPr="007D5DA0">
        <w:rPr>
          <w:rFonts w:ascii="Times New Roman" w:hAnsi="Times New Roman"/>
          <w:szCs w:val="24"/>
        </w:rPr>
        <w:t xml:space="preserve">Hf and </w:t>
      </w:r>
      <w:r w:rsidR="00EC2DA2" w:rsidRPr="007D5DA0">
        <w:rPr>
          <w:rFonts w:ascii="Times New Roman" w:hAnsi="Times New Roman"/>
          <w:szCs w:val="24"/>
        </w:rPr>
        <w:t>Pb</w:t>
      </w:r>
      <w:r w:rsidR="002D7BE3" w:rsidRPr="007D5DA0">
        <w:rPr>
          <w:rFonts w:ascii="Times New Roman" w:hAnsi="Times New Roman"/>
          <w:szCs w:val="24"/>
        </w:rPr>
        <w:t xml:space="preserve"> isotope</w:t>
      </w:r>
      <w:r w:rsidR="00041B8C" w:rsidRPr="007D5DA0">
        <w:rPr>
          <w:rFonts w:ascii="Times New Roman" w:hAnsi="Times New Roman"/>
          <w:szCs w:val="24"/>
        </w:rPr>
        <w:t xml:space="preserve"> ratios</w:t>
      </w:r>
      <w:r w:rsidR="002D7BE3" w:rsidRPr="007D5DA0">
        <w:rPr>
          <w:rFonts w:ascii="Times New Roman" w:hAnsi="Times New Roman"/>
          <w:szCs w:val="24"/>
        </w:rPr>
        <w:t xml:space="preserve"> </w:t>
      </w:r>
      <w:r w:rsidR="002D7BE3" w:rsidRPr="007D5DA0">
        <w:rPr>
          <w:rFonts w:ascii="Times New Roman" w:hAnsi="Times New Roman"/>
          <w:bCs/>
          <w:szCs w:val="24"/>
        </w:rPr>
        <w:t>(</w:t>
      </w:r>
      <w:r w:rsidR="00006688" w:rsidRPr="007D5DA0">
        <w:rPr>
          <w:rFonts w:ascii="Times New Roman" w:hAnsi="Times New Roman"/>
          <w:b/>
          <w:bCs/>
          <w:szCs w:val="24"/>
        </w:rPr>
        <w:t>F</w:t>
      </w:r>
      <w:r w:rsidR="00E501D8" w:rsidRPr="007D5DA0">
        <w:rPr>
          <w:rFonts w:ascii="Times New Roman" w:hAnsi="Times New Roman"/>
          <w:b/>
          <w:bCs/>
          <w:szCs w:val="24"/>
        </w:rPr>
        <w:t xml:space="preserve">ig. </w:t>
      </w:r>
      <w:r w:rsidR="006710F1" w:rsidRPr="007D5DA0">
        <w:rPr>
          <w:rFonts w:ascii="Times New Roman" w:hAnsi="Times New Roman"/>
          <w:b/>
          <w:bCs/>
          <w:szCs w:val="24"/>
        </w:rPr>
        <w:t>S4</w:t>
      </w:r>
      <w:r w:rsidR="00E501D8" w:rsidRPr="007D5DA0">
        <w:rPr>
          <w:rFonts w:ascii="Times New Roman" w:hAnsi="Times New Roman"/>
          <w:b/>
          <w:bCs/>
          <w:szCs w:val="24"/>
        </w:rPr>
        <w:t>; F</w:t>
      </w:r>
      <w:r w:rsidR="00006688" w:rsidRPr="007D5DA0">
        <w:rPr>
          <w:rFonts w:ascii="Times New Roman" w:hAnsi="Times New Roman"/>
          <w:b/>
          <w:bCs/>
          <w:szCs w:val="24"/>
        </w:rPr>
        <w:t xml:space="preserve">ig. </w:t>
      </w:r>
      <w:r w:rsidR="006710F1" w:rsidRPr="007D5DA0">
        <w:rPr>
          <w:rFonts w:ascii="Times New Roman" w:hAnsi="Times New Roman"/>
          <w:b/>
          <w:bCs/>
          <w:szCs w:val="24"/>
        </w:rPr>
        <w:t>8b</w:t>
      </w:r>
      <w:r w:rsidR="002D7BE3" w:rsidRPr="007D5DA0">
        <w:rPr>
          <w:rFonts w:ascii="Times New Roman" w:hAnsi="Times New Roman"/>
          <w:bCs/>
          <w:szCs w:val="24"/>
        </w:rPr>
        <w:t>)</w:t>
      </w:r>
      <w:r w:rsidR="002D7BE3" w:rsidRPr="007D5DA0">
        <w:rPr>
          <w:rFonts w:ascii="Times New Roman" w:hAnsi="Times New Roman"/>
          <w:szCs w:val="24"/>
        </w:rPr>
        <w:t xml:space="preserve"> </w:t>
      </w:r>
      <w:r w:rsidR="00041B8C" w:rsidRPr="007D5DA0">
        <w:rPr>
          <w:rFonts w:ascii="Times New Roman" w:hAnsi="Times New Roman"/>
          <w:szCs w:val="24"/>
        </w:rPr>
        <w:t>are near</w:t>
      </w:r>
      <w:r w:rsidR="009C148C" w:rsidRPr="007D5DA0">
        <w:rPr>
          <w:rFonts w:ascii="Times New Roman" w:hAnsi="Times New Roman"/>
          <w:szCs w:val="24"/>
        </w:rPr>
        <w:t xml:space="preserve">ly </w:t>
      </w:r>
      <w:r w:rsidR="00041B8C" w:rsidRPr="007D5DA0">
        <w:rPr>
          <w:rFonts w:ascii="Times New Roman" w:hAnsi="Times New Roman"/>
          <w:szCs w:val="24"/>
        </w:rPr>
        <w:t>uniform</w:t>
      </w:r>
      <w:r w:rsidR="00EC2DA2" w:rsidRPr="007D5DA0">
        <w:rPr>
          <w:rFonts w:ascii="Times New Roman" w:hAnsi="Times New Roman"/>
          <w:szCs w:val="24"/>
        </w:rPr>
        <w:t xml:space="preserve"> in all samples,</w:t>
      </w:r>
      <w:r w:rsidR="00041B8C" w:rsidRPr="007D5DA0">
        <w:rPr>
          <w:rFonts w:ascii="Times New Roman" w:hAnsi="Times New Roman"/>
          <w:szCs w:val="24"/>
        </w:rPr>
        <w:t xml:space="preserve"> </w:t>
      </w:r>
      <w:r w:rsidR="002D7BE3" w:rsidRPr="007D5DA0">
        <w:rPr>
          <w:rFonts w:ascii="Times New Roman" w:hAnsi="Times New Roman"/>
          <w:szCs w:val="24"/>
        </w:rPr>
        <w:t>considering the external precision of the analyses</w:t>
      </w:r>
      <w:r w:rsidR="00041B8C" w:rsidRPr="007D5DA0">
        <w:rPr>
          <w:rFonts w:ascii="Times New Roman" w:hAnsi="Times New Roman"/>
          <w:bCs/>
          <w:szCs w:val="24"/>
        </w:rPr>
        <w:t xml:space="preserve">. </w:t>
      </w:r>
      <w:r w:rsidR="00F06007" w:rsidRPr="007D5DA0">
        <w:rPr>
          <w:rFonts w:ascii="Times New Roman" w:hAnsi="Times New Roman"/>
          <w:bCs/>
          <w:szCs w:val="24"/>
        </w:rPr>
        <w:t xml:space="preserve">We also note that the variability in Pb isotopes for </w:t>
      </w:r>
      <w:r w:rsidRPr="007D5DA0">
        <w:rPr>
          <w:rFonts w:ascii="Times New Roman" w:hAnsi="Times New Roman"/>
          <w:bCs/>
          <w:szCs w:val="24"/>
        </w:rPr>
        <w:t xml:space="preserve">the </w:t>
      </w:r>
      <w:r w:rsidR="00F06007" w:rsidRPr="007D5DA0">
        <w:rPr>
          <w:rFonts w:ascii="Times New Roman" w:hAnsi="Times New Roman"/>
          <w:bCs/>
          <w:szCs w:val="24"/>
        </w:rPr>
        <w:t>2014-15 Holuhraun lava is</w:t>
      </w:r>
      <w:r w:rsidR="001D21D2" w:rsidRPr="007D5DA0">
        <w:rPr>
          <w:rFonts w:ascii="Times New Roman" w:hAnsi="Times New Roman"/>
          <w:bCs/>
          <w:szCs w:val="24"/>
        </w:rPr>
        <w:t xml:space="preserve"> similar to the variability reported for Pb isotope</w:t>
      </w:r>
      <w:r w:rsidR="003272C3" w:rsidRPr="007D5DA0">
        <w:rPr>
          <w:rFonts w:ascii="Times New Roman" w:hAnsi="Times New Roman"/>
          <w:bCs/>
          <w:szCs w:val="24"/>
        </w:rPr>
        <w:t xml:space="preserve"> ratios</w:t>
      </w:r>
      <w:r w:rsidR="001D21D2" w:rsidRPr="007D5DA0">
        <w:rPr>
          <w:rFonts w:ascii="Times New Roman" w:hAnsi="Times New Roman"/>
          <w:bCs/>
          <w:szCs w:val="24"/>
        </w:rPr>
        <w:t xml:space="preserve"> in the Thjórsá lava</w:t>
      </w:r>
      <w:r w:rsidR="00825020" w:rsidRPr="007D5DA0">
        <w:rPr>
          <w:rFonts w:ascii="Times New Roman" w:hAnsi="Times New Roman"/>
          <w:bCs/>
          <w:szCs w:val="24"/>
        </w:rPr>
        <w:t xml:space="preserve"> – a large volume (~25 km</w:t>
      </w:r>
      <w:r w:rsidR="00825020" w:rsidRPr="007D5DA0">
        <w:rPr>
          <w:rFonts w:ascii="Times New Roman" w:hAnsi="Times New Roman"/>
          <w:bCs/>
          <w:szCs w:val="24"/>
          <w:vertAlign w:val="superscript"/>
        </w:rPr>
        <w:t>3</w:t>
      </w:r>
      <w:r w:rsidR="00825020" w:rsidRPr="007D5DA0">
        <w:rPr>
          <w:rFonts w:ascii="Times New Roman" w:hAnsi="Times New Roman"/>
          <w:bCs/>
          <w:szCs w:val="24"/>
        </w:rPr>
        <w:t xml:space="preserve">) fissure eruption that also originated within the Bárðarbunga volcanic system (Halldórsson et al., </w:t>
      </w:r>
      <w:r w:rsidR="001D21D2" w:rsidRPr="007D5DA0">
        <w:rPr>
          <w:rFonts w:ascii="Times New Roman" w:hAnsi="Times New Roman"/>
          <w:bCs/>
          <w:szCs w:val="24"/>
        </w:rPr>
        <w:t xml:space="preserve">2008). </w:t>
      </w:r>
      <w:r w:rsidR="002D7BE3" w:rsidRPr="007D5DA0">
        <w:rPr>
          <w:rFonts w:ascii="Times New Roman" w:hAnsi="Times New Roman"/>
          <w:bCs/>
          <w:szCs w:val="24"/>
        </w:rPr>
        <w:t xml:space="preserve">The fact that these key tracers of mantle </w:t>
      </w:r>
      <w:r w:rsidR="00A638F2" w:rsidRPr="007D5DA0">
        <w:rPr>
          <w:rFonts w:ascii="Times New Roman" w:hAnsi="Times New Roman"/>
          <w:bCs/>
          <w:szCs w:val="24"/>
        </w:rPr>
        <w:t>heterogeneity remain</w:t>
      </w:r>
      <w:r w:rsidR="002D7BE3" w:rsidRPr="007D5DA0">
        <w:rPr>
          <w:rFonts w:ascii="Times New Roman" w:hAnsi="Times New Roman"/>
          <w:bCs/>
          <w:szCs w:val="24"/>
        </w:rPr>
        <w:t xml:space="preserve"> constant </w:t>
      </w:r>
      <w:r w:rsidR="005457E2" w:rsidRPr="007D5DA0">
        <w:rPr>
          <w:rFonts w:ascii="Times New Roman" w:hAnsi="Times New Roman"/>
          <w:bCs/>
          <w:szCs w:val="24"/>
        </w:rPr>
        <w:t>in whole</w:t>
      </w:r>
      <w:r w:rsidR="00E501D8" w:rsidRPr="007D5DA0">
        <w:rPr>
          <w:rFonts w:ascii="Times New Roman" w:hAnsi="Times New Roman"/>
          <w:bCs/>
          <w:szCs w:val="24"/>
        </w:rPr>
        <w:t>-</w:t>
      </w:r>
      <w:r w:rsidR="005457E2" w:rsidRPr="007D5DA0">
        <w:rPr>
          <w:rFonts w:ascii="Times New Roman" w:hAnsi="Times New Roman"/>
          <w:bCs/>
          <w:szCs w:val="24"/>
        </w:rPr>
        <w:t xml:space="preserve">rock samples </w:t>
      </w:r>
      <w:r w:rsidR="002D7BE3" w:rsidRPr="007D5DA0">
        <w:rPr>
          <w:rFonts w:ascii="Times New Roman" w:hAnsi="Times New Roman"/>
          <w:bCs/>
          <w:szCs w:val="24"/>
        </w:rPr>
        <w:t xml:space="preserve">throughout the eruption </w:t>
      </w:r>
      <w:r w:rsidR="004100C3" w:rsidRPr="007D5DA0">
        <w:rPr>
          <w:rFonts w:ascii="Times New Roman" w:hAnsi="Times New Roman"/>
          <w:bCs/>
          <w:szCs w:val="24"/>
        </w:rPr>
        <w:t xml:space="preserve">suggests </w:t>
      </w:r>
      <w:r w:rsidR="00E5617D" w:rsidRPr="007D5DA0">
        <w:rPr>
          <w:rFonts w:ascii="Times New Roman" w:hAnsi="Times New Roman"/>
          <w:bCs/>
          <w:szCs w:val="24"/>
        </w:rPr>
        <w:t>that</w:t>
      </w:r>
      <w:r w:rsidR="00EC2DA2" w:rsidRPr="007D5DA0">
        <w:rPr>
          <w:rFonts w:ascii="Times New Roman" w:hAnsi="Times New Roman"/>
          <w:bCs/>
          <w:szCs w:val="24"/>
        </w:rPr>
        <w:t xml:space="preserve"> any </w:t>
      </w:r>
      <w:r w:rsidR="005457E2" w:rsidRPr="007D5DA0">
        <w:rPr>
          <w:rFonts w:ascii="Times New Roman" w:hAnsi="Times New Roman"/>
          <w:bCs/>
          <w:szCs w:val="24"/>
        </w:rPr>
        <w:t xml:space="preserve">primary </w:t>
      </w:r>
      <w:r w:rsidR="00EC2DA2" w:rsidRPr="007D5DA0">
        <w:rPr>
          <w:rFonts w:ascii="Times New Roman" w:hAnsi="Times New Roman"/>
          <w:bCs/>
          <w:szCs w:val="24"/>
        </w:rPr>
        <w:t xml:space="preserve">compositional </w:t>
      </w:r>
      <w:r w:rsidR="003272C3" w:rsidRPr="007D5DA0">
        <w:rPr>
          <w:rFonts w:ascii="Times New Roman" w:hAnsi="Times New Roman"/>
          <w:bCs/>
          <w:szCs w:val="24"/>
        </w:rPr>
        <w:t xml:space="preserve">variations </w:t>
      </w:r>
      <w:r w:rsidRPr="007D5DA0">
        <w:rPr>
          <w:rFonts w:ascii="Times New Roman" w:hAnsi="Times New Roman"/>
          <w:bCs/>
          <w:szCs w:val="24"/>
        </w:rPr>
        <w:t>in the</w:t>
      </w:r>
      <w:r w:rsidR="005457E2" w:rsidRPr="007D5DA0">
        <w:rPr>
          <w:rFonts w:ascii="Times New Roman" w:hAnsi="Times New Roman"/>
          <w:bCs/>
          <w:szCs w:val="24"/>
        </w:rPr>
        <w:t xml:space="preserve"> </w:t>
      </w:r>
      <w:r w:rsidR="00EC2DA2" w:rsidRPr="007D5DA0">
        <w:rPr>
          <w:rFonts w:ascii="Times New Roman" w:hAnsi="Times New Roman"/>
          <w:bCs/>
          <w:szCs w:val="24"/>
        </w:rPr>
        <w:t xml:space="preserve">melts feeding the </w:t>
      </w:r>
      <w:r w:rsidR="00F06007" w:rsidRPr="007D5DA0">
        <w:rPr>
          <w:rFonts w:ascii="Times New Roman" w:hAnsi="Times New Roman"/>
          <w:bCs/>
          <w:szCs w:val="24"/>
        </w:rPr>
        <w:t xml:space="preserve">2014-15 </w:t>
      </w:r>
      <w:r w:rsidR="00EC2DA2" w:rsidRPr="007D5DA0">
        <w:rPr>
          <w:rFonts w:ascii="Times New Roman" w:hAnsi="Times New Roman"/>
          <w:bCs/>
          <w:szCs w:val="24"/>
        </w:rPr>
        <w:t xml:space="preserve">Holuhraun magmatic system </w:t>
      </w:r>
      <w:r w:rsidR="00E5617D" w:rsidRPr="007D5DA0">
        <w:rPr>
          <w:rFonts w:ascii="Times New Roman" w:hAnsi="Times New Roman"/>
          <w:bCs/>
          <w:szCs w:val="24"/>
        </w:rPr>
        <w:t>ha</w:t>
      </w:r>
      <w:r w:rsidRPr="007D5DA0">
        <w:rPr>
          <w:rFonts w:ascii="Times New Roman" w:hAnsi="Times New Roman"/>
          <w:bCs/>
          <w:szCs w:val="24"/>
        </w:rPr>
        <w:t>ve</w:t>
      </w:r>
      <w:r w:rsidR="00E5617D" w:rsidRPr="007D5DA0">
        <w:rPr>
          <w:rFonts w:ascii="Times New Roman" w:hAnsi="Times New Roman"/>
          <w:bCs/>
          <w:szCs w:val="24"/>
        </w:rPr>
        <w:t xml:space="preserve"> been effectively masked</w:t>
      </w:r>
      <w:r w:rsidR="00EC2DA2" w:rsidRPr="007D5DA0">
        <w:rPr>
          <w:rFonts w:ascii="Times New Roman" w:hAnsi="Times New Roman"/>
          <w:bCs/>
          <w:szCs w:val="24"/>
        </w:rPr>
        <w:t xml:space="preserve"> by melt mixing and homogenization</w:t>
      </w:r>
      <w:r w:rsidR="002D7BE3" w:rsidRPr="007D5DA0">
        <w:rPr>
          <w:rFonts w:ascii="Times New Roman" w:hAnsi="Times New Roman"/>
          <w:bCs/>
          <w:szCs w:val="24"/>
        </w:rPr>
        <w:t xml:space="preserve"> </w:t>
      </w:r>
      <w:r w:rsidR="00EC2DA2" w:rsidRPr="007D5DA0">
        <w:rPr>
          <w:rFonts w:ascii="Times New Roman" w:hAnsi="Times New Roman"/>
          <w:bCs/>
          <w:szCs w:val="24"/>
        </w:rPr>
        <w:t>prior to eruption</w:t>
      </w:r>
      <w:r w:rsidR="00300C4C" w:rsidRPr="007D5DA0">
        <w:rPr>
          <w:rFonts w:ascii="Times New Roman" w:hAnsi="Times New Roman"/>
          <w:bCs/>
          <w:szCs w:val="24"/>
        </w:rPr>
        <w:t xml:space="preserve"> (e.g., Maclennan, 2008)</w:t>
      </w:r>
      <w:r w:rsidR="00041B8C" w:rsidRPr="007D5DA0">
        <w:rPr>
          <w:rFonts w:ascii="Times New Roman" w:hAnsi="Times New Roman"/>
          <w:bCs/>
          <w:szCs w:val="24"/>
        </w:rPr>
        <w:t>.</w:t>
      </w:r>
      <w:r w:rsidR="004100C3" w:rsidRPr="007D5DA0">
        <w:rPr>
          <w:rFonts w:ascii="Times New Roman" w:hAnsi="Times New Roman"/>
          <w:bCs/>
          <w:szCs w:val="24"/>
        </w:rPr>
        <w:t xml:space="preserve"> </w:t>
      </w:r>
    </w:p>
    <w:p w14:paraId="7E73F799" w14:textId="0A3D42E9" w:rsidR="00A1619A" w:rsidRPr="007D5DA0" w:rsidRDefault="002D7BE3" w:rsidP="00A767B2">
      <w:pPr>
        <w:spacing w:line="360" w:lineRule="auto"/>
        <w:ind w:firstLine="708"/>
        <w:rPr>
          <w:rFonts w:ascii="Times New Roman" w:hAnsi="Times New Roman"/>
          <w:bCs/>
          <w:szCs w:val="24"/>
        </w:rPr>
      </w:pPr>
      <w:r w:rsidRPr="007D5DA0">
        <w:rPr>
          <w:rFonts w:ascii="Times New Roman" w:hAnsi="Times New Roman"/>
          <w:szCs w:val="24"/>
        </w:rPr>
        <w:t>Oxygen isotope values</w:t>
      </w:r>
      <w:r w:rsidR="00A1619A" w:rsidRPr="007D5DA0">
        <w:rPr>
          <w:rFonts w:ascii="Times New Roman" w:hAnsi="Times New Roman"/>
          <w:szCs w:val="24"/>
        </w:rPr>
        <w:t xml:space="preserve"> </w:t>
      </w:r>
      <w:r w:rsidR="00273042" w:rsidRPr="007D5DA0">
        <w:rPr>
          <w:rFonts w:ascii="Times New Roman" w:hAnsi="Times New Roman"/>
          <w:szCs w:val="24"/>
        </w:rPr>
        <w:t>in the melts</w:t>
      </w:r>
      <w:r w:rsidR="00A1619A" w:rsidRPr="007D5DA0">
        <w:rPr>
          <w:rFonts w:ascii="Times New Roman" w:hAnsi="Times New Roman"/>
          <w:szCs w:val="24"/>
        </w:rPr>
        <w:t xml:space="preserve"> remain constant throughout the first 48 days of the eruption</w:t>
      </w:r>
      <w:r w:rsidR="004100C3" w:rsidRPr="007D5DA0">
        <w:rPr>
          <w:rFonts w:ascii="Times New Roman" w:hAnsi="Times New Roman"/>
          <w:szCs w:val="24"/>
        </w:rPr>
        <w:t xml:space="preserve"> </w:t>
      </w:r>
      <w:r w:rsidR="00A1619A" w:rsidRPr="007D5DA0">
        <w:rPr>
          <w:rFonts w:ascii="Times New Roman" w:hAnsi="Times New Roman"/>
          <w:szCs w:val="24"/>
        </w:rPr>
        <w:t>(</w:t>
      </w:r>
      <w:r w:rsidR="00006688" w:rsidRPr="007D5DA0">
        <w:rPr>
          <w:rFonts w:ascii="Times New Roman" w:hAnsi="Times New Roman"/>
          <w:b/>
          <w:szCs w:val="24"/>
        </w:rPr>
        <w:t xml:space="preserve">Fig. </w:t>
      </w:r>
      <w:r w:rsidR="006710F1" w:rsidRPr="007D5DA0">
        <w:rPr>
          <w:rFonts w:ascii="Times New Roman" w:hAnsi="Times New Roman"/>
          <w:b/>
          <w:szCs w:val="24"/>
        </w:rPr>
        <w:t>8c</w:t>
      </w:r>
      <w:r w:rsidR="00A1619A" w:rsidRPr="007D5DA0">
        <w:rPr>
          <w:rFonts w:ascii="Times New Roman" w:hAnsi="Times New Roman"/>
          <w:szCs w:val="24"/>
        </w:rPr>
        <w:t xml:space="preserve">). </w:t>
      </w:r>
      <w:r w:rsidR="00A767B2" w:rsidRPr="007D5DA0">
        <w:rPr>
          <w:rFonts w:ascii="Times New Roman" w:hAnsi="Times New Roman"/>
          <w:bCs/>
          <w:szCs w:val="24"/>
        </w:rPr>
        <w:t xml:space="preserve">This </w:t>
      </w:r>
      <w:r w:rsidR="0027027E" w:rsidRPr="007D5DA0">
        <w:rPr>
          <w:rFonts w:ascii="Times New Roman" w:hAnsi="Times New Roman"/>
          <w:bCs/>
          <w:szCs w:val="24"/>
        </w:rPr>
        <w:t>indicates that the Holuhraun magma did not experience</w:t>
      </w:r>
      <w:r w:rsidR="00A767B2" w:rsidRPr="007D5DA0">
        <w:rPr>
          <w:rFonts w:ascii="Times New Roman" w:hAnsi="Times New Roman"/>
          <w:bCs/>
          <w:szCs w:val="24"/>
        </w:rPr>
        <w:t xml:space="preserve"> significant and sporadic shallow crustal contamination </w:t>
      </w:r>
      <w:r w:rsidR="0027027E" w:rsidRPr="007D5DA0">
        <w:rPr>
          <w:rFonts w:ascii="Times New Roman" w:hAnsi="Times New Roman"/>
          <w:bCs/>
          <w:szCs w:val="24"/>
        </w:rPr>
        <w:t>nor</w:t>
      </w:r>
      <w:r w:rsidR="00A767B2" w:rsidRPr="007D5DA0">
        <w:rPr>
          <w:rFonts w:ascii="Times New Roman" w:hAnsi="Times New Roman"/>
          <w:bCs/>
          <w:szCs w:val="24"/>
        </w:rPr>
        <w:t xml:space="preserve"> mixing with more evolved and/or primitive magmas during transport and ascent from </w:t>
      </w:r>
      <w:r w:rsidR="0027027E" w:rsidRPr="007D5DA0">
        <w:rPr>
          <w:rFonts w:ascii="Times New Roman" w:hAnsi="Times New Roman"/>
          <w:bCs/>
          <w:szCs w:val="24"/>
        </w:rPr>
        <w:t>the</w:t>
      </w:r>
      <w:r w:rsidR="00A767B2" w:rsidRPr="007D5DA0">
        <w:rPr>
          <w:rFonts w:ascii="Times New Roman" w:hAnsi="Times New Roman"/>
          <w:bCs/>
          <w:szCs w:val="24"/>
        </w:rPr>
        <w:t xml:space="preserve"> last location of </w:t>
      </w:r>
      <w:r w:rsidR="0027027E" w:rsidRPr="007D5DA0">
        <w:rPr>
          <w:rFonts w:ascii="Times New Roman" w:hAnsi="Times New Roman"/>
          <w:bCs/>
          <w:szCs w:val="24"/>
        </w:rPr>
        <w:t xml:space="preserve">magma </w:t>
      </w:r>
      <w:r w:rsidR="00A767B2" w:rsidRPr="007D5DA0">
        <w:rPr>
          <w:rFonts w:ascii="Times New Roman" w:hAnsi="Times New Roman"/>
          <w:bCs/>
          <w:szCs w:val="24"/>
        </w:rPr>
        <w:t>storage to the surface</w:t>
      </w:r>
      <w:r w:rsidR="0027027E" w:rsidRPr="007D5DA0">
        <w:rPr>
          <w:rFonts w:ascii="Times New Roman" w:hAnsi="Times New Roman"/>
          <w:bCs/>
          <w:szCs w:val="24"/>
        </w:rPr>
        <w:t xml:space="preserve"> (c.f.</w:t>
      </w:r>
      <w:r w:rsidR="00A767B2" w:rsidRPr="007D5DA0">
        <w:rPr>
          <w:rFonts w:ascii="Times New Roman" w:hAnsi="Times New Roman"/>
          <w:bCs/>
          <w:szCs w:val="24"/>
        </w:rPr>
        <w:t xml:space="preserve"> Geiger et al. (2016)</w:t>
      </w:r>
      <w:r w:rsidR="0027027E" w:rsidRPr="007D5DA0">
        <w:rPr>
          <w:rFonts w:ascii="Times New Roman" w:hAnsi="Times New Roman"/>
          <w:bCs/>
          <w:szCs w:val="24"/>
        </w:rPr>
        <w:t>, who argue for both these processes)</w:t>
      </w:r>
      <w:r w:rsidR="00A767B2" w:rsidRPr="007D5DA0">
        <w:rPr>
          <w:rFonts w:ascii="Times New Roman" w:hAnsi="Times New Roman"/>
          <w:bCs/>
          <w:szCs w:val="24"/>
        </w:rPr>
        <w:t xml:space="preserve">. </w:t>
      </w:r>
      <w:r w:rsidR="0027027E" w:rsidRPr="007D5DA0">
        <w:rPr>
          <w:rFonts w:ascii="Times New Roman" w:hAnsi="Times New Roman"/>
          <w:bCs/>
          <w:szCs w:val="24"/>
        </w:rPr>
        <w:t>The apparent absence of distinctive chemical</w:t>
      </w:r>
      <w:r w:rsidR="00A767B2" w:rsidRPr="007D5DA0">
        <w:rPr>
          <w:rFonts w:ascii="Times New Roman" w:hAnsi="Times New Roman"/>
          <w:bCs/>
          <w:szCs w:val="24"/>
        </w:rPr>
        <w:t xml:space="preserve"> </w:t>
      </w:r>
      <w:r w:rsidR="00A1619A" w:rsidRPr="007D5DA0">
        <w:rPr>
          <w:rFonts w:ascii="Times New Roman" w:hAnsi="Times New Roman"/>
          <w:bCs/>
          <w:szCs w:val="24"/>
        </w:rPr>
        <w:t xml:space="preserve">signatures </w:t>
      </w:r>
      <w:r w:rsidR="001B4E3E" w:rsidRPr="007D5DA0">
        <w:rPr>
          <w:rFonts w:ascii="Times New Roman" w:hAnsi="Times New Roman"/>
          <w:bCs/>
          <w:szCs w:val="24"/>
        </w:rPr>
        <w:t>acquired (i) during transport in a d</w:t>
      </w:r>
      <w:r w:rsidR="00A767B2" w:rsidRPr="007D5DA0">
        <w:rPr>
          <w:rFonts w:ascii="Times New Roman" w:hAnsi="Times New Roman"/>
          <w:bCs/>
          <w:szCs w:val="24"/>
        </w:rPr>
        <w:t>y</w:t>
      </w:r>
      <w:r w:rsidR="001B4E3E" w:rsidRPr="007D5DA0">
        <w:rPr>
          <w:rFonts w:ascii="Times New Roman" w:hAnsi="Times New Roman"/>
          <w:bCs/>
          <w:szCs w:val="24"/>
        </w:rPr>
        <w:t>ke and (ii) as the first magma rose towards the surface</w:t>
      </w:r>
      <w:r w:rsidR="00AF30AD" w:rsidRPr="007D5DA0">
        <w:rPr>
          <w:rFonts w:ascii="Times New Roman" w:hAnsi="Times New Roman"/>
          <w:bCs/>
          <w:szCs w:val="24"/>
        </w:rPr>
        <w:t xml:space="preserve">, </w:t>
      </w:r>
      <w:r w:rsidR="00A767B2" w:rsidRPr="007D5DA0">
        <w:rPr>
          <w:rFonts w:ascii="Times New Roman" w:hAnsi="Times New Roman"/>
          <w:bCs/>
          <w:szCs w:val="24"/>
        </w:rPr>
        <w:t>suggest that the</w:t>
      </w:r>
      <w:r w:rsidR="0027027E" w:rsidRPr="007D5DA0">
        <w:rPr>
          <w:rFonts w:ascii="Times New Roman" w:hAnsi="Times New Roman"/>
          <w:bCs/>
          <w:szCs w:val="24"/>
        </w:rPr>
        <w:t xml:space="preserve"> Holuhraun</w:t>
      </w:r>
      <w:r w:rsidR="00A767B2" w:rsidRPr="007D5DA0">
        <w:rPr>
          <w:rFonts w:ascii="Times New Roman" w:hAnsi="Times New Roman"/>
          <w:bCs/>
          <w:szCs w:val="24"/>
        </w:rPr>
        <w:t xml:space="preserve"> magma obtained its </w:t>
      </w:r>
      <w:r w:rsidR="00A767B2" w:rsidRPr="007D5DA0">
        <w:rPr>
          <w:rFonts w:ascii="Times New Roman" w:hAnsi="Times New Roman"/>
          <w:szCs w:val="24"/>
        </w:rPr>
        <w:sym w:font="Symbol" w:char="F064"/>
      </w:r>
      <w:r w:rsidR="00A767B2" w:rsidRPr="007D5DA0">
        <w:rPr>
          <w:rFonts w:ascii="Times New Roman" w:hAnsi="Times New Roman"/>
          <w:szCs w:val="24"/>
          <w:vertAlign w:val="superscript"/>
        </w:rPr>
        <w:t>18</w:t>
      </w:r>
      <w:r w:rsidR="00A767B2" w:rsidRPr="007D5DA0">
        <w:rPr>
          <w:rFonts w:ascii="Times New Roman" w:hAnsi="Times New Roman"/>
          <w:szCs w:val="24"/>
        </w:rPr>
        <w:t xml:space="preserve">O characteristics </w:t>
      </w:r>
      <w:r w:rsidR="00A767B2" w:rsidRPr="007D5DA0">
        <w:rPr>
          <w:rFonts w:ascii="Times New Roman" w:hAnsi="Times New Roman"/>
          <w:bCs/>
          <w:szCs w:val="24"/>
        </w:rPr>
        <w:t xml:space="preserve">during storage in a crustal reservoir. </w:t>
      </w:r>
    </w:p>
    <w:p w14:paraId="64F742C4" w14:textId="7E66F300" w:rsidR="00A201F1" w:rsidRPr="007D5DA0" w:rsidRDefault="00C675B2" w:rsidP="00A201F1">
      <w:pPr>
        <w:spacing w:line="360" w:lineRule="auto"/>
        <w:ind w:firstLine="708"/>
        <w:rPr>
          <w:rFonts w:ascii="Times New Roman" w:hAnsi="Times New Roman"/>
          <w:szCs w:val="24"/>
        </w:rPr>
      </w:pPr>
      <w:r w:rsidRPr="007D5DA0">
        <w:rPr>
          <w:rFonts w:ascii="Times New Roman" w:hAnsi="Times New Roman"/>
          <w:szCs w:val="24"/>
        </w:rPr>
        <w:t>M</w:t>
      </w:r>
      <w:r w:rsidR="00F06007" w:rsidRPr="007D5DA0">
        <w:rPr>
          <w:rFonts w:ascii="Times New Roman" w:hAnsi="Times New Roman"/>
          <w:szCs w:val="24"/>
        </w:rPr>
        <w:t>acrocrysts</w:t>
      </w:r>
      <w:r w:rsidRPr="007D5DA0">
        <w:rPr>
          <w:rFonts w:ascii="Times New Roman" w:hAnsi="Times New Roman"/>
          <w:szCs w:val="24"/>
        </w:rPr>
        <w:t xml:space="preserve"> of plagioclase, olivine and clinopyroxene</w:t>
      </w:r>
      <w:r w:rsidR="00F06007" w:rsidRPr="007D5DA0">
        <w:rPr>
          <w:rFonts w:ascii="Times New Roman" w:hAnsi="Times New Roman"/>
          <w:szCs w:val="24"/>
        </w:rPr>
        <w:t xml:space="preserve"> too primitive to have been in equilibrium with the melt were </w:t>
      </w:r>
      <w:r w:rsidR="0027027E" w:rsidRPr="007D5DA0">
        <w:rPr>
          <w:rFonts w:ascii="Times New Roman" w:hAnsi="Times New Roman"/>
          <w:szCs w:val="24"/>
        </w:rPr>
        <w:t xml:space="preserve">present </w:t>
      </w:r>
      <w:r w:rsidR="00F06007" w:rsidRPr="007D5DA0">
        <w:rPr>
          <w:rFonts w:ascii="Times New Roman" w:hAnsi="Times New Roman"/>
          <w:szCs w:val="24"/>
        </w:rPr>
        <w:t>throughout the eruption (</w:t>
      </w:r>
      <w:r w:rsidR="00F06007" w:rsidRPr="007D5DA0">
        <w:rPr>
          <w:rFonts w:ascii="Times New Roman" w:hAnsi="Times New Roman"/>
          <w:b/>
          <w:szCs w:val="24"/>
        </w:rPr>
        <w:t xml:space="preserve">Fig. </w:t>
      </w:r>
      <w:r w:rsidR="00022033" w:rsidRPr="007D5DA0">
        <w:rPr>
          <w:rFonts w:ascii="Times New Roman" w:hAnsi="Times New Roman"/>
          <w:b/>
          <w:szCs w:val="24"/>
        </w:rPr>
        <w:t>S</w:t>
      </w:r>
      <w:r w:rsidR="006710F1" w:rsidRPr="007D5DA0">
        <w:rPr>
          <w:rFonts w:ascii="Times New Roman" w:hAnsi="Times New Roman"/>
          <w:b/>
          <w:szCs w:val="24"/>
        </w:rPr>
        <w:t>6</w:t>
      </w:r>
      <w:r w:rsidR="00F06007" w:rsidRPr="007D5DA0">
        <w:rPr>
          <w:rFonts w:ascii="Times New Roman" w:hAnsi="Times New Roman"/>
          <w:szCs w:val="24"/>
        </w:rPr>
        <w:t>)</w:t>
      </w:r>
      <w:r w:rsidRPr="007D5DA0">
        <w:rPr>
          <w:rFonts w:ascii="Times New Roman" w:hAnsi="Times New Roman"/>
          <w:szCs w:val="24"/>
        </w:rPr>
        <w:t>. A</w:t>
      </w:r>
      <w:r w:rsidR="00F06007" w:rsidRPr="007D5DA0">
        <w:rPr>
          <w:rFonts w:ascii="Times New Roman" w:hAnsi="Times New Roman"/>
          <w:szCs w:val="24"/>
        </w:rPr>
        <w:t xml:space="preserve">lthough Cr-rich clinopyroxene and high Fe/Mn olivine are only evident near the start of the eruption, the occurrence of primitive olivine and clinopyroxene macrocrysts </w:t>
      </w:r>
      <w:r w:rsidR="00B838FE">
        <w:rPr>
          <w:rFonts w:ascii="Times New Roman" w:hAnsi="Times New Roman"/>
          <w:szCs w:val="24"/>
        </w:rPr>
        <w:t>is still</w:t>
      </w:r>
      <w:r w:rsidRPr="007D5DA0">
        <w:rPr>
          <w:rFonts w:ascii="Times New Roman" w:hAnsi="Times New Roman"/>
          <w:szCs w:val="24"/>
        </w:rPr>
        <w:t xml:space="preserve"> less common than </w:t>
      </w:r>
      <w:r w:rsidR="00B838FE">
        <w:rPr>
          <w:rFonts w:ascii="Times New Roman" w:hAnsi="Times New Roman"/>
          <w:szCs w:val="24"/>
        </w:rPr>
        <w:t xml:space="preserve">that </w:t>
      </w:r>
      <w:r w:rsidR="00B838FE">
        <w:rPr>
          <w:rFonts w:ascii="Times New Roman" w:hAnsi="Times New Roman"/>
          <w:szCs w:val="24"/>
        </w:rPr>
        <w:lastRenderedPageBreak/>
        <w:t xml:space="preserve">of </w:t>
      </w:r>
      <w:r w:rsidRPr="007D5DA0">
        <w:rPr>
          <w:rFonts w:ascii="Times New Roman" w:hAnsi="Times New Roman"/>
          <w:szCs w:val="24"/>
        </w:rPr>
        <w:t>high-An plagioclase</w:t>
      </w:r>
      <w:r w:rsidR="00F06007" w:rsidRPr="007D5DA0">
        <w:rPr>
          <w:rFonts w:ascii="Times New Roman" w:hAnsi="Times New Roman"/>
          <w:szCs w:val="24"/>
        </w:rPr>
        <w:t xml:space="preserve">. If primitive macrocrysts </w:t>
      </w:r>
      <w:r w:rsidR="0027027E" w:rsidRPr="007D5DA0">
        <w:rPr>
          <w:rFonts w:ascii="Times New Roman" w:hAnsi="Times New Roman"/>
          <w:szCs w:val="24"/>
        </w:rPr>
        <w:t>were</w:t>
      </w:r>
      <w:r w:rsidR="00F06007" w:rsidRPr="007D5DA0">
        <w:rPr>
          <w:rFonts w:ascii="Times New Roman" w:hAnsi="Times New Roman"/>
          <w:szCs w:val="24"/>
        </w:rPr>
        <w:t xml:space="preserve"> entrained from mush horizons along the </w:t>
      </w:r>
      <w:r w:rsidR="0059390D">
        <w:rPr>
          <w:rFonts w:ascii="Times New Roman" w:hAnsi="Times New Roman"/>
          <w:szCs w:val="24"/>
        </w:rPr>
        <w:t>dyke</w:t>
      </w:r>
      <w:r w:rsidR="00F06007" w:rsidRPr="007D5DA0">
        <w:rPr>
          <w:rFonts w:ascii="Times New Roman" w:hAnsi="Times New Roman"/>
          <w:szCs w:val="24"/>
        </w:rPr>
        <w:t xml:space="preserve"> path </w:t>
      </w:r>
      <w:r w:rsidRPr="007D5DA0">
        <w:rPr>
          <w:rFonts w:ascii="Times New Roman" w:hAnsi="Times New Roman"/>
          <w:szCs w:val="24"/>
        </w:rPr>
        <w:t xml:space="preserve">as suggested by </w:t>
      </w:r>
      <w:r w:rsidR="00F06007" w:rsidRPr="007D5DA0">
        <w:rPr>
          <w:rFonts w:ascii="Times New Roman" w:hAnsi="Times New Roman"/>
          <w:szCs w:val="24"/>
        </w:rPr>
        <w:t>Hartley et al.</w:t>
      </w:r>
      <w:r w:rsidR="0027027E" w:rsidRPr="007D5DA0">
        <w:rPr>
          <w:rFonts w:ascii="Times New Roman" w:hAnsi="Times New Roman"/>
          <w:szCs w:val="24"/>
        </w:rPr>
        <w:t xml:space="preserve"> (</w:t>
      </w:r>
      <w:r w:rsidRPr="007D5DA0">
        <w:rPr>
          <w:rFonts w:ascii="Times New Roman" w:hAnsi="Times New Roman"/>
          <w:szCs w:val="24"/>
        </w:rPr>
        <w:t>2018</w:t>
      </w:r>
      <w:r w:rsidR="0027027E" w:rsidRPr="007D5DA0">
        <w:rPr>
          <w:rFonts w:ascii="Times New Roman" w:hAnsi="Times New Roman"/>
          <w:szCs w:val="24"/>
        </w:rPr>
        <w:t>)</w:t>
      </w:r>
      <w:r w:rsidR="00F06007" w:rsidRPr="007D5DA0">
        <w:rPr>
          <w:rFonts w:ascii="Times New Roman" w:hAnsi="Times New Roman"/>
          <w:szCs w:val="24"/>
        </w:rPr>
        <w:t xml:space="preserve">, the entrainment process must </w:t>
      </w:r>
      <w:r w:rsidR="0027027E" w:rsidRPr="007D5DA0">
        <w:rPr>
          <w:rFonts w:ascii="Times New Roman" w:hAnsi="Times New Roman"/>
          <w:szCs w:val="24"/>
        </w:rPr>
        <w:t>have been</w:t>
      </w:r>
      <w:r w:rsidR="00F06007" w:rsidRPr="007D5DA0">
        <w:rPr>
          <w:rFonts w:ascii="Times New Roman" w:hAnsi="Times New Roman"/>
          <w:szCs w:val="24"/>
        </w:rPr>
        <w:t xml:space="preserve"> continuous as opposed to sporadic, and </w:t>
      </w:r>
      <w:r w:rsidR="0027027E" w:rsidRPr="007D5DA0">
        <w:rPr>
          <w:rFonts w:ascii="Times New Roman" w:hAnsi="Times New Roman"/>
          <w:szCs w:val="24"/>
        </w:rPr>
        <w:t xml:space="preserve">must </w:t>
      </w:r>
      <w:r w:rsidR="00F06007" w:rsidRPr="007D5DA0">
        <w:rPr>
          <w:rFonts w:ascii="Times New Roman" w:hAnsi="Times New Roman"/>
          <w:szCs w:val="24"/>
        </w:rPr>
        <w:t xml:space="preserve">have </w:t>
      </w:r>
      <w:r w:rsidR="00B838FE" w:rsidRPr="007D5DA0">
        <w:rPr>
          <w:rFonts w:ascii="Times New Roman" w:hAnsi="Times New Roman"/>
          <w:szCs w:val="24"/>
        </w:rPr>
        <w:t>occurred</w:t>
      </w:r>
      <w:r w:rsidR="00F06007" w:rsidRPr="007D5DA0">
        <w:rPr>
          <w:rFonts w:ascii="Times New Roman" w:hAnsi="Times New Roman"/>
          <w:szCs w:val="24"/>
        </w:rPr>
        <w:t xml:space="preserve"> over the entire course of the eruption. We observe no significant changes in the composition of the microphenocryst population throughout the eruption. </w:t>
      </w:r>
    </w:p>
    <w:p w14:paraId="47C8E850" w14:textId="66052AAB" w:rsidR="00A201F1" w:rsidRPr="00131613" w:rsidRDefault="0027027E" w:rsidP="00A201F1">
      <w:pPr>
        <w:spacing w:line="360" w:lineRule="auto"/>
        <w:ind w:firstLine="708"/>
        <w:rPr>
          <w:rFonts w:ascii="Times New Roman" w:hAnsi="Times New Roman"/>
          <w:szCs w:val="24"/>
          <w:shd w:val="clear" w:color="auto" w:fill="FFFFFF"/>
        </w:rPr>
      </w:pPr>
      <w:r w:rsidRPr="007D5DA0">
        <w:rPr>
          <w:rFonts w:ascii="Times New Roman" w:hAnsi="Times New Roman"/>
        </w:rPr>
        <w:t>A</w:t>
      </w:r>
      <w:r w:rsidR="00A201F1" w:rsidRPr="007D5DA0">
        <w:rPr>
          <w:rFonts w:ascii="Times New Roman" w:hAnsi="Times New Roman"/>
        </w:rPr>
        <w:t>lthough significant compositional variability has been found within some primitive (&gt; 8 w</w:t>
      </w:r>
      <w:r w:rsidR="002A604E" w:rsidRPr="007D5DA0">
        <w:rPr>
          <w:rFonts w:ascii="Times New Roman" w:hAnsi="Times New Roman"/>
        </w:rPr>
        <w:t>.</w:t>
      </w:r>
      <w:r w:rsidR="00A201F1" w:rsidRPr="007D5DA0">
        <w:rPr>
          <w:rFonts w:ascii="Times New Roman" w:hAnsi="Times New Roman"/>
        </w:rPr>
        <w:t>t% MgO) basalt lavas from Iceland, large</w:t>
      </w:r>
      <w:r w:rsidRPr="007D5DA0">
        <w:rPr>
          <w:rFonts w:ascii="Times New Roman" w:hAnsi="Times New Roman"/>
        </w:rPr>
        <w:t>-</w:t>
      </w:r>
      <w:r w:rsidR="00A201F1" w:rsidRPr="007D5DA0">
        <w:rPr>
          <w:rFonts w:ascii="Times New Roman" w:hAnsi="Times New Roman"/>
        </w:rPr>
        <w:t>volume basaltic lavas generally show limited chemical heterogeneity. We demonstrate this point by comparing</w:t>
      </w:r>
      <w:r w:rsidR="00343927" w:rsidRPr="007D5DA0">
        <w:rPr>
          <w:rFonts w:ascii="Times New Roman" w:hAnsi="Times New Roman"/>
        </w:rPr>
        <w:t xml:space="preserve"> </w:t>
      </w:r>
      <w:r w:rsidR="002A604E" w:rsidRPr="007D5DA0">
        <w:rPr>
          <w:rFonts w:ascii="Times New Roman" w:hAnsi="Times New Roman"/>
        </w:rPr>
        <w:t xml:space="preserve">the 2014-15 </w:t>
      </w:r>
      <w:r w:rsidR="00A201F1" w:rsidRPr="007D5DA0">
        <w:rPr>
          <w:rFonts w:ascii="Times New Roman" w:hAnsi="Times New Roman"/>
        </w:rPr>
        <w:t xml:space="preserve">Holuhraun </w:t>
      </w:r>
      <w:r w:rsidRPr="007D5DA0">
        <w:rPr>
          <w:rFonts w:ascii="Times New Roman" w:hAnsi="Times New Roman"/>
        </w:rPr>
        <w:t>with</w:t>
      </w:r>
      <w:r w:rsidR="00A201F1" w:rsidRPr="007D5DA0">
        <w:rPr>
          <w:rFonts w:ascii="Times New Roman" w:hAnsi="Times New Roman"/>
        </w:rPr>
        <w:t xml:space="preserve"> </w:t>
      </w:r>
      <w:r w:rsidR="00A201F1" w:rsidRPr="007D5DA0">
        <w:rPr>
          <w:rFonts w:ascii="Times New Roman" w:hAnsi="Times New Roman"/>
          <w:color w:val="212121"/>
          <w:szCs w:val="24"/>
          <w:shd w:val="clear" w:color="auto" w:fill="FFFFFF"/>
        </w:rPr>
        <w:t>other Icelandic basaltic lavas of different composition</w:t>
      </w:r>
      <w:r w:rsidRPr="007D5DA0">
        <w:rPr>
          <w:rFonts w:ascii="Times New Roman" w:hAnsi="Times New Roman"/>
          <w:color w:val="212121"/>
          <w:szCs w:val="24"/>
          <w:shd w:val="clear" w:color="auto" w:fill="FFFFFF"/>
        </w:rPr>
        <w:t>s</w:t>
      </w:r>
      <w:r w:rsidR="00BB4A1F" w:rsidRPr="007D5DA0">
        <w:rPr>
          <w:rFonts w:ascii="Times New Roman" w:hAnsi="Times New Roman"/>
          <w:color w:val="212121"/>
          <w:szCs w:val="24"/>
          <w:shd w:val="clear" w:color="auto" w:fill="FFFFFF"/>
        </w:rPr>
        <w:t xml:space="preserve"> and from different parts of the rift system</w:t>
      </w:r>
      <w:r w:rsidR="000D7310">
        <w:rPr>
          <w:rFonts w:ascii="Times New Roman" w:hAnsi="Times New Roman"/>
          <w:color w:val="212121"/>
          <w:szCs w:val="24"/>
          <w:shd w:val="clear" w:color="auto" w:fill="FFFFFF"/>
        </w:rPr>
        <w:t xml:space="preserve"> for</w:t>
      </w:r>
      <w:r w:rsidR="00A201F1" w:rsidRPr="007D5DA0">
        <w:rPr>
          <w:rFonts w:ascii="Times New Roman" w:hAnsi="Times New Roman"/>
          <w:color w:val="212121"/>
          <w:szCs w:val="24"/>
          <w:shd w:val="clear" w:color="auto" w:fill="FFFFFF"/>
        </w:rPr>
        <w:t xml:space="preserve"> which large datasets are available </w:t>
      </w:r>
      <w:r w:rsidR="00BB4A1F" w:rsidRPr="007D5DA0">
        <w:rPr>
          <w:rFonts w:ascii="Times New Roman" w:hAnsi="Times New Roman"/>
          <w:color w:val="212121"/>
          <w:szCs w:val="24"/>
          <w:shd w:val="clear" w:color="auto" w:fill="FFFFFF"/>
        </w:rPr>
        <w:t>i</w:t>
      </w:r>
      <w:r w:rsidR="00A201F1" w:rsidRPr="007D5DA0">
        <w:rPr>
          <w:rFonts w:ascii="Times New Roman" w:hAnsi="Times New Roman"/>
          <w:color w:val="212121"/>
          <w:szCs w:val="24"/>
          <w:shd w:val="clear" w:color="auto" w:fill="FFFFFF"/>
        </w:rPr>
        <w:t xml:space="preserve">n </w:t>
      </w:r>
      <w:r w:rsidR="00A201F1" w:rsidRPr="004F462E">
        <w:rPr>
          <w:rFonts w:ascii="Times New Roman" w:hAnsi="Times New Roman"/>
          <w:b/>
          <w:color w:val="212121"/>
          <w:szCs w:val="24"/>
          <w:shd w:val="clear" w:color="auto" w:fill="FFFFFF"/>
        </w:rPr>
        <w:t xml:space="preserve">Figure </w:t>
      </w:r>
      <w:r w:rsidR="00022033" w:rsidRPr="007D5DA0">
        <w:rPr>
          <w:rFonts w:ascii="Times New Roman" w:hAnsi="Times New Roman"/>
          <w:b/>
          <w:color w:val="212121"/>
          <w:szCs w:val="24"/>
          <w:shd w:val="clear" w:color="auto" w:fill="FFFFFF"/>
        </w:rPr>
        <w:t>8d</w:t>
      </w:r>
      <w:r w:rsidR="004D5825" w:rsidRPr="007D5DA0">
        <w:rPr>
          <w:rFonts w:ascii="Times New Roman" w:hAnsi="Times New Roman"/>
          <w:b/>
          <w:color w:val="212121"/>
          <w:szCs w:val="24"/>
          <w:shd w:val="clear" w:color="auto" w:fill="FFFFFF"/>
        </w:rPr>
        <w:t xml:space="preserve"> </w:t>
      </w:r>
      <w:r w:rsidR="004D5825" w:rsidRPr="007D5DA0">
        <w:rPr>
          <w:rFonts w:ascii="Times New Roman" w:hAnsi="Times New Roman"/>
          <w:color w:val="212121"/>
          <w:szCs w:val="24"/>
          <w:shd w:val="clear" w:color="auto" w:fill="FFFFFF"/>
        </w:rPr>
        <w:t xml:space="preserve">(Maclennan et al., 2003; Sinton et al., 2005; Eason and </w:t>
      </w:r>
      <w:r w:rsidR="004D5825" w:rsidRPr="00131613">
        <w:rPr>
          <w:rFonts w:ascii="Times New Roman" w:hAnsi="Times New Roman"/>
          <w:szCs w:val="24"/>
          <w:shd w:val="clear" w:color="auto" w:fill="FFFFFF"/>
        </w:rPr>
        <w:t>Sinton, 2009; Passmore et al., 2012)</w:t>
      </w:r>
      <w:r w:rsidR="00A201F1" w:rsidRPr="00131613">
        <w:rPr>
          <w:rFonts w:ascii="Times New Roman" w:hAnsi="Times New Roman"/>
          <w:szCs w:val="24"/>
          <w:shd w:val="clear" w:color="auto" w:fill="FFFFFF"/>
        </w:rPr>
        <w:t>. The</w:t>
      </w:r>
      <w:r w:rsidRPr="00131613">
        <w:rPr>
          <w:rFonts w:ascii="Times New Roman" w:hAnsi="Times New Roman"/>
          <w:szCs w:val="24"/>
          <w:shd w:val="clear" w:color="auto" w:fill="FFFFFF"/>
        </w:rPr>
        <w:t xml:space="preserve"> </w:t>
      </w:r>
      <w:r w:rsidR="00A201F1" w:rsidRPr="00131613">
        <w:rPr>
          <w:rFonts w:ascii="Times New Roman" w:hAnsi="Times New Roman"/>
          <w:szCs w:val="24"/>
          <w:shd w:val="clear" w:color="auto" w:fill="FFFFFF"/>
        </w:rPr>
        <w:t xml:space="preserve">homogeneity of </w:t>
      </w:r>
      <w:r w:rsidRPr="00131613">
        <w:rPr>
          <w:rFonts w:ascii="Times New Roman" w:hAnsi="Times New Roman"/>
          <w:szCs w:val="24"/>
          <w:shd w:val="clear" w:color="auto" w:fill="FFFFFF"/>
        </w:rPr>
        <w:t>whole-rock compositions from</w:t>
      </w:r>
      <w:r w:rsidR="00A201F1" w:rsidRPr="00131613">
        <w:rPr>
          <w:rFonts w:ascii="Times New Roman" w:hAnsi="Times New Roman"/>
          <w:szCs w:val="24"/>
          <w:shd w:val="clear" w:color="auto" w:fill="FFFFFF"/>
        </w:rPr>
        <w:t xml:space="preserve"> relatively evolved </w:t>
      </w:r>
      <w:r w:rsidR="00BB4A1F" w:rsidRPr="00131613">
        <w:rPr>
          <w:rFonts w:ascii="Times New Roman" w:hAnsi="Times New Roman"/>
          <w:szCs w:val="24"/>
          <w:shd w:val="clear" w:color="auto" w:fill="FFFFFF"/>
        </w:rPr>
        <w:t>lava</w:t>
      </w:r>
      <w:r w:rsidRPr="00131613">
        <w:rPr>
          <w:rFonts w:ascii="Times New Roman" w:hAnsi="Times New Roman"/>
          <w:szCs w:val="24"/>
          <w:shd w:val="clear" w:color="auto" w:fill="FFFFFF"/>
        </w:rPr>
        <w:t xml:space="preserve">s such as </w:t>
      </w:r>
      <w:r w:rsidR="00BB4A1F" w:rsidRPr="00131613">
        <w:rPr>
          <w:rFonts w:ascii="Times New Roman" w:hAnsi="Times New Roman"/>
          <w:szCs w:val="24"/>
          <w:shd w:val="clear" w:color="auto" w:fill="FFFFFF"/>
        </w:rPr>
        <w:t>Holuhraun and Laki</w:t>
      </w:r>
      <w:r w:rsidRPr="00131613">
        <w:rPr>
          <w:rFonts w:ascii="Times New Roman" w:hAnsi="Times New Roman"/>
          <w:szCs w:val="24"/>
          <w:shd w:val="clear" w:color="auto" w:fill="FFFFFF"/>
        </w:rPr>
        <w:t xml:space="preserve"> contrasts sharply with</w:t>
      </w:r>
      <w:r w:rsidR="00A201F1" w:rsidRPr="00131613">
        <w:rPr>
          <w:rFonts w:ascii="Times New Roman" w:hAnsi="Times New Roman"/>
          <w:szCs w:val="24"/>
          <w:shd w:val="clear" w:color="auto" w:fill="FFFFFF"/>
        </w:rPr>
        <w:t xml:space="preserve"> the heterogeneity of primitive </w:t>
      </w:r>
      <w:r w:rsidR="00BB4A1F" w:rsidRPr="00131613">
        <w:rPr>
          <w:rFonts w:ascii="Times New Roman" w:hAnsi="Times New Roman"/>
          <w:szCs w:val="24"/>
          <w:shd w:val="clear" w:color="auto" w:fill="FFFFFF"/>
        </w:rPr>
        <w:t>lavas</w:t>
      </w:r>
      <w:r w:rsidR="00A201F1" w:rsidRPr="00131613">
        <w:rPr>
          <w:rFonts w:ascii="Times New Roman" w:hAnsi="Times New Roman"/>
          <w:szCs w:val="24"/>
          <w:shd w:val="clear" w:color="auto" w:fill="FFFFFF"/>
        </w:rPr>
        <w:t xml:space="preserve"> erupt</w:t>
      </w:r>
      <w:r w:rsidRPr="00131613">
        <w:rPr>
          <w:rFonts w:ascii="Times New Roman" w:hAnsi="Times New Roman"/>
          <w:szCs w:val="24"/>
          <w:shd w:val="clear" w:color="auto" w:fill="FFFFFF"/>
        </w:rPr>
        <w:t>ed</w:t>
      </w:r>
      <w:r w:rsidR="00BB4A1F" w:rsidRPr="00131613">
        <w:rPr>
          <w:rFonts w:ascii="Times New Roman" w:hAnsi="Times New Roman"/>
          <w:szCs w:val="24"/>
          <w:shd w:val="clear" w:color="auto" w:fill="FFFFFF"/>
        </w:rPr>
        <w:t xml:space="preserve"> from the western </w:t>
      </w:r>
      <w:r w:rsidRPr="00131613">
        <w:rPr>
          <w:rFonts w:ascii="Times New Roman" w:hAnsi="Times New Roman"/>
          <w:szCs w:val="24"/>
          <w:shd w:val="clear" w:color="auto" w:fill="FFFFFF"/>
        </w:rPr>
        <w:t>and</w:t>
      </w:r>
      <w:r w:rsidR="00BB4A1F" w:rsidRPr="00131613">
        <w:rPr>
          <w:rFonts w:ascii="Times New Roman" w:hAnsi="Times New Roman"/>
          <w:szCs w:val="24"/>
          <w:shd w:val="clear" w:color="auto" w:fill="FFFFFF"/>
        </w:rPr>
        <w:t xml:space="preserve"> northern rift</w:t>
      </w:r>
      <w:r w:rsidR="00A201F1" w:rsidRPr="00131613">
        <w:rPr>
          <w:rFonts w:ascii="Times New Roman" w:hAnsi="Times New Roman"/>
          <w:szCs w:val="24"/>
          <w:shd w:val="clear" w:color="auto" w:fill="FFFFFF"/>
        </w:rPr>
        <w:t xml:space="preserve"> </w:t>
      </w:r>
      <w:r w:rsidRPr="00131613">
        <w:rPr>
          <w:rFonts w:ascii="Times New Roman" w:hAnsi="Times New Roman"/>
          <w:szCs w:val="24"/>
          <w:shd w:val="clear" w:color="auto" w:fill="FFFFFF"/>
        </w:rPr>
        <w:t>zones</w:t>
      </w:r>
      <w:r w:rsidR="00BB4A1F" w:rsidRPr="00131613">
        <w:rPr>
          <w:rFonts w:ascii="Times New Roman" w:hAnsi="Times New Roman"/>
          <w:szCs w:val="24"/>
          <w:shd w:val="clear" w:color="auto" w:fill="FFFFFF"/>
        </w:rPr>
        <w:t xml:space="preserve">. </w:t>
      </w:r>
      <w:r w:rsidRPr="00131613">
        <w:rPr>
          <w:rFonts w:ascii="Times New Roman" w:hAnsi="Times New Roman"/>
          <w:szCs w:val="24"/>
          <w:shd w:val="clear" w:color="auto" w:fill="FFFFFF"/>
        </w:rPr>
        <w:t>The</w:t>
      </w:r>
      <w:r w:rsidR="00BB4A1F" w:rsidRPr="00131613">
        <w:rPr>
          <w:rFonts w:ascii="Times New Roman" w:hAnsi="Times New Roman"/>
          <w:szCs w:val="24"/>
          <w:shd w:val="clear" w:color="auto" w:fill="FFFFFF"/>
        </w:rPr>
        <w:t xml:space="preserve"> heterogeneity </w:t>
      </w:r>
      <w:r w:rsidRPr="00131613">
        <w:rPr>
          <w:rFonts w:ascii="Times New Roman" w:hAnsi="Times New Roman"/>
          <w:szCs w:val="24"/>
          <w:shd w:val="clear" w:color="auto" w:fill="FFFFFF"/>
        </w:rPr>
        <w:t>observed in</w:t>
      </w:r>
      <w:r w:rsidR="00BB4A1F" w:rsidRPr="00131613">
        <w:rPr>
          <w:rFonts w:ascii="Times New Roman" w:hAnsi="Times New Roman"/>
          <w:szCs w:val="24"/>
          <w:shd w:val="clear" w:color="auto" w:fill="FFFFFF"/>
        </w:rPr>
        <w:t xml:space="preserve"> </w:t>
      </w:r>
      <w:r w:rsidRPr="00131613">
        <w:rPr>
          <w:rFonts w:ascii="Times New Roman" w:hAnsi="Times New Roman"/>
          <w:szCs w:val="24"/>
          <w:shd w:val="clear" w:color="auto" w:fill="FFFFFF"/>
        </w:rPr>
        <w:t xml:space="preserve">the </w:t>
      </w:r>
      <w:r w:rsidR="00BB4A1F" w:rsidRPr="00131613">
        <w:rPr>
          <w:rFonts w:ascii="Times New Roman" w:hAnsi="Times New Roman"/>
          <w:szCs w:val="24"/>
          <w:shd w:val="clear" w:color="auto" w:fill="FFFFFF"/>
        </w:rPr>
        <w:t>primitive lavas is beyond what can be expected from crystal accumulation</w:t>
      </w:r>
      <w:r w:rsidR="002A604E" w:rsidRPr="00131613">
        <w:rPr>
          <w:rFonts w:ascii="Times New Roman" w:hAnsi="Times New Roman"/>
          <w:szCs w:val="24"/>
          <w:shd w:val="clear" w:color="auto" w:fill="FFFFFF"/>
        </w:rPr>
        <w:t xml:space="preserve"> (Eason and Sinton, 2009)</w:t>
      </w:r>
      <w:r w:rsidR="00BB4A1F" w:rsidRPr="00131613">
        <w:rPr>
          <w:rFonts w:ascii="Times New Roman" w:hAnsi="Times New Roman"/>
          <w:szCs w:val="24"/>
          <w:shd w:val="clear" w:color="auto" w:fill="FFFFFF"/>
        </w:rPr>
        <w:t xml:space="preserve">, </w:t>
      </w:r>
      <w:r w:rsidRPr="00131613">
        <w:rPr>
          <w:rFonts w:ascii="Times New Roman" w:hAnsi="Times New Roman"/>
          <w:szCs w:val="24"/>
          <w:shd w:val="clear" w:color="auto" w:fill="FFFFFF"/>
        </w:rPr>
        <w:t>suggesting that the</w:t>
      </w:r>
      <w:r w:rsidR="00132C0D" w:rsidRPr="00131613">
        <w:rPr>
          <w:rFonts w:ascii="Times New Roman" w:hAnsi="Times New Roman"/>
          <w:szCs w:val="24"/>
          <w:shd w:val="clear" w:color="auto" w:fill="FFFFFF"/>
        </w:rPr>
        <w:t>se magmas experience</w:t>
      </w:r>
      <w:r w:rsidR="00A201F1" w:rsidRPr="00131613">
        <w:rPr>
          <w:rFonts w:ascii="Times New Roman" w:hAnsi="Times New Roman"/>
          <w:szCs w:val="24"/>
          <w:shd w:val="clear" w:color="auto" w:fill="FFFFFF"/>
        </w:rPr>
        <w:t xml:space="preserve"> fundamental</w:t>
      </w:r>
      <w:r w:rsidR="00132C0D" w:rsidRPr="00131613">
        <w:rPr>
          <w:rFonts w:ascii="Times New Roman" w:hAnsi="Times New Roman"/>
          <w:szCs w:val="24"/>
          <w:shd w:val="clear" w:color="auto" w:fill="FFFFFF"/>
        </w:rPr>
        <w:t>ly</w:t>
      </w:r>
      <w:r w:rsidR="00A201F1" w:rsidRPr="00131613">
        <w:rPr>
          <w:rFonts w:ascii="Times New Roman" w:hAnsi="Times New Roman"/>
          <w:szCs w:val="24"/>
          <w:shd w:val="clear" w:color="auto" w:fill="FFFFFF"/>
        </w:rPr>
        <w:t xml:space="preserve"> </w:t>
      </w:r>
      <w:r w:rsidR="00132C0D" w:rsidRPr="00131613">
        <w:rPr>
          <w:rFonts w:ascii="Times New Roman" w:hAnsi="Times New Roman"/>
          <w:szCs w:val="24"/>
          <w:shd w:val="clear" w:color="auto" w:fill="FFFFFF"/>
        </w:rPr>
        <w:t>different</w:t>
      </w:r>
      <w:r w:rsidR="00A201F1" w:rsidRPr="00131613">
        <w:rPr>
          <w:rFonts w:ascii="Times New Roman" w:hAnsi="Times New Roman"/>
          <w:szCs w:val="24"/>
          <w:shd w:val="clear" w:color="auto" w:fill="FFFFFF"/>
        </w:rPr>
        <w:t xml:space="preserve"> crustal magma storage </w:t>
      </w:r>
      <w:r w:rsidR="00132C0D" w:rsidRPr="00131613">
        <w:rPr>
          <w:rFonts w:ascii="Times New Roman" w:hAnsi="Times New Roman"/>
          <w:szCs w:val="24"/>
          <w:shd w:val="clear" w:color="auto" w:fill="FFFFFF"/>
        </w:rPr>
        <w:t xml:space="preserve">conditions </w:t>
      </w:r>
      <w:r w:rsidR="00A201F1" w:rsidRPr="00131613">
        <w:rPr>
          <w:rFonts w:ascii="Times New Roman" w:hAnsi="Times New Roman"/>
          <w:szCs w:val="24"/>
          <w:shd w:val="clear" w:color="auto" w:fill="FFFFFF"/>
        </w:rPr>
        <w:t xml:space="preserve">before eruption. </w:t>
      </w:r>
      <w:r w:rsidR="00132C0D" w:rsidRPr="00131613">
        <w:rPr>
          <w:rFonts w:ascii="Times New Roman" w:hAnsi="Times New Roman"/>
          <w:szCs w:val="24"/>
          <w:shd w:val="clear" w:color="auto" w:fill="FFFFFF"/>
        </w:rPr>
        <w:t xml:space="preserve">The </w:t>
      </w:r>
      <w:r w:rsidR="00A201F1" w:rsidRPr="00131613">
        <w:rPr>
          <w:rFonts w:ascii="Times New Roman" w:hAnsi="Times New Roman"/>
          <w:szCs w:val="24"/>
          <w:shd w:val="clear" w:color="auto" w:fill="FFFFFF"/>
        </w:rPr>
        <w:t xml:space="preserve">Holuhaun </w:t>
      </w:r>
      <w:r w:rsidR="00132C0D" w:rsidRPr="00131613">
        <w:rPr>
          <w:rFonts w:ascii="Times New Roman" w:hAnsi="Times New Roman"/>
          <w:szCs w:val="24"/>
          <w:shd w:val="clear" w:color="auto" w:fill="FFFFFF"/>
        </w:rPr>
        <w:t>and Laki appear to</w:t>
      </w:r>
      <w:r w:rsidR="00A201F1" w:rsidRPr="00131613">
        <w:rPr>
          <w:rFonts w:ascii="Times New Roman" w:hAnsi="Times New Roman"/>
          <w:szCs w:val="24"/>
          <w:shd w:val="clear" w:color="auto" w:fill="FFFFFF"/>
        </w:rPr>
        <w:t xml:space="preserve"> belong</w:t>
      </w:r>
      <w:r w:rsidR="00132C0D" w:rsidRPr="00131613">
        <w:rPr>
          <w:rFonts w:ascii="Times New Roman" w:hAnsi="Times New Roman"/>
          <w:szCs w:val="24"/>
          <w:shd w:val="clear" w:color="auto" w:fill="FFFFFF"/>
        </w:rPr>
        <w:t xml:space="preserve"> </w:t>
      </w:r>
      <w:r w:rsidR="00A201F1" w:rsidRPr="00131613">
        <w:rPr>
          <w:rFonts w:ascii="Times New Roman" w:hAnsi="Times New Roman"/>
          <w:szCs w:val="24"/>
          <w:shd w:val="clear" w:color="auto" w:fill="FFFFFF"/>
        </w:rPr>
        <w:t xml:space="preserve">to a group of </w:t>
      </w:r>
      <w:r w:rsidR="00132C0D" w:rsidRPr="00131613">
        <w:rPr>
          <w:rFonts w:ascii="Times New Roman" w:hAnsi="Times New Roman"/>
          <w:szCs w:val="24"/>
          <w:shd w:val="clear" w:color="auto" w:fill="FFFFFF"/>
        </w:rPr>
        <w:t>magmas</w:t>
      </w:r>
      <w:r w:rsidR="0022641E" w:rsidRPr="00131613">
        <w:rPr>
          <w:rFonts w:ascii="Times New Roman" w:hAnsi="Times New Roman"/>
          <w:szCs w:val="24"/>
          <w:shd w:val="clear" w:color="auto" w:fill="FFFFFF"/>
        </w:rPr>
        <w:t xml:space="preserve"> which are </w:t>
      </w:r>
      <w:r w:rsidR="00A201F1" w:rsidRPr="00131613">
        <w:rPr>
          <w:rFonts w:ascii="Times New Roman" w:hAnsi="Times New Roman"/>
          <w:szCs w:val="24"/>
          <w:shd w:val="clear" w:color="auto" w:fill="FFFFFF"/>
        </w:rPr>
        <w:t xml:space="preserve">likely to have </w:t>
      </w:r>
      <w:r w:rsidR="0022641E" w:rsidRPr="00131613">
        <w:rPr>
          <w:rFonts w:ascii="Times New Roman" w:hAnsi="Times New Roman"/>
          <w:szCs w:val="24"/>
          <w:shd w:val="clear" w:color="auto" w:fill="FFFFFF"/>
        </w:rPr>
        <w:t xml:space="preserve">undergone extensive mixing and fractional crystallization in the crust prior to eruption. </w:t>
      </w:r>
      <w:r w:rsidR="00A201F1" w:rsidRPr="00131613">
        <w:rPr>
          <w:rFonts w:ascii="Times New Roman" w:hAnsi="Times New Roman"/>
          <w:szCs w:val="24"/>
          <w:shd w:val="clear" w:color="auto" w:fill="FFFFFF"/>
        </w:rPr>
        <w:t xml:space="preserve">  </w:t>
      </w:r>
    </w:p>
    <w:p w14:paraId="067A3A0B" w14:textId="5375F0FF" w:rsidR="00F06007" w:rsidRPr="007D5DA0" w:rsidRDefault="009847A1" w:rsidP="009847A1">
      <w:pPr>
        <w:spacing w:line="360" w:lineRule="auto"/>
        <w:ind w:firstLine="708"/>
        <w:rPr>
          <w:rFonts w:ascii="Times New Roman" w:hAnsi="Times New Roman"/>
          <w:szCs w:val="24"/>
        </w:rPr>
      </w:pPr>
      <w:r w:rsidRPr="00131613">
        <w:rPr>
          <w:rFonts w:ascii="Times New Roman" w:hAnsi="Times New Roman"/>
          <w:szCs w:val="24"/>
        </w:rPr>
        <w:t xml:space="preserve">In summary, </w:t>
      </w:r>
      <w:r w:rsidR="00C675B2" w:rsidRPr="00131613">
        <w:rPr>
          <w:rFonts w:ascii="Times New Roman" w:hAnsi="Times New Roman"/>
          <w:szCs w:val="24"/>
        </w:rPr>
        <w:t>the u</w:t>
      </w:r>
      <w:r w:rsidRPr="00131613">
        <w:rPr>
          <w:rFonts w:ascii="Times New Roman" w:hAnsi="Times New Roman"/>
          <w:szCs w:val="24"/>
        </w:rPr>
        <w:t xml:space="preserve">niform </w:t>
      </w:r>
      <w:r w:rsidR="00F06007" w:rsidRPr="00131613">
        <w:rPr>
          <w:rFonts w:ascii="Times New Roman" w:hAnsi="Times New Roman"/>
          <w:szCs w:val="24"/>
        </w:rPr>
        <w:t xml:space="preserve">composition of </w:t>
      </w:r>
      <w:r w:rsidR="00C675B2" w:rsidRPr="00131613">
        <w:rPr>
          <w:rFonts w:ascii="Times New Roman" w:hAnsi="Times New Roman"/>
          <w:szCs w:val="24"/>
        </w:rPr>
        <w:t xml:space="preserve">the 2014-15 Holuhraun </w:t>
      </w:r>
      <w:r w:rsidR="00F06007" w:rsidRPr="00131613">
        <w:rPr>
          <w:rFonts w:ascii="Times New Roman" w:hAnsi="Times New Roman"/>
          <w:szCs w:val="24"/>
        </w:rPr>
        <w:t>whole-rock and tephra glass samples</w:t>
      </w:r>
      <w:r w:rsidRPr="00131613">
        <w:rPr>
          <w:rFonts w:ascii="Times New Roman" w:hAnsi="Times New Roman"/>
          <w:szCs w:val="24"/>
        </w:rPr>
        <w:t xml:space="preserve"> suggest</w:t>
      </w:r>
      <w:r w:rsidR="00F06007" w:rsidRPr="00131613">
        <w:rPr>
          <w:rFonts w:ascii="Times New Roman" w:hAnsi="Times New Roman"/>
          <w:szCs w:val="24"/>
        </w:rPr>
        <w:t xml:space="preserve"> </w:t>
      </w:r>
      <w:r w:rsidR="00C675B2" w:rsidRPr="00131613">
        <w:rPr>
          <w:rFonts w:ascii="Times New Roman" w:hAnsi="Times New Roman"/>
          <w:szCs w:val="24"/>
        </w:rPr>
        <w:t xml:space="preserve">that (i) the magma </w:t>
      </w:r>
      <w:r w:rsidR="00F06007" w:rsidRPr="00131613">
        <w:rPr>
          <w:rFonts w:ascii="Times New Roman" w:hAnsi="Times New Roman"/>
          <w:szCs w:val="24"/>
        </w:rPr>
        <w:t>erupt</w:t>
      </w:r>
      <w:r w:rsidR="00C675B2" w:rsidRPr="00131613">
        <w:rPr>
          <w:rFonts w:ascii="Times New Roman" w:hAnsi="Times New Roman"/>
          <w:szCs w:val="24"/>
        </w:rPr>
        <w:t>ed</w:t>
      </w:r>
      <w:r w:rsidR="00F06007" w:rsidRPr="00131613">
        <w:rPr>
          <w:rFonts w:ascii="Times New Roman" w:hAnsi="Times New Roman"/>
          <w:szCs w:val="24"/>
        </w:rPr>
        <w:t xml:space="preserve"> from a well-mixed reservoir</w:t>
      </w:r>
      <w:r w:rsidR="00C675B2" w:rsidRPr="00131613">
        <w:rPr>
          <w:rFonts w:ascii="Times New Roman" w:hAnsi="Times New Roman"/>
          <w:szCs w:val="24"/>
        </w:rPr>
        <w:t>,</w:t>
      </w:r>
      <w:r w:rsidRPr="00131613">
        <w:rPr>
          <w:rFonts w:ascii="Times New Roman" w:hAnsi="Times New Roman"/>
          <w:szCs w:val="24"/>
        </w:rPr>
        <w:t xml:space="preserve"> </w:t>
      </w:r>
      <w:r w:rsidRPr="00131613">
        <w:rPr>
          <w:rFonts w:ascii="Times New Roman" w:hAnsi="Times New Roman"/>
        </w:rPr>
        <w:t xml:space="preserve">and </w:t>
      </w:r>
      <w:r w:rsidR="00C675B2" w:rsidRPr="00131613">
        <w:rPr>
          <w:rFonts w:ascii="Times New Roman" w:hAnsi="Times New Roman"/>
        </w:rPr>
        <w:t xml:space="preserve">(ii) </w:t>
      </w:r>
      <w:r w:rsidRPr="00131613">
        <w:rPr>
          <w:rFonts w:ascii="Times New Roman" w:hAnsi="Times New Roman"/>
        </w:rPr>
        <w:t>the erupted magma all under</w:t>
      </w:r>
      <w:r w:rsidR="00C675B2" w:rsidRPr="00131613">
        <w:rPr>
          <w:rFonts w:ascii="Times New Roman" w:hAnsi="Times New Roman"/>
        </w:rPr>
        <w:t>went</w:t>
      </w:r>
      <w:r w:rsidRPr="00131613">
        <w:rPr>
          <w:rFonts w:ascii="Times New Roman" w:hAnsi="Times New Roman"/>
        </w:rPr>
        <w:t xml:space="preserve"> the same processes </w:t>
      </w:r>
      <w:r w:rsidR="00C675B2" w:rsidRPr="00131613">
        <w:rPr>
          <w:rFonts w:ascii="Times New Roman" w:hAnsi="Times New Roman"/>
        </w:rPr>
        <w:t xml:space="preserve">of </w:t>
      </w:r>
      <w:r w:rsidRPr="00131613">
        <w:rPr>
          <w:rFonts w:ascii="Times New Roman" w:hAnsi="Times New Roman"/>
        </w:rPr>
        <w:t>transport, degassing, crystallization</w:t>
      </w:r>
      <w:r w:rsidR="00B838FE" w:rsidRPr="00131613">
        <w:rPr>
          <w:rFonts w:ascii="Times New Roman" w:hAnsi="Times New Roman"/>
        </w:rPr>
        <w:t xml:space="preserve"> and</w:t>
      </w:r>
      <w:r w:rsidRPr="00131613">
        <w:rPr>
          <w:rFonts w:ascii="Times New Roman" w:hAnsi="Times New Roman"/>
        </w:rPr>
        <w:t xml:space="preserve"> contamination from magma storage zone to vent</w:t>
      </w:r>
      <w:r w:rsidRPr="007D5DA0">
        <w:rPr>
          <w:rFonts w:ascii="Times New Roman" w:hAnsi="Times New Roman"/>
        </w:rPr>
        <w:t>.</w:t>
      </w:r>
      <w:r w:rsidRPr="007D5DA0">
        <w:rPr>
          <w:rFonts w:ascii="Times New Roman" w:hAnsi="Times New Roman"/>
          <w:szCs w:val="24"/>
        </w:rPr>
        <w:t xml:space="preserve"> </w:t>
      </w:r>
      <w:r w:rsidR="00F06007" w:rsidRPr="007D5DA0">
        <w:rPr>
          <w:rFonts w:ascii="Times New Roman" w:hAnsi="Times New Roman"/>
          <w:szCs w:val="24"/>
        </w:rPr>
        <w:t xml:space="preserve">Only macrocrysts, and plagioclase in particular, are indicative of the involvement of </w:t>
      </w:r>
      <w:r w:rsidR="00C675B2" w:rsidRPr="007D5DA0">
        <w:rPr>
          <w:rFonts w:ascii="Times New Roman" w:hAnsi="Times New Roman"/>
          <w:szCs w:val="24"/>
        </w:rPr>
        <w:t xml:space="preserve">different </w:t>
      </w:r>
      <w:r w:rsidR="00F06007" w:rsidRPr="007D5DA0">
        <w:rPr>
          <w:rFonts w:ascii="Times New Roman" w:hAnsi="Times New Roman"/>
          <w:szCs w:val="24"/>
        </w:rPr>
        <w:t xml:space="preserve">magma bodies over the history of the Holuhraun magma. </w:t>
      </w:r>
    </w:p>
    <w:p w14:paraId="67B4ABB9" w14:textId="576DC744" w:rsidR="003E3549" w:rsidRPr="007D5DA0" w:rsidRDefault="003E3549" w:rsidP="0097718D">
      <w:pPr>
        <w:spacing w:line="360" w:lineRule="auto"/>
        <w:rPr>
          <w:rFonts w:ascii="Times New Roman" w:hAnsi="Times New Roman"/>
          <w:bCs/>
          <w:szCs w:val="24"/>
        </w:rPr>
      </w:pPr>
    </w:p>
    <w:p w14:paraId="6799AFC6" w14:textId="552BFC57" w:rsidR="003E3549" w:rsidRPr="007D5DA0" w:rsidRDefault="001860CB" w:rsidP="00B10E93">
      <w:pPr>
        <w:spacing w:line="360" w:lineRule="auto"/>
        <w:ind w:firstLine="708"/>
        <w:rPr>
          <w:rFonts w:ascii="Times New Roman" w:hAnsi="Times New Roman"/>
          <w:b/>
          <w:bCs/>
          <w:szCs w:val="24"/>
        </w:rPr>
      </w:pPr>
      <w:r w:rsidRPr="007D5DA0">
        <w:rPr>
          <w:rFonts w:ascii="Times New Roman" w:hAnsi="Times New Roman"/>
          <w:b/>
          <w:bCs/>
          <w:szCs w:val="24"/>
        </w:rPr>
        <w:t xml:space="preserve">Melt-mineral relationships and evidence for </w:t>
      </w:r>
      <w:r w:rsidR="00BC3CE9" w:rsidRPr="007D5DA0">
        <w:rPr>
          <w:rFonts w:ascii="Times New Roman" w:hAnsi="Times New Roman"/>
          <w:b/>
          <w:bCs/>
          <w:szCs w:val="24"/>
        </w:rPr>
        <w:t xml:space="preserve">the preservation of mantle-derived </w:t>
      </w:r>
      <w:r w:rsidRPr="007D5DA0">
        <w:rPr>
          <w:rFonts w:ascii="Times New Roman" w:hAnsi="Times New Roman"/>
          <w:b/>
          <w:bCs/>
          <w:szCs w:val="24"/>
        </w:rPr>
        <w:t>heterogeneities</w:t>
      </w:r>
    </w:p>
    <w:p w14:paraId="2D02A3EE" w14:textId="77777777" w:rsidR="00BD3DE5" w:rsidRPr="007D5DA0" w:rsidRDefault="00BD3DE5" w:rsidP="00B10E93">
      <w:pPr>
        <w:spacing w:line="360" w:lineRule="auto"/>
        <w:ind w:firstLine="708"/>
        <w:rPr>
          <w:rFonts w:ascii="Times New Roman" w:hAnsi="Times New Roman"/>
          <w:b/>
          <w:bCs/>
          <w:szCs w:val="24"/>
        </w:rPr>
      </w:pPr>
    </w:p>
    <w:p w14:paraId="6D631255" w14:textId="16C50EF3" w:rsidR="008D2DD5" w:rsidRPr="007D5DA0" w:rsidRDefault="00BD3DE5" w:rsidP="00B10E93">
      <w:pPr>
        <w:spacing w:line="360" w:lineRule="auto"/>
        <w:ind w:firstLine="708"/>
        <w:rPr>
          <w:rFonts w:ascii="Times New Roman" w:hAnsi="Times New Roman"/>
          <w:szCs w:val="24"/>
        </w:rPr>
      </w:pPr>
      <w:r w:rsidRPr="007D5DA0">
        <w:rPr>
          <w:rFonts w:ascii="Times New Roman" w:hAnsi="Times New Roman"/>
          <w:bCs/>
          <w:szCs w:val="24"/>
        </w:rPr>
        <w:t>Although compositions of Holuhraun lava and tephra samples are geochemically indistin</w:t>
      </w:r>
      <w:r w:rsidR="00373D5A" w:rsidRPr="007D5DA0">
        <w:rPr>
          <w:rFonts w:ascii="Times New Roman" w:hAnsi="Times New Roman"/>
          <w:bCs/>
          <w:szCs w:val="24"/>
        </w:rPr>
        <w:t xml:space="preserve">guishable from one another, </w:t>
      </w:r>
      <w:r w:rsidRPr="007D5DA0">
        <w:rPr>
          <w:rFonts w:ascii="Times New Roman" w:hAnsi="Times New Roman"/>
          <w:bCs/>
          <w:szCs w:val="24"/>
        </w:rPr>
        <w:t xml:space="preserve">minerals carried by the Holuhraun magma exhibit significant major, trace element </w:t>
      </w:r>
      <w:r w:rsidR="00C451B0" w:rsidRPr="007D5DA0">
        <w:rPr>
          <w:rFonts w:ascii="Times New Roman" w:hAnsi="Times New Roman"/>
          <w:bCs/>
          <w:szCs w:val="24"/>
        </w:rPr>
        <w:t xml:space="preserve">and oxygen isotopic variations. </w:t>
      </w:r>
      <w:r w:rsidR="003B7935" w:rsidRPr="007D5DA0">
        <w:rPr>
          <w:rFonts w:ascii="Times New Roman" w:hAnsi="Times New Roman"/>
          <w:bCs/>
          <w:szCs w:val="24"/>
        </w:rPr>
        <w:t xml:space="preserve">In addition, </w:t>
      </w:r>
      <w:r w:rsidR="006710F1" w:rsidRPr="004F462E">
        <w:rPr>
          <w:rFonts w:ascii="Times New Roman" w:hAnsi="Times New Roman"/>
          <w:szCs w:val="24"/>
        </w:rPr>
        <w:t>there is clear evidence for</w:t>
      </w:r>
      <w:r w:rsidR="006710F1" w:rsidRPr="007D5DA0">
        <w:rPr>
          <w:rFonts w:ascii="Times New Roman" w:hAnsi="Times New Roman"/>
          <w:b/>
          <w:szCs w:val="24"/>
        </w:rPr>
        <w:t xml:space="preserve"> </w:t>
      </w:r>
      <w:r w:rsidR="00396C12" w:rsidRPr="007D5DA0">
        <w:rPr>
          <w:rFonts w:ascii="Times New Roman" w:hAnsi="Times New Roman"/>
          <w:szCs w:val="24"/>
        </w:rPr>
        <w:t>the presence of distinct populations o</w:t>
      </w:r>
      <w:r w:rsidR="00EC12ED" w:rsidRPr="007D5DA0">
        <w:rPr>
          <w:rFonts w:ascii="Times New Roman" w:hAnsi="Times New Roman"/>
          <w:szCs w:val="24"/>
        </w:rPr>
        <w:t>f</w:t>
      </w:r>
      <w:r w:rsidR="00396C12" w:rsidRPr="007D5DA0">
        <w:rPr>
          <w:rFonts w:ascii="Times New Roman" w:hAnsi="Times New Roman"/>
          <w:szCs w:val="24"/>
        </w:rPr>
        <w:t xml:space="preserve"> plagioclase, olivine and clinopyroxene macrocrysts in the Holuhraun magma </w:t>
      </w:r>
      <w:r w:rsidR="00BC3CE9" w:rsidRPr="007D5DA0">
        <w:rPr>
          <w:rFonts w:ascii="Times New Roman" w:hAnsi="Times New Roman"/>
          <w:szCs w:val="24"/>
        </w:rPr>
        <w:t>that</w:t>
      </w:r>
      <w:r w:rsidR="00396C12" w:rsidRPr="007D5DA0">
        <w:rPr>
          <w:rFonts w:ascii="Times New Roman" w:hAnsi="Times New Roman"/>
          <w:szCs w:val="24"/>
        </w:rPr>
        <w:t xml:space="preserve"> </w:t>
      </w:r>
      <w:r w:rsidR="0061726C" w:rsidRPr="007D5DA0">
        <w:rPr>
          <w:rFonts w:ascii="Times New Roman" w:hAnsi="Times New Roman"/>
          <w:szCs w:val="24"/>
        </w:rPr>
        <w:t xml:space="preserve">have compositions </w:t>
      </w:r>
      <w:r w:rsidR="007E01EF" w:rsidRPr="007D5DA0">
        <w:rPr>
          <w:rFonts w:ascii="Times New Roman" w:hAnsi="Times New Roman"/>
          <w:szCs w:val="24"/>
        </w:rPr>
        <w:t xml:space="preserve">too primitive </w:t>
      </w:r>
      <w:r w:rsidR="0061726C" w:rsidRPr="007D5DA0">
        <w:rPr>
          <w:rFonts w:ascii="Times New Roman" w:hAnsi="Times New Roman"/>
          <w:szCs w:val="24"/>
        </w:rPr>
        <w:t xml:space="preserve">to have crystallized directly from the 2014-15 Holuhraun </w:t>
      </w:r>
      <w:r w:rsidR="007E01EF" w:rsidRPr="007D5DA0">
        <w:rPr>
          <w:rFonts w:ascii="Times New Roman" w:hAnsi="Times New Roman"/>
          <w:szCs w:val="24"/>
        </w:rPr>
        <w:t>carrier melt</w:t>
      </w:r>
      <w:r w:rsidR="00396C12" w:rsidRPr="007D5DA0">
        <w:rPr>
          <w:rFonts w:ascii="Times New Roman" w:hAnsi="Times New Roman"/>
          <w:szCs w:val="24"/>
        </w:rPr>
        <w:t>.</w:t>
      </w:r>
    </w:p>
    <w:p w14:paraId="75D8F158" w14:textId="3E174C6C" w:rsidR="00C9093F" w:rsidRPr="007D5DA0" w:rsidRDefault="00F70561" w:rsidP="00C9093F">
      <w:pPr>
        <w:spacing w:line="360" w:lineRule="auto"/>
        <w:ind w:firstLine="708"/>
        <w:rPr>
          <w:rFonts w:ascii="Times New Roman" w:hAnsi="Times New Roman"/>
          <w:bCs/>
          <w:szCs w:val="24"/>
        </w:rPr>
      </w:pPr>
      <w:r w:rsidRPr="007D5DA0">
        <w:rPr>
          <w:rFonts w:ascii="Times New Roman" w:hAnsi="Times New Roman"/>
          <w:szCs w:val="24"/>
        </w:rPr>
        <w:lastRenderedPageBreak/>
        <w:t>F</w:t>
      </w:r>
      <w:r w:rsidR="00BD3DE5" w:rsidRPr="007D5DA0">
        <w:rPr>
          <w:rFonts w:ascii="Times New Roman" w:hAnsi="Times New Roman"/>
          <w:szCs w:val="24"/>
        </w:rPr>
        <w:t>irst</w:t>
      </w:r>
      <w:r w:rsidRPr="007D5DA0">
        <w:rPr>
          <w:rFonts w:ascii="Times New Roman" w:hAnsi="Times New Roman"/>
          <w:szCs w:val="24"/>
        </w:rPr>
        <w:t>-</w:t>
      </w:r>
      <w:r w:rsidR="00BD3DE5" w:rsidRPr="007D5DA0">
        <w:rPr>
          <w:rFonts w:ascii="Times New Roman" w:hAnsi="Times New Roman"/>
          <w:szCs w:val="24"/>
        </w:rPr>
        <w:t>order constrain</w:t>
      </w:r>
      <w:r w:rsidR="00721ECF" w:rsidRPr="007D5DA0">
        <w:rPr>
          <w:rFonts w:ascii="Times New Roman" w:hAnsi="Times New Roman"/>
          <w:szCs w:val="24"/>
        </w:rPr>
        <w:t>t</w:t>
      </w:r>
      <w:r w:rsidR="00BD3DE5" w:rsidRPr="007D5DA0">
        <w:rPr>
          <w:rFonts w:ascii="Times New Roman" w:hAnsi="Times New Roman"/>
          <w:szCs w:val="24"/>
        </w:rPr>
        <w:t>s on disequilibrium between macrocrysts and the</w:t>
      </w:r>
      <w:r w:rsidRPr="007D5DA0">
        <w:rPr>
          <w:rFonts w:ascii="Times New Roman" w:hAnsi="Times New Roman"/>
          <w:szCs w:val="24"/>
        </w:rPr>
        <w:t>ir</w:t>
      </w:r>
      <w:r w:rsidR="00BD3DE5" w:rsidRPr="007D5DA0">
        <w:rPr>
          <w:rFonts w:ascii="Times New Roman" w:hAnsi="Times New Roman"/>
          <w:szCs w:val="24"/>
        </w:rPr>
        <w:t xml:space="preserve"> carrier </w:t>
      </w:r>
      <w:r w:rsidR="00F11B4D" w:rsidRPr="007D5DA0">
        <w:rPr>
          <w:rFonts w:ascii="Times New Roman" w:hAnsi="Times New Roman"/>
          <w:szCs w:val="24"/>
        </w:rPr>
        <w:t xml:space="preserve">melt </w:t>
      </w:r>
      <w:r w:rsidR="00BD3DE5" w:rsidRPr="007D5DA0">
        <w:rPr>
          <w:rFonts w:ascii="Times New Roman" w:hAnsi="Times New Roman"/>
          <w:szCs w:val="24"/>
        </w:rPr>
        <w:t xml:space="preserve">can be established </w:t>
      </w:r>
      <w:r w:rsidR="00F11B4D" w:rsidRPr="007D5DA0">
        <w:rPr>
          <w:rFonts w:ascii="Times New Roman" w:hAnsi="Times New Roman"/>
          <w:szCs w:val="24"/>
        </w:rPr>
        <w:t xml:space="preserve">with </w:t>
      </w:r>
      <w:r w:rsidR="00BD3DE5" w:rsidRPr="007D5DA0">
        <w:rPr>
          <w:rFonts w:ascii="Times New Roman" w:hAnsi="Times New Roman"/>
          <w:szCs w:val="24"/>
        </w:rPr>
        <w:t>oxygen isotope data</w:t>
      </w:r>
      <w:r w:rsidR="003B7935" w:rsidRPr="007D5DA0">
        <w:rPr>
          <w:rFonts w:ascii="Times New Roman" w:hAnsi="Times New Roman"/>
          <w:szCs w:val="24"/>
        </w:rPr>
        <w:t xml:space="preserve"> </w:t>
      </w:r>
      <w:r w:rsidR="007E01EF" w:rsidRPr="007D5DA0">
        <w:rPr>
          <w:rFonts w:ascii="Times New Roman" w:hAnsi="Times New Roman"/>
          <w:szCs w:val="24"/>
        </w:rPr>
        <w:t>from</w:t>
      </w:r>
      <w:r w:rsidR="003B7935" w:rsidRPr="007D5DA0">
        <w:rPr>
          <w:rFonts w:ascii="Times New Roman" w:hAnsi="Times New Roman"/>
          <w:szCs w:val="24"/>
        </w:rPr>
        <w:t xml:space="preserve"> </w:t>
      </w:r>
      <w:r w:rsidR="003B7935" w:rsidRPr="007D5DA0">
        <w:rPr>
          <w:rFonts w:ascii="Times New Roman" w:hAnsi="Times New Roman"/>
          <w:bCs/>
          <w:szCs w:val="24"/>
        </w:rPr>
        <w:t>lava sample MSR161014-1 (</w:t>
      </w:r>
      <w:r w:rsidR="00F06AA7" w:rsidRPr="004F462E">
        <w:rPr>
          <w:rFonts w:ascii="Times New Roman" w:hAnsi="Times New Roman"/>
          <w:b/>
          <w:bCs/>
          <w:szCs w:val="24"/>
        </w:rPr>
        <w:t>Fig</w:t>
      </w:r>
      <w:r w:rsidR="007E01EF" w:rsidRPr="004F462E">
        <w:rPr>
          <w:rFonts w:ascii="Times New Roman" w:hAnsi="Times New Roman"/>
          <w:b/>
          <w:bCs/>
          <w:szCs w:val="24"/>
        </w:rPr>
        <w:t>.</w:t>
      </w:r>
      <w:r w:rsidR="00F06AA7" w:rsidRPr="004F462E">
        <w:rPr>
          <w:rFonts w:ascii="Times New Roman" w:hAnsi="Times New Roman"/>
          <w:b/>
          <w:bCs/>
          <w:szCs w:val="24"/>
        </w:rPr>
        <w:t xml:space="preserve"> </w:t>
      </w:r>
      <w:r w:rsidR="006710F1" w:rsidRPr="004F462E">
        <w:rPr>
          <w:rFonts w:ascii="Times New Roman" w:hAnsi="Times New Roman"/>
          <w:b/>
          <w:bCs/>
          <w:szCs w:val="24"/>
        </w:rPr>
        <w:t>S3</w:t>
      </w:r>
      <w:r w:rsidR="003B7935" w:rsidRPr="007D5DA0">
        <w:rPr>
          <w:rFonts w:ascii="Times New Roman" w:hAnsi="Times New Roman"/>
          <w:bCs/>
          <w:szCs w:val="24"/>
        </w:rPr>
        <w:t>)</w:t>
      </w:r>
      <w:r w:rsidR="00BD3DE5" w:rsidRPr="007D5DA0">
        <w:rPr>
          <w:rFonts w:ascii="Times New Roman" w:hAnsi="Times New Roman"/>
          <w:szCs w:val="24"/>
        </w:rPr>
        <w:t xml:space="preserve">. According to the equilibrium mineral isotope fractionation model of </w:t>
      </w:r>
      <w:r w:rsidR="00BD3DE5" w:rsidRPr="007D5DA0">
        <w:rPr>
          <w:rFonts w:ascii="Times New Roman" w:hAnsi="Times New Roman"/>
          <w:bCs/>
          <w:szCs w:val="24"/>
        </w:rPr>
        <w:t xml:space="preserve">Bindeman (2008), </w:t>
      </w:r>
      <w:r w:rsidR="007E01EF" w:rsidRPr="007D5DA0">
        <w:rPr>
          <w:rFonts w:ascii="Times New Roman" w:hAnsi="Times New Roman"/>
          <w:bCs/>
          <w:szCs w:val="24"/>
        </w:rPr>
        <w:t>olivine, clinopyroxene and plagioclase</w:t>
      </w:r>
      <w:r w:rsidR="00BD3DE5" w:rsidRPr="007D5DA0">
        <w:rPr>
          <w:rFonts w:ascii="Times New Roman" w:hAnsi="Times New Roman"/>
          <w:bCs/>
          <w:szCs w:val="24"/>
        </w:rPr>
        <w:t xml:space="preserve"> in equilibrium with </w:t>
      </w:r>
      <w:r w:rsidR="0061726C" w:rsidRPr="007D5DA0">
        <w:rPr>
          <w:rFonts w:ascii="Times New Roman" w:hAnsi="Times New Roman"/>
          <w:bCs/>
          <w:szCs w:val="24"/>
        </w:rPr>
        <w:t xml:space="preserve">the composition of </w:t>
      </w:r>
      <w:r w:rsidR="00C451B0" w:rsidRPr="007D5DA0">
        <w:rPr>
          <w:rFonts w:ascii="Times New Roman" w:hAnsi="Times New Roman"/>
          <w:bCs/>
          <w:szCs w:val="24"/>
        </w:rPr>
        <w:t>MSR161014-1 (</w:t>
      </w:r>
      <w:r w:rsidR="00C451B0" w:rsidRPr="007D5DA0">
        <w:rPr>
          <w:rFonts w:ascii="Times New Roman" w:hAnsi="Times New Roman"/>
          <w:bCs/>
          <w:szCs w:val="24"/>
        </w:rPr>
        <w:sym w:font="Symbol" w:char="F064"/>
      </w:r>
      <w:r w:rsidR="00C451B0" w:rsidRPr="007D5DA0">
        <w:rPr>
          <w:rFonts w:ascii="Times New Roman" w:hAnsi="Times New Roman"/>
          <w:bCs/>
          <w:szCs w:val="24"/>
          <w:vertAlign w:val="superscript"/>
        </w:rPr>
        <w:t>18</w:t>
      </w:r>
      <w:r w:rsidR="00C451B0" w:rsidRPr="007D5DA0">
        <w:rPr>
          <w:rFonts w:ascii="Times New Roman" w:hAnsi="Times New Roman"/>
          <w:bCs/>
          <w:szCs w:val="24"/>
        </w:rPr>
        <w:t>O = +3.83</w:t>
      </w:r>
      <w:r w:rsidRPr="007D5DA0">
        <w:rPr>
          <w:rFonts w:ascii="Times New Roman" w:hAnsi="Times New Roman"/>
          <w:bCs/>
          <w:szCs w:val="24"/>
        </w:rPr>
        <w:t xml:space="preserve"> ‰</w:t>
      </w:r>
      <w:r w:rsidR="00C451B0" w:rsidRPr="007D5DA0">
        <w:rPr>
          <w:rFonts w:ascii="Times New Roman" w:hAnsi="Times New Roman"/>
          <w:bCs/>
          <w:szCs w:val="24"/>
        </w:rPr>
        <w:t xml:space="preserve">) </w:t>
      </w:r>
      <w:r w:rsidR="00BD3DE5" w:rsidRPr="007D5DA0">
        <w:rPr>
          <w:rFonts w:ascii="Times New Roman" w:hAnsi="Times New Roman"/>
          <w:bCs/>
          <w:szCs w:val="24"/>
        </w:rPr>
        <w:t xml:space="preserve">are expected to have </w:t>
      </w:r>
      <w:r w:rsidR="00C451B0" w:rsidRPr="007D5DA0">
        <w:rPr>
          <w:rFonts w:ascii="Times New Roman" w:hAnsi="Times New Roman"/>
          <w:bCs/>
          <w:szCs w:val="24"/>
        </w:rPr>
        <w:sym w:font="Symbol" w:char="F064"/>
      </w:r>
      <w:r w:rsidR="00BD3DE5" w:rsidRPr="007D5DA0">
        <w:rPr>
          <w:rFonts w:ascii="Times New Roman" w:hAnsi="Times New Roman"/>
          <w:bCs/>
          <w:szCs w:val="24"/>
          <w:vertAlign w:val="superscript"/>
        </w:rPr>
        <w:t>18</w:t>
      </w:r>
      <w:r w:rsidR="00BD3DE5" w:rsidRPr="007D5DA0">
        <w:rPr>
          <w:rFonts w:ascii="Times New Roman" w:hAnsi="Times New Roman"/>
          <w:bCs/>
          <w:szCs w:val="24"/>
        </w:rPr>
        <w:t xml:space="preserve">O values </w:t>
      </w:r>
      <w:r w:rsidR="006354A2" w:rsidRPr="007D5DA0">
        <w:rPr>
          <w:rFonts w:ascii="Times New Roman" w:hAnsi="Times New Roman"/>
          <w:bCs/>
          <w:szCs w:val="24"/>
        </w:rPr>
        <w:t>of</w:t>
      </w:r>
      <w:r w:rsidR="00BD3DE5" w:rsidRPr="007D5DA0">
        <w:rPr>
          <w:rFonts w:ascii="Times New Roman" w:hAnsi="Times New Roman"/>
          <w:bCs/>
          <w:szCs w:val="24"/>
        </w:rPr>
        <w:t xml:space="preserve"> </w:t>
      </w:r>
      <w:r w:rsidR="00C451B0" w:rsidRPr="007D5DA0">
        <w:rPr>
          <w:rFonts w:ascii="Times New Roman" w:hAnsi="Times New Roman"/>
          <w:bCs/>
          <w:szCs w:val="24"/>
        </w:rPr>
        <w:t>+3.1</w:t>
      </w:r>
      <w:r w:rsidR="006354A2" w:rsidRPr="007D5DA0">
        <w:rPr>
          <w:rFonts w:ascii="Times New Roman" w:hAnsi="Times New Roman"/>
          <w:bCs/>
          <w:szCs w:val="24"/>
        </w:rPr>
        <w:t xml:space="preserve">, </w:t>
      </w:r>
      <w:r w:rsidR="00BE1897" w:rsidRPr="007D5DA0">
        <w:rPr>
          <w:rFonts w:ascii="Times New Roman" w:hAnsi="Times New Roman"/>
          <w:bCs/>
          <w:szCs w:val="24"/>
        </w:rPr>
        <w:t>+</w:t>
      </w:r>
      <w:r w:rsidR="006354A2" w:rsidRPr="007D5DA0">
        <w:rPr>
          <w:rFonts w:ascii="Times New Roman" w:hAnsi="Times New Roman"/>
          <w:bCs/>
          <w:szCs w:val="24"/>
        </w:rPr>
        <w:t>3.6</w:t>
      </w:r>
      <w:r w:rsidR="00BC3CE9" w:rsidRPr="007D5DA0">
        <w:rPr>
          <w:rFonts w:ascii="Times New Roman" w:hAnsi="Times New Roman"/>
          <w:bCs/>
          <w:szCs w:val="24"/>
        </w:rPr>
        <w:t xml:space="preserve"> and</w:t>
      </w:r>
      <w:r w:rsidR="006354A2" w:rsidRPr="007D5DA0">
        <w:rPr>
          <w:rFonts w:ascii="Times New Roman" w:hAnsi="Times New Roman"/>
          <w:bCs/>
          <w:szCs w:val="24"/>
        </w:rPr>
        <w:t xml:space="preserve"> +4.0</w:t>
      </w:r>
      <w:r w:rsidRPr="007D5DA0">
        <w:rPr>
          <w:rFonts w:ascii="Times New Roman" w:hAnsi="Times New Roman"/>
          <w:bCs/>
          <w:szCs w:val="24"/>
        </w:rPr>
        <w:t xml:space="preserve"> </w:t>
      </w:r>
      <w:r w:rsidR="00C451B0" w:rsidRPr="007D5DA0">
        <w:rPr>
          <w:rFonts w:ascii="Times New Roman" w:hAnsi="Times New Roman"/>
          <w:bCs/>
          <w:szCs w:val="24"/>
        </w:rPr>
        <w:t>‰</w:t>
      </w:r>
      <w:r w:rsidR="006354A2" w:rsidRPr="007D5DA0">
        <w:rPr>
          <w:rFonts w:ascii="Times New Roman" w:hAnsi="Times New Roman"/>
          <w:bCs/>
          <w:szCs w:val="24"/>
        </w:rPr>
        <w:t>, respectively</w:t>
      </w:r>
      <w:r w:rsidR="00BD3DE5" w:rsidRPr="007D5DA0">
        <w:rPr>
          <w:rFonts w:ascii="Times New Roman" w:hAnsi="Times New Roman"/>
          <w:bCs/>
          <w:szCs w:val="24"/>
        </w:rPr>
        <w:t xml:space="preserve">. </w:t>
      </w:r>
      <w:r w:rsidR="003B7935" w:rsidRPr="007D5DA0">
        <w:rPr>
          <w:rFonts w:ascii="Times New Roman" w:hAnsi="Times New Roman"/>
          <w:bCs/>
          <w:szCs w:val="24"/>
        </w:rPr>
        <w:t>Thus, t</w:t>
      </w:r>
      <w:r w:rsidR="00BD3DE5" w:rsidRPr="007D5DA0">
        <w:rPr>
          <w:rFonts w:ascii="Times New Roman" w:hAnsi="Times New Roman"/>
          <w:bCs/>
          <w:szCs w:val="24"/>
        </w:rPr>
        <w:t xml:space="preserve">he </w:t>
      </w:r>
      <w:r w:rsidR="00B46677" w:rsidRPr="007D5DA0">
        <w:rPr>
          <w:rFonts w:ascii="Times New Roman" w:hAnsi="Times New Roman"/>
          <w:bCs/>
          <w:szCs w:val="24"/>
        </w:rPr>
        <w:t>analyzed</w:t>
      </w:r>
      <w:r w:rsidR="00BD3DE5" w:rsidRPr="007D5DA0">
        <w:rPr>
          <w:rFonts w:ascii="Times New Roman" w:hAnsi="Times New Roman"/>
          <w:bCs/>
          <w:szCs w:val="24"/>
        </w:rPr>
        <w:t xml:space="preserve"> macrocrysts have heavier oxygen isotope </w:t>
      </w:r>
      <w:r w:rsidRPr="007D5DA0">
        <w:rPr>
          <w:rFonts w:ascii="Times New Roman" w:hAnsi="Times New Roman"/>
          <w:bCs/>
          <w:szCs w:val="24"/>
        </w:rPr>
        <w:t xml:space="preserve">ratios </w:t>
      </w:r>
      <w:r w:rsidR="00BD3DE5" w:rsidRPr="007D5DA0">
        <w:rPr>
          <w:rFonts w:ascii="Times New Roman" w:hAnsi="Times New Roman"/>
          <w:bCs/>
          <w:szCs w:val="24"/>
        </w:rPr>
        <w:t>than predicted for the case of equi</w:t>
      </w:r>
      <w:r w:rsidR="00BC3CE9" w:rsidRPr="007D5DA0">
        <w:rPr>
          <w:rFonts w:ascii="Times New Roman" w:hAnsi="Times New Roman"/>
          <w:bCs/>
          <w:szCs w:val="24"/>
        </w:rPr>
        <w:t>librium with their carrier melt</w:t>
      </w:r>
      <w:r w:rsidR="00BD3DE5" w:rsidRPr="007D5DA0">
        <w:rPr>
          <w:rFonts w:ascii="Times New Roman" w:hAnsi="Times New Roman"/>
          <w:bCs/>
          <w:szCs w:val="24"/>
        </w:rPr>
        <w:t xml:space="preserve"> by </w:t>
      </w:r>
      <w:r w:rsidR="00C451B0" w:rsidRPr="007D5DA0">
        <w:rPr>
          <w:rFonts w:ascii="Times New Roman" w:hAnsi="Times New Roman"/>
          <w:bCs/>
          <w:szCs w:val="24"/>
        </w:rPr>
        <w:t xml:space="preserve">about </w:t>
      </w:r>
      <w:r w:rsidR="00BD3DE5" w:rsidRPr="007D5DA0">
        <w:rPr>
          <w:rFonts w:ascii="Times New Roman" w:hAnsi="Times New Roman"/>
          <w:bCs/>
          <w:szCs w:val="24"/>
        </w:rPr>
        <w:t>+0.7</w:t>
      </w:r>
      <w:r w:rsidRPr="007D5DA0">
        <w:rPr>
          <w:rFonts w:ascii="Times New Roman" w:hAnsi="Times New Roman"/>
          <w:bCs/>
          <w:szCs w:val="24"/>
        </w:rPr>
        <w:t xml:space="preserve"> </w:t>
      </w:r>
      <w:r w:rsidR="00BD3DE5" w:rsidRPr="007D5DA0">
        <w:rPr>
          <w:rFonts w:ascii="Times New Roman" w:hAnsi="Times New Roman"/>
          <w:bCs/>
          <w:szCs w:val="24"/>
        </w:rPr>
        <w:t>‰ for olivine, +0.2</w:t>
      </w:r>
      <w:r w:rsidRPr="007D5DA0">
        <w:rPr>
          <w:rFonts w:ascii="Times New Roman" w:hAnsi="Times New Roman"/>
          <w:bCs/>
          <w:szCs w:val="24"/>
        </w:rPr>
        <w:t xml:space="preserve"> </w:t>
      </w:r>
      <w:r w:rsidR="006354A2" w:rsidRPr="007D5DA0">
        <w:rPr>
          <w:rFonts w:ascii="Times New Roman" w:hAnsi="Times New Roman"/>
          <w:bCs/>
          <w:szCs w:val="24"/>
        </w:rPr>
        <w:t>‰ for clinopyroxene and</w:t>
      </w:r>
      <w:r w:rsidR="00BD3DE5" w:rsidRPr="007D5DA0">
        <w:rPr>
          <w:rFonts w:ascii="Times New Roman" w:hAnsi="Times New Roman"/>
          <w:bCs/>
          <w:szCs w:val="24"/>
        </w:rPr>
        <w:t xml:space="preserve"> </w:t>
      </w:r>
      <w:r w:rsidR="006354A2" w:rsidRPr="007D5DA0">
        <w:rPr>
          <w:rFonts w:ascii="Times New Roman" w:hAnsi="Times New Roman"/>
          <w:bCs/>
          <w:szCs w:val="24"/>
        </w:rPr>
        <w:t xml:space="preserve">+0.4 ‰ for plagioclase. </w:t>
      </w:r>
      <w:r w:rsidR="00C451B0" w:rsidRPr="007D5DA0">
        <w:rPr>
          <w:rFonts w:ascii="Times New Roman" w:hAnsi="Times New Roman"/>
          <w:bCs/>
          <w:szCs w:val="24"/>
        </w:rPr>
        <w:t xml:space="preserve">This </w:t>
      </w:r>
      <w:r w:rsidR="00BD3DE5" w:rsidRPr="007D5DA0">
        <w:rPr>
          <w:rFonts w:ascii="Times New Roman" w:hAnsi="Times New Roman"/>
          <w:bCs/>
          <w:szCs w:val="24"/>
        </w:rPr>
        <w:t>suggest</w:t>
      </w:r>
      <w:r w:rsidRPr="007D5DA0">
        <w:rPr>
          <w:rFonts w:ascii="Times New Roman" w:hAnsi="Times New Roman"/>
          <w:bCs/>
          <w:szCs w:val="24"/>
        </w:rPr>
        <w:t>s</w:t>
      </w:r>
      <w:r w:rsidR="00BD3DE5" w:rsidRPr="007D5DA0">
        <w:rPr>
          <w:rFonts w:ascii="Times New Roman" w:hAnsi="Times New Roman"/>
          <w:bCs/>
          <w:szCs w:val="24"/>
        </w:rPr>
        <w:t xml:space="preserve"> that the analyzed macrocrysts</w:t>
      </w:r>
      <w:r w:rsidR="00BC3CE9" w:rsidRPr="007D5DA0">
        <w:rPr>
          <w:rFonts w:ascii="Times New Roman" w:hAnsi="Times New Roman"/>
          <w:bCs/>
          <w:szCs w:val="24"/>
        </w:rPr>
        <w:t xml:space="preserve"> in sample</w:t>
      </w:r>
      <w:r w:rsidR="00C451B0" w:rsidRPr="007D5DA0">
        <w:rPr>
          <w:rFonts w:ascii="Times New Roman" w:hAnsi="Times New Roman"/>
          <w:bCs/>
          <w:szCs w:val="24"/>
        </w:rPr>
        <w:t xml:space="preserve"> MSR161014-1</w:t>
      </w:r>
      <w:r w:rsidR="00BD3DE5" w:rsidRPr="007D5DA0">
        <w:rPr>
          <w:rFonts w:ascii="Times New Roman" w:hAnsi="Times New Roman"/>
          <w:bCs/>
          <w:szCs w:val="24"/>
        </w:rPr>
        <w:t xml:space="preserve"> were not direct crystallization products </w:t>
      </w:r>
      <w:r w:rsidR="00C9093F" w:rsidRPr="007D5DA0">
        <w:rPr>
          <w:rFonts w:ascii="Times New Roman" w:hAnsi="Times New Roman"/>
          <w:bCs/>
          <w:szCs w:val="24"/>
        </w:rPr>
        <w:t xml:space="preserve">of the </w:t>
      </w:r>
      <w:r w:rsidR="0061726C" w:rsidRPr="007D5DA0">
        <w:rPr>
          <w:rFonts w:ascii="Times New Roman" w:hAnsi="Times New Roman"/>
          <w:bCs/>
          <w:szCs w:val="24"/>
        </w:rPr>
        <w:t xml:space="preserve">2014-15 </w:t>
      </w:r>
      <w:r w:rsidR="003B7935" w:rsidRPr="007D5DA0">
        <w:rPr>
          <w:rFonts w:ascii="Times New Roman" w:hAnsi="Times New Roman"/>
          <w:bCs/>
          <w:szCs w:val="24"/>
        </w:rPr>
        <w:t xml:space="preserve">Holuhraun </w:t>
      </w:r>
      <w:r w:rsidR="00A80A83">
        <w:rPr>
          <w:rFonts w:ascii="Times New Roman" w:hAnsi="Times New Roman"/>
          <w:bCs/>
          <w:szCs w:val="24"/>
        </w:rPr>
        <w:t>carrier magma</w:t>
      </w:r>
      <w:r w:rsidR="00C9093F" w:rsidRPr="007D5DA0">
        <w:rPr>
          <w:rFonts w:ascii="Times New Roman" w:hAnsi="Times New Roman"/>
          <w:bCs/>
          <w:szCs w:val="24"/>
        </w:rPr>
        <w:t xml:space="preserve">, but record </w:t>
      </w:r>
      <w:r w:rsidR="0061726C" w:rsidRPr="007D5DA0">
        <w:rPr>
          <w:rFonts w:ascii="Times New Roman" w:hAnsi="Times New Roman"/>
          <w:bCs/>
          <w:szCs w:val="24"/>
        </w:rPr>
        <w:t xml:space="preserve">more mantle-like </w:t>
      </w:r>
      <w:r w:rsidR="00C9093F" w:rsidRPr="007D5DA0">
        <w:rPr>
          <w:rFonts w:ascii="Times New Roman" w:hAnsi="Times New Roman"/>
          <w:bCs/>
          <w:szCs w:val="24"/>
        </w:rPr>
        <w:sym w:font="Symbol" w:char="F064"/>
      </w:r>
      <w:r w:rsidR="00C9093F" w:rsidRPr="007D5DA0">
        <w:rPr>
          <w:rFonts w:ascii="Times New Roman" w:hAnsi="Times New Roman"/>
          <w:bCs/>
          <w:szCs w:val="24"/>
          <w:vertAlign w:val="superscript"/>
        </w:rPr>
        <w:t>18</w:t>
      </w:r>
      <w:r w:rsidR="00C9093F" w:rsidRPr="007D5DA0">
        <w:rPr>
          <w:rFonts w:ascii="Times New Roman" w:hAnsi="Times New Roman"/>
          <w:bCs/>
          <w:szCs w:val="24"/>
        </w:rPr>
        <w:t>O</w:t>
      </w:r>
      <w:r w:rsidR="0061726C" w:rsidRPr="007D5DA0">
        <w:rPr>
          <w:rFonts w:ascii="Times New Roman" w:hAnsi="Times New Roman"/>
          <w:bCs/>
          <w:szCs w:val="24"/>
        </w:rPr>
        <w:t xml:space="preserve"> values</w:t>
      </w:r>
      <w:r w:rsidR="00C9093F" w:rsidRPr="007D5DA0">
        <w:rPr>
          <w:rFonts w:ascii="Times New Roman" w:hAnsi="Times New Roman"/>
          <w:bCs/>
          <w:szCs w:val="24"/>
        </w:rPr>
        <w:t xml:space="preserve">, that </w:t>
      </w:r>
      <w:r w:rsidR="003B7935" w:rsidRPr="007D5DA0">
        <w:rPr>
          <w:rFonts w:ascii="Times New Roman" w:hAnsi="Times New Roman"/>
          <w:bCs/>
          <w:szCs w:val="24"/>
        </w:rPr>
        <w:t xml:space="preserve">are </w:t>
      </w:r>
      <w:r w:rsidR="00C9093F" w:rsidRPr="007D5DA0">
        <w:rPr>
          <w:rFonts w:ascii="Times New Roman" w:hAnsi="Times New Roman"/>
          <w:bCs/>
          <w:szCs w:val="24"/>
        </w:rPr>
        <w:t xml:space="preserve">still 1.5‰ lower in </w:t>
      </w:r>
      <w:r w:rsidR="00C9093F" w:rsidRPr="007D5DA0">
        <w:rPr>
          <w:rFonts w:ascii="Times New Roman" w:hAnsi="Times New Roman"/>
          <w:bCs/>
          <w:szCs w:val="24"/>
        </w:rPr>
        <w:sym w:font="Symbol" w:char="F064"/>
      </w:r>
      <w:r w:rsidR="00C9093F" w:rsidRPr="007D5DA0">
        <w:rPr>
          <w:rFonts w:ascii="Times New Roman" w:hAnsi="Times New Roman"/>
          <w:bCs/>
          <w:szCs w:val="24"/>
          <w:vertAlign w:val="superscript"/>
        </w:rPr>
        <w:t>18</w:t>
      </w:r>
      <w:r w:rsidR="00C9093F" w:rsidRPr="007D5DA0">
        <w:rPr>
          <w:rFonts w:ascii="Times New Roman" w:hAnsi="Times New Roman"/>
          <w:bCs/>
          <w:szCs w:val="24"/>
        </w:rPr>
        <w:t xml:space="preserve">O than normal mantle (Eiler, 2001). This observation is in line with pervasive </w:t>
      </w:r>
      <w:r w:rsidR="00E51D35" w:rsidRPr="007D5DA0">
        <w:rPr>
          <w:rFonts w:ascii="Times New Roman" w:hAnsi="Times New Roman"/>
          <w:bCs/>
          <w:szCs w:val="24"/>
        </w:rPr>
        <w:sym w:font="Symbol" w:char="F064"/>
      </w:r>
      <w:r w:rsidR="00C9093F" w:rsidRPr="007D5DA0">
        <w:rPr>
          <w:rFonts w:ascii="Times New Roman" w:hAnsi="Times New Roman"/>
          <w:bCs/>
          <w:szCs w:val="24"/>
          <w:vertAlign w:val="superscript"/>
        </w:rPr>
        <w:t>18</w:t>
      </w:r>
      <w:r w:rsidR="00C9093F" w:rsidRPr="007D5DA0">
        <w:rPr>
          <w:rFonts w:ascii="Times New Roman" w:hAnsi="Times New Roman"/>
          <w:bCs/>
          <w:szCs w:val="24"/>
        </w:rPr>
        <w:t xml:space="preserve">O(melt-mineral) disequilibrium </w:t>
      </w:r>
      <w:r w:rsidR="007E01EF" w:rsidRPr="007D5DA0">
        <w:rPr>
          <w:rFonts w:ascii="Times New Roman" w:hAnsi="Times New Roman"/>
          <w:bCs/>
          <w:szCs w:val="24"/>
        </w:rPr>
        <w:t xml:space="preserve">between melts and their </w:t>
      </w:r>
      <w:r w:rsidR="00C9093F" w:rsidRPr="007D5DA0">
        <w:rPr>
          <w:rFonts w:ascii="Times New Roman" w:hAnsi="Times New Roman"/>
          <w:bCs/>
          <w:szCs w:val="24"/>
        </w:rPr>
        <w:t>crystal</w:t>
      </w:r>
      <w:r w:rsidR="007E01EF" w:rsidRPr="007D5DA0">
        <w:rPr>
          <w:rFonts w:ascii="Times New Roman" w:hAnsi="Times New Roman"/>
          <w:bCs/>
          <w:szCs w:val="24"/>
        </w:rPr>
        <w:t xml:space="preserve"> </w:t>
      </w:r>
      <w:r w:rsidR="00C9093F" w:rsidRPr="007D5DA0">
        <w:rPr>
          <w:rFonts w:ascii="Times New Roman" w:hAnsi="Times New Roman"/>
          <w:bCs/>
          <w:szCs w:val="24"/>
        </w:rPr>
        <w:t xml:space="preserve">cargo in other </w:t>
      </w:r>
      <w:r w:rsidR="0061726C" w:rsidRPr="007D5DA0">
        <w:rPr>
          <w:rFonts w:ascii="Times New Roman" w:hAnsi="Times New Roman"/>
          <w:bCs/>
          <w:szCs w:val="24"/>
        </w:rPr>
        <w:t>medium</w:t>
      </w:r>
      <w:r w:rsidR="007E01EF" w:rsidRPr="007D5DA0">
        <w:rPr>
          <w:rFonts w:ascii="Times New Roman" w:hAnsi="Times New Roman"/>
          <w:bCs/>
          <w:szCs w:val="24"/>
        </w:rPr>
        <w:t>-</w:t>
      </w:r>
      <w:r w:rsidR="0061726C" w:rsidRPr="007D5DA0">
        <w:rPr>
          <w:rFonts w:ascii="Times New Roman" w:hAnsi="Times New Roman"/>
          <w:bCs/>
          <w:szCs w:val="24"/>
        </w:rPr>
        <w:t xml:space="preserve"> to </w:t>
      </w:r>
      <w:r w:rsidR="007E01EF" w:rsidRPr="007D5DA0">
        <w:rPr>
          <w:rFonts w:ascii="Times New Roman" w:hAnsi="Times New Roman"/>
          <w:bCs/>
          <w:szCs w:val="24"/>
        </w:rPr>
        <w:t>large-</w:t>
      </w:r>
      <w:r w:rsidR="00C9093F" w:rsidRPr="007D5DA0">
        <w:rPr>
          <w:rFonts w:ascii="Times New Roman" w:hAnsi="Times New Roman"/>
          <w:bCs/>
          <w:szCs w:val="24"/>
        </w:rPr>
        <w:t xml:space="preserve">volume </w:t>
      </w:r>
      <w:r w:rsidR="0061726C" w:rsidRPr="007D5DA0">
        <w:rPr>
          <w:rFonts w:ascii="Times New Roman" w:hAnsi="Times New Roman"/>
          <w:bCs/>
          <w:szCs w:val="24"/>
        </w:rPr>
        <w:t xml:space="preserve">basaltic fissure eruptions </w:t>
      </w:r>
      <w:r w:rsidR="00C9093F" w:rsidRPr="007D5DA0">
        <w:rPr>
          <w:rFonts w:ascii="Times New Roman" w:hAnsi="Times New Roman"/>
          <w:bCs/>
          <w:szCs w:val="24"/>
        </w:rPr>
        <w:t>in Iceland (Bindeman et al. 2006, 2008).</w:t>
      </w:r>
    </w:p>
    <w:p w14:paraId="1FAA2446" w14:textId="7316D66E" w:rsidR="00B8592F" w:rsidRPr="007D5DA0" w:rsidRDefault="00BC3CE9" w:rsidP="00C9093F">
      <w:pPr>
        <w:spacing w:line="360" w:lineRule="auto"/>
        <w:ind w:firstLine="708"/>
        <w:rPr>
          <w:rFonts w:ascii="Times New Roman" w:eastAsia="Calibri" w:hAnsi="Times New Roman"/>
          <w:szCs w:val="24"/>
        </w:rPr>
      </w:pPr>
      <w:r w:rsidRPr="007D5DA0">
        <w:rPr>
          <w:rFonts w:ascii="Times New Roman" w:hAnsi="Times New Roman"/>
          <w:bCs/>
          <w:szCs w:val="24"/>
        </w:rPr>
        <w:t>The composition</w:t>
      </w:r>
      <w:r w:rsidR="007E01EF" w:rsidRPr="007D5DA0">
        <w:rPr>
          <w:rFonts w:ascii="Times New Roman" w:hAnsi="Times New Roman"/>
          <w:bCs/>
          <w:szCs w:val="24"/>
        </w:rPr>
        <w:t>s</w:t>
      </w:r>
      <w:r w:rsidR="00F70561" w:rsidRPr="007D5DA0">
        <w:rPr>
          <w:rFonts w:ascii="Times New Roman" w:hAnsi="Times New Roman"/>
          <w:bCs/>
          <w:szCs w:val="24"/>
        </w:rPr>
        <w:t xml:space="preserve"> of primitive </w:t>
      </w:r>
      <w:r w:rsidR="00A912EE" w:rsidRPr="007D5DA0">
        <w:rPr>
          <w:rFonts w:ascii="Times New Roman" w:hAnsi="Times New Roman"/>
          <w:bCs/>
          <w:szCs w:val="24"/>
        </w:rPr>
        <w:t>c</w:t>
      </w:r>
      <w:r w:rsidR="005B34ED" w:rsidRPr="007D5DA0">
        <w:rPr>
          <w:rFonts w:ascii="Times New Roman" w:hAnsi="Times New Roman"/>
          <w:bCs/>
          <w:szCs w:val="24"/>
        </w:rPr>
        <w:t xml:space="preserve">linopyroxene macrocrysts </w:t>
      </w:r>
      <w:r w:rsidR="00F70561" w:rsidRPr="007D5DA0">
        <w:rPr>
          <w:rFonts w:ascii="Times New Roman" w:hAnsi="Times New Roman"/>
          <w:bCs/>
          <w:szCs w:val="24"/>
        </w:rPr>
        <w:t>(</w:t>
      </w:r>
      <w:r w:rsidR="00F70561" w:rsidRPr="007D5DA0">
        <w:rPr>
          <w:rFonts w:ascii="Times New Roman" w:hAnsi="Times New Roman"/>
          <w:b/>
          <w:bCs/>
          <w:szCs w:val="24"/>
        </w:rPr>
        <w:t>Fig</w:t>
      </w:r>
      <w:r w:rsidR="009579C3" w:rsidRPr="007D5DA0">
        <w:rPr>
          <w:rFonts w:ascii="Times New Roman" w:hAnsi="Times New Roman"/>
          <w:b/>
          <w:bCs/>
          <w:szCs w:val="24"/>
        </w:rPr>
        <w:t>.</w:t>
      </w:r>
      <w:r w:rsidR="00F70561" w:rsidRPr="007D5DA0">
        <w:rPr>
          <w:rFonts w:ascii="Times New Roman" w:hAnsi="Times New Roman"/>
          <w:b/>
          <w:bCs/>
          <w:szCs w:val="24"/>
        </w:rPr>
        <w:t xml:space="preserve"> </w:t>
      </w:r>
      <w:r w:rsidR="006710F1" w:rsidRPr="007D5DA0">
        <w:rPr>
          <w:rFonts w:ascii="Times New Roman" w:hAnsi="Times New Roman"/>
          <w:b/>
          <w:bCs/>
          <w:szCs w:val="24"/>
        </w:rPr>
        <w:t>6d</w:t>
      </w:r>
      <w:r w:rsidR="00EC12ED" w:rsidRPr="007D5DA0">
        <w:rPr>
          <w:rFonts w:ascii="Times New Roman" w:hAnsi="Times New Roman"/>
          <w:bCs/>
          <w:szCs w:val="24"/>
        </w:rPr>
        <w:t>) also reveal</w:t>
      </w:r>
      <w:r w:rsidR="00F70561" w:rsidRPr="007D5DA0">
        <w:rPr>
          <w:rFonts w:ascii="Times New Roman" w:hAnsi="Times New Roman"/>
          <w:bCs/>
          <w:szCs w:val="24"/>
        </w:rPr>
        <w:t xml:space="preserve"> disequilibrium </w:t>
      </w:r>
      <w:r w:rsidR="007E01EF" w:rsidRPr="007D5DA0">
        <w:rPr>
          <w:rFonts w:ascii="Times New Roman" w:hAnsi="Times New Roman"/>
          <w:bCs/>
          <w:szCs w:val="24"/>
        </w:rPr>
        <w:t>with</w:t>
      </w:r>
      <w:r w:rsidR="00F70561" w:rsidRPr="007D5DA0">
        <w:rPr>
          <w:rFonts w:ascii="Times New Roman" w:hAnsi="Times New Roman"/>
          <w:bCs/>
          <w:szCs w:val="24"/>
        </w:rPr>
        <w:t xml:space="preserve"> the </w:t>
      </w:r>
      <w:r w:rsidR="00495649" w:rsidRPr="007D5DA0">
        <w:rPr>
          <w:rFonts w:ascii="Times New Roman" w:hAnsi="Times New Roman"/>
          <w:bCs/>
          <w:szCs w:val="24"/>
        </w:rPr>
        <w:t xml:space="preserve">2014-15 </w:t>
      </w:r>
      <w:r w:rsidR="00F70561" w:rsidRPr="007D5DA0">
        <w:rPr>
          <w:rFonts w:ascii="Times New Roman" w:hAnsi="Times New Roman"/>
          <w:bCs/>
          <w:szCs w:val="24"/>
        </w:rPr>
        <w:t>Holuhraun carrier melt</w:t>
      </w:r>
      <w:r w:rsidR="003B7935" w:rsidRPr="007D5DA0">
        <w:rPr>
          <w:rFonts w:ascii="Times New Roman" w:hAnsi="Times New Roman"/>
          <w:bCs/>
          <w:szCs w:val="24"/>
        </w:rPr>
        <w:t xml:space="preserve"> (Table S2)</w:t>
      </w:r>
      <w:r w:rsidR="00F70561" w:rsidRPr="007D5DA0">
        <w:rPr>
          <w:rFonts w:ascii="Times New Roman" w:hAnsi="Times New Roman"/>
          <w:bCs/>
          <w:szCs w:val="24"/>
        </w:rPr>
        <w:t>.</w:t>
      </w:r>
      <w:r w:rsidR="00933E77" w:rsidRPr="007D5DA0">
        <w:rPr>
          <w:rFonts w:ascii="Times New Roman" w:hAnsi="Times New Roman"/>
          <w:bCs/>
          <w:szCs w:val="24"/>
        </w:rPr>
        <w:t xml:space="preserve"> </w:t>
      </w:r>
      <w:r w:rsidR="003B7935" w:rsidRPr="007D5DA0">
        <w:rPr>
          <w:rFonts w:ascii="Times New Roman" w:hAnsi="Times New Roman"/>
          <w:bCs/>
          <w:szCs w:val="24"/>
        </w:rPr>
        <w:t xml:space="preserve">Pyroxene-melt equilibrium </w:t>
      </w:r>
      <w:r w:rsidR="00A27356" w:rsidRPr="007D5DA0">
        <w:rPr>
          <w:rFonts w:ascii="Times New Roman" w:hAnsi="Times New Roman"/>
          <w:bCs/>
          <w:szCs w:val="24"/>
        </w:rPr>
        <w:t xml:space="preserve">was </w:t>
      </w:r>
      <w:r w:rsidR="003B7935" w:rsidRPr="007D5DA0">
        <w:rPr>
          <w:rFonts w:ascii="Times New Roman" w:hAnsi="Times New Roman"/>
          <w:bCs/>
          <w:szCs w:val="24"/>
        </w:rPr>
        <w:t xml:space="preserve">evaluated using </w:t>
      </w:r>
      <w:r w:rsidR="00A27356" w:rsidRPr="007D5DA0">
        <w:rPr>
          <w:rFonts w:ascii="Times New Roman" w:hAnsi="Times New Roman"/>
          <w:bCs/>
          <w:szCs w:val="24"/>
        </w:rPr>
        <w:t xml:space="preserve">the following criteria: </w:t>
      </w:r>
      <w:r w:rsidR="00A27356" w:rsidRPr="007D5DA0">
        <w:rPr>
          <w:rFonts w:ascii="Times New Roman" w:eastAsia="Calibri" w:hAnsi="Times New Roman"/>
          <w:szCs w:val="24"/>
        </w:rPr>
        <w:t xml:space="preserve">(1) Clinopyroxenes must show textural equilibrium with the surrounding melt; (2) The exchange coefficient of Fe-Mg between clinopyroxene and liquid, </w:t>
      </w:r>
      <m:oMath>
        <m:sSubSup>
          <m:sSubSupPr>
            <m:ctrlPr>
              <w:rPr>
                <w:rFonts w:ascii="Cambria Math" w:eastAsia="Cambria Math" w:hAnsi="Cambria Math" w:cs="Cambria Math"/>
                <w:i/>
                <w:szCs w:val="24"/>
              </w:rPr>
            </m:ctrlPr>
          </m:sSubSupPr>
          <m:e>
            <m:sSub>
              <m:sSubPr>
                <m:ctrlPr>
                  <w:rPr>
                    <w:rFonts w:ascii="Cambria Math" w:eastAsia="Cambria Math" w:hAnsi="Cambria Math" w:cs="Cambria Math"/>
                    <w:i/>
                    <w:szCs w:val="24"/>
                  </w:rPr>
                </m:ctrlPr>
              </m:sSubPr>
              <m:e>
                <m:r>
                  <w:rPr>
                    <w:rFonts w:ascii="Cambria Math" w:eastAsia="Cambria Math" w:hAnsi="Cambria Math" w:cs="Cambria Math"/>
                    <w:szCs w:val="24"/>
                  </w:rPr>
                  <m:t>K</m:t>
                </m:r>
              </m:e>
              <m:sub>
                <m:r>
                  <w:rPr>
                    <w:rFonts w:ascii="Cambria Math" w:eastAsia="Cambria Math" w:hAnsi="Cambria Math" w:cs="Cambria Math"/>
                    <w:szCs w:val="24"/>
                  </w:rPr>
                  <m:t>d</m:t>
                </m:r>
              </m:sub>
            </m:sSub>
          </m:e>
          <m:sub>
            <m:r>
              <w:rPr>
                <w:rFonts w:ascii="Cambria Math" w:eastAsia="Cambria Math" w:hAnsi="Cambria Math" w:cs="Cambria Math"/>
                <w:szCs w:val="24"/>
              </w:rPr>
              <m:t>Fe-Mg</m:t>
            </m:r>
          </m:sub>
          <m:sup>
            <m:r>
              <w:rPr>
                <w:rFonts w:ascii="Cambria Math" w:eastAsia="Cambria Math" w:hAnsi="Cambria Math" w:cs="Cambria Math"/>
                <w:szCs w:val="24"/>
              </w:rPr>
              <m:t>cpx-liq</m:t>
            </m:r>
          </m:sup>
        </m:sSubSup>
      </m:oMath>
      <w:r w:rsidR="00A27356" w:rsidRPr="007D5DA0">
        <w:rPr>
          <w:rFonts w:ascii="Times New Roman" w:eastAsia="Calibri" w:hAnsi="Times New Roman"/>
          <w:szCs w:val="24"/>
        </w:rPr>
        <w:t xml:space="preserve">, </w:t>
      </w:r>
      <w:r w:rsidR="00495649" w:rsidRPr="007D5DA0">
        <w:rPr>
          <w:rFonts w:ascii="Times New Roman" w:eastAsia="Calibri" w:hAnsi="Times New Roman"/>
          <w:szCs w:val="24"/>
          <w:lang w:val="en-GB"/>
        </w:rPr>
        <w:t xml:space="preserve">must fall within the equilibrium range of </w:t>
      </w:r>
      <w:r w:rsidR="00A27356" w:rsidRPr="007D5DA0">
        <w:rPr>
          <w:rFonts w:ascii="Times New Roman" w:eastAsia="Calibri" w:hAnsi="Times New Roman"/>
          <w:szCs w:val="24"/>
        </w:rPr>
        <w:t>0.27±0.03 (Grove et al., 1992; Putirka et al., 2003); (3) Clinopyroxene enstatite-</w:t>
      </w:r>
      <w:r w:rsidRPr="007D5DA0">
        <w:rPr>
          <w:rFonts w:ascii="Times New Roman" w:eastAsia="Calibri" w:hAnsi="Times New Roman"/>
          <w:szCs w:val="24"/>
        </w:rPr>
        <w:t>ferrosilite</w:t>
      </w:r>
      <w:r w:rsidR="00A27356" w:rsidRPr="007D5DA0">
        <w:rPr>
          <w:rFonts w:ascii="Times New Roman" w:eastAsia="Calibri" w:hAnsi="Times New Roman"/>
          <w:szCs w:val="24"/>
        </w:rPr>
        <w:t xml:space="preserve"> (EnFs) and diopside-hedenbergite (DiHd) components must be in equilibrium with their carrier melt. Predicted EnFs and DiHd components in equilibrium with the </w:t>
      </w:r>
      <w:r w:rsidR="00495649" w:rsidRPr="007D5DA0">
        <w:rPr>
          <w:rFonts w:ascii="Times New Roman" w:eastAsia="Calibri" w:hAnsi="Times New Roman"/>
          <w:szCs w:val="24"/>
          <w:lang w:val="en-GB"/>
        </w:rPr>
        <w:t xml:space="preserve">2014-15 </w:t>
      </w:r>
      <w:r w:rsidR="00A27356" w:rsidRPr="007D5DA0">
        <w:rPr>
          <w:rFonts w:ascii="Times New Roman" w:eastAsia="Calibri" w:hAnsi="Times New Roman"/>
          <w:szCs w:val="24"/>
        </w:rPr>
        <w:t xml:space="preserve">Holuhraun carrier melt were calculated following </w:t>
      </w:r>
      <w:r w:rsidR="00BE1897" w:rsidRPr="007D5DA0">
        <w:rPr>
          <w:rFonts w:ascii="Times New Roman" w:eastAsia="Calibri" w:hAnsi="Times New Roman"/>
          <w:szCs w:val="24"/>
        </w:rPr>
        <w:t>Mollo et al. (2013)</w:t>
      </w:r>
      <w:r w:rsidR="00A27356" w:rsidRPr="007D5DA0">
        <w:rPr>
          <w:rFonts w:ascii="Times New Roman" w:eastAsia="Calibri" w:hAnsi="Times New Roman"/>
          <w:szCs w:val="24"/>
        </w:rPr>
        <w:t xml:space="preserve">, and compared with measured clinopyroxene EnFs and DiHd components. Clinopyroxenes </w:t>
      </w:r>
      <w:r w:rsidR="00721ECF" w:rsidRPr="007D5DA0">
        <w:rPr>
          <w:rFonts w:ascii="Times New Roman" w:eastAsia="Calibri" w:hAnsi="Times New Roman"/>
          <w:szCs w:val="24"/>
        </w:rPr>
        <w:t>w</w:t>
      </w:r>
      <w:r w:rsidRPr="007D5DA0">
        <w:rPr>
          <w:rFonts w:ascii="Times New Roman" w:eastAsia="Calibri" w:hAnsi="Times New Roman"/>
          <w:szCs w:val="24"/>
        </w:rPr>
        <w:t>as</w:t>
      </w:r>
      <w:r w:rsidR="00721ECF" w:rsidRPr="007D5DA0">
        <w:rPr>
          <w:rFonts w:ascii="Times New Roman" w:eastAsia="Calibri" w:hAnsi="Times New Roman"/>
          <w:szCs w:val="24"/>
        </w:rPr>
        <w:t xml:space="preserve"> deemed to be in equilibrium with </w:t>
      </w:r>
      <w:r w:rsidRPr="007D5DA0">
        <w:rPr>
          <w:rFonts w:ascii="Times New Roman" w:eastAsia="Calibri" w:hAnsi="Times New Roman"/>
          <w:szCs w:val="24"/>
        </w:rPr>
        <w:t xml:space="preserve">its </w:t>
      </w:r>
      <w:r w:rsidR="00721ECF" w:rsidRPr="007D5DA0">
        <w:rPr>
          <w:rFonts w:ascii="Times New Roman" w:eastAsia="Calibri" w:hAnsi="Times New Roman"/>
          <w:szCs w:val="24"/>
        </w:rPr>
        <w:t xml:space="preserve">carrier melt if </w:t>
      </w:r>
      <w:r w:rsidR="00A27356" w:rsidRPr="007D5DA0">
        <w:rPr>
          <w:rFonts w:ascii="Times New Roman" w:eastAsia="Calibri" w:hAnsi="Times New Roman"/>
          <w:szCs w:val="24"/>
        </w:rPr>
        <w:t xml:space="preserve">the difference between </w:t>
      </w:r>
      <w:r w:rsidRPr="007D5DA0">
        <w:rPr>
          <w:rFonts w:ascii="Times New Roman" w:eastAsia="Calibri" w:hAnsi="Times New Roman"/>
          <w:szCs w:val="24"/>
        </w:rPr>
        <w:t xml:space="preserve">the </w:t>
      </w:r>
      <w:r w:rsidR="00A27356" w:rsidRPr="007D5DA0">
        <w:rPr>
          <w:rFonts w:ascii="Times New Roman" w:eastAsia="Calibri" w:hAnsi="Times New Roman"/>
          <w:szCs w:val="24"/>
        </w:rPr>
        <w:t>predicted and measured EnFs and DiHd components was less than 15%. This last step was necessary because fast cooling can produce disequilibrium partitioning between clinopyroxene and melt</w:t>
      </w:r>
      <w:r w:rsidR="00A80A83">
        <w:rPr>
          <w:rFonts w:ascii="Times New Roman" w:eastAsia="Calibri" w:hAnsi="Times New Roman"/>
          <w:szCs w:val="24"/>
        </w:rPr>
        <w:t xml:space="preserve"> </w:t>
      </w:r>
      <w:r w:rsidR="00A27356" w:rsidRPr="007D5DA0">
        <w:rPr>
          <w:rFonts w:ascii="Times New Roman" w:eastAsia="Calibri" w:hAnsi="Times New Roman"/>
          <w:szCs w:val="24"/>
        </w:rPr>
        <w:t xml:space="preserve">(Mollo et al., 2013). From a total of </w:t>
      </w:r>
      <w:r w:rsidR="00B8592F" w:rsidRPr="007D5DA0">
        <w:rPr>
          <w:rFonts w:ascii="Times New Roman" w:eastAsia="Calibri" w:hAnsi="Times New Roman"/>
          <w:szCs w:val="24"/>
        </w:rPr>
        <w:t>160</w:t>
      </w:r>
      <w:r w:rsidR="00A27356" w:rsidRPr="007D5DA0">
        <w:rPr>
          <w:rFonts w:ascii="Times New Roman" w:eastAsia="Calibri" w:hAnsi="Times New Roman"/>
          <w:szCs w:val="24"/>
        </w:rPr>
        <w:t xml:space="preserve"> measured clinopyroxene compositions, 40 microphenocryst-groundmass glass pairs satisfied the above criteria</w:t>
      </w:r>
      <w:r w:rsidR="00B8592F" w:rsidRPr="007D5DA0">
        <w:rPr>
          <w:rFonts w:ascii="Times New Roman" w:eastAsia="Calibri" w:hAnsi="Times New Roman"/>
          <w:szCs w:val="24"/>
        </w:rPr>
        <w:t>.</w:t>
      </w:r>
      <w:r w:rsidR="00A27356" w:rsidRPr="007D5DA0">
        <w:rPr>
          <w:rFonts w:ascii="Times New Roman" w:eastAsia="Calibri" w:hAnsi="Times New Roman"/>
          <w:szCs w:val="24"/>
        </w:rPr>
        <w:t xml:space="preserve"> </w:t>
      </w:r>
      <w:r w:rsidR="00B8592F" w:rsidRPr="007D5DA0">
        <w:rPr>
          <w:rFonts w:ascii="Times New Roman" w:eastAsia="Calibri" w:hAnsi="Times New Roman"/>
          <w:szCs w:val="24"/>
        </w:rPr>
        <w:t>Our calculation</w:t>
      </w:r>
      <w:r w:rsidR="00721ECF" w:rsidRPr="007D5DA0">
        <w:rPr>
          <w:rFonts w:ascii="Times New Roman" w:eastAsia="Calibri" w:hAnsi="Times New Roman"/>
          <w:szCs w:val="24"/>
        </w:rPr>
        <w:t>s</w:t>
      </w:r>
      <w:r w:rsidR="00B8592F" w:rsidRPr="007D5DA0">
        <w:rPr>
          <w:rFonts w:ascii="Times New Roman" w:eastAsia="Calibri" w:hAnsi="Times New Roman"/>
          <w:szCs w:val="24"/>
        </w:rPr>
        <w:t xml:space="preserve"> </w:t>
      </w:r>
      <w:r w:rsidR="00C21A1B" w:rsidRPr="007D5DA0">
        <w:rPr>
          <w:rFonts w:ascii="Times New Roman" w:eastAsia="Calibri" w:hAnsi="Times New Roman"/>
          <w:szCs w:val="24"/>
        </w:rPr>
        <w:t>suggest</w:t>
      </w:r>
      <w:r w:rsidR="00B8592F" w:rsidRPr="007D5DA0">
        <w:rPr>
          <w:rFonts w:ascii="Times New Roman" w:eastAsia="Calibri" w:hAnsi="Times New Roman"/>
          <w:szCs w:val="24"/>
        </w:rPr>
        <w:t xml:space="preserve"> that the clinopyroxene compositions closest to be equilibrium with the groundmass glass</w:t>
      </w:r>
      <w:r w:rsidR="00A27356" w:rsidRPr="007D5DA0">
        <w:rPr>
          <w:rFonts w:ascii="Times New Roman" w:eastAsia="Calibri" w:hAnsi="Times New Roman"/>
          <w:szCs w:val="24"/>
        </w:rPr>
        <w:t xml:space="preserve"> are generally the </w:t>
      </w:r>
      <w:r w:rsidR="00B8592F" w:rsidRPr="007D5DA0">
        <w:rPr>
          <w:rFonts w:ascii="Times New Roman" w:eastAsia="Calibri" w:hAnsi="Times New Roman"/>
          <w:szCs w:val="24"/>
        </w:rPr>
        <w:t>Al- and Ti-rich sectors of sector zoned crystals.</w:t>
      </w:r>
    </w:p>
    <w:p w14:paraId="6AA28784" w14:textId="0ADFA3A5" w:rsidR="00C16665" w:rsidRPr="007D5DA0" w:rsidRDefault="007E01EF" w:rsidP="00BB41D8">
      <w:pPr>
        <w:autoSpaceDE w:val="0"/>
        <w:autoSpaceDN w:val="0"/>
        <w:adjustRightInd w:val="0"/>
        <w:spacing w:line="360" w:lineRule="auto"/>
        <w:ind w:firstLine="708"/>
        <w:rPr>
          <w:rFonts w:ascii="Times New Roman" w:hAnsi="Times New Roman"/>
          <w:szCs w:val="24"/>
        </w:rPr>
      </w:pPr>
      <w:r w:rsidRPr="007D5DA0">
        <w:rPr>
          <w:rFonts w:ascii="Times New Roman" w:hAnsi="Times New Roman"/>
          <w:szCs w:val="24"/>
        </w:rPr>
        <w:t>P</w:t>
      </w:r>
      <w:r w:rsidR="00C16665" w:rsidRPr="007D5DA0">
        <w:rPr>
          <w:rFonts w:ascii="Times New Roman" w:hAnsi="Times New Roman"/>
          <w:szCs w:val="24"/>
        </w:rPr>
        <w:t xml:space="preserve">art of the variation among different major and minor elements in clinopyroxene is likely controlled by sector zoning (e.g., Skulski et al., 1994; Welsch et al., 2016). The effect of sector zoning on element partitioning is masked when element ratios are examined in this </w:t>
      </w:r>
      <w:r w:rsidR="00C16665" w:rsidRPr="007D5DA0">
        <w:rPr>
          <w:rFonts w:ascii="Times New Roman" w:hAnsi="Times New Roman"/>
          <w:szCs w:val="24"/>
        </w:rPr>
        <w:lastRenderedPageBreak/>
        <w:t>set of clinopyroxene</w:t>
      </w:r>
      <w:r w:rsidRPr="007D5DA0">
        <w:rPr>
          <w:rFonts w:ascii="Times New Roman" w:hAnsi="Times New Roman"/>
          <w:szCs w:val="24"/>
        </w:rPr>
        <w:t>s</w:t>
      </w:r>
      <w:r w:rsidR="00C16665" w:rsidRPr="007D5DA0">
        <w:rPr>
          <w:rFonts w:ascii="Times New Roman" w:hAnsi="Times New Roman"/>
          <w:szCs w:val="24"/>
        </w:rPr>
        <w:t xml:space="preserve"> (</w:t>
      </w:r>
      <w:r w:rsidR="00C16665" w:rsidRPr="007D5DA0">
        <w:rPr>
          <w:rFonts w:ascii="Times New Roman" w:hAnsi="Times New Roman"/>
          <w:b/>
          <w:bCs/>
          <w:szCs w:val="24"/>
        </w:rPr>
        <w:t xml:space="preserve">Fig. </w:t>
      </w:r>
      <w:r w:rsidR="006710F1" w:rsidRPr="007D5DA0">
        <w:rPr>
          <w:rFonts w:ascii="Times New Roman" w:hAnsi="Times New Roman"/>
          <w:b/>
          <w:bCs/>
          <w:szCs w:val="24"/>
        </w:rPr>
        <w:t>6d</w:t>
      </w:r>
      <w:r w:rsidR="00C16665" w:rsidRPr="007D5DA0">
        <w:rPr>
          <w:rFonts w:ascii="Times New Roman" w:hAnsi="Times New Roman"/>
          <w:szCs w:val="24"/>
        </w:rPr>
        <w:t xml:space="preserve">). </w:t>
      </w:r>
      <w:r w:rsidRPr="007D5DA0">
        <w:rPr>
          <w:rFonts w:ascii="Times New Roman" w:hAnsi="Times New Roman"/>
          <w:szCs w:val="24"/>
        </w:rPr>
        <w:t>V</w:t>
      </w:r>
      <w:r w:rsidR="00C16665" w:rsidRPr="007D5DA0">
        <w:rPr>
          <w:rFonts w:ascii="Times New Roman" w:hAnsi="Times New Roman"/>
          <w:szCs w:val="24"/>
        </w:rPr>
        <w:t xml:space="preserve">ariation </w:t>
      </w:r>
      <w:r w:rsidRPr="007D5DA0">
        <w:rPr>
          <w:rFonts w:ascii="Times New Roman" w:hAnsi="Times New Roman"/>
          <w:szCs w:val="24"/>
        </w:rPr>
        <w:t>in</w:t>
      </w:r>
      <w:r w:rsidR="00C16665" w:rsidRPr="007D5DA0">
        <w:rPr>
          <w:rFonts w:ascii="Times New Roman" w:hAnsi="Times New Roman"/>
          <w:szCs w:val="24"/>
        </w:rPr>
        <w:t xml:space="preserve"> Al</w:t>
      </w:r>
      <w:r w:rsidR="00C16665" w:rsidRPr="007D5DA0">
        <w:rPr>
          <w:rFonts w:ascii="Times New Roman" w:hAnsi="Times New Roman"/>
          <w:sz w:val="16"/>
          <w:szCs w:val="16"/>
        </w:rPr>
        <w:t>2</w:t>
      </w:r>
      <w:r w:rsidR="00C16665" w:rsidRPr="007D5DA0">
        <w:rPr>
          <w:rFonts w:ascii="Times New Roman" w:hAnsi="Times New Roman"/>
          <w:szCs w:val="24"/>
        </w:rPr>
        <w:t>O</w:t>
      </w:r>
      <w:r w:rsidR="00C16665" w:rsidRPr="007D5DA0">
        <w:rPr>
          <w:rFonts w:ascii="Times New Roman" w:hAnsi="Times New Roman"/>
          <w:sz w:val="16"/>
          <w:szCs w:val="16"/>
        </w:rPr>
        <w:t>3</w:t>
      </w:r>
      <w:r w:rsidR="00C16665" w:rsidRPr="007D5DA0">
        <w:rPr>
          <w:rFonts w:ascii="Times New Roman" w:hAnsi="Times New Roman"/>
          <w:szCs w:val="24"/>
        </w:rPr>
        <w:t>/TiO</w:t>
      </w:r>
      <w:r w:rsidR="00C16665" w:rsidRPr="007D5DA0">
        <w:rPr>
          <w:rFonts w:ascii="Times New Roman" w:hAnsi="Times New Roman"/>
          <w:sz w:val="16"/>
          <w:szCs w:val="16"/>
        </w:rPr>
        <w:t xml:space="preserve">2 </w:t>
      </w:r>
      <w:r w:rsidR="00C16665" w:rsidRPr="007D5DA0">
        <w:rPr>
          <w:rFonts w:ascii="Times New Roman" w:hAnsi="Times New Roman"/>
          <w:szCs w:val="24"/>
        </w:rPr>
        <w:t>in most of the moderately evolved macrocrysts (Mg#&lt;82) and microphenocrysts is relatively small</w:t>
      </w:r>
      <w:r w:rsidRPr="007D5DA0">
        <w:rPr>
          <w:rFonts w:ascii="Times New Roman" w:hAnsi="Times New Roman"/>
          <w:szCs w:val="24"/>
        </w:rPr>
        <w:t>,</w:t>
      </w:r>
      <w:r w:rsidR="00C16665" w:rsidRPr="007D5DA0">
        <w:rPr>
          <w:rFonts w:ascii="Times New Roman" w:hAnsi="Times New Roman"/>
          <w:szCs w:val="24"/>
        </w:rPr>
        <w:t xml:space="preserve"> regardless</w:t>
      </w:r>
      <w:r w:rsidR="000D7310">
        <w:rPr>
          <w:rFonts w:ascii="Times New Roman" w:hAnsi="Times New Roman"/>
          <w:szCs w:val="24"/>
        </w:rPr>
        <w:t xml:space="preserve"> of</w:t>
      </w:r>
      <w:r w:rsidR="00C16665" w:rsidRPr="007D5DA0">
        <w:rPr>
          <w:rFonts w:ascii="Times New Roman" w:hAnsi="Times New Roman"/>
          <w:szCs w:val="24"/>
        </w:rPr>
        <w:t xml:space="preserve"> the presence or absence of sector zoning (average 5.0</w:t>
      </w:r>
      <w:r w:rsidRPr="007D5DA0">
        <w:rPr>
          <w:rFonts w:ascii="Times New Roman" w:hAnsi="Times New Roman"/>
          <w:szCs w:val="24"/>
        </w:rPr>
        <w:t xml:space="preserve">, </w:t>
      </w:r>
      <w:r w:rsidR="00C16665" w:rsidRPr="007D5DA0">
        <w:rPr>
          <w:rFonts w:ascii="Times New Roman" w:hAnsi="Times New Roman"/>
          <w:szCs w:val="24"/>
        </w:rPr>
        <w:t xml:space="preserve">1σ=0.9). </w:t>
      </w:r>
      <w:r w:rsidR="00CB052E" w:rsidRPr="007D5DA0">
        <w:rPr>
          <w:rFonts w:ascii="Times New Roman" w:hAnsi="Times New Roman"/>
          <w:szCs w:val="24"/>
        </w:rPr>
        <w:t xml:space="preserve">In contrast, </w:t>
      </w:r>
      <w:r w:rsidR="00C16665" w:rsidRPr="007D5DA0">
        <w:rPr>
          <w:rFonts w:ascii="Times New Roman" w:hAnsi="Times New Roman"/>
          <w:szCs w:val="24"/>
        </w:rPr>
        <w:t xml:space="preserve">primitive </w:t>
      </w:r>
      <w:r w:rsidR="00CB052E" w:rsidRPr="007D5DA0">
        <w:rPr>
          <w:rFonts w:ascii="Times New Roman" w:hAnsi="Times New Roman"/>
          <w:szCs w:val="24"/>
        </w:rPr>
        <w:t xml:space="preserve">clinopyroxene </w:t>
      </w:r>
      <w:r w:rsidR="00C16665" w:rsidRPr="007D5DA0">
        <w:rPr>
          <w:rFonts w:ascii="Times New Roman" w:hAnsi="Times New Roman"/>
          <w:szCs w:val="24"/>
        </w:rPr>
        <w:t xml:space="preserve">macrocrysts that are not sector zoned </w:t>
      </w:r>
      <w:r w:rsidR="00CB052E" w:rsidRPr="007D5DA0">
        <w:rPr>
          <w:rFonts w:ascii="Times New Roman" w:hAnsi="Times New Roman"/>
          <w:szCs w:val="24"/>
        </w:rPr>
        <w:t>have higher and more variable Al</w:t>
      </w:r>
      <w:r w:rsidR="00CB052E" w:rsidRPr="007D5DA0">
        <w:rPr>
          <w:rFonts w:ascii="Times New Roman" w:hAnsi="Times New Roman"/>
          <w:sz w:val="16"/>
          <w:szCs w:val="16"/>
        </w:rPr>
        <w:t>2</w:t>
      </w:r>
      <w:r w:rsidR="00CB052E" w:rsidRPr="007D5DA0">
        <w:rPr>
          <w:rFonts w:ascii="Times New Roman" w:hAnsi="Times New Roman"/>
          <w:szCs w:val="24"/>
        </w:rPr>
        <w:t>O</w:t>
      </w:r>
      <w:r w:rsidR="00CB052E" w:rsidRPr="007D5DA0">
        <w:rPr>
          <w:rFonts w:ascii="Times New Roman" w:hAnsi="Times New Roman"/>
          <w:sz w:val="16"/>
          <w:szCs w:val="16"/>
        </w:rPr>
        <w:t>3</w:t>
      </w:r>
      <w:r w:rsidR="00CB052E" w:rsidRPr="007D5DA0">
        <w:rPr>
          <w:rFonts w:ascii="Times New Roman" w:hAnsi="Times New Roman"/>
          <w:szCs w:val="24"/>
        </w:rPr>
        <w:t>/TiO</w:t>
      </w:r>
      <w:r w:rsidR="00CB052E" w:rsidRPr="007D5DA0">
        <w:rPr>
          <w:rFonts w:ascii="Times New Roman" w:hAnsi="Times New Roman"/>
          <w:sz w:val="16"/>
          <w:szCs w:val="16"/>
        </w:rPr>
        <w:t>2</w:t>
      </w:r>
      <w:r w:rsidR="00C16665" w:rsidRPr="007D5DA0">
        <w:rPr>
          <w:rFonts w:ascii="Times New Roman" w:hAnsi="Times New Roman"/>
          <w:szCs w:val="24"/>
        </w:rPr>
        <w:t xml:space="preserve"> (average 6.3</w:t>
      </w:r>
      <w:r w:rsidRPr="007D5DA0">
        <w:rPr>
          <w:rFonts w:ascii="Times New Roman" w:hAnsi="Times New Roman"/>
          <w:szCs w:val="24"/>
        </w:rPr>
        <w:t>,</w:t>
      </w:r>
      <w:r w:rsidR="00C16665" w:rsidRPr="007D5DA0">
        <w:rPr>
          <w:rFonts w:ascii="Times New Roman" w:hAnsi="Times New Roman"/>
          <w:szCs w:val="24"/>
        </w:rPr>
        <w:t xml:space="preserve"> 1σ=1.8). Similar large variation is observed in Cr</w:t>
      </w:r>
      <w:r w:rsidR="00C16665" w:rsidRPr="007D5DA0">
        <w:rPr>
          <w:rFonts w:ascii="Times New Roman" w:hAnsi="Times New Roman"/>
          <w:szCs w:val="24"/>
          <w:vertAlign w:val="subscript"/>
        </w:rPr>
        <w:t>2</w:t>
      </w:r>
      <w:r w:rsidR="00C16665" w:rsidRPr="007D5DA0">
        <w:rPr>
          <w:rFonts w:ascii="Times New Roman" w:hAnsi="Times New Roman"/>
          <w:szCs w:val="24"/>
        </w:rPr>
        <w:t>O</w:t>
      </w:r>
      <w:r w:rsidR="00C16665" w:rsidRPr="007D5DA0">
        <w:rPr>
          <w:rFonts w:ascii="Times New Roman" w:hAnsi="Times New Roman"/>
          <w:szCs w:val="24"/>
          <w:vertAlign w:val="subscript"/>
        </w:rPr>
        <w:t>3</w:t>
      </w:r>
      <w:r w:rsidR="00C16665" w:rsidRPr="007D5DA0">
        <w:rPr>
          <w:rFonts w:ascii="Times New Roman" w:hAnsi="Times New Roman"/>
          <w:szCs w:val="24"/>
        </w:rPr>
        <w:t xml:space="preserve"> contents among the primitive clinopyroxenes (average 0.52</w:t>
      </w:r>
      <w:r w:rsidR="00CB052E" w:rsidRPr="007D5DA0">
        <w:rPr>
          <w:rFonts w:ascii="Times New Roman" w:hAnsi="Times New Roman"/>
          <w:szCs w:val="24"/>
        </w:rPr>
        <w:t>,</w:t>
      </w:r>
      <w:r w:rsidR="00C16665" w:rsidRPr="007D5DA0">
        <w:rPr>
          <w:rFonts w:ascii="Times New Roman" w:hAnsi="Times New Roman"/>
          <w:szCs w:val="24"/>
        </w:rPr>
        <w:t xml:space="preserve"> 1σ=0.28), whereas the more evolved crystals are Cr</w:t>
      </w:r>
      <w:r w:rsidR="00C16665" w:rsidRPr="007D5DA0">
        <w:rPr>
          <w:rFonts w:ascii="Times New Roman" w:hAnsi="Times New Roman"/>
          <w:szCs w:val="24"/>
          <w:vertAlign w:val="subscript"/>
        </w:rPr>
        <w:t>2</w:t>
      </w:r>
      <w:r w:rsidR="00C16665" w:rsidRPr="007D5DA0">
        <w:rPr>
          <w:rFonts w:ascii="Times New Roman" w:hAnsi="Times New Roman"/>
          <w:szCs w:val="24"/>
        </w:rPr>
        <w:t>O</w:t>
      </w:r>
      <w:r w:rsidR="00C16665" w:rsidRPr="007D5DA0">
        <w:rPr>
          <w:rFonts w:ascii="Times New Roman" w:hAnsi="Times New Roman"/>
          <w:szCs w:val="24"/>
          <w:vertAlign w:val="subscript"/>
        </w:rPr>
        <w:t>3</w:t>
      </w:r>
      <w:r w:rsidR="00CB052E" w:rsidRPr="007D5DA0">
        <w:rPr>
          <w:rFonts w:ascii="Times New Roman" w:hAnsi="Times New Roman"/>
          <w:szCs w:val="24"/>
        </w:rPr>
        <w:t xml:space="preserve">–poor </w:t>
      </w:r>
      <w:r w:rsidR="00C16665" w:rsidRPr="007D5DA0">
        <w:rPr>
          <w:rFonts w:ascii="Times New Roman" w:hAnsi="Times New Roman"/>
          <w:szCs w:val="24"/>
        </w:rPr>
        <w:t>with little variation (average 0.15</w:t>
      </w:r>
      <w:r w:rsidR="00CB052E" w:rsidRPr="007D5DA0">
        <w:rPr>
          <w:rFonts w:ascii="Times New Roman" w:hAnsi="Times New Roman"/>
          <w:szCs w:val="24"/>
        </w:rPr>
        <w:t>,</w:t>
      </w:r>
      <w:r w:rsidR="00C16665" w:rsidRPr="007D5DA0">
        <w:rPr>
          <w:rFonts w:ascii="Times New Roman" w:hAnsi="Times New Roman"/>
          <w:szCs w:val="24"/>
        </w:rPr>
        <w:t xml:space="preserve"> 1σ=0.07) (</w:t>
      </w:r>
      <w:r w:rsidR="00C16665" w:rsidRPr="00BB41D8">
        <w:rPr>
          <w:rFonts w:ascii="Times New Roman" w:hAnsi="Times New Roman"/>
          <w:b/>
          <w:szCs w:val="24"/>
        </w:rPr>
        <w:t>Table S1</w:t>
      </w:r>
      <w:r w:rsidR="00C16665" w:rsidRPr="007D5DA0">
        <w:rPr>
          <w:rFonts w:ascii="Times New Roman" w:hAnsi="Times New Roman"/>
          <w:szCs w:val="24"/>
        </w:rPr>
        <w:t>). While the higher Al</w:t>
      </w:r>
      <w:r w:rsidR="00C16665" w:rsidRPr="007D5DA0">
        <w:rPr>
          <w:rFonts w:ascii="Times New Roman" w:hAnsi="Times New Roman"/>
          <w:sz w:val="16"/>
          <w:szCs w:val="16"/>
        </w:rPr>
        <w:t>2</w:t>
      </w:r>
      <w:r w:rsidR="00C16665" w:rsidRPr="007D5DA0">
        <w:rPr>
          <w:rFonts w:ascii="Times New Roman" w:hAnsi="Times New Roman"/>
          <w:szCs w:val="24"/>
        </w:rPr>
        <w:t>O</w:t>
      </w:r>
      <w:r w:rsidR="00C16665" w:rsidRPr="007D5DA0">
        <w:rPr>
          <w:rFonts w:ascii="Times New Roman" w:hAnsi="Times New Roman"/>
          <w:sz w:val="16"/>
          <w:szCs w:val="16"/>
        </w:rPr>
        <w:t>3</w:t>
      </w:r>
      <w:r w:rsidR="00C16665" w:rsidRPr="007D5DA0">
        <w:rPr>
          <w:rFonts w:ascii="Times New Roman" w:hAnsi="Times New Roman"/>
          <w:szCs w:val="24"/>
        </w:rPr>
        <w:t>/TiO</w:t>
      </w:r>
      <w:r w:rsidR="00C16665" w:rsidRPr="007D5DA0">
        <w:rPr>
          <w:rFonts w:ascii="Times New Roman" w:hAnsi="Times New Roman"/>
          <w:sz w:val="16"/>
          <w:szCs w:val="16"/>
        </w:rPr>
        <w:t xml:space="preserve">2 </w:t>
      </w:r>
      <w:r w:rsidR="00C16665" w:rsidRPr="007D5DA0">
        <w:rPr>
          <w:rFonts w:ascii="Times New Roman" w:hAnsi="Times New Roman"/>
          <w:szCs w:val="24"/>
        </w:rPr>
        <w:t>and Cr</w:t>
      </w:r>
      <w:r w:rsidR="00C16665" w:rsidRPr="007D5DA0">
        <w:rPr>
          <w:rFonts w:ascii="Times New Roman" w:hAnsi="Times New Roman"/>
          <w:szCs w:val="24"/>
          <w:vertAlign w:val="subscript"/>
        </w:rPr>
        <w:t>2</w:t>
      </w:r>
      <w:r w:rsidR="00C16665" w:rsidRPr="007D5DA0">
        <w:rPr>
          <w:rFonts w:ascii="Times New Roman" w:hAnsi="Times New Roman"/>
          <w:szCs w:val="24"/>
        </w:rPr>
        <w:t>O</w:t>
      </w:r>
      <w:r w:rsidR="00C16665" w:rsidRPr="007D5DA0">
        <w:rPr>
          <w:rFonts w:ascii="Times New Roman" w:hAnsi="Times New Roman"/>
          <w:szCs w:val="24"/>
          <w:vertAlign w:val="subscript"/>
        </w:rPr>
        <w:t>3</w:t>
      </w:r>
      <w:r w:rsidR="00C16665" w:rsidRPr="007D5DA0">
        <w:rPr>
          <w:rFonts w:ascii="Times New Roman" w:hAnsi="Times New Roman"/>
          <w:szCs w:val="24"/>
        </w:rPr>
        <w:t xml:space="preserve"> contents in the primitive macrocrysts are consistent with the effect of fractional crystallization, the large variation in these values is not. This variation can be explained by two processes. The increased jadeite (Na, Al) component in some of the studied macrocrysts may result from crystallization at higher pressures (</w:t>
      </w:r>
      <w:r w:rsidR="00B838FE">
        <w:rPr>
          <w:rFonts w:ascii="Times New Roman" w:hAnsi="Times New Roman"/>
          <w:szCs w:val="24"/>
        </w:rPr>
        <w:t>e.g., Putirka et al., 1996</w:t>
      </w:r>
      <w:r w:rsidR="00C16665" w:rsidRPr="007D5DA0">
        <w:rPr>
          <w:rFonts w:ascii="Times New Roman" w:hAnsi="Times New Roman"/>
          <w:szCs w:val="24"/>
        </w:rPr>
        <w:t>). On the other hand, a subset of high Mg# clinopyroxene with moderate Al</w:t>
      </w:r>
      <w:r w:rsidR="00C16665" w:rsidRPr="007D5DA0">
        <w:rPr>
          <w:rFonts w:ascii="Times New Roman" w:hAnsi="Times New Roman"/>
          <w:sz w:val="16"/>
          <w:szCs w:val="16"/>
        </w:rPr>
        <w:t>2</w:t>
      </w:r>
      <w:r w:rsidR="00C16665" w:rsidRPr="007D5DA0">
        <w:rPr>
          <w:rFonts w:ascii="Times New Roman" w:hAnsi="Times New Roman"/>
          <w:szCs w:val="24"/>
        </w:rPr>
        <w:t>O</w:t>
      </w:r>
      <w:r w:rsidR="00C16665" w:rsidRPr="007D5DA0">
        <w:rPr>
          <w:rFonts w:ascii="Times New Roman" w:hAnsi="Times New Roman"/>
          <w:sz w:val="16"/>
          <w:szCs w:val="16"/>
        </w:rPr>
        <w:t>3,</w:t>
      </w:r>
      <w:r w:rsidR="00C16665" w:rsidRPr="007D5DA0">
        <w:rPr>
          <w:rFonts w:ascii="Times New Roman" w:hAnsi="Times New Roman"/>
          <w:szCs w:val="24"/>
        </w:rPr>
        <w:t xml:space="preserve"> but elevated TiO</w:t>
      </w:r>
      <w:r w:rsidR="00C16665" w:rsidRPr="007D5DA0">
        <w:rPr>
          <w:rFonts w:ascii="Times New Roman" w:hAnsi="Times New Roman"/>
          <w:sz w:val="16"/>
          <w:szCs w:val="16"/>
        </w:rPr>
        <w:t>2</w:t>
      </w:r>
      <w:r w:rsidR="00C16665" w:rsidRPr="007D5DA0">
        <w:rPr>
          <w:rFonts w:ascii="Times New Roman" w:hAnsi="Times New Roman"/>
          <w:szCs w:val="24"/>
        </w:rPr>
        <w:t>, Na</w:t>
      </w:r>
      <w:r w:rsidR="00C16665" w:rsidRPr="007D5DA0">
        <w:rPr>
          <w:rFonts w:ascii="Times New Roman" w:hAnsi="Times New Roman"/>
          <w:sz w:val="16"/>
          <w:szCs w:val="16"/>
        </w:rPr>
        <w:t>2</w:t>
      </w:r>
      <w:r w:rsidR="00C16665" w:rsidRPr="007D5DA0">
        <w:rPr>
          <w:rFonts w:ascii="Times New Roman" w:hAnsi="Times New Roman"/>
          <w:szCs w:val="24"/>
        </w:rPr>
        <w:t>O and low Cr</w:t>
      </w:r>
      <w:r w:rsidR="00C16665" w:rsidRPr="007D5DA0">
        <w:rPr>
          <w:rFonts w:ascii="Times New Roman" w:hAnsi="Times New Roman"/>
          <w:szCs w:val="24"/>
          <w:vertAlign w:val="subscript"/>
        </w:rPr>
        <w:t>2</w:t>
      </w:r>
      <w:r w:rsidR="00C16665" w:rsidRPr="007D5DA0">
        <w:rPr>
          <w:rFonts w:ascii="Times New Roman" w:hAnsi="Times New Roman"/>
          <w:szCs w:val="24"/>
        </w:rPr>
        <w:t>O</w:t>
      </w:r>
      <w:r w:rsidR="00C16665" w:rsidRPr="007D5DA0">
        <w:rPr>
          <w:rFonts w:ascii="Times New Roman" w:hAnsi="Times New Roman"/>
          <w:szCs w:val="24"/>
          <w:vertAlign w:val="subscript"/>
        </w:rPr>
        <w:t>3</w:t>
      </w:r>
      <w:r w:rsidR="00C16665" w:rsidRPr="007D5DA0">
        <w:rPr>
          <w:rFonts w:ascii="Times New Roman" w:hAnsi="Times New Roman"/>
          <w:szCs w:val="24"/>
        </w:rPr>
        <w:t xml:space="preserve"> contents may have crystallized from a parental melt which had somewhat higher Ti, Na and lower Cr than the melt that produced the majority of the pyroxenes macrocrysts. Our thermobarometric calculations (see below) indicate that</w:t>
      </w:r>
      <w:r w:rsidR="00E93331">
        <w:rPr>
          <w:rFonts w:ascii="Times New Roman" w:hAnsi="Times New Roman"/>
          <w:szCs w:val="24"/>
        </w:rPr>
        <w:t>, Cr-rich clinopyroxenes</w:t>
      </w:r>
      <w:r w:rsidR="00604A06">
        <w:rPr>
          <w:rFonts w:ascii="Times New Roman" w:hAnsi="Times New Roman"/>
          <w:szCs w:val="24"/>
        </w:rPr>
        <w:t xml:space="preserve"> aside</w:t>
      </w:r>
      <w:r w:rsidR="00E93331">
        <w:rPr>
          <w:rFonts w:ascii="Times New Roman" w:hAnsi="Times New Roman"/>
          <w:szCs w:val="24"/>
        </w:rPr>
        <w:t>,</w:t>
      </w:r>
      <w:r w:rsidR="00C16665" w:rsidRPr="007D5DA0">
        <w:rPr>
          <w:rFonts w:ascii="Times New Roman" w:hAnsi="Times New Roman"/>
          <w:szCs w:val="24"/>
        </w:rPr>
        <w:t xml:space="preserve"> the variation of crystallization pressures is not significantly larger among the most primitive macrocrysts (Mg#&gt;82, P</w:t>
      </w:r>
      <w:r w:rsidR="00C16665" w:rsidRPr="007D5DA0">
        <w:rPr>
          <w:rFonts w:ascii="Times New Roman" w:hAnsi="Times New Roman"/>
          <w:szCs w:val="24"/>
          <w:vertAlign w:val="subscript"/>
        </w:rPr>
        <w:t>average</w:t>
      </w:r>
      <w:r w:rsidR="00C16665" w:rsidRPr="007D5DA0">
        <w:rPr>
          <w:rFonts w:ascii="Times New Roman" w:hAnsi="Times New Roman"/>
          <w:szCs w:val="24"/>
        </w:rPr>
        <w:t>=2.0 kbar, 1</w:t>
      </w:r>
      <w:r w:rsidR="00B838FE" w:rsidRPr="00B838FE">
        <w:rPr>
          <w:rFonts w:ascii="Times New Roman" w:hAnsi="Times New Roman" w:hint="eastAsia"/>
          <w:szCs w:val="24"/>
        </w:rPr>
        <w:t>σ</w:t>
      </w:r>
      <w:r w:rsidR="00B838FE" w:rsidRPr="00B838FE" w:rsidDel="00B838FE">
        <w:rPr>
          <w:rFonts w:ascii="Times New Roman" w:hAnsi="Times New Roman"/>
          <w:szCs w:val="24"/>
        </w:rPr>
        <w:t xml:space="preserve"> </w:t>
      </w:r>
      <w:r w:rsidR="00C16665" w:rsidRPr="007D5DA0">
        <w:rPr>
          <w:rFonts w:ascii="Times New Roman" w:hAnsi="Times New Roman"/>
          <w:szCs w:val="24"/>
        </w:rPr>
        <w:t>=0.</w:t>
      </w:r>
      <w:r w:rsidR="00E93331">
        <w:rPr>
          <w:rFonts w:ascii="Times New Roman" w:hAnsi="Times New Roman"/>
          <w:szCs w:val="24"/>
        </w:rPr>
        <w:t>7</w:t>
      </w:r>
      <w:r w:rsidR="00C16665" w:rsidRPr="007D5DA0">
        <w:rPr>
          <w:rFonts w:ascii="Times New Roman" w:hAnsi="Times New Roman"/>
          <w:szCs w:val="24"/>
        </w:rPr>
        <w:t>) than among the evolved ones (P</w:t>
      </w:r>
      <w:r w:rsidR="00C16665" w:rsidRPr="007D5DA0">
        <w:rPr>
          <w:rFonts w:ascii="Times New Roman" w:hAnsi="Times New Roman"/>
          <w:szCs w:val="24"/>
          <w:vertAlign w:val="subscript"/>
        </w:rPr>
        <w:t>average</w:t>
      </w:r>
      <w:r w:rsidR="00C16665" w:rsidRPr="007D5DA0">
        <w:rPr>
          <w:rFonts w:ascii="Times New Roman" w:hAnsi="Times New Roman"/>
          <w:szCs w:val="24"/>
        </w:rPr>
        <w:t>=</w:t>
      </w:r>
      <w:r w:rsidR="00E93331">
        <w:rPr>
          <w:rFonts w:ascii="Times New Roman" w:hAnsi="Times New Roman"/>
          <w:szCs w:val="24"/>
        </w:rPr>
        <w:t>1.5-2.4</w:t>
      </w:r>
      <w:r w:rsidR="00C16665" w:rsidRPr="007D5DA0">
        <w:rPr>
          <w:rFonts w:ascii="Times New Roman" w:hAnsi="Times New Roman"/>
          <w:szCs w:val="24"/>
        </w:rPr>
        <w:t xml:space="preserve"> kbar</w:t>
      </w:r>
      <w:r w:rsidR="00E93331">
        <w:rPr>
          <w:rFonts w:ascii="Times New Roman" w:hAnsi="Times New Roman"/>
          <w:szCs w:val="24"/>
        </w:rPr>
        <w:t xml:space="preserve"> depending on method</w:t>
      </w:r>
      <w:r w:rsidR="00C16665" w:rsidRPr="007D5DA0">
        <w:rPr>
          <w:rFonts w:ascii="Times New Roman" w:hAnsi="Times New Roman"/>
          <w:szCs w:val="24"/>
        </w:rPr>
        <w:t>, 1</w:t>
      </w:r>
      <w:r w:rsidR="00B838FE" w:rsidRPr="00B838FE">
        <w:rPr>
          <w:rFonts w:ascii="Times New Roman" w:hAnsi="Times New Roman" w:hint="eastAsia"/>
          <w:szCs w:val="24"/>
        </w:rPr>
        <w:t>σ</w:t>
      </w:r>
      <w:r w:rsidR="00B838FE" w:rsidRPr="007D5DA0" w:rsidDel="00B838FE">
        <w:rPr>
          <w:rFonts w:ascii="Times New Roman" w:hAnsi="Times New Roman"/>
          <w:szCs w:val="24"/>
        </w:rPr>
        <w:t xml:space="preserve"> </w:t>
      </w:r>
      <w:r w:rsidR="00C16665" w:rsidRPr="007D5DA0">
        <w:rPr>
          <w:rFonts w:ascii="Times New Roman" w:hAnsi="Times New Roman"/>
          <w:szCs w:val="24"/>
        </w:rPr>
        <w:t>=0.</w:t>
      </w:r>
      <w:r w:rsidR="00E93331">
        <w:rPr>
          <w:rFonts w:ascii="Times New Roman" w:hAnsi="Times New Roman"/>
          <w:szCs w:val="24"/>
        </w:rPr>
        <w:t>5</w:t>
      </w:r>
      <w:r w:rsidR="00C16665" w:rsidRPr="007D5DA0">
        <w:rPr>
          <w:rFonts w:ascii="Times New Roman" w:hAnsi="Times New Roman"/>
          <w:szCs w:val="24"/>
        </w:rPr>
        <w:t>) (</w:t>
      </w:r>
      <w:r w:rsidR="00C16665" w:rsidRPr="00BB41D8">
        <w:rPr>
          <w:rFonts w:ascii="Times New Roman" w:hAnsi="Times New Roman"/>
          <w:b/>
          <w:szCs w:val="24"/>
        </w:rPr>
        <w:t>Fig.</w:t>
      </w:r>
      <w:r w:rsidR="006710F1" w:rsidRPr="00BB41D8">
        <w:rPr>
          <w:rFonts w:ascii="Times New Roman" w:hAnsi="Times New Roman"/>
          <w:b/>
          <w:szCs w:val="24"/>
        </w:rPr>
        <w:t xml:space="preserve"> 10</w:t>
      </w:r>
      <w:r w:rsidR="00C16665" w:rsidRPr="00BB41D8">
        <w:rPr>
          <w:rFonts w:ascii="Times New Roman" w:hAnsi="Times New Roman"/>
          <w:b/>
          <w:szCs w:val="24"/>
        </w:rPr>
        <w:t>, Table S8</w:t>
      </w:r>
      <w:r w:rsidR="00C16665" w:rsidRPr="007D5DA0">
        <w:rPr>
          <w:rFonts w:ascii="Times New Roman" w:hAnsi="Times New Roman"/>
          <w:szCs w:val="24"/>
        </w:rPr>
        <w:t>), therefore we suggest that the compositional variation among the primitive clinopyroxene macrocrysts more likely reflects crystallization from primitive melts with somewhat variable composition</w:t>
      </w:r>
      <w:r w:rsidR="000D7310">
        <w:rPr>
          <w:rFonts w:ascii="Times New Roman" w:hAnsi="Times New Roman"/>
          <w:szCs w:val="24"/>
        </w:rPr>
        <w:t xml:space="preserve"> rather</w:t>
      </w:r>
      <w:r w:rsidR="00C16665" w:rsidRPr="007D5DA0">
        <w:rPr>
          <w:rFonts w:ascii="Times New Roman" w:hAnsi="Times New Roman"/>
          <w:szCs w:val="24"/>
        </w:rPr>
        <w:t xml:space="preserve"> than differences in crystallization pressure.</w:t>
      </w:r>
    </w:p>
    <w:p w14:paraId="7835CEE2" w14:textId="37CBF978" w:rsidR="00C16665" w:rsidRPr="007D5DA0" w:rsidRDefault="00C16665" w:rsidP="00BB41D8">
      <w:pPr>
        <w:autoSpaceDE w:val="0"/>
        <w:autoSpaceDN w:val="0"/>
        <w:adjustRightInd w:val="0"/>
        <w:spacing w:line="360" w:lineRule="auto"/>
        <w:ind w:firstLine="708"/>
        <w:rPr>
          <w:rFonts w:ascii="Times New Roman" w:hAnsi="Times New Roman"/>
          <w:szCs w:val="24"/>
        </w:rPr>
      </w:pPr>
      <w:r w:rsidRPr="007D5DA0">
        <w:rPr>
          <w:rFonts w:ascii="Times New Roman" w:hAnsi="Times New Roman"/>
          <w:szCs w:val="24"/>
        </w:rPr>
        <w:t>Similar relationships, although less significant, are observed in the case of olivine macrocrysts. Variation in Ni contents and Fe/Mn are within the range observed for primitive olivines from the axial rift zone in Iceland (Sobolev et al., 2007, Shorttle and Maclennan, 2011) (</w:t>
      </w:r>
      <w:r w:rsidRPr="007D5DA0">
        <w:rPr>
          <w:rFonts w:ascii="Times New Roman" w:hAnsi="Times New Roman"/>
          <w:b/>
          <w:bCs/>
          <w:szCs w:val="24"/>
        </w:rPr>
        <w:t xml:space="preserve">Fig. </w:t>
      </w:r>
      <w:r w:rsidR="006710F1" w:rsidRPr="007D5DA0">
        <w:rPr>
          <w:rFonts w:ascii="Times New Roman" w:hAnsi="Times New Roman"/>
          <w:b/>
          <w:bCs/>
          <w:szCs w:val="24"/>
        </w:rPr>
        <w:t>6e and 6f</w:t>
      </w:r>
      <w:r w:rsidRPr="007D5DA0">
        <w:rPr>
          <w:rFonts w:ascii="Times New Roman" w:hAnsi="Times New Roman"/>
          <w:szCs w:val="24"/>
        </w:rPr>
        <w:t xml:space="preserve">). Most olivine compositions can be reproduced by a single </w:t>
      </w:r>
      <w:r w:rsidR="00CB052E" w:rsidRPr="007D5DA0">
        <w:rPr>
          <w:rFonts w:ascii="Times New Roman" w:hAnsi="Times New Roman"/>
          <w:szCs w:val="24"/>
        </w:rPr>
        <w:t>liquid line of descent</w:t>
      </w:r>
      <w:r w:rsidRPr="007D5DA0">
        <w:rPr>
          <w:rFonts w:ascii="Times New Roman" w:hAnsi="Times New Roman"/>
          <w:szCs w:val="24"/>
        </w:rPr>
        <w:t xml:space="preserve"> (based on the model in Herzberg et al., 2016). A small group of </w:t>
      </w:r>
      <w:r w:rsidR="00CB052E" w:rsidRPr="007D5DA0">
        <w:rPr>
          <w:rFonts w:ascii="Times New Roman" w:hAnsi="Times New Roman"/>
          <w:szCs w:val="24"/>
        </w:rPr>
        <w:t>Ni-rich and Mn-poor olivines</w:t>
      </w:r>
      <w:r w:rsidRPr="007D5DA0">
        <w:rPr>
          <w:rFonts w:ascii="Times New Roman" w:hAnsi="Times New Roman"/>
          <w:szCs w:val="24"/>
        </w:rPr>
        <w:t xml:space="preserve"> fall off the main trends (</w:t>
      </w:r>
      <w:r w:rsidRPr="007D5DA0">
        <w:rPr>
          <w:rFonts w:ascii="Times New Roman" w:hAnsi="Times New Roman"/>
          <w:b/>
          <w:bCs/>
          <w:szCs w:val="24"/>
        </w:rPr>
        <w:t xml:space="preserve">Fig. </w:t>
      </w:r>
      <w:r w:rsidR="006710F1" w:rsidRPr="007D5DA0">
        <w:rPr>
          <w:rFonts w:ascii="Times New Roman" w:hAnsi="Times New Roman"/>
          <w:b/>
          <w:bCs/>
          <w:szCs w:val="24"/>
        </w:rPr>
        <w:t>6e and 6f</w:t>
      </w:r>
      <w:r w:rsidRPr="007D5DA0">
        <w:rPr>
          <w:rFonts w:ascii="Times New Roman" w:hAnsi="Times New Roman"/>
          <w:szCs w:val="24"/>
        </w:rPr>
        <w:t>). High Ni contents could reflect a large difference between the temperature of melt extraction from the mantle source and the temperature of olivine crystallization (e.g., Matzen, et al., 2013; 2016). While there is clear evidence that Ni</w:t>
      </w:r>
      <w:r w:rsidR="00CB052E" w:rsidRPr="007D5DA0">
        <w:rPr>
          <w:rFonts w:ascii="Times New Roman" w:hAnsi="Times New Roman"/>
          <w:szCs w:val="24"/>
        </w:rPr>
        <w:t xml:space="preserve"> </w:t>
      </w:r>
      <w:r w:rsidRPr="007D5DA0">
        <w:rPr>
          <w:rFonts w:ascii="Times New Roman" w:hAnsi="Times New Roman"/>
          <w:szCs w:val="24"/>
        </w:rPr>
        <w:t>partitioning between olivine and silicate melt is dependent on temperature, there is no clear relationship between Fe-Mn partitioning and temperature. Therefore, we suggest that the olivines with low Mn contents and associated high Fe/Mn (</w:t>
      </w:r>
      <w:r w:rsidRPr="007D5DA0">
        <w:rPr>
          <w:rFonts w:ascii="Times New Roman" w:hAnsi="Times New Roman"/>
          <w:b/>
          <w:bCs/>
          <w:szCs w:val="24"/>
        </w:rPr>
        <w:t xml:space="preserve">Fig. </w:t>
      </w:r>
      <w:r w:rsidR="006710F1" w:rsidRPr="007D5DA0">
        <w:rPr>
          <w:rFonts w:ascii="Times New Roman" w:hAnsi="Times New Roman"/>
          <w:b/>
          <w:bCs/>
          <w:szCs w:val="24"/>
        </w:rPr>
        <w:t>6f</w:t>
      </w:r>
      <w:r w:rsidRPr="007D5DA0">
        <w:rPr>
          <w:rFonts w:ascii="Times New Roman" w:hAnsi="Times New Roman"/>
          <w:szCs w:val="24"/>
        </w:rPr>
        <w:t xml:space="preserve">) could have crystallized from a different parental melt composition. The elevated Ni contents in this group of olivines are also consistent with crystallization from a melt derived from a slightly </w:t>
      </w:r>
      <w:r w:rsidRPr="007D5DA0">
        <w:rPr>
          <w:rFonts w:ascii="Times New Roman" w:hAnsi="Times New Roman"/>
          <w:szCs w:val="24"/>
        </w:rPr>
        <w:lastRenderedPageBreak/>
        <w:t>different source. In the case of the 2014-15 Holuhraun magma, the source of the low-Mn, high</w:t>
      </w:r>
      <w:r w:rsidR="00CB052E" w:rsidRPr="007D5DA0">
        <w:rPr>
          <w:rFonts w:ascii="Times New Roman" w:hAnsi="Times New Roman"/>
          <w:szCs w:val="24"/>
        </w:rPr>
        <w:t>-</w:t>
      </w:r>
      <w:r w:rsidRPr="007D5DA0">
        <w:rPr>
          <w:rFonts w:ascii="Times New Roman" w:hAnsi="Times New Roman"/>
          <w:szCs w:val="24"/>
        </w:rPr>
        <w:t xml:space="preserve">Fe/Mn olivine is not generated by partial melting of pyroxenite as suggested by Sobolev et al. (2007). Rather it might be a garnet-bearing peridotite source, deep in the melting column (Herzberg, 2011) where Mn is sequestered by garnet during melting while Ni and Ca remain largely unaffected. </w:t>
      </w:r>
    </w:p>
    <w:p w14:paraId="434E9E93" w14:textId="07B68AC4" w:rsidR="00C16665" w:rsidRPr="007D5DA0" w:rsidRDefault="00C16665" w:rsidP="00BB41D8">
      <w:pPr>
        <w:autoSpaceDE w:val="0"/>
        <w:autoSpaceDN w:val="0"/>
        <w:adjustRightInd w:val="0"/>
        <w:spacing w:line="360" w:lineRule="auto"/>
        <w:ind w:firstLine="708"/>
        <w:rPr>
          <w:rFonts w:ascii="Times New Roman" w:hAnsi="Times New Roman"/>
        </w:rPr>
      </w:pPr>
      <w:r w:rsidRPr="007D5DA0">
        <w:rPr>
          <w:rFonts w:ascii="Times New Roman" w:hAnsi="Times New Roman"/>
          <w:szCs w:val="24"/>
        </w:rPr>
        <w:t>In summary, most of the compositional variation observed in 2014-15 Holuhraun clinopyroxene and olivine macrocrysts can be attributed to fractional crystallization of a melt parental to the 2014-15 Holuhraun magma. This primitive melt is at least partly represented by the primitive melt inclusions trapped in plagioclase macrocrysts (Hartley et al., 2018).  However, different macrocryst populations require different parental melts,</w:t>
      </w:r>
      <w:r w:rsidR="00FA21F1">
        <w:rPr>
          <w:rFonts w:ascii="Times New Roman" w:hAnsi="Times New Roman"/>
          <w:szCs w:val="24"/>
        </w:rPr>
        <w:t xml:space="preserve"> most likely</w:t>
      </w:r>
      <w:r w:rsidRPr="007D5DA0">
        <w:rPr>
          <w:rFonts w:ascii="Times New Roman" w:hAnsi="Times New Roman"/>
          <w:szCs w:val="24"/>
        </w:rPr>
        <w:t xml:space="preserve"> pointing towards heterogeneities in the mantle source, these processes being responsible for generating compositionally variable melts which later mixed (e.g., Slater et al., 2001) to produ</w:t>
      </w:r>
      <w:r w:rsidR="00FF7BE1">
        <w:rPr>
          <w:rFonts w:ascii="Times New Roman" w:hAnsi="Times New Roman"/>
          <w:szCs w:val="24"/>
        </w:rPr>
        <w:t>ce the 2014-15 Holuhraun magma.</w:t>
      </w:r>
    </w:p>
    <w:p w14:paraId="4D64EEA5" w14:textId="77777777" w:rsidR="004500D1" w:rsidRPr="007D5DA0" w:rsidRDefault="004500D1" w:rsidP="00BB41D8">
      <w:pPr>
        <w:autoSpaceDE w:val="0"/>
        <w:autoSpaceDN w:val="0"/>
        <w:adjustRightInd w:val="0"/>
        <w:spacing w:line="360" w:lineRule="auto"/>
        <w:ind w:firstLine="708"/>
        <w:jc w:val="both"/>
        <w:rPr>
          <w:rFonts w:ascii="Times New Roman" w:hAnsi="Times New Roman"/>
          <w:bCs/>
          <w:szCs w:val="24"/>
        </w:rPr>
      </w:pPr>
    </w:p>
    <w:p w14:paraId="76230C23" w14:textId="305157EC" w:rsidR="00A3717F" w:rsidRPr="007D5DA0" w:rsidRDefault="00DB4BBF" w:rsidP="00B10E93">
      <w:pPr>
        <w:spacing w:line="360" w:lineRule="auto"/>
        <w:ind w:firstLine="708"/>
        <w:rPr>
          <w:rFonts w:ascii="Times New Roman" w:hAnsi="Times New Roman"/>
          <w:bCs/>
          <w:szCs w:val="24"/>
        </w:rPr>
      </w:pPr>
      <w:r w:rsidRPr="007D5DA0">
        <w:rPr>
          <w:rFonts w:ascii="Times New Roman" w:hAnsi="Times New Roman"/>
          <w:b/>
          <w:bCs/>
          <w:szCs w:val="24"/>
        </w:rPr>
        <w:t>Formation and implication of</w:t>
      </w:r>
      <w:r w:rsidR="00A3717F" w:rsidRPr="007D5DA0">
        <w:rPr>
          <w:rFonts w:ascii="Times New Roman" w:hAnsi="Times New Roman"/>
          <w:b/>
          <w:bCs/>
          <w:szCs w:val="24"/>
        </w:rPr>
        <w:t xml:space="preserve"> magmatic sulfides in the Holuhraun melt</w:t>
      </w:r>
    </w:p>
    <w:p w14:paraId="0FD9D3A5" w14:textId="77777777" w:rsidR="00927C48" w:rsidRPr="007D5DA0" w:rsidRDefault="00927C48" w:rsidP="00B10E93">
      <w:pPr>
        <w:spacing w:line="360" w:lineRule="auto"/>
        <w:rPr>
          <w:rFonts w:ascii="Times New Roman" w:hAnsi="Times New Roman"/>
          <w:szCs w:val="24"/>
          <w:shd w:val="clear" w:color="auto" w:fill="FFFFFF"/>
        </w:rPr>
      </w:pPr>
    </w:p>
    <w:p w14:paraId="127A584D" w14:textId="134EFB3A" w:rsidR="00543907" w:rsidRPr="007D5DA0" w:rsidRDefault="00183683" w:rsidP="00B10E93">
      <w:pPr>
        <w:spacing w:line="360" w:lineRule="auto"/>
        <w:ind w:firstLine="708"/>
        <w:rPr>
          <w:rFonts w:ascii="Times New Roman" w:hAnsi="Times New Roman"/>
          <w:szCs w:val="24"/>
          <w:shd w:val="clear" w:color="auto" w:fill="FFFFFF"/>
        </w:rPr>
      </w:pPr>
      <w:r w:rsidRPr="007D5DA0">
        <w:rPr>
          <w:rFonts w:ascii="Times New Roman" w:hAnsi="Times New Roman"/>
          <w:szCs w:val="24"/>
          <w:shd w:val="clear" w:color="auto" w:fill="FFFFFF"/>
        </w:rPr>
        <w:t xml:space="preserve">In </w:t>
      </w:r>
      <w:r w:rsidRPr="007D5DA0">
        <w:rPr>
          <w:rFonts w:ascii="Times New Roman" w:hAnsi="Times New Roman"/>
          <w:b/>
          <w:szCs w:val="24"/>
          <w:shd w:val="clear" w:color="auto" w:fill="FFFFFF"/>
        </w:rPr>
        <w:t xml:space="preserve">Figure </w:t>
      </w:r>
      <w:r w:rsidR="00022033" w:rsidRPr="007D5DA0">
        <w:rPr>
          <w:rFonts w:ascii="Times New Roman" w:hAnsi="Times New Roman"/>
          <w:b/>
          <w:szCs w:val="24"/>
          <w:shd w:val="clear" w:color="auto" w:fill="FFFFFF"/>
        </w:rPr>
        <w:t>9</w:t>
      </w:r>
      <w:r w:rsidR="00927C48" w:rsidRPr="007D5DA0">
        <w:rPr>
          <w:rFonts w:ascii="Times New Roman" w:hAnsi="Times New Roman"/>
          <w:szCs w:val="24"/>
          <w:shd w:val="clear" w:color="auto" w:fill="FFFFFF"/>
        </w:rPr>
        <w:t>,</w:t>
      </w:r>
      <w:r w:rsidRPr="007D5DA0">
        <w:rPr>
          <w:rFonts w:ascii="Times New Roman" w:hAnsi="Times New Roman"/>
          <w:szCs w:val="24"/>
          <w:shd w:val="clear" w:color="auto" w:fill="FFFFFF"/>
        </w:rPr>
        <w:t xml:space="preserve"> we compare the </w:t>
      </w:r>
      <w:r w:rsidR="00495649" w:rsidRPr="007D5DA0">
        <w:rPr>
          <w:rFonts w:ascii="Times New Roman" w:hAnsi="Times New Roman"/>
          <w:szCs w:val="24"/>
          <w:shd w:val="clear" w:color="auto" w:fill="FFFFFF"/>
        </w:rPr>
        <w:t xml:space="preserve">2014-15 </w:t>
      </w:r>
      <w:r w:rsidRPr="007D5DA0">
        <w:rPr>
          <w:rFonts w:ascii="Times New Roman" w:hAnsi="Times New Roman"/>
          <w:szCs w:val="24"/>
          <w:shd w:val="clear" w:color="auto" w:fill="FFFFFF"/>
        </w:rPr>
        <w:t xml:space="preserve">Holuhraun sulfides to </w:t>
      </w:r>
      <w:r w:rsidR="00927C48" w:rsidRPr="007D5DA0">
        <w:rPr>
          <w:rFonts w:ascii="Times New Roman" w:hAnsi="Times New Roman"/>
          <w:szCs w:val="24"/>
          <w:shd w:val="clear" w:color="auto" w:fill="FFFFFF"/>
        </w:rPr>
        <w:t>olivine- or groundmass glass-hosted</w:t>
      </w:r>
      <w:r w:rsidR="00391035" w:rsidRPr="007D5DA0">
        <w:rPr>
          <w:rFonts w:ascii="Times New Roman" w:hAnsi="Times New Roman"/>
          <w:szCs w:val="24"/>
          <w:shd w:val="clear" w:color="auto" w:fill="FFFFFF"/>
        </w:rPr>
        <w:t xml:space="preserve"> </w:t>
      </w:r>
      <w:r w:rsidR="00476082" w:rsidRPr="007D5DA0">
        <w:rPr>
          <w:rFonts w:ascii="Times New Roman" w:hAnsi="Times New Roman"/>
          <w:szCs w:val="24"/>
          <w:shd w:val="clear" w:color="auto" w:fill="FFFFFF"/>
        </w:rPr>
        <w:t>MSS</w:t>
      </w:r>
      <w:r w:rsidR="000A4C67" w:rsidRPr="007D5DA0">
        <w:rPr>
          <w:rFonts w:ascii="Times New Roman" w:hAnsi="Times New Roman"/>
          <w:szCs w:val="24"/>
          <w:shd w:val="clear" w:color="auto" w:fill="FFFFFF"/>
        </w:rPr>
        <w:t xml:space="preserve"> </w:t>
      </w:r>
      <w:r w:rsidRPr="007D5DA0">
        <w:rPr>
          <w:rFonts w:ascii="Times New Roman" w:hAnsi="Times New Roman"/>
          <w:szCs w:val="24"/>
          <w:shd w:val="clear" w:color="auto" w:fill="FFFFFF"/>
        </w:rPr>
        <w:t>magmatic sulfides from mid-ocean ridge, back-arc and island arc settings (Keith et al., 2017</w:t>
      </w:r>
      <w:r w:rsidR="00EF459C" w:rsidRPr="007D5DA0">
        <w:rPr>
          <w:rFonts w:ascii="Times New Roman" w:hAnsi="Times New Roman"/>
          <w:szCs w:val="24"/>
          <w:shd w:val="clear" w:color="auto" w:fill="FFFFFF"/>
        </w:rPr>
        <w:t>)</w:t>
      </w:r>
      <w:r w:rsidR="009063E3" w:rsidRPr="007D5DA0">
        <w:rPr>
          <w:rFonts w:ascii="Times New Roman" w:hAnsi="Times New Roman"/>
          <w:szCs w:val="24"/>
          <w:shd w:val="clear" w:color="auto" w:fill="FFFFFF"/>
        </w:rPr>
        <w:t>,</w:t>
      </w:r>
      <w:r w:rsidR="0003413A" w:rsidRPr="007D5DA0">
        <w:rPr>
          <w:rFonts w:ascii="Times New Roman" w:hAnsi="Times New Roman"/>
          <w:szCs w:val="24"/>
          <w:shd w:val="clear" w:color="auto" w:fill="FFFFFF"/>
        </w:rPr>
        <w:t xml:space="preserve"> </w:t>
      </w:r>
      <w:r w:rsidR="00D64E4A" w:rsidRPr="007D5DA0">
        <w:rPr>
          <w:rFonts w:ascii="Times New Roman" w:hAnsi="Times New Roman"/>
          <w:szCs w:val="24"/>
          <w:shd w:val="clear" w:color="auto" w:fill="FFFFFF"/>
        </w:rPr>
        <w:t>and</w:t>
      </w:r>
      <w:r w:rsidR="00543907" w:rsidRPr="007D5DA0">
        <w:rPr>
          <w:rFonts w:ascii="Times New Roman" w:hAnsi="Times New Roman"/>
          <w:szCs w:val="24"/>
          <w:shd w:val="clear" w:color="auto" w:fill="FFFFFF"/>
        </w:rPr>
        <w:t xml:space="preserve"> </w:t>
      </w:r>
      <w:r w:rsidRPr="007D5DA0">
        <w:rPr>
          <w:rFonts w:ascii="Times New Roman" w:hAnsi="Times New Roman"/>
          <w:szCs w:val="24"/>
          <w:shd w:val="clear" w:color="auto" w:fill="FFFFFF"/>
        </w:rPr>
        <w:t>magmatic sulf</w:t>
      </w:r>
      <w:r w:rsidR="00391035" w:rsidRPr="007D5DA0">
        <w:rPr>
          <w:rFonts w:ascii="Times New Roman" w:hAnsi="Times New Roman"/>
          <w:szCs w:val="24"/>
          <w:shd w:val="clear" w:color="auto" w:fill="FFFFFF"/>
        </w:rPr>
        <w:t>ides from Kilauea volcano</w:t>
      </w:r>
      <w:r w:rsidR="00956713" w:rsidRPr="007D5DA0">
        <w:rPr>
          <w:rFonts w:ascii="Times New Roman" w:hAnsi="Times New Roman"/>
          <w:szCs w:val="24"/>
          <w:shd w:val="clear" w:color="auto" w:fill="FFFFFF"/>
        </w:rPr>
        <w:t xml:space="preserve">, </w:t>
      </w:r>
      <w:r w:rsidRPr="007D5DA0">
        <w:rPr>
          <w:rFonts w:ascii="Times New Roman" w:hAnsi="Times New Roman"/>
          <w:szCs w:val="24"/>
          <w:shd w:val="clear" w:color="auto" w:fill="FFFFFF"/>
        </w:rPr>
        <w:t>Hawaii (Stone and Fleet</w:t>
      </w:r>
      <w:r w:rsidR="00927C48" w:rsidRPr="007D5DA0">
        <w:rPr>
          <w:rFonts w:ascii="Times New Roman" w:hAnsi="Times New Roman"/>
          <w:szCs w:val="24"/>
          <w:shd w:val="clear" w:color="auto" w:fill="FFFFFF"/>
        </w:rPr>
        <w:t xml:space="preserve">, 1990; Fleet and Stone, 1991). </w:t>
      </w:r>
      <w:r w:rsidR="00476082" w:rsidRPr="007D5DA0">
        <w:rPr>
          <w:rFonts w:ascii="Times New Roman" w:hAnsi="Times New Roman"/>
          <w:szCs w:val="24"/>
          <w:shd w:val="clear" w:color="auto" w:fill="FFFFFF"/>
        </w:rPr>
        <w:t>T</w:t>
      </w:r>
      <w:r w:rsidR="00927C48" w:rsidRPr="007D5DA0">
        <w:rPr>
          <w:rFonts w:ascii="Times New Roman" w:hAnsi="Times New Roman"/>
          <w:szCs w:val="24"/>
          <w:shd w:val="clear" w:color="auto" w:fill="FFFFFF"/>
        </w:rPr>
        <w:t xml:space="preserve">he </w:t>
      </w:r>
      <w:r w:rsidR="00495649" w:rsidRPr="007D5DA0">
        <w:rPr>
          <w:rFonts w:ascii="Times New Roman" w:hAnsi="Times New Roman"/>
          <w:szCs w:val="24"/>
          <w:shd w:val="clear" w:color="auto" w:fill="FFFFFF"/>
        </w:rPr>
        <w:t>2014-15</w:t>
      </w:r>
      <w:r w:rsidR="000A6881" w:rsidRPr="007D5DA0">
        <w:rPr>
          <w:rFonts w:ascii="Times New Roman" w:hAnsi="Times New Roman"/>
          <w:szCs w:val="24"/>
          <w:shd w:val="clear" w:color="auto" w:fill="FFFFFF"/>
        </w:rPr>
        <w:t xml:space="preserve"> </w:t>
      </w:r>
      <w:r w:rsidR="00927C48" w:rsidRPr="007D5DA0">
        <w:rPr>
          <w:rFonts w:ascii="Times New Roman" w:hAnsi="Times New Roman"/>
          <w:szCs w:val="24"/>
          <w:shd w:val="clear" w:color="auto" w:fill="FFFFFF"/>
        </w:rPr>
        <w:t xml:space="preserve">Holuhraun sulfides </w:t>
      </w:r>
      <w:r w:rsidR="00D64E4A" w:rsidRPr="007D5DA0">
        <w:rPr>
          <w:rFonts w:ascii="Times New Roman" w:hAnsi="Times New Roman"/>
          <w:szCs w:val="24"/>
          <w:shd w:val="clear" w:color="auto" w:fill="FFFFFF"/>
        </w:rPr>
        <w:t xml:space="preserve">have similar Fe/S </w:t>
      </w:r>
      <w:r w:rsidR="00CB052E" w:rsidRPr="007D5DA0">
        <w:rPr>
          <w:rFonts w:ascii="Times New Roman" w:hAnsi="Times New Roman"/>
          <w:szCs w:val="24"/>
          <w:shd w:val="clear" w:color="auto" w:fill="FFFFFF"/>
        </w:rPr>
        <w:t xml:space="preserve">to </w:t>
      </w:r>
      <w:r w:rsidR="00495649" w:rsidRPr="007D5DA0">
        <w:rPr>
          <w:rFonts w:ascii="Times New Roman" w:hAnsi="Times New Roman"/>
          <w:szCs w:val="24"/>
          <w:shd w:val="clear" w:color="auto" w:fill="FFFFFF"/>
        </w:rPr>
        <w:t xml:space="preserve">MORB sulfides, but </w:t>
      </w:r>
      <w:r w:rsidR="00CB052E" w:rsidRPr="007D5DA0">
        <w:rPr>
          <w:rFonts w:ascii="Times New Roman" w:hAnsi="Times New Roman"/>
          <w:szCs w:val="24"/>
          <w:shd w:val="clear" w:color="auto" w:fill="FFFFFF"/>
        </w:rPr>
        <w:t>their</w:t>
      </w:r>
      <w:r w:rsidR="000A6881" w:rsidRPr="007D5DA0">
        <w:rPr>
          <w:rFonts w:ascii="Times New Roman" w:hAnsi="Times New Roman"/>
          <w:szCs w:val="24"/>
          <w:shd w:val="clear" w:color="auto" w:fill="FFFFFF"/>
        </w:rPr>
        <w:t xml:space="preserve"> low</w:t>
      </w:r>
      <w:r w:rsidR="00495649" w:rsidRPr="007D5DA0">
        <w:rPr>
          <w:rFonts w:ascii="Times New Roman" w:hAnsi="Times New Roman"/>
          <w:szCs w:val="24"/>
          <w:shd w:val="clear" w:color="auto" w:fill="FFFFFF"/>
        </w:rPr>
        <w:t xml:space="preserve"> Ni/Cu </w:t>
      </w:r>
      <w:r w:rsidR="00CB052E" w:rsidRPr="007D5DA0">
        <w:rPr>
          <w:rFonts w:ascii="Times New Roman" w:hAnsi="Times New Roman"/>
          <w:szCs w:val="24"/>
          <w:shd w:val="clear" w:color="auto" w:fill="FFFFFF"/>
        </w:rPr>
        <w:t xml:space="preserve">is more </w:t>
      </w:r>
      <w:r w:rsidR="000A6881" w:rsidRPr="007D5DA0">
        <w:rPr>
          <w:rFonts w:ascii="Times New Roman" w:hAnsi="Times New Roman"/>
          <w:szCs w:val="24"/>
          <w:shd w:val="clear" w:color="auto" w:fill="FFFFFF"/>
        </w:rPr>
        <w:t>similar to</w:t>
      </w:r>
      <w:r w:rsidR="00495649" w:rsidRPr="007D5DA0">
        <w:rPr>
          <w:rFonts w:ascii="Times New Roman" w:hAnsi="Times New Roman"/>
          <w:szCs w:val="24"/>
          <w:shd w:val="clear" w:color="auto" w:fill="FFFFFF"/>
        </w:rPr>
        <w:t xml:space="preserve"> magmatic sulfides from back-arc and island arc settings</w:t>
      </w:r>
      <w:r w:rsidR="00927C48" w:rsidRPr="007D5DA0">
        <w:rPr>
          <w:rFonts w:ascii="Times New Roman" w:hAnsi="Times New Roman"/>
          <w:szCs w:val="24"/>
          <w:shd w:val="clear" w:color="auto" w:fill="FFFFFF"/>
        </w:rPr>
        <w:t xml:space="preserve">. </w:t>
      </w:r>
      <w:r w:rsidR="00543907" w:rsidRPr="007D5DA0">
        <w:rPr>
          <w:rFonts w:ascii="Times New Roman" w:hAnsi="Times New Roman"/>
          <w:szCs w:val="24"/>
          <w:shd w:val="clear" w:color="auto" w:fill="FFFFFF"/>
        </w:rPr>
        <w:t xml:space="preserve">Sulfides from Kilauea </w:t>
      </w:r>
      <w:r w:rsidR="00D64E4A" w:rsidRPr="007D5DA0">
        <w:rPr>
          <w:rFonts w:ascii="Times New Roman" w:hAnsi="Times New Roman"/>
          <w:szCs w:val="24"/>
          <w:shd w:val="clear" w:color="auto" w:fill="FFFFFF"/>
        </w:rPr>
        <w:t xml:space="preserve">have Ni/Cu </w:t>
      </w:r>
      <w:r w:rsidR="00543907" w:rsidRPr="007D5DA0">
        <w:rPr>
          <w:rFonts w:ascii="Times New Roman" w:hAnsi="Times New Roman"/>
          <w:szCs w:val="24"/>
          <w:shd w:val="clear" w:color="auto" w:fill="FFFFFF"/>
        </w:rPr>
        <w:t xml:space="preserve">intermediate between MORB and </w:t>
      </w:r>
      <w:r w:rsidR="00495649" w:rsidRPr="007D5DA0">
        <w:rPr>
          <w:rFonts w:ascii="Times New Roman" w:hAnsi="Times New Roman"/>
          <w:szCs w:val="24"/>
          <w:shd w:val="clear" w:color="auto" w:fill="FFFFFF"/>
        </w:rPr>
        <w:t>the 2014-15 Holuhraun magma</w:t>
      </w:r>
      <w:r w:rsidR="00543907" w:rsidRPr="007D5DA0">
        <w:rPr>
          <w:rFonts w:ascii="Times New Roman" w:hAnsi="Times New Roman"/>
          <w:szCs w:val="24"/>
          <w:shd w:val="clear" w:color="auto" w:fill="FFFFFF"/>
        </w:rPr>
        <w:t xml:space="preserve">. </w:t>
      </w:r>
    </w:p>
    <w:p w14:paraId="21893412" w14:textId="782F1DB8" w:rsidR="00046EEE" w:rsidRPr="007D5DA0" w:rsidRDefault="00543907" w:rsidP="00B10E93">
      <w:pPr>
        <w:spacing w:line="360" w:lineRule="auto"/>
        <w:ind w:firstLine="708"/>
        <w:rPr>
          <w:rFonts w:ascii="Times New Roman" w:hAnsi="Times New Roman"/>
          <w:szCs w:val="24"/>
          <w:shd w:val="clear" w:color="auto" w:fill="FFFFFF"/>
        </w:rPr>
      </w:pPr>
      <w:r w:rsidRPr="007D5DA0">
        <w:rPr>
          <w:rFonts w:ascii="Times New Roman" w:hAnsi="Times New Roman"/>
          <w:szCs w:val="24"/>
          <w:shd w:val="clear" w:color="auto" w:fill="FFFFFF"/>
        </w:rPr>
        <w:t>T</w:t>
      </w:r>
      <w:r w:rsidR="00927C48" w:rsidRPr="007D5DA0">
        <w:rPr>
          <w:rFonts w:ascii="Times New Roman" w:hAnsi="Times New Roman"/>
          <w:szCs w:val="24"/>
          <w:shd w:val="clear" w:color="auto" w:fill="FFFFFF"/>
        </w:rPr>
        <w:t>he fine-grained and heterogeneous texture</w:t>
      </w:r>
      <w:r w:rsidR="000A6881" w:rsidRPr="007D5DA0">
        <w:rPr>
          <w:rFonts w:ascii="Times New Roman" w:hAnsi="Times New Roman"/>
          <w:szCs w:val="24"/>
          <w:shd w:val="clear" w:color="auto" w:fill="FFFFFF"/>
        </w:rPr>
        <w:t>s</w:t>
      </w:r>
      <w:r w:rsidR="00927C48" w:rsidRPr="007D5DA0">
        <w:rPr>
          <w:rFonts w:ascii="Times New Roman" w:hAnsi="Times New Roman"/>
          <w:szCs w:val="24"/>
          <w:shd w:val="clear" w:color="auto" w:fill="FFFFFF"/>
        </w:rPr>
        <w:t xml:space="preserve"> of the </w:t>
      </w:r>
      <w:r w:rsidR="00495649" w:rsidRPr="007D5DA0">
        <w:rPr>
          <w:rFonts w:ascii="Times New Roman" w:hAnsi="Times New Roman"/>
          <w:szCs w:val="24"/>
          <w:shd w:val="clear" w:color="auto" w:fill="FFFFFF"/>
        </w:rPr>
        <w:t xml:space="preserve">2014-15 </w:t>
      </w:r>
      <w:r w:rsidR="00927C48" w:rsidRPr="007D5DA0">
        <w:rPr>
          <w:rFonts w:ascii="Times New Roman" w:hAnsi="Times New Roman"/>
          <w:szCs w:val="24"/>
          <w:shd w:val="clear" w:color="auto" w:fill="FFFFFF"/>
        </w:rPr>
        <w:t>Holuhraun sulfides (</w:t>
      </w:r>
      <w:r w:rsidR="00927C48" w:rsidRPr="007D5DA0">
        <w:rPr>
          <w:rFonts w:ascii="Times New Roman" w:hAnsi="Times New Roman"/>
          <w:b/>
          <w:szCs w:val="24"/>
          <w:shd w:val="clear" w:color="auto" w:fill="FFFFFF"/>
        </w:rPr>
        <w:t xml:space="preserve">Fig. </w:t>
      </w:r>
      <w:r w:rsidR="006710F1" w:rsidRPr="007D5DA0">
        <w:rPr>
          <w:rFonts w:ascii="Times New Roman" w:hAnsi="Times New Roman"/>
          <w:b/>
          <w:szCs w:val="24"/>
          <w:shd w:val="clear" w:color="auto" w:fill="FFFFFF"/>
        </w:rPr>
        <w:t>7a</w:t>
      </w:r>
      <w:r w:rsidR="00927C48" w:rsidRPr="007D5DA0">
        <w:rPr>
          <w:rFonts w:ascii="Times New Roman" w:hAnsi="Times New Roman"/>
          <w:szCs w:val="24"/>
          <w:shd w:val="clear" w:color="auto" w:fill="FFFFFF"/>
        </w:rPr>
        <w:t xml:space="preserve">) </w:t>
      </w:r>
      <w:r w:rsidR="000A6881" w:rsidRPr="007D5DA0">
        <w:rPr>
          <w:rFonts w:ascii="Times New Roman" w:hAnsi="Times New Roman"/>
          <w:szCs w:val="24"/>
          <w:shd w:val="clear" w:color="auto" w:fill="FFFFFF"/>
        </w:rPr>
        <w:t xml:space="preserve">are </w:t>
      </w:r>
      <w:r w:rsidR="00927C48" w:rsidRPr="007D5DA0">
        <w:rPr>
          <w:rFonts w:ascii="Times New Roman" w:hAnsi="Times New Roman"/>
          <w:szCs w:val="24"/>
          <w:shd w:val="clear" w:color="auto" w:fill="FFFFFF"/>
        </w:rPr>
        <w:t xml:space="preserve">likely to be at least partly responsible for </w:t>
      </w:r>
      <w:r w:rsidR="002417E5" w:rsidRPr="007D5DA0">
        <w:rPr>
          <w:rFonts w:ascii="Times New Roman" w:hAnsi="Times New Roman"/>
          <w:szCs w:val="24"/>
          <w:shd w:val="clear" w:color="auto" w:fill="FFFFFF"/>
        </w:rPr>
        <w:t>the somewhat variable Fe/S ratio</w:t>
      </w:r>
      <w:r w:rsidR="0095546D" w:rsidRPr="007D5DA0">
        <w:rPr>
          <w:rFonts w:ascii="Times New Roman" w:hAnsi="Times New Roman"/>
          <w:szCs w:val="24"/>
          <w:shd w:val="clear" w:color="auto" w:fill="FFFFFF"/>
        </w:rPr>
        <w:t>s</w:t>
      </w:r>
      <w:r w:rsidR="00696FE3" w:rsidRPr="007D5DA0">
        <w:rPr>
          <w:rFonts w:ascii="Times New Roman" w:hAnsi="Times New Roman"/>
          <w:szCs w:val="24"/>
          <w:shd w:val="clear" w:color="auto" w:fill="FFFFFF"/>
        </w:rPr>
        <w:t xml:space="preserve">, as some of the phases </w:t>
      </w:r>
      <w:r w:rsidR="00207B66" w:rsidRPr="007D5DA0">
        <w:rPr>
          <w:rFonts w:ascii="Times New Roman" w:hAnsi="Times New Roman"/>
          <w:szCs w:val="24"/>
          <w:shd w:val="clear" w:color="auto" w:fill="FFFFFF"/>
        </w:rPr>
        <w:t>could not be analyzed individually by microprobe</w:t>
      </w:r>
      <w:r w:rsidR="00927C48" w:rsidRPr="007D5DA0">
        <w:rPr>
          <w:rFonts w:ascii="Times New Roman" w:hAnsi="Times New Roman"/>
          <w:szCs w:val="24"/>
          <w:shd w:val="clear" w:color="auto" w:fill="FFFFFF"/>
        </w:rPr>
        <w:t xml:space="preserve">. </w:t>
      </w:r>
      <w:r w:rsidR="00CB052E" w:rsidRPr="007D5DA0">
        <w:rPr>
          <w:rFonts w:ascii="Times New Roman" w:hAnsi="Times New Roman"/>
          <w:szCs w:val="24"/>
          <w:shd w:val="clear" w:color="auto" w:fill="FFFFFF"/>
        </w:rPr>
        <w:t>While</w:t>
      </w:r>
      <w:r w:rsidR="009063E3" w:rsidRPr="007D5DA0">
        <w:rPr>
          <w:rFonts w:ascii="Times New Roman" w:hAnsi="Times New Roman"/>
          <w:szCs w:val="24"/>
          <w:shd w:val="clear" w:color="auto" w:fill="FFFFFF"/>
        </w:rPr>
        <w:t xml:space="preserve"> </w:t>
      </w:r>
      <w:r w:rsidR="00495649" w:rsidRPr="007D5DA0">
        <w:rPr>
          <w:rFonts w:ascii="Times New Roman" w:hAnsi="Times New Roman"/>
          <w:szCs w:val="24"/>
          <w:shd w:val="clear" w:color="auto" w:fill="FFFFFF"/>
        </w:rPr>
        <w:t xml:space="preserve">2014-15 </w:t>
      </w:r>
      <w:r w:rsidR="009063E3" w:rsidRPr="007D5DA0">
        <w:rPr>
          <w:rFonts w:ascii="Times New Roman" w:hAnsi="Times New Roman"/>
          <w:szCs w:val="24"/>
          <w:shd w:val="clear" w:color="auto" w:fill="FFFFFF"/>
        </w:rPr>
        <w:t xml:space="preserve">Holuhraun sulfides </w:t>
      </w:r>
      <w:r w:rsidR="00CB052E" w:rsidRPr="007D5DA0">
        <w:rPr>
          <w:rFonts w:ascii="Times New Roman" w:hAnsi="Times New Roman"/>
          <w:szCs w:val="24"/>
          <w:shd w:val="clear" w:color="auto" w:fill="FFFFFF"/>
        </w:rPr>
        <w:t>d</w:t>
      </w:r>
      <w:r w:rsidR="000A6881" w:rsidRPr="007D5DA0">
        <w:rPr>
          <w:rFonts w:ascii="Times New Roman" w:hAnsi="Times New Roman"/>
          <w:szCs w:val="24"/>
          <w:shd w:val="clear" w:color="auto" w:fill="FFFFFF"/>
        </w:rPr>
        <w:t>o not always represent a</w:t>
      </w:r>
      <w:r w:rsidR="009063E3" w:rsidRPr="007D5DA0">
        <w:rPr>
          <w:rFonts w:ascii="Times New Roman" w:hAnsi="Times New Roman"/>
        </w:rPr>
        <w:t xml:space="preserve"> homogeneous sulfide liquid</w:t>
      </w:r>
      <w:r w:rsidR="00927C48" w:rsidRPr="007D5DA0">
        <w:rPr>
          <w:rFonts w:ascii="Times New Roman" w:hAnsi="Times New Roman"/>
          <w:szCs w:val="24"/>
          <w:shd w:val="clear" w:color="auto" w:fill="FFFFFF"/>
        </w:rPr>
        <w:t xml:space="preserve">, </w:t>
      </w:r>
      <w:r w:rsidR="0095546D" w:rsidRPr="007D5DA0">
        <w:rPr>
          <w:rFonts w:ascii="Times New Roman" w:hAnsi="Times New Roman"/>
          <w:szCs w:val="24"/>
          <w:shd w:val="clear" w:color="auto" w:fill="FFFFFF"/>
        </w:rPr>
        <w:t xml:space="preserve">the </w:t>
      </w:r>
      <w:r w:rsidR="00927C48" w:rsidRPr="007D5DA0">
        <w:rPr>
          <w:rFonts w:ascii="Times New Roman" w:hAnsi="Times New Roman"/>
          <w:szCs w:val="24"/>
          <w:shd w:val="clear" w:color="auto" w:fill="FFFFFF"/>
        </w:rPr>
        <w:t>low</w:t>
      </w:r>
      <w:r w:rsidR="00CB052E" w:rsidRPr="007D5DA0">
        <w:rPr>
          <w:rFonts w:ascii="Times New Roman" w:hAnsi="Times New Roman"/>
          <w:szCs w:val="24"/>
          <w:shd w:val="clear" w:color="auto" w:fill="FFFFFF"/>
        </w:rPr>
        <w:t xml:space="preserve"> </w:t>
      </w:r>
      <w:r w:rsidR="00927C48" w:rsidRPr="007D5DA0">
        <w:rPr>
          <w:rFonts w:ascii="Times New Roman" w:hAnsi="Times New Roman"/>
          <w:szCs w:val="24"/>
          <w:shd w:val="clear" w:color="auto" w:fill="FFFFFF"/>
        </w:rPr>
        <w:t>Ni/Cu ratios are unlikely</w:t>
      </w:r>
      <w:r w:rsidR="0095546D" w:rsidRPr="007D5DA0">
        <w:rPr>
          <w:rFonts w:ascii="Times New Roman" w:hAnsi="Times New Roman"/>
          <w:szCs w:val="24"/>
          <w:shd w:val="clear" w:color="auto" w:fill="FFFFFF"/>
        </w:rPr>
        <w:t xml:space="preserve"> to be</w:t>
      </w:r>
      <w:r w:rsidR="00927C48" w:rsidRPr="007D5DA0">
        <w:rPr>
          <w:rFonts w:ascii="Times New Roman" w:hAnsi="Times New Roman"/>
          <w:szCs w:val="24"/>
          <w:shd w:val="clear" w:color="auto" w:fill="FFFFFF"/>
        </w:rPr>
        <w:t xml:space="preserve"> </w:t>
      </w:r>
      <w:r w:rsidR="00696FE3" w:rsidRPr="007D5DA0">
        <w:rPr>
          <w:rFonts w:ascii="Times New Roman" w:hAnsi="Times New Roman"/>
          <w:szCs w:val="24"/>
          <w:shd w:val="clear" w:color="auto" w:fill="FFFFFF"/>
        </w:rPr>
        <w:t xml:space="preserve">the result of </w:t>
      </w:r>
      <w:r w:rsidR="00CB052E" w:rsidRPr="007D5DA0">
        <w:rPr>
          <w:rFonts w:ascii="Times New Roman" w:hAnsi="Times New Roman"/>
          <w:szCs w:val="24"/>
          <w:shd w:val="clear" w:color="auto" w:fill="FFFFFF"/>
        </w:rPr>
        <w:t>measuring unmixed domains</w:t>
      </w:r>
      <w:r w:rsidR="00696FE3" w:rsidRPr="007D5DA0">
        <w:rPr>
          <w:rFonts w:ascii="Times New Roman" w:hAnsi="Times New Roman"/>
          <w:szCs w:val="24"/>
          <w:shd w:val="clear" w:color="auto" w:fill="FFFFFF"/>
        </w:rPr>
        <w:t>.</w:t>
      </w:r>
      <w:r w:rsidR="002417E5" w:rsidRPr="007D5DA0">
        <w:rPr>
          <w:rFonts w:ascii="Times New Roman" w:hAnsi="Times New Roman"/>
          <w:szCs w:val="24"/>
          <w:shd w:val="clear" w:color="auto" w:fill="FFFFFF"/>
        </w:rPr>
        <w:t xml:space="preserve"> To demonstrate this, we calculated the composition of sulfide melt and </w:t>
      </w:r>
      <w:r w:rsidR="0095546D" w:rsidRPr="007D5DA0">
        <w:rPr>
          <w:rFonts w:ascii="Times New Roman" w:hAnsi="Times New Roman"/>
          <w:szCs w:val="24"/>
          <w:shd w:val="clear" w:color="auto" w:fill="FFFFFF"/>
        </w:rPr>
        <w:t xml:space="preserve">MSS </w:t>
      </w:r>
      <w:r w:rsidR="002417E5" w:rsidRPr="007D5DA0">
        <w:rPr>
          <w:rFonts w:ascii="Times New Roman" w:hAnsi="Times New Roman"/>
          <w:szCs w:val="24"/>
          <w:shd w:val="clear" w:color="auto" w:fill="FFFFFF"/>
        </w:rPr>
        <w:t xml:space="preserve">in equilibrium with </w:t>
      </w:r>
      <w:r w:rsidR="00EF459C" w:rsidRPr="007D5DA0">
        <w:rPr>
          <w:rFonts w:ascii="Times New Roman" w:hAnsi="Times New Roman"/>
          <w:szCs w:val="24"/>
          <w:shd w:val="clear" w:color="auto" w:fill="FFFFFF"/>
        </w:rPr>
        <w:t xml:space="preserve">the </w:t>
      </w:r>
      <w:r w:rsidR="00ED3E39" w:rsidRPr="007D5DA0">
        <w:rPr>
          <w:rFonts w:ascii="Times New Roman" w:hAnsi="Times New Roman"/>
          <w:szCs w:val="24"/>
          <w:shd w:val="clear" w:color="auto" w:fill="FFFFFF"/>
        </w:rPr>
        <w:t xml:space="preserve">average </w:t>
      </w:r>
      <w:r w:rsidR="000A4C67" w:rsidRPr="007D5DA0">
        <w:rPr>
          <w:rFonts w:ascii="Times New Roman" w:hAnsi="Times New Roman"/>
          <w:szCs w:val="24"/>
          <w:shd w:val="clear" w:color="auto" w:fill="FFFFFF"/>
        </w:rPr>
        <w:t>whole</w:t>
      </w:r>
      <w:r w:rsidR="008B4E2B" w:rsidRPr="007D5DA0">
        <w:rPr>
          <w:rFonts w:ascii="Times New Roman" w:hAnsi="Times New Roman"/>
          <w:szCs w:val="24"/>
          <w:shd w:val="clear" w:color="auto" w:fill="FFFFFF"/>
        </w:rPr>
        <w:t>-</w:t>
      </w:r>
      <w:r w:rsidR="002417E5" w:rsidRPr="007D5DA0">
        <w:rPr>
          <w:rFonts w:ascii="Times New Roman" w:hAnsi="Times New Roman"/>
          <w:szCs w:val="24"/>
          <w:shd w:val="clear" w:color="auto" w:fill="FFFFFF"/>
        </w:rPr>
        <w:t>rock</w:t>
      </w:r>
      <w:r w:rsidR="00EF459C" w:rsidRPr="007D5DA0">
        <w:rPr>
          <w:rFonts w:ascii="Times New Roman" w:hAnsi="Times New Roman"/>
          <w:szCs w:val="24"/>
          <w:shd w:val="clear" w:color="auto" w:fill="FFFFFF"/>
        </w:rPr>
        <w:t xml:space="preserve"> </w:t>
      </w:r>
      <w:r w:rsidR="002417E5" w:rsidRPr="007D5DA0">
        <w:rPr>
          <w:rFonts w:ascii="Times New Roman" w:hAnsi="Times New Roman"/>
          <w:szCs w:val="24"/>
          <w:shd w:val="clear" w:color="auto" w:fill="FFFFFF"/>
        </w:rPr>
        <w:t>composition using the parameteriza</w:t>
      </w:r>
      <w:r w:rsidRPr="007D5DA0">
        <w:rPr>
          <w:rFonts w:ascii="Times New Roman" w:hAnsi="Times New Roman"/>
          <w:szCs w:val="24"/>
          <w:shd w:val="clear" w:color="auto" w:fill="FFFFFF"/>
        </w:rPr>
        <w:t xml:space="preserve">tion of Li and Audetat (2015). </w:t>
      </w:r>
      <w:r w:rsidR="003F3EA9" w:rsidRPr="007D5DA0">
        <w:rPr>
          <w:rFonts w:ascii="Times New Roman" w:hAnsi="Times New Roman"/>
          <w:szCs w:val="24"/>
          <w:shd w:val="clear" w:color="auto" w:fill="FFFFFF"/>
        </w:rPr>
        <w:t>T</w:t>
      </w:r>
      <w:r w:rsidR="00EF459C" w:rsidRPr="007D5DA0">
        <w:rPr>
          <w:rFonts w:ascii="Times New Roman" w:hAnsi="Times New Roman"/>
          <w:szCs w:val="24"/>
          <w:shd w:val="clear" w:color="auto" w:fill="FFFFFF"/>
        </w:rPr>
        <w:t xml:space="preserve">he calculated Ni/Cu </w:t>
      </w:r>
      <w:r w:rsidR="003F3EA9" w:rsidRPr="007D5DA0">
        <w:rPr>
          <w:rFonts w:ascii="Times New Roman" w:hAnsi="Times New Roman"/>
          <w:szCs w:val="24"/>
          <w:shd w:val="clear" w:color="auto" w:fill="FFFFFF"/>
        </w:rPr>
        <w:t>(</w:t>
      </w:r>
      <w:r w:rsidR="0095546D" w:rsidRPr="007D5DA0">
        <w:rPr>
          <w:rFonts w:ascii="Times New Roman" w:hAnsi="Times New Roman"/>
          <w:szCs w:val="24"/>
          <w:shd w:val="clear" w:color="auto" w:fill="FFFFFF"/>
        </w:rPr>
        <w:t xml:space="preserve">gray </w:t>
      </w:r>
      <w:r w:rsidR="003F3EA9" w:rsidRPr="007D5DA0">
        <w:rPr>
          <w:rFonts w:ascii="Times New Roman" w:hAnsi="Times New Roman"/>
          <w:szCs w:val="24"/>
          <w:shd w:val="clear" w:color="auto" w:fill="FFFFFF"/>
        </w:rPr>
        <w:t xml:space="preserve">box in </w:t>
      </w:r>
      <w:r w:rsidR="003F3EA9" w:rsidRPr="007D5DA0">
        <w:rPr>
          <w:rFonts w:ascii="Times New Roman" w:hAnsi="Times New Roman"/>
          <w:b/>
          <w:szCs w:val="24"/>
          <w:shd w:val="clear" w:color="auto" w:fill="FFFFFF"/>
        </w:rPr>
        <w:t xml:space="preserve">Fig. </w:t>
      </w:r>
      <w:r w:rsidR="006710F1" w:rsidRPr="007D5DA0">
        <w:rPr>
          <w:rFonts w:ascii="Times New Roman" w:hAnsi="Times New Roman"/>
          <w:b/>
          <w:szCs w:val="24"/>
          <w:shd w:val="clear" w:color="auto" w:fill="FFFFFF"/>
        </w:rPr>
        <w:t>9</w:t>
      </w:r>
      <w:r w:rsidR="003F3EA9" w:rsidRPr="007D5DA0">
        <w:rPr>
          <w:rFonts w:ascii="Times New Roman" w:hAnsi="Times New Roman"/>
          <w:szCs w:val="24"/>
          <w:shd w:val="clear" w:color="auto" w:fill="FFFFFF"/>
        </w:rPr>
        <w:t xml:space="preserve">) </w:t>
      </w:r>
      <w:r w:rsidR="00CB052E" w:rsidRPr="007D5DA0">
        <w:rPr>
          <w:rFonts w:ascii="Times New Roman" w:hAnsi="Times New Roman"/>
          <w:szCs w:val="24"/>
          <w:shd w:val="clear" w:color="auto" w:fill="FFFFFF"/>
        </w:rPr>
        <w:t xml:space="preserve">is in </w:t>
      </w:r>
      <w:r w:rsidR="009370CD" w:rsidRPr="007D5DA0">
        <w:rPr>
          <w:rFonts w:ascii="Times New Roman" w:hAnsi="Times New Roman"/>
          <w:szCs w:val="24"/>
          <w:shd w:val="clear" w:color="auto" w:fill="FFFFFF"/>
        </w:rPr>
        <w:t>agree</w:t>
      </w:r>
      <w:r w:rsidR="00CB052E" w:rsidRPr="007D5DA0">
        <w:rPr>
          <w:rFonts w:ascii="Times New Roman" w:hAnsi="Times New Roman"/>
          <w:szCs w:val="24"/>
          <w:shd w:val="clear" w:color="auto" w:fill="FFFFFF"/>
        </w:rPr>
        <w:t>ment</w:t>
      </w:r>
      <w:r w:rsidR="009370CD" w:rsidRPr="007D5DA0">
        <w:rPr>
          <w:rFonts w:ascii="Times New Roman" w:hAnsi="Times New Roman"/>
          <w:szCs w:val="24"/>
          <w:shd w:val="clear" w:color="auto" w:fill="FFFFFF"/>
        </w:rPr>
        <w:t xml:space="preserve"> </w:t>
      </w:r>
      <w:r w:rsidR="00EF459C" w:rsidRPr="007D5DA0">
        <w:rPr>
          <w:rFonts w:ascii="Times New Roman" w:hAnsi="Times New Roman"/>
          <w:szCs w:val="24"/>
          <w:shd w:val="clear" w:color="auto" w:fill="FFFFFF"/>
        </w:rPr>
        <w:t>with</w:t>
      </w:r>
      <w:r w:rsidR="009370CD" w:rsidRPr="007D5DA0">
        <w:rPr>
          <w:rFonts w:ascii="Times New Roman" w:hAnsi="Times New Roman"/>
          <w:szCs w:val="24"/>
          <w:shd w:val="clear" w:color="auto" w:fill="FFFFFF"/>
        </w:rPr>
        <w:t xml:space="preserve"> the</w:t>
      </w:r>
      <w:r w:rsidR="00EF459C" w:rsidRPr="007D5DA0">
        <w:rPr>
          <w:rFonts w:ascii="Times New Roman" w:hAnsi="Times New Roman"/>
          <w:szCs w:val="24"/>
          <w:shd w:val="clear" w:color="auto" w:fill="FFFFFF"/>
        </w:rPr>
        <w:t xml:space="preserve"> </w:t>
      </w:r>
      <w:r w:rsidR="003F3EA9" w:rsidRPr="007D5DA0">
        <w:rPr>
          <w:rFonts w:ascii="Times New Roman" w:hAnsi="Times New Roman"/>
          <w:szCs w:val="24"/>
          <w:shd w:val="clear" w:color="auto" w:fill="FFFFFF"/>
        </w:rPr>
        <w:t xml:space="preserve">Ni/Cu </w:t>
      </w:r>
      <w:r w:rsidR="00CB052E" w:rsidRPr="007D5DA0">
        <w:rPr>
          <w:rFonts w:ascii="Times New Roman" w:hAnsi="Times New Roman"/>
          <w:color w:val="262B33"/>
          <w:szCs w:val="24"/>
          <w:shd w:val="clear" w:color="auto" w:fill="FFFFFF"/>
        </w:rPr>
        <w:t>measured in</w:t>
      </w:r>
      <w:r w:rsidR="003F3EA9" w:rsidRPr="007D5DA0">
        <w:rPr>
          <w:rFonts w:ascii="Times New Roman" w:hAnsi="Times New Roman"/>
          <w:color w:val="262B33"/>
          <w:szCs w:val="24"/>
          <w:shd w:val="clear" w:color="auto" w:fill="FFFFFF"/>
        </w:rPr>
        <w:t xml:space="preserve"> some of the </w:t>
      </w:r>
      <w:r w:rsidR="002417E5" w:rsidRPr="007D5DA0">
        <w:rPr>
          <w:rFonts w:ascii="Times New Roman" w:hAnsi="Times New Roman"/>
          <w:color w:val="262B33"/>
          <w:szCs w:val="24"/>
          <w:shd w:val="clear" w:color="auto" w:fill="FFFFFF"/>
        </w:rPr>
        <w:t xml:space="preserve">most homogeneous </w:t>
      </w:r>
      <w:r w:rsidR="002417E5" w:rsidRPr="007D5DA0">
        <w:rPr>
          <w:rFonts w:ascii="Times New Roman" w:hAnsi="Times New Roman"/>
          <w:szCs w:val="24"/>
          <w:shd w:val="clear" w:color="auto" w:fill="FFFFFF"/>
        </w:rPr>
        <w:t>sulfide</w:t>
      </w:r>
      <w:r w:rsidR="003F3EA9" w:rsidRPr="007D5DA0">
        <w:rPr>
          <w:rFonts w:ascii="Times New Roman" w:hAnsi="Times New Roman"/>
          <w:szCs w:val="24"/>
          <w:shd w:val="clear" w:color="auto" w:fill="FFFFFF"/>
        </w:rPr>
        <w:t xml:space="preserve"> blebs found in </w:t>
      </w:r>
      <w:r w:rsidR="00495649" w:rsidRPr="007D5DA0">
        <w:rPr>
          <w:rFonts w:ascii="Times New Roman" w:hAnsi="Times New Roman"/>
          <w:szCs w:val="24"/>
          <w:shd w:val="clear" w:color="auto" w:fill="FFFFFF"/>
        </w:rPr>
        <w:t>the 2014-15 Holuhraun magma</w:t>
      </w:r>
      <w:r w:rsidRPr="007D5DA0">
        <w:rPr>
          <w:rFonts w:ascii="Times New Roman" w:hAnsi="Times New Roman"/>
          <w:szCs w:val="24"/>
          <w:shd w:val="clear" w:color="auto" w:fill="FFFFFF"/>
        </w:rPr>
        <w:t xml:space="preserve"> (</w:t>
      </w:r>
      <w:r w:rsidRPr="007D5DA0">
        <w:rPr>
          <w:rFonts w:ascii="Times New Roman" w:hAnsi="Times New Roman"/>
          <w:b/>
          <w:szCs w:val="24"/>
          <w:shd w:val="clear" w:color="auto" w:fill="FFFFFF"/>
        </w:rPr>
        <w:t xml:space="preserve">Fig. </w:t>
      </w:r>
      <w:r w:rsidR="006710F1" w:rsidRPr="007D5DA0">
        <w:rPr>
          <w:rFonts w:ascii="Times New Roman" w:hAnsi="Times New Roman"/>
          <w:b/>
          <w:szCs w:val="24"/>
          <w:shd w:val="clear" w:color="auto" w:fill="FFFFFF"/>
        </w:rPr>
        <w:t>7a</w:t>
      </w:r>
      <w:r w:rsidRPr="007D5DA0">
        <w:rPr>
          <w:rFonts w:ascii="Times New Roman" w:hAnsi="Times New Roman"/>
          <w:szCs w:val="24"/>
          <w:shd w:val="clear" w:color="auto" w:fill="FFFFFF"/>
        </w:rPr>
        <w:t>)</w:t>
      </w:r>
      <w:r w:rsidR="003F3EA9" w:rsidRPr="007D5DA0">
        <w:rPr>
          <w:rFonts w:ascii="Times New Roman" w:hAnsi="Times New Roman"/>
          <w:szCs w:val="24"/>
          <w:shd w:val="clear" w:color="auto" w:fill="FFFFFF"/>
        </w:rPr>
        <w:t>. These homogeneous sulfide</w:t>
      </w:r>
      <w:r w:rsidR="00456BE8" w:rsidRPr="007D5DA0">
        <w:rPr>
          <w:rFonts w:ascii="Times New Roman" w:hAnsi="Times New Roman"/>
          <w:szCs w:val="24"/>
          <w:shd w:val="clear" w:color="auto" w:fill="FFFFFF"/>
        </w:rPr>
        <w:t>s contain</w:t>
      </w:r>
      <w:r w:rsidR="003F3EA9" w:rsidRPr="007D5DA0">
        <w:rPr>
          <w:rFonts w:ascii="Times New Roman" w:hAnsi="Times New Roman"/>
          <w:szCs w:val="24"/>
          <w:shd w:val="clear" w:color="auto" w:fill="FFFFFF"/>
        </w:rPr>
        <w:t xml:space="preserve"> </w:t>
      </w:r>
      <w:r w:rsidR="00046EEE" w:rsidRPr="007D5DA0">
        <w:rPr>
          <w:rFonts w:ascii="Times New Roman" w:hAnsi="Times New Roman"/>
          <w:szCs w:val="24"/>
        </w:rPr>
        <w:t>~13 wt.% Cu</w:t>
      </w:r>
      <w:r w:rsidR="00456BE8" w:rsidRPr="007D5DA0">
        <w:rPr>
          <w:rFonts w:ascii="Times New Roman" w:hAnsi="Times New Roman"/>
          <w:szCs w:val="24"/>
        </w:rPr>
        <w:t>.</w:t>
      </w:r>
      <w:r w:rsidR="003F3EA9" w:rsidRPr="007D5DA0">
        <w:rPr>
          <w:rFonts w:ascii="Times New Roman" w:hAnsi="Times New Roman"/>
          <w:szCs w:val="24"/>
        </w:rPr>
        <w:t xml:space="preserve"> </w:t>
      </w:r>
    </w:p>
    <w:p w14:paraId="76622713" w14:textId="61B0B03D" w:rsidR="00F9647D" w:rsidRPr="00352D69" w:rsidRDefault="00543907" w:rsidP="009370CD">
      <w:pPr>
        <w:spacing w:line="360" w:lineRule="auto"/>
        <w:ind w:firstLine="708"/>
        <w:rPr>
          <w:rFonts w:ascii="Times New Roman" w:hAnsi="Times New Roman"/>
          <w:szCs w:val="24"/>
        </w:rPr>
      </w:pPr>
      <w:r w:rsidRPr="007D5DA0">
        <w:rPr>
          <w:rFonts w:ascii="Times New Roman" w:hAnsi="Times New Roman"/>
          <w:szCs w:val="24"/>
          <w:shd w:val="clear" w:color="auto" w:fill="FFFFFF"/>
        </w:rPr>
        <w:lastRenderedPageBreak/>
        <w:t>Keith et al. (2017) have recently shown that magmatic sulfide</w:t>
      </w:r>
      <w:r w:rsidR="0095546D" w:rsidRPr="007D5DA0">
        <w:rPr>
          <w:rFonts w:ascii="Times New Roman" w:hAnsi="Times New Roman"/>
          <w:szCs w:val="24"/>
          <w:shd w:val="clear" w:color="auto" w:fill="FFFFFF"/>
        </w:rPr>
        <w:t xml:space="preserve"> composition</w:t>
      </w:r>
      <w:r w:rsidRPr="007D5DA0">
        <w:rPr>
          <w:rFonts w:ascii="Times New Roman" w:hAnsi="Times New Roman"/>
          <w:szCs w:val="24"/>
          <w:shd w:val="clear" w:color="auto" w:fill="FFFFFF"/>
        </w:rPr>
        <w:t xml:space="preserve">s </w:t>
      </w:r>
      <w:r w:rsidR="0095546D" w:rsidRPr="007D5DA0">
        <w:rPr>
          <w:rFonts w:ascii="Times New Roman" w:hAnsi="Times New Roman"/>
          <w:szCs w:val="24"/>
          <w:shd w:val="clear" w:color="auto" w:fill="FFFFFF"/>
        </w:rPr>
        <w:t xml:space="preserve">vary </w:t>
      </w:r>
      <w:r w:rsidRPr="007D5DA0">
        <w:rPr>
          <w:rFonts w:ascii="Times New Roman" w:hAnsi="Times New Roman"/>
          <w:szCs w:val="24"/>
          <w:shd w:val="clear" w:color="auto" w:fill="FFFFFF"/>
        </w:rPr>
        <w:t>systematically in lavas from different tectonic s</w:t>
      </w:r>
      <w:r w:rsidR="000A4C67" w:rsidRPr="007D5DA0">
        <w:rPr>
          <w:rFonts w:ascii="Times New Roman" w:hAnsi="Times New Roman"/>
          <w:szCs w:val="24"/>
          <w:shd w:val="clear" w:color="auto" w:fill="FFFFFF"/>
        </w:rPr>
        <w:t xml:space="preserve">ettings. They </w:t>
      </w:r>
      <w:r w:rsidR="008F62E7" w:rsidRPr="007D5DA0">
        <w:rPr>
          <w:rFonts w:ascii="Times New Roman" w:hAnsi="Times New Roman"/>
          <w:szCs w:val="24"/>
          <w:shd w:val="clear" w:color="auto" w:fill="FFFFFF"/>
        </w:rPr>
        <w:t>concluded</w:t>
      </w:r>
      <w:r w:rsidR="000A4C67" w:rsidRPr="007D5DA0">
        <w:rPr>
          <w:rFonts w:ascii="Times New Roman" w:hAnsi="Times New Roman"/>
          <w:szCs w:val="24"/>
          <w:shd w:val="clear" w:color="auto" w:fill="FFFFFF"/>
        </w:rPr>
        <w:t xml:space="preserve"> that </w:t>
      </w:r>
      <w:r w:rsidR="009063E3" w:rsidRPr="007D5DA0">
        <w:rPr>
          <w:rFonts w:ascii="Times New Roman" w:hAnsi="Times New Roman"/>
          <w:szCs w:val="24"/>
          <w:shd w:val="clear" w:color="auto" w:fill="FFFFFF"/>
        </w:rPr>
        <w:t xml:space="preserve">different </w:t>
      </w:r>
      <w:r w:rsidRPr="007D5DA0">
        <w:rPr>
          <w:rFonts w:ascii="Times New Roman" w:hAnsi="Times New Roman"/>
          <w:szCs w:val="24"/>
          <w:shd w:val="clear" w:color="auto" w:fill="FFFFFF"/>
        </w:rPr>
        <w:t xml:space="preserve">oxygen fugacity </w:t>
      </w:r>
      <w:r w:rsidR="009063E3" w:rsidRPr="007D5DA0">
        <w:rPr>
          <w:rFonts w:ascii="Times New Roman" w:hAnsi="Times New Roman"/>
          <w:szCs w:val="24"/>
          <w:shd w:val="clear" w:color="auto" w:fill="FFFFFF"/>
        </w:rPr>
        <w:t xml:space="preserve">of </w:t>
      </w:r>
      <w:r w:rsidRPr="007D5DA0">
        <w:rPr>
          <w:rFonts w:ascii="Times New Roman" w:hAnsi="Times New Roman"/>
          <w:szCs w:val="24"/>
          <w:shd w:val="clear" w:color="auto" w:fill="FFFFFF"/>
        </w:rPr>
        <w:t>magma</w:t>
      </w:r>
      <w:r w:rsidR="00032A45" w:rsidRPr="007D5DA0">
        <w:rPr>
          <w:rFonts w:ascii="Times New Roman" w:hAnsi="Times New Roman"/>
          <w:szCs w:val="24"/>
          <w:shd w:val="clear" w:color="auto" w:fill="FFFFFF"/>
        </w:rPr>
        <w:t xml:space="preserve">s from different settings </w:t>
      </w:r>
      <w:r w:rsidR="009063E3" w:rsidRPr="007D5DA0">
        <w:rPr>
          <w:rFonts w:ascii="Times New Roman" w:hAnsi="Times New Roman"/>
          <w:szCs w:val="24"/>
          <w:shd w:val="clear" w:color="auto" w:fill="FFFFFF"/>
        </w:rPr>
        <w:t>is</w:t>
      </w:r>
      <w:r w:rsidR="00032A45" w:rsidRPr="007D5DA0">
        <w:rPr>
          <w:rFonts w:ascii="Times New Roman" w:hAnsi="Times New Roman"/>
          <w:szCs w:val="24"/>
          <w:shd w:val="clear" w:color="auto" w:fill="FFFFFF"/>
        </w:rPr>
        <w:t xml:space="preserve"> largely capable of explain</w:t>
      </w:r>
      <w:r w:rsidR="006A0C1C" w:rsidRPr="007D5DA0">
        <w:rPr>
          <w:rFonts w:ascii="Times New Roman" w:hAnsi="Times New Roman"/>
          <w:szCs w:val="24"/>
          <w:shd w:val="clear" w:color="auto" w:fill="FFFFFF"/>
        </w:rPr>
        <w:t>ing</w:t>
      </w:r>
      <w:r w:rsidR="00032A45" w:rsidRPr="007D5DA0">
        <w:rPr>
          <w:rFonts w:ascii="Times New Roman" w:hAnsi="Times New Roman"/>
          <w:szCs w:val="24"/>
          <w:shd w:val="clear" w:color="auto" w:fill="FFFFFF"/>
        </w:rPr>
        <w:t xml:space="preserve"> this difference: early sulfur saturation of reduced MORB can explain </w:t>
      </w:r>
      <w:r w:rsidR="0095546D" w:rsidRPr="007D5DA0">
        <w:rPr>
          <w:rFonts w:ascii="Times New Roman" w:hAnsi="Times New Roman"/>
          <w:szCs w:val="24"/>
          <w:shd w:val="clear" w:color="auto" w:fill="FFFFFF"/>
        </w:rPr>
        <w:t xml:space="preserve">the </w:t>
      </w:r>
      <w:r w:rsidR="00032A45" w:rsidRPr="007D5DA0">
        <w:rPr>
          <w:rFonts w:ascii="Times New Roman" w:hAnsi="Times New Roman"/>
          <w:szCs w:val="24"/>
          <w:shd w:val="clear" w:color="auto" w:fill="FFFFFF"/>
        </w:rPr>
        <w:t xml:space="preserve">high Ni/Cu </w:t>
      </w:r>
      <w:r w:rsidR="0095546D" w:rsidRPr="007D5DA0">
        <w:rPr>
          <w:rFonts w:ascii="Times New Roman" w:hAnsi="Times New Roman"/>
          <w:szCs w:val="24"/>
          <w:shd w:val="clear" w:color="auto" w:fill="FFFFFF"/>
        </w:rPr>
        <w:t>of</w:t>
      </w:r>
      <w:r w:rsidR="00032A45" w:rsidRPr="007D5DA0">
        <w:rPr>
          <w:rFonts w:ascii="Times New Roman" w:hAnsi="Times New Roman"/>
          <w:szCs w:val="24"/>
          <w:shd w:val="clear" w:color="auto" w:fill="FFFFFF"/>
        </w:rPr>
        <w:t xml:space="preserve"> MORB sulfides, whereas late-stage sulfur saturation of more oxidized arc </w:t>
      </w:r>
      <w:r w:rsidR="0095546D" w:rsidRPr="007D5DA0">
        <w:rPr>
          <w:rFonts w:ascii="Times New Roman" w:hAnsi="Times New Roman"/>
          <w:szCs w:val="24"/>
          <w:shd w:val="clear" w:color="auto" w:fill="FFFFFF"/>
        </w:rPr>
        <w:t xml:space="preserve">magmas </w:t>
      </w:r>
      <w:r w:rsidR="00032A45" w:rsidRPr="007D5DA0">
        <w:rPr>
          <w:rFonts w:ascii="Times New Roman" w:hAnsi="Times New Roman"/>
          <w:szCs w:val="24"/>
          <w:shd w:val="clear" w:color="auto" w:fill="FFFFFF"/>
        </w:rPr>
        <w:t>would be sufficient to generate the low Ni/Cu in arc sulfides. On the basis of Fe-XANES measurements of</w:t>
      </w:r>
      <w:r w:rsidR="00207B66" w:rsidRPr="007D5DA0">
        <w:rPr>
          <w:rStyle w:val="apple-converted-space"/>
          <w:rFonts w:ascii="Times New Roman" w:hAnsi="Times New Roman"/>
          <w:szCs w:val="24"/>
          <w:shd w:val="clear" w:color="auto" w:fill="FFFFFF"/>
        </w:rPr>
        <w:t xml:space="preserve"> </w:t>
      </w:r>
      <w:r w:rsidR="00032A45" w:rsidRPr="007D5DA0">
        <w:rPr>
          <w:rStyle w:val="formulatext"/>
          <w:rFonts w:ascii="Times New Roman" w:hAnsi="Times New Roman"/>
          <w:spacing w:val="24"/>
          <w:szCs w:val="24"/>
          <w:bdr w:val="none" w:sz="0" w:space="0" w:color="auto" w:frame="1"/>
          <w:shd w:val="clear" w:color="auto" w:fill="FFFFFF"/>
        </w:rPr>
        <w:t>Fe</w:t>
      </w:r>
      <w:r w:rsidR="00032A45" w:rsidRPr="007D5DA0">
        <w:rPr>
          <w:rStyle w:val="formulatext"/>
          <w:rFonts w:ascii="Times New Roman" w:hAnsi="Times New Roman"/>
          <w:spacing w:val="24"/>
          <w:szCs w:val="24"/>
          <w:bdr w:val="none" w:sz="0" w:space="0" w:color="auto" w:frame="1"/>
          <w:shd w:val="clear" w:color="auto" w:fill="FFFFFF"/>
          <w:vertAlign w:val="superscript"/>
        </w:rPr>
        <w:t>3+</w:t>
      </w:r>
      <w:r w:rsidR="00032A45" w:rsidRPr="007D5DA0">
        <w:rPr>
          <w:rStyle w:val="formulatext"/>
          <w:rFonts w:ascii="Times New Roman" w:hAnsi="Times New Roman"/>
          <w:spacing w:val="24"/>
          <w:szCs w:val="24"/>
          <w:bdr w:val="none" w:sz="0" w:space="0" w:color="auto" w:frame="1"/>
          <w:shd w:val="clear" w:color="auto" w:fill="FFFFFF"/>
        </w:rPr>
        <w:t>/∑Fe</w:t>
      </w:r>
      <w:r w:rsidR="00207B66" w:rsidRPr="007D5DA0">
        <w:rPr>
          <w:rStyle w:val="formulatext"/>
          <w:rFonts w:ascii="Times New Roman" w:hAnsi="Times New Roman"/>
          <w:spacing w:val="24"/>
          <w:szCs w:val="24"/>
          <w:bdr w:val="none" w:sz="0" w:space="0" w:color="auto" w:frame="1"/>
          <w:shd w:val="clear" w:color="auto" w:fill="FFFFFF"/>
        </w:rPr>
        <w:t xml:space="preserve"> </w:t>
      </w:r>
      <w:r w:rsidR="00032A45" w:rsidRPr="007D5DA0">
        <w:rPr>
          <w:rFonts w:ascii="Times New Roman" w:hAnsi="Times New Roman"/>
          <w:szCs w:val="24"/>
          <w:shd w:val="clear" w:color="auto" w:fill="FFFFFF"/>
        </w:rPr>
        <w:t>o</w:t>
      </w:r>
      <w:r w:rsidR="00475C90" w:rsidRPr="007D5DA0">
        <w:rPr>
          <w:rFonts w:ascii="Times New Roman" w:hAnsi="Times New Roman"/>
          <w:szCs w:val="24"/>
          <w:shd w:val="clear" w:color="auto" w:fill="FFFFFF"/>
        </w:rPr>
        <w:t>f</w:t>
      </w:r>
      <w:r w:rsidR="00032A45" w:rsidRPr="007D5DA0">
        <w:rPr>
          <w:rFonts w:ascii="Times New Roman" w:hAnsi="Times New Roman"/>
          <w:szCs w:val="24"/>
          <w:shd w:val="clear" w:color="auto" w:fill="FFFFFF"/>
        </w:rPr>
        <w:t xml:space="preserve"> basalt glasses from Reykjanes Ridge</w:t>
      </w:r>
      <w:r w:rsidR="008F62E7" w:rsidRPr="007D5DA0">
        <w:rPr>
          <w:rFonts w:ascii="Times New Roman" w:hAnsi="Times New Roman"/>
          <w:szCs w:val="24"/>
          <w:shd w:val="clear" w:color="auto" w:fill="FFFFFF"/>
        </w:rPr>
        <w:t xml:space="preserve"> (Shorttle et al., </w:t>
      </w:r>
      <w:r w:rsidR="00032A45" w:rsidRPr="007D5DA0">
        <w:rPr>
          <w:rFonts w:ascii="Times New Roman" w:hAnsi="Times New Roman"/>
          <w:szCs w:val="24"/>
          <w:shd w:val="clear" w:color="auto" w:fill="FFFFFF"/>
        </w:rPr>
        <w:t xml:space="preserve">2015) </w:t>
      </w:r>
      <w:r w:rsidR="00A87FDE" w:rsidRPr="007D5DA0">
        <w:rPr>
          <w:rFonts w:ascii="Times New Roman" w:hAnsi="Times New Roman"/>
          <w:szCs w:val="24"/>
          <w:shd w:val="clear" w:color="auto" w:fill="FFFFFF"/>
        </w:rPr>
        <w:t xml:space="preserve">and </w:t>
      </w:r>
      <w:r w:rsidR="008F62E7" w:rsidRPr="007D5DA0">
        <w:rPr>
          <w:rFonts w:ascii="Times New Roman" w:hAnsi="Times New Roman"/>
          <w:szCs w:val="24"/>
          <w:shd w:val="clear" w:color="auto" w:fill="FFFFFF"/>
        </w:rPr>
        <w:t>Iceland (</w:t>
      </w:r>
      <w:r w:rsidR="00D0317E" w:rsidRPr="007D5DA0">
        <w:rPr>
          <w:rFonts w:ascii="Times New Roman" w:hAnsi="Times New Roman"/>
          <w:szCs w:val="24"/>
          <w:shd w:val="clear" w:color="auto" w:fill="FFFFFF"/>
        </w:rPr>
        <w:t>Hartley et al., 2017</w:t>
      </w:r>
      <w:r w:rsidR="00A87FDE" w:rsidRPr="007D5DA0">
        <w:rPr>
          <w:rFonts w:ascii="Times New Roman" w:hAnsi="Times New Roman"/>
          <w:szCs w:val="24"/>
          <w:shd w:val="clear" w:color="auto" w:fill="FFFFFF"/>
        </w:rPr>
        <w:t>)</w:t>
      </w:r>
      <w:r w:rsidR="00B10E93" w:rsidRPr="007D5DA0">
        <w:rPr>
          <w:rFonts w:ascii="Times New Roman" w:hAnsi="Times New Roman"/>
          <w:szCs w:val="24"/>
          <w:shd w:val="clear" w:color="auto" w:fill="FFFFFF"/>
        </w:rPr>
        <w:t xml:space="preserve">, </w:t>
      </w:r>
      <w:r w:rsidR="0095546D" w:rsidRPr="007D5DA0">
        <w:rPr>
          <w:rFonts w:ascii="Times New Roman" w:hAnsi="Times New Roman"/>
          <w:szCs w:val="24"/>
          <w:shd w:val="clear" w:color="auto" w:fill="FFFFFF"/>
        </w:rPr>
        <w:t>it has been</w:t>
      </w:r>
      <w:r w:rsidR="00A87FDE" w:rsidRPr="007D5DA0">
        <w:rPr>
          <w:rFonts w:ascii="Times New Roman" w:hAnsi="Times New Roman"/>
          <w:szCs w:val="24"/>
          <w:shd w:val="clear" w:color="auto" w:fill="FFFFFF"/>
        </w:rPr>
        <w:t xml:space="preserve"> </w:t>
      </w:r>
      <w:r w:rsidR="00032A45" w:rsidRPr="007D5DA0">
        <w:rPr>
          <w:rFonts w:ascii="Times New Roman" w:hAnsi="Times New Roman"/>
          <w:szCs w:val="24"/>
          <w:shd w:val="clear" w:color="auto" w:fill="FFFFFF"/>
        </w:rPr>
        <w:t xml:space="preserve">demonstrated that domains of the Icelandic mantle are likely to be more oxidized </w:t>
      </w:r>
      <w:r w:rsidR="009063E3" w:rsidRPr="007D5DA0">
        <w:rPr>
          <w:rFonts w:ascii="Times New Roman" w:hAnsi="Times New Roman"/>
          <w:szCs w:val="24"/>
          <w:shd w:val="clear" w:color="auto" w:fill="FFFFFF"/>
        </w:rPr>
        <w:t>than</w:t>
      </w:r>
      <w:r w:rsidR="00032A45" w:rsidRPr="007D5DA0">
        <w:rPr>
          <w:rFonts w:ascii="Times New Roman" w:hAnsi="Times New Roman"/>
          <w:szCs w:val="24"/>
          <w:shd w:val="clear" w:color="auto" w:fill="FFFFFF"/>
        </w:rPr>
        <w:t xml:space="preserve"> normal</w:t>
      </w:r>
      <w:r w:rsidR="0095546D" w:rsidRPr="007D5DA0">
        <w:rPr>
          <w:rFonts w:ascii="Times New Roman" w:hAnsi="Times New Roman"/>
          <w:szCs w:val="24"/>
          <w:shd w:val="clear" w:color="auto" w:fill="FFFFFF"/>
        </w:rPr>
        <w:t xml:space="preserve"> </w:t>
      </w:r>
      <w:r w:rsidR="00032A45" w:rsidRPr="007D5DA0">
        <w:rPr>
          <w:rFonts w:ascii="Times New Roman" w:hAnsi="Times New Roman"/>
          <w:szCs w:val="24"/>
          <w:shd w:val="clear" w:color="auto" w:fill="FFFFFF"/>
        </w:rPr>
        <w:t>MORB</w:t>
      </w:r>
      <w:r w:rsidR="00A87FDE" w:rsidRPr="007D5DA0">
        <w:rPr>
          <w:rFonts w:ascii="Times New Roman" w:hAnsi="Times New Roman"/>
          <w:szCs w:val="24"/>
          <w:shd w:val="clear" w:color="auto" w:fill="FFFFFF"/>
        </w:rPr>
        <w:t xml:space="preserve"> (</w:t>
      </w:r>
      <w:r w:rsidR="00A87FDE" w:rsidRPr="007D5DA0">
        <w:rPr>
          <w:rFonts w:ascii="Times New Roman" w:hAnsi="Times New Roman"/>
          <w:szCs w:val="24"/>
        </w:rPr>
        <w:t>fractionation-corrected Fe</w:t>
      </w:r>
      <w:r w:rsidR="00A87FDE" w:rsidRPr="007D5DA0">
        <w:rPr>
          <w:rFonts w:ascii="Times New Roman" w:hAnsi="Times New Roman"/>
          <w:szCs w:val="24"/>
          <w:vertAlign w:val="superscript"/>
        </w:rPr>
        <w:t>3+</w:t>
      </w:r>
      <w:r w:rsidR="00A87FDE" w:rsidRPr="007D5DA0">
        <w:rPr>
          <w:rFonts w:ascii="Times New Roman" w:hAnsi="Times New Roman"/>
          <w:szCs w:val="24"/>
        </w:rPr>
        <w:t xml:space="preserve">/ </w:t>
      </w:r>
      <w:r w:rsidR="0095546D" w:rsidRPr="007D5DA0">
        <w:rPr>
          <w:rStyle w:val="formulatext"/>
          <w:rFonts w:ascii="Times New Roman" w:hAnsi="Times New Roman"/>
          <w:spacing w:val="24"/>
          <w:szCs w:val="24"/>
          <w:bdr w:val="none" w:sz="0" w:space="0" w:color="auto" w:frame="1"/>
          <w:shd w:val="clear" w:color="auto" w:fill="FFFFFF"/>
        </w:rPr>
        <w:t>∑</w:t>
      </w:r>
      <w:r w:rsidR="00A87FDE" w:rsidRPr="007D5DA0">
        <w:rPr>
          <w:rFonts w:ascii="Times New Roman" w:hAnsi="Times New Roman"/>
          <w:szCs w:val="24"/>
        </w:rPr>
        <w:t xml:space="preserve">Fe </w:t>
      </w:r>
      <w:r w:rsidR="00BE1F41" w:rsidRPr="007D5DA0">
        <w:rPr>
          <w:rFonts w:ascii="Times New Roman" w:hAnsi="Times New Roman"/>
          <w:szCs w:val="24"/>
        </w:rPr>
        <w:t xml:space="preserve">is </w:t>
      </w:r>
      <w:r w:rsidR="00A87FDE" w:rsidRPr="007D5DA0">
        <w:rPr>
          <w:rFonts w:ascii="Cambria Math" w:hAnsi="Cambria Math" w:cs="Cambria Math"/>
          <w:szCs w:val="24"/>
        </w:rPr>
        <w:t>∼</w:t>
      </w:r>
      <w:r w:rsidR="00A87FDE" w:rsidRPr="007D5DA0">
        <w:rPr>
          <w:rFonts w:ascii="Times New Roman" w:hAnsi="Times New Roman"/>
          <w:szCs w:val="24"/>
        </w:rPr>
        <w:t xml:space="preserve"> 0.05</w:t>
      </w:r>
      <w:r w:rsidR="00BE1F41" w:rsidRPr="007D5DA0">
        <w:rPr>
          <w:rFonts w:ascii="Times New Roman" w:hAnsi="Times New Roman"/>
          <w:szCs w:val="24"/>
        </w:rPr>
        <w:t xml:space="preserve"> higher</w:t>
      </w:r>
      <w:r w:rsidR="00A87FDE" w:rsidRPr="007D5DA0">
        <w:rPr>
          <w:rFonts w:ascii="Times New Roman" w:hAnsi="Times New Roman"/>
          <w:szCs w:val="24"/>
        </w:rPr>
        <w:t>).</w:t>
      </w:r>
      <w:r w:rsidR="00A87FDE" w:rsidRPr="007D5DA0">
        <w:rPr>
          <w:rFonts w:ascii="Times New Roman" w:hAnsi="Times New Roman"/>
          <w:szCs w:val="24"/>
          <w:shd w:val="clear" w:color="auto" w:fill="FFFFFF"/>
        </w:rPr>
        <w:t xml:space="preserve"> </w:t>
      </w:r>
      <w:r w:rsidR="008F62E7" w:rsidRPr="007D5DA0">
        <w:rPr>
          <w:rFonts w:ascii="Times New Roman" w:hAnsi="Times New Roman"/>
          <w:szCs w:val="24"/>
          <w:shd w:val="clear" w:color="auto" w:fill="FFFFFF"/>
        </w:rPr>
        <w:t xml:space="preserve">As </w:t>
      </w:r>
      <w:r w:rsidR="0095546D" w:rsidRPr="007D5DA0">
        <w:rPr>
          <w:rFonts w:ascii="Times New Roman" w:hAnsi="Times New Roman"/>
          <w:szCs w:val="24"/>
          <w:shd w:val="clear" w:color="auto" w:fill="FFFFFF"/>
        </w:rPr>
        <w:t>more</w:t>
      </w:r>
      <w:r w:rsidR="00475C90" w:rsidRPr="007D5DA0">
        <w:rPr>
          <w:rFonts w:ascii="Times New Roman" w:hAnsi="Times New Roman"/>
          <w:szCs w:val="24"/>
          <w:shd w:val="clear" w:color="auto" w:fill="FFFFFF"/>
        </w:rPr>
        <w:t xml:space="preserve"> sulfur can be dissolved in oxidized </w:t>
      </w:r>
      <w:r w:rsidR="00BE1F41" w:rsidRPr="007D5DA0">
        <w:rPr>
          <w:rFonts w:ascii="Times New Roman" w:hAnsi="Times New Roman"/>
          <w:szCs w:val="24"/>
          <w:shd w:val="clear" w:color="auto" w:fill="FFFFFF"/>
        </w:rPr>
        <w:t>than reduced magmas</w:t>
      </w:r>
      <w:r w:rsidR="008F62E7" w:rsidRPr="007D5DA0">
        <w:rPr>
          <w:rFonts w:ascii="Times New Roman" w:hAnsi="Times New Roman"/>
          <w:szCs w:val="24"/>
          <w:shd w:val="clear" w:color="auto" w:fill="FFFFFF"/>
        </w:rPr>
        <w:t xml:space="preserve">, </w:t>
      </w:r>
      <w:r w:rsidR="00BE1F41" w:rsidRPr="007D5DA0">
        <w:rPr>
          <w:rFonts w:ascii="Times New Roman" w:hAnsi="Times New Roman"/>
          <w:szCs w:val="24"/>
          <w:shd w:val="clear" w:color="auto" w:fill="FFFFFF"/>
        </w:rPr>
        <w:t xml:space="preserve">oxidized </w:t>
      </w:r>
      <w:r w:rsidR="00DF57A8" w:rsidRPr="007D5DA0">
        <w:rPr>
          <w:rFonts w:ascii="Times New Roman" w:hAnsi="Times New Roman"/>
          <w:szCs w:val="24"/>
          <w:shd w:val="clear" w:color="auto" w:fill="FFFFFF"/>
        </w:rPr>
        <w:t xml:space="preserve">magmas are likely to reach sulfur saturation </w:t>
      </w:r>
      <w:r w:rsidR="00BE1F41" w:rsidRPr="007D5DA0">
        <w:rPr>
          <w:rFonts w:ascii="Times New Roman" w:hAnsi="Times New Roman"/>
          <w:szCs w:val="24"/>
          <w:shd w:val="clear" w:color="auto" w:fill="FFFFFF"/>
        </w:rPr>
        <w:t xml:space="preserve">comparatively later </w:t>
      </w:r>
      <w:r w:rsidR="00DF57A8" w:rsidRPr="007D5DA0">
        <w:rPr>
          <w:rFonts w:ascii="Times New Roman" w:hAnsi="Times New Roman"/>
          <w:szCs w:val="24"/>
          <w:shd w:val="clear" w:color="auto" w:fill="FFFFFF"/>
        </w:rPr>
        <w:t>in the</w:t>
      </w:r>
      <w:r w:rsidR="00ED3E39" w:rsidRPr="007D5DA0">
        <w:rPr>
          <w:rFonts w:ascii="Times New Roman" w:hAnsi="Times New Roman"/>
          <w:szCs w:val="24"/>
          <w:shd w:val="clear" w:color="auto" w:fill="FFFFFF"/>
        </w:rPr>
        <w:t>ir</w:t>
      </w:r>
      <w:r w:rsidR="00DF57A8" w:rsidRPr="007D5DA0">
        <w:rPr>
          <w:rFonts w:ascii="Times New Roman" w:hAnsi="Times New Roman"/>
          <w:szCs w:val="24"/>
          <w:shd w:val="clear" w:color="auto" w:fill="FFFFFF"/>
        </w:rPr>
        <w:t xml:space="preserve"> evolution. </w:t>
      </w:r>
      <w:r w:rsidR="00F9647D" w:rsidRPr="007D5DA0">
        <w:rPr>
          <w:rFonts w:ascii="Times New Roman" w:hAnsi="Times New Roman"/>
          <w:szCs w:val="24"/>
        </w:rPr>
        <w:t xml:space="preserve">Moderately evolved melt inclusions </w:t>
      </w:r>
      <w:r w:rsidR="009063E3" w:rsidRPr="007D5DA0">
        <w:rPr>
          <w:rFonts w:ascii="Times New Roman" w:hAnsi="Times New Roman"/>
          <w:szCs w:val="24"/>
        </w:rPr>
        <w:t xml:space="preserve">in macrocrysts </w:t>
      </w:r>
      <w:r w:rsidR="00F9647D" w:rsidRPr="007D5DA0">
        <w:rPr>
          <w:rFonts w:ascii="Times New Roman" w:hAnsi="Times New Roman"/>
          <w:szCs w:val="24"/>
        </w:rPr>
        <w:t xml:space="preserve">from Holuhraun </w:t>
      </w:r>
      <w:r w:rsidR="00F9647D" w:rsidRPr="007D5DA0">
        <w:rPr>
          <w:rFonts w:ascii="Times New Roman" w:hAnsi="Times New Roman"/>
          <w:szCs w:val="24"/>
          <w:shd w:val="clear" w:color="auto" w:fill="FFFFFF"/>
        </w:rPr>
        <w:t xml:space="preserve">also support a case of relatively oxidized conditions, as they </w:t>
      </w:r>
      <w:r w:rsidR="00F9647D" w:rsidRPr="007D5DA0">
        <w:rPr>
          <w:rFonts w:ascii="Times New Roman" w:hAnsi="Times New Roman"/>
          <w:szCs w:val="24"/>
        </w:rPr>
        <w:t xml:space="preserve">contain </w:t>
      </w:r>
      <w:r w:rsidR="009063E3" w:rsidRPr="007D5DA0">
        <w:rPr>
          <w:rFonts w:ascii="Times New Roman" w:hAnsi="Times New Roman"/>
          <w:szCs w:val="24"/>
        </w:rPr>
        <w:t>more sulfur than</w:t>
      </w:r>
      <w:r w:rsidR="0095546D" w:rsidRPr="007D5DA0">
        <w:rPr>
          <w:rFonts w:ascii="Times New Roman" w:hAnsi="Times New Roman"/>
          <w:szCs w:val="24"/>
        </w:rPr>
        <w:t xml:space="preserve"> </w:t>
      </w:r>
      <w:r w:rsidR="00F9647D" w:rsidRPr="007D5DA0">
        <w:rPr>
          <w:rFonts w:ascii="Times New Roman" w:hAnsi="Times New Roman"/>
          <w:szCs w:val="24"/>
        </w:rPr>
        <w:t xml:space="preserve">is expected for saturation below the FMQ oxygen </w:t>
      </w:r>
      <w:r w:rsidR="00FF3375" w:rsidRPr="007D5DA0">
        <w:rPr>
          <w:rFonts w:ascii="Times New Roman" w:hAnsi="Times New Roman"/>
          <w:szCs w:val="24"/>
        </w:rPr>
        <w:t>buffer</w:t>
      </w:r>
      <w:r w:rsidR="004576A6" w:rsidRPr="007D5DA0">
        <w:rPr>
          <w:rFonts w:ascii="Times New Roman" w:hAnsi="Times New Roman"/>
          <w:szCs w:val="24"/>
        </w:rPr>
        <w:t xml:space="preserve">, and </w:t>
      </w:r>
      <w:r w:rsidR="009063E3" w:rsidRPr="007D5DA0">
        <w:rPr>
          <w:rFonts w:ascii="Times New Roman" w:hAnsi="Times New Roman"/>
          <w:szCs w:val="24"/>
        </w:rPr>
        <w:t>indicate</w:t>
      </w:r>
      <w:r w:rsidR="004576A6" w:rsidRPr="007D5DA0">
        <w:rPr>
          <w:rFonts w:ascii="Times New Roman" w:hAnsi="Times New Roman"/>
          <w:szCs w:val="24"/>
        </w:rPr>
        <w:t xml:space="preserve"> oxygen fugacity as high as FMQ+0.5</w:t>
      </w:r>
      <w:r w:rsidR="00F9647D" w:rsidRPr="007D5DA0">
        <w:rPr>
          <w:rFonts w:ascii="Times New Roman" w:hAnsi="Times New Roman"/>
          <w:szCs w:val="24"/>
          <w:shd w:val="clear" w:color="auto" w:fill="FFFFFF"/>
        </w:rPr>
        <w:t xml:space="preserve"> (Bali et al.</w:t>
      </w:r>
      <w:r w:rsidR="0095546D" w:rsidRPr="007D5DA0">
        <w:rPr>
          <w:rFonts w:ascii="Times New Roman" w:hAnsi="Times New Roman"/>
          <w:szCs w:val="24"/>
          <w:shd w:val="clear" w:color="auto" w:fill="FFFFFF"/>
        </w:rPr>
        <w:t>,</w:t>
      </w:r>
      <w:r w:rsidR="00F9647D" w:rsidRPr="007D5DA0">
        <w:rPr>
          <w:rFonts w:ascii="Times New Roman" w:hAnsi="Times New Roman"/>
          <w:szCs w:val="24"/>
          <w:shd w:val="clear" w:color="auto" w:fill="FFFFFF"/>
        </w:rPr>
        <w:t xml:space="preserve"> </w:t>
      </w:r>
      <w:r w:rsidR="00FF3375" w:rsidRPr="007D5DA0">
        <w:rPr>
          <w:rFonts w:ascii="Times New Roman" w:hAnsi="Times New Roman"/>
          <w:szCs w:val="24"/>
          <w:shd w:val="clear" w:color="auto" w:fill="FFFFFF"/>
        </w:rPr>
        <w:t>2018</w:t>
      </w:r>
      <w:r w:rsidR="00F9647D" w:rsidRPr="007D5DA0">
        <w:rPr>
          <w:rFonts w:ascii="Times New Roman" w:hAnsi="Times New Roman"/>
          <w:szCs w:val="24"/>
          <w:shd w:val="clear" w:color="auto" w:fill="FFFFFF"/>
        </w:rPr>
        <w:t>)</w:t>
      </w:r>
      <w:r w:rsidR="004576A6" w:rsidRPr="007D5DA0">
        <w:rPr>
          <w:rFonts w:ascii="Times New Roman" w:hAnsi="Times New Roman"/>
          <w:szCs w:val="24"/>
          <w:shd w:val="clear" w:color="auto" w:fill="FFFFFF"/>
        </w:rPr>
        <w:t xml:space="preserve">. </w:t>
      </w:r>
      <w:r w:rsidR="00FF3375" w:rsidRPr="007D5DA0">
        <w:rPr>
          <w:rFonts w:ascii="Times New Roman" w:hAnsi="Times New Roman"/>
          <w:szCs w:val="24"/>
        </w:rPr>
        <w:t xml:space="preserve"> Using the model of Nikolaev et al. (2016), w</w:t>
      </w:r>
      <w:r w:rsidR="004576A6" w:rsidRPr="007D5DA0">
        <w:rPr>
          <w:rFonts w:ascii="Times New Roman" w:hAnsi="Times New Roman"/>
          <w:szCs w:val="24"/>
          <w:shd w:val="clear" w:color="auto" w:fill="FFFFFF"/>
        </w:rPr>
        <w:t xml:space="preserve">e </w:t>
      </w:r>
      <w:r w:rsidR="00FF3375" w:rsidRPr="007D5DA0">
        <w:rPr>
          <w:rFonts w:ascii="Times New Roman" w:hAnsi="Times New Roman"/>
          <w:szCs w:val="24"/>
          <w:shd w:val="clear" w:color="auto" w:fill="FFFFFF"/>
        </w:rPr>
        <w:t xml:space="preserve">have </w:t>
      </w:r>
      <w:r w:rsidR="004576A6" w:rsidRPr="007D5DA0">
        <w:rPr>
          <w:rFonts w:ascii="Times New Roman" w:hAnsi="Times New Roman"/>
          <w:szCs w:val="24"/>
          <w:shd w:val="clear" w:color="auto" w:fill="FFFFFF"/>
        </w:rPr>
        <w:t xml:space="preserve">calculated </w:t>
      </w:r>
      <w:r w:rsidR="004576A6" w:rsidRPr="007D5DA0">
        <w:rPr>
          <w:rFonts w:ascii="Times New Roman" w:hAnsi="Times New Roman"/>
          <w:szCs w:val="24"/>
        </w:rPr>
        <w:t>o</w:t>
      </w:r>
      <w:r w:rsidR="00F9647D" w:rsidRPr="007D5DA0">
        <w:rPr>
          <w:rFonts w:ascii="Times New Roman" w:hAnsi="Times New Roman"/>
          <w:szCs w:val="24"/>
        </w:rPr>
        <w:t xml:space="preserve">xygen fugacity </w:t>
      </w:r>
      <w:r w:rsidR="004576A6" w:rsidRPr="007D5DA0">
        <w:rPr>
          <w:rFonts w:ascii="Times New Roman" w:hAnsi="Times New Roman"/>
          <w:szCs w:val="24"/>
        </w:rPr>
        <w:t>of ~ FMQ +0.</w:t>
      </w:r>
      <w:r w:rsidR="001F71D5" w:rsidRPr="007D5DA0">
        <w:rPr>
          <w:rFonts w:ascii="Times New Roman" w:hAnsi="Times New Roman"/>
          <w:szCs w:val="24"/>
        </w:rPr>
        <w:t>7</w:t>
      </w:r>
      <w:r w:rsidR="009069E1" w:rsidRPr="007D5DA0">
        <w:rPr>
          <w:rFonts w:ascii="Times New Roman" w:hAnsi="Times New Roman"/>
          <w:szCs w:val="24"/>
        </w:rPr>
        <w:t xml:space="preserve"> </w:t>
      </w:r>
      <w:r w:rsidR="00F9647D" w:rsidRPr="007D5DA0">
        <w:rPr>
          <w:rFonts w:ascii="Times New Roman" w:hAnsi="Times New Roman"/>
          <w:szCs w:val="24"/>
        </w:rPr>
        <w:t>in the Holuhraun melt at the time of olivine-spinel crystalli</w:t>
      </w:r>
      <w:r w:rsidR="009063E3" w:rsidRPr="007D5DA0">
        <w:rPr>
          <w:rFonts w:ascii="Times New Roman" w:hAnsi="Times New Roman"/>
          <w:szCs w:val="24"/>
        </w:rPr>
        <w:t>z</w:t>
      </w:r>
      <w:r w:rsidR="00F9647D" w:rsidRPr="007D5DA0">
        <w:rPr>
          <w:rFonts w:ascii="Times New Roman" w:hAnsi="Times New Roman"/>
          <w:szCs w:val="24"/>
        </w:rPr>
        <w:t>ation</w:t>
      </w:r>
      <w:r w:rsidR="009370CD" w:rsidRPr="007D5DA0">
        <w:rPr>
          <w:rFonts w:ascii="Times New Roman" w:hAnsi="Times New Roman"/>
          <w:szCs w:val="24"/>
        </w:rPr>
        <w:t>. This</w:t>
      </w:r>
      <w:r w:rsidR="006710F1" w:rsidRPr="007D5DA0">
        <w:rPr>
          <w:rFonts w:ascii="Times New Roman" w:hAnsi="Times New Roman"/>
          <w:szCs w:val="24"/>
        </w:rPr>
        <w:t xml:space="preserve"> </w:t>
      </w:r>
      <w:r w:rsidR="0095546D" w:rsidRPr="007D5DA0">
        <w:rPr>
          <w:rFonts w:ascii="Times New Roman" w:hAnsi="Times New Roman"/>
          <w:szCs w:val="24"/>
        </w:rPr>
        <w:t>confirm</w:t>
      </w:r>
      <w:r w:rsidR="009370CD" w:rsidRPr="007D5DA0">
        <w:rPr>
          <w:rFonts w:ascii="Times New Roman" w:hAnsi="Times New Roman"/>
          <w:szCs w:val="24"/>
        </w:rPr>
        <w:t>s</w:t>
      </w:r>
      <w:r w:rsidR="0095546D" w:rsidRPr="007D5DA0">
        <w:rPr>
          <w:rFonts w:ascii="Times New Roman" w:hAnsi="Times New Roman"/>
          <w:szCs w:val="24"/>
        </w:rPr>
        <w:t xml:space="preserve"> that the Holuhraun melt is more oxidi</w:t>
      </w:r>
      <w:r w:rsidR="009063E3" w:rsidRPr="007D5DA0">
        <w:rPr>
          <w:rFonts w:ascii="Times New Roman" w:hAnsi="Times New Roman"/>
          <w:szCs w:val="24"/>
        </w:rPr>
        <w:t>z</w:t>
      </w:r>
      <w:r w:rsidR="0095546D" w:rsidRPr="007D5DA0">
        <w:rPr>
          <w:rFonts w:ascii="Times New Roman" w:hAnsi="Times New Roman"/>
          <w:szCs w:val="24"/>
        </w:rPr>
        <w:t>ed than typical MORB</w:t>
      </w:r>
      <w:r w:rsidR="00512BE1" w:rsidRPr="007D5DA0">
        <w:rPr>
          <w:rFonts w:ascii="Times New Roman" w:hAnsi="Times New Roman"/>
          <w:szCs w:val="24"/>
        </w:rPr>
        <w:t>, which like</w:t>
      </w:r>
      <w:r w:rsidR="001F71D5" w:rsidRPr="007D5DA0">
        <w:rPr>
          <w:rFonts w:ascii="Times New Roman" w:hAnsi="Times New Roman"/>
          <w:szCs w:val="24"/>
        </w:rPr>
        <w:t>ly</w:t>
      </w:r>
      <w:r w:rsidR="00512BE1" w:rsidRPr="007D5DA0">
        <w:rPr>
          <w:rFonts w:ascii="Times New Roman" w:hAnsi="Times New Roman"/>
          <w:szCs w:val="24"/>
          <w:lang w:eastAsia="is-IS"/>
        </w:rPr>
        <w:t xml:space="preserve"> form at </w:t>
      </w:r>
      <w:r w:rsidR="001F71D5" w:rsidRPr="007D5DA0">
        <w:rPr>
          <w:rFonts w:ascii="Times New Roman" w:hAnsi="Times New Roman"/>
          <w:szCs w:val="24"/>
          <w:lang w:eastAsia="is-IS"/>
        </w:rPr>
        <w:t xml:space="preserve">or near </w:t>
      </w:r>
      <w:r w:rsidR="00512BE1" w:rsidRPr="007D5DA0">
        <w:rPr>
          <w:rFonts w:ascii="Times New Roman" w:hAnsi="Times New Roman"/>
          <w:szCs w:val="24"/>
          <w:lang w:eastAsia="is-IS"/>
        </w:rPr>
        <w:t>FMQ (Cottrell and Kelley, 2011)</w:t>
      </w:r>
      <w:r w:rsidR="004576A6" w:rsidRPr="007D5DA0">
        <w:rPr>
          <w:rFonts w:ascii="Times New Roman" w:hAnsi="Times New Roman"/>
          <w:szCs w:val="24"/>
        </w:rPr>
        <w:t>.</w:t>
      </w:r>
      <w:r w:rsidR="009370CD" w:rsidRPr="007D5DA0">
        <w:rPr>
          <w:rFonts w:ascii="Times New Roman" w:hAnsi="Times New Roman"/>
          <w:szCs w:val="24"/>
        </w:rPr>
        <w:t xml:space="preserve"> </w:t>
      </w:r>
      <w:r w:rsidR="00FF3375" w:rsidRPr="007D5DA0">
        <w:rPr>
          <w:rFonts w:ascii="Times New Roman" w:hAnsi="Times New Roman"/>
          <w:szCs w:val="24"/>
        </w:rPr>
        <w:t>T</w:t>
      </w:r>
      <w:r w:rsidR="00795C7B" w:rsidRPr="007D5DA0">
        <w:rPr>
          <w:rFonts w:ascii="Times New Roman" w:hAnsi="Times New Roman"/>
          <w:szCs w:val="24"/>
        </w:rPr>
        <w:t xml:space="preserve">his observation </w:t>
      </w:r>
      <w:r w:rsidR="00FF3375" w:rsidRPr="007D5DA0">
        <w:rPr>
          <w:rFonts w:ascii="Times New Roman" w:hAnsi="Times New Roman"/>
          <w:szCs w:val="24"/>
        </w:rPr>
        <w:t>supports</w:t>
      </w:r>
      <w:r w:rsidR="009370CD" w:rsidRPr="007D5DA0">
        <w:rPr>
          <w:rFonts w:ascii="Times New Roman" w:hAnsi="Times New Roman"/>
          <w:szCs w:val="24"/>
        </w:rPr>
        <w:t xml:space="preserve"> the presence of oxidized </w:t>
      </w:r>
      <w:r w:rsidR="00795C7B" w:rsidRPr="007D5DA0">
        <w:rPr>
          <w:rFonts w:ascii="Times New Roman" w:hAnsi="Times New Roman"/>
          <w:szCs w:val="24"/>
        </w:rPr>
        <w:t>domains in the Icelandic mantle</w:t>
      </w:r>
      <w:r w:rsidR="00FF3375" w:rsidRPr="007D5DA0">
        <w:rPr>
          <w:rFonts w:ascii="Times New Roman" w:hAnsi="Times New Roman"/>
          <w:szCs w:val="24"/>
        </w:rPr>
        <w:t xml:space="preserve"> (e.g.</w:t>
      </w:r>
      <w:r w:rsidR="00352D69">
        <w:rPr>
          <w:rFonts w:ascii="Times New Roman" w:hAnsi="Times New Roman"/>
          <w:szCs w:val="24"/>
        </w:rPr>
        <w:t>,</w:t>
      </w:r>
      <w:r w:rsidR="00FF3375" w:rsidRPr="007D5DA0">
        <w:rPr>
          <w:rFonts w:ascii="Times New Roman" w:hAnsi="Times New Roman"/>
          <w:szCs w:val="24"/>
        </w:rPr>
        <w:t xml:space="preserve"> Shorttle et al., 2015)</w:t>
      </w:r>
      <w:r w:rsidR="009370CD" w:rsidRPr="007D5DA0">
        <w:rPr>
          <w:rFonts w:ascii="Times New Roman" w:hAnsi="Times New Roman"/>
          <w:szCs w:val="24"/>
        </w:rPr>
        <w:t xml:space="preserve">.  </w:t>
      </w:r>
    </w:p>
    <w:p w14:paraId="499FF0E5" w14:textId="4D271D49" w:rsidR="00CE45E8" w:rsidRPr="007D5DA0" w:rsidRDefault="00795C7B" w:rsidP="00495649">
      <w:pPr>
        <w:spacing w:line="360" w:lineRule="auto"/>
        <w:ind w:firstLine="708"/>
        <w:rPr>
          <w:rFonts w:ascii="Times New Roman" w:hAnsi="Times New Roman"/>
          <w:szCs w:val="24"/>
          <w:shd w:val="clear" w:color="auto" w:fill="FFFFFF"/>
        </w:rPr>
      </w:pPr>
      <w:r w:rsidRPr="007D5DA0">
        <w:rPr>
          <w:rFonts w:ascii="Times New Roman" w:hAnsi="Times New Roman"/>
          <w:szCs w:val="24"/>
          <w:shd w:val="clear" w:color="auto" w:fill="FFFFFF"/>
        </w:rPr>
        <w:t>The</w:t>
      </w:r>
      <w:r w:rsidR="00495649" w:rsidRPr="007D5DA0">
        <w:rPr>
          <w:rFonts w:ascii="Times New Roman" w:hAnsi="Times New Roman"/>
          <w:szCs w:val="24"/>
          <w:shd w:val="clear" w:color="auto" w:fill="FFFFFF"/>
        </w:rPr>
        <w:t xml:space="preserve"> low Ni/Cu in the 2014-15 Holuhraun groundmass glass </w:t>
      </w:r>
      <w:r w:rsidRPr="007D5DA0">
        <w:rPr>
          <w:rFonts w:ascii="Times New Roman" w:hAnsi="Times New Roman"/>
          <w:szCs w:val="24"/>
          <w:shd w:val="clear" w:color="auto" w:fill="FFFFFF"/>
        </w:rPr>
        <w:t>(</w:t>
      </w:r>
      <w:r w:rsidRPr="007D5DA0">
        <w:rPr>
          <w:rFonts w:ascii="Times New Roman" w:hAnsi="Times New Roman"/>
          <w:b/>
          <w:szCs w:val="24"/>
          <w:shd w:val="clear" w:color="auto" w:fill="FFFFFF"/>
        </w:rPr>
        <w:t xml:space="preserve">Fig. </w:t>
      </w:r>
      <w:r w:rsidR="00D9041D" w:rsidRPr="007D5DA0">
        <w:rPr>
          <w:rFonts w:ascii="Times New Roman" w:hAnsi="Times New Roman"/>
          <w:b/>
          <w:szCs w:val="24"/>
          <w:shd w:val="clear" w:color="auto" w:fill="FFFFFF"/>
        </w:rPr>
        <w:t>5d</w:t>
      </w:r>
      <w:r w:rsidRPr="007D5DA0">
        <w:rPr>
          <w:rFonts w:ascii="Times New Roman" w:hAnsi="Times New Roman"/>
          <w:szCs w:val="24"/>
          <w:shd w:val="clear" w:color="auto" w:fill="FFFFFF"/>
        </w:rPr>
        <w:t>)</w:t>
      </w:r>
      <w:r w:rsidR="00D9041D" w:rsidRPr="007D5DA0">
        <w:rPr>
          <w:rFonts w:ascii="Times New Roman" w:hAnsi="Times New Roman"/>
          <w:szCs w:val="24"/>
          <w:shd w:val="clear" w:color="auto" w:fill="FFFFFF"/>
        </w:rPr>
        <w:t xml:space="preserve"> </w:t>
      </w:r>
      <w:r w:rsidR="00495649" w:rsidRPr="007D5DA0">
        <w:rPr>
          <w:rFonts w:ascii="Times New Roman" w:hAnsi="Times New Roman"/>
          <w:szCs w:val="24"/>
          <w:shd w:val="clear" w:color="auto" w:fill="FFFFFF"/>
        </w:rPr>
        <w:t xml:space="preserve">and in sulfides </w:t>
      </w:r>
      <w:r w:rsidRPr="007D5DA0">
        <w:rPr>
          <w:rFonts w:ascii="Times New Roman" w:hAnsi="Times New Roman"/>
          <w:szCs w:val="24"/>
          <w:shd w:val="clear" w:color="auto" w:fill="FFFFFF"/>
        </w:rPr>
        <w:t>may result from</w:t>
      </w:r>
      <w:r w:rsidR="00495649" w:rsidRPr="007D5DA0">
        <w:rPr>
          <w:rFonts w:ascii="Times New Roman" w:hAnsi="Times New Roman"/>
          <w:szCs w:val="24"/>
          <w:shd w:val="clear" w:color="auto" w:fill="FFFFFF"/>
        </w:rPr>
        <w:t xml:space="preserve"> extensive olivine fractionation, which will </w:t>
      </w:r>
      <w:r w:rsidRPr="007D5DA0">
        <w:rPr>
          <w:rFonts w:ascii="Times New Roman" w:hAnsi="Times New Roman"/>
          <w:szCs w:val="24"/>
          <w:shd w:val="clear" w:color="auto" w:fill="FFFFFF"/>
        </w:rPr>
        <w:t xml:space="preserve">preferentially remove Ni relative to </w:t>
      </w:r>
      <w:r w:rsidR="00FF3375" w:rsidRPr="007D5DA0">
        <w:rPr>
          <w:rFonts w:ascii="Times New Roman" w:hAnsi="Times New Roman"/>
          <w:szCs w:val="24"/>
          <w:shd w:val="clear" w:color="auto" w:fill="FFFFFF"/>
        </w:rPr>
        <w:t>C</w:t>
      </w:r>
      <w:r w:rsidRPr="007D5DA0">
        <w:rPr>
          <w:rFonts w:ascii="Times New Roman" w:hAnsi="Times New Roman"/>
          <w:szCs w:val="24"/>
          <w:shd w:val="clear" w:color="auto" w:fill="FFFFFF"/>
        </w:rPr>
        <w:t xml:space="preserve">u from melt and </w:t>
      </w:r>
      <w:r w:rsidR="00495649" w:rsidRPr="007D5DA0">
        <w:rPr>
          <w:rFonts w:ascii="Times New Roman" w:hAnsi="Times New Roman"/>
          <w:szCs w:val="24"/>
          <w:shd w:val="clear" w:color="auto" w:fill="FFFFFF"/>
        </w:rPr>
        <w:t>ultimately drive magmas to be more oxidized by the removal of Fe</w:t>
      </w:r>
      <w:r w:rsidR="00495649" w:rsidRPr="007D5DA0">
        <w:rPr>
          <w:rFonts w:ascii="Times New Roman" w:hAnsi="Times New Roman"/>
          <w:szCs w:val="24"/>
          <w:shd w:val="clear" w:color="auto" w:fill="FFFFFF"/>
          <w:vertAlign w:val="superscript"/>
        </w:rPr>
        <w:t>2+</w:t>
      </w:r>
      <w:r w:rsidR="00495649" w:rsidRPr="007D5DA0">
        <w:rPr>
          <w:rFonts w:ascii="Times New Roman" w:hAnsi="Times New Roman"/>
          <w:szCs w:val="24"/>
          <w:shd w:val="clear" w:color="auto" w:fill="FFFFFF"/>
        </w:rPr>
        <w:t>. In the case of 2014-15 Holuhraun event, parental melts which ultimately mixed to form the erupted magma could have inherited the oxidized nature of its source (Shorttle et al., 2015; 2016) and</w:t>
      </w:r>
      <w:r w:rsidR="00FF3375" w:rsidRPr="007D5DA0">
        <w:rPr>
          <w:rFonts w:ascii="Times New Roman" w:hAnsi="Times New Roman"/>
          <w:szCs w:val="24"/>
          <w:shd w:val="clear" w:color="auto" w:fill="FFFFFF"/>
        </w:rPr>
        <w:t>,</w:t>
      </w:r>
      <w:r w:rsidR="00495649" w:rsidRPr="007D5DA0">
        <w:rPr>
          <w:rFonts w:ascii="Times New Roman" w:hAnsi="Times New Roman"/>
          <w:szCs w:val="24"/>
          <w:shd w:val="clear" w:color="auto" w:fill="FFFFFF"/>
        </w:rPr>
        <w:t xml:space="preserve"> following extensive olivine fractionation, </w:t>
      </w:r>
      <w:r w:rsidR="00FF3375" w:rsidRPr="007D5DA0">
        <w:rPr>
          <w:rFonts w:ascii="Times New Roman" w:hAnsi="Times New Roman"/>
          <w:szCs w:val="24"/>
          <w:shd w:val="clear" w:color="auto" w:fill="FFFFFF"/>
        </w:rPr>
        <w:t xml:space="preserve">become </w:t>
      </w:r>
      <w:r w:rsidR="00495649" w:rsidRPr="007D5DA0">
        <w:rPr>
          <w:rFonts w:ascii="Times New Roman" w:hAnsi="Times New Roman"/>
          <w:szCs w:val="24"/>
          <w:shd w:val="clear" w:color="auto" w:fill="FFFFFF"/>
        </w:rPr>
        <w:t>even more oxidized. The 2014-15 Holuhraun magma therefore reached sulfide saturation later in its evolution than an equivalent MORB magma (</w:t>
      </w:r>
      <w:r w:rsidR="00495649" w:rsidRPr="007D5DA0">
        <w:rPr>
          <w:rFonts w:ascii="Times New Roman" w:hAnsi="Times New Roman"/>
          <w:b/>
          <w:szCs w:val="24"/>
          <w:shd w:val="clear" w:color="auto" w:fill="FFFFFF"/>
        </w:rPr>
        <w:t xml:space="preserve">Fig. </w:t>
      </w:r>
      <w:r w:rsidR="00D9041D" w:rsidRPr="007D5DA0">
        <w:rPr>
          <w:rFonts w:ascii="Times New Roman" w:hAnsi="Times New Roman"/>
          <w:b/>
          <w:szCs w:val="24"/>
          <w:shd w:val="clear" w:color="auto" w:fill="FFFFFF"/>
        </w:rPr>
        <w:t>9b</w:t>
      </w:r>
      <w:r w:rsidR="00495649" w:rsidRPr="007D5DA0">
        <w:rPr>
          <w:rFonts w:ascii="Times New Roman" w:hAnsi="Times New Roman"/>
          <w:szCs w:val="24"/>
          <w:shd w:val="clear" w:color="auto" w:fill="FFFFFF"/>
        </w:rPr>
        <w:t xml:space="preserve">). </w:t>
      </w:r>
      <w:r w:rsidRPr="007D5DA0">
        <w:rPr>
          <w:rFonts w:ascii="Times New Roman" w:hAnsi="Times New Roman"/>
          <w:szCs w:val="24"/>
          <w:shd w:val="clear" w:color="auto" w:fill="FFFFFF"/>
        </w:rPr>
        <w:t>Notably</w:t>
      </w:r>
      <w:r w:rsidR="00495649" w:rsidRPr="007D5DA0">
        <w:rPr>
          <w:rFonts w:ascii="Times New Roman" w:hAnsi="Times New Roman"/>
          <w:szCs w:val="24"/>
          <w:shd w:val="clear" w:color="auto" w:fill="FFFFFF"/>
        </w:rPr>
        <w:t xml:space="preserve">, melt inclusion data both from the 2000 Hekla basaltic icelandite eruption (Moune et al., 2007) and the 2014-15 Holuhraun event (Bali et al., </w:t>
      </w:r>
      <w:r w:rsidRPr="007D5DA0">
        <w:rPr>
          <w:rFonts w:ascii="Times New Roman" w:hAnsi="Times New Roman"/>
          <w:szCs w:val="24"/>
          <w:shd w:val="clear" w:color="auto" w:fill="FFFFFF"/>
        </w:rPr>
        <w:t>2018</w:t>
      </w:r>
      <w:r w:rsidR="00495649" w:rsidRPr="007D5DA0">
        <w:rPr>
          <w:rFonts w:ascii="Times New Roman" w:hAnsi="Times New Roman"/>
          <w:szCs w:val="24"/>
          <w:shd w:val="clear" w:color="auto" w:fill="FFFFFF"/>
        </w:rPr>
        <w:t xml:space="preserve">) predict the onset of sulfide saturation when magmas from these volcanoes reach MgO≈6.5 </w:t>
      </w:r>
      <w:r w:rsidR="00AD1C31">
        <w:rPr>
          <w:rFonts w:ascii="Times New Roman" w:hAnsi="Times New Roman"/>
          <w:szCs w:val="24"/>
          <w:shd w:val="clear" w:color="auto" w:fill="FFFFFF"/>
        </w:rPr>
        <w:t>wt.%</w:t>
      </w:r>
      <w:r w:rsidR="00495649" w:rsidRPr="007D5DA0">
        <w:rPr>
          <w:rFonts w:ascii="Times New Roman" w:hAnsi="Times New Roman"/>
          <w:szCs w:val="24"/>
          <w:shd w:val="clear" w:color="auto" w:fill="FFFFFF"/>
        </w:rPr>
        <w:t xml:space="preserve">, consistent with significant fractional crystallization before eruption </w:t>
      </w:r>
      <w:r w:rsidR="00495649" w:rsidRPr="007D5DA0">
        <w:rPr>
          <w:rFonts w:ascii="Times New Roman" w:hAnsi="Times New Roman"/>
        </w:rPr>
        <w:t>and sulfide saturation</w:t>
      </w:r>
      <w:r w:rsidR="00495649" w:rsidRPr="007D5DA0">
        <w:rPr>
          <w:rFonts w:ascii="Times New Roman" w:hAnsi="Times New Roman"/>
          <w:szCs w:val="24"/>
          <w:shd w:val="clear" w:color="auto" w:fill="FFFFFF"/>
        </w:rPr>
        <w:t xml:space="preserve">. </w:t>
      </w:r>
      <w:r w:rsidR="00512BE1" w:rsidRPr="007D5DA0">
        <w:rPr>
          <w:rFonts w:ascii="Times New Roman" w:hAnsi="Times New Roman"/>
          <w:szCs w:val="24"/>
          <w:shd w:val="clear" w:color="auto" w:fill="FFFFFF"/>
        </w:rPr>
        <w:t xml:space="preserve"> </w:t>
      </w:r>
    </w:p>
    <w:p w14:paraId="44CEBA7C" w14:textId="296BF616" w:rsidR="00CF4160" w:rsidRPr="007D5DA0" w:rsidRDefault="00795C7B" w:rsidP="00F10700">
      <w:pPr>
        <w:spacing w:line="360" w:lineRule="auto"/>
        <w:ind w:firstLine="708"/>
        <w:rPr>
          <w:rFonts w:ascii="Times New Roman" w:hAnsi="Times New Roman"/>
          <w:szCs w:val="24"/>
          <w:shd w:val="clear" w:color="auto" w:fill="FFFFFF"/>
        </w:rPr>
      </w:pPr>
      <w:r w:rsidRPr="007D5DA0">
        <w:rPr>
          <w:rFonts w:ascii="Times New Roman" w:hAnsi="Times New Roman"/>
          <w:szCs w:val="24"/>
          <w:shd w:val="clear" w:color="auto" w:fill="FFFFFF"/>
        </w:rPr>
        <w:t xml:space="preserve">Of </w:t>
      </w:r>
      <w:r w:rsidR="0085682F" w:rsidRPr="007D5DA0">
        <w:rPr>
          <w:rFonts w:ascii="Times New Roman" w:hAnsi="Times New Roman"/>
          <w:bCs/>
          <w:szCs w:val="24"/>
        </w:rPr>
        <w:t>the</w:t>
      </w:r>
      <w:r w:rsidR="000517C0" w:rsidRPr="007D5DA0">
        <w:rPr>
          <w:rFonts w:ascii="Times New Roman" w:hAnsi="Times New Roman"/>
          <w:bCs/>
          <w:szCs w:val="24"/>
        </w:rPr>
        <w:t xml:space="preserve"> eight sulfide grains analyzed, six display </w:t>
      </w:r>
      <w:r w:rsidR="00FF3375" w:rsidRPr="007D5DA0">
        <w:rPr>
          <w:rFonts w:ascii="Times New Roman" w:hAnsi="Times New Roman"/>
          <w:bCs/>
          <w:szCs w:val="24"/>
        </w:rPr>
        <w:t>δ</w:t>
      </w:r>
      <w:r w:rsidR="00FF3375" w:rsidRPr="007D5DA0">
        <w:rPr>
          <w:rFonts w:ascii="Times New Roman" w:hAnsi="Times New Roman"/>
          <w:bCs/>
          <w:szCs w:val="24"/>
          <w:vertAlign w:val="superscript"/>
        </w:rPr>
        <w:t>34</w:t>
      </w:r>
      <w:r w:rsidR="00FF3375" w:rsidRPr="007D5DA0">
        <w:rPr>
          <w:rFonts w:ascii="Times New Roman" w:hAnsi="Times New Roman"/>
          <w:bCs/>
          <w:szCs w:val="24"/>
        </w:rPr>
        <w:t>S</w:t>
      </w:r>
      <w:r w:rsidR="00FF3375" w:rsidRPr="007D5DA0" w:rsidDel="00FF3375">
        <w:rPr>
          <w:rFonts w:ascii="Times New Roman" w:hAnsi="Times New Roman"/>
          <w:bCs/>
          <w:szCs w:val="24"/>
        </w:rPr>
        <w:t xml:space="preserve"> </w:t>
      </w:r>
      <w:r w:rsidR="000517C0" w:rsidRPr="007D5DA0">
        <w:rPr>
          <w:rFonts w:ascii="Times New Roman" w:hAnsi="Times New Roman"/>
          <w:bCs/>
          <w:szCs w:val="24"/>
        </w:rPr>
        <w:t xml:space="preserve">between -3.2 </w:t>
      </w:r>
      <w:r w:rsidR="00FC2087" w:rsidRPr="007D5DA0">
        <w:rPr>
          <w:rFonts w:ascii="Times New Roman" w:hAnsi="Times New Roman"/>
          <w:bCs/>
          <w:szCs w:val="24"/>
        </w:rPr>
        <w:t xml:space="preserve">and </w:t>
      </w:r>
      <w:r w:rsidR="000517C0" w:rsidRPr="007D5DA0">
        <w:rPr>
          <w:rFonts w:ascii="Times New Roman" w:hAnsi="Times New Roman"/>
          <w:bCs/>
          <w:szCs w:val="24"/>
        </w:rPr>
        <w:t>-1.1‰</w:t>
      </w:r>
      <w:r w:rsidR="00FC2087" w:rsidRPr="007D5DA0">
        <w:rPr>
          <w:rFonts w:ascii="Times New Roman" w:hAnsi="Times New Roman"/>
          <w:bCs/>
          <w:szCs w:val="24"/>
        </w:rPr>
        <w:t>,</w:t>
      </w:r>
      <w:r w:rsidR="00F965CD" w:rsidRPr="007D5DA0">
        <w:rPr>
          <w:rFonts w:ascii="Times New Roman" w:hAnsi="Times New Roman"/>
          <w:bCs/>
          <w:szCs w:val="24"/>
        </w:rPr>
        <w:t xml:space="preserve"> which</w:t>
      </w:r>
      <w:r w:rsidR="000517C0" w:rsidRPr="007D5DA0">
        <w:rPr>
          <w:rFonts w:ascii="Times New Roman" w:hAnsi="Times New Roman"/>
          <w:bCs/>
          <w:szCs w:val="24"/>
        </w:rPr>
        <w:t xml:space="preserve"> part</w:t>
      </w:r>
      <w:r w:rsidR="00FC2087" w:rsidRPr="007D5DA0">
        <w:rPr>
          <w:rFonts w:ascii="Times New Roman" w:hAnsi="Times New Roman"/>
          <w:bCs/>
          <w:szCs w:val="24"/>
        </w:rPr>
        <w:t>ial</w:t>
      </w:r>
      <w:r w:rsidR="000517C0" w:rsidRPr="007D5DA0">
        <w:rPr>
          <w:rFonts w:ascii="Times New Roman" w:hAnsi="Times New Roman"/>
          <w:bCs/>
          <w:szCs w:val="24"/>
        </w:rPr>
        <w:t xml:space="preserve">ly overlap </w:t>
      </w:r>
      <w:r w:rsidR="008B2FBE" w:rsidRPr="007D5DA0">
        <w:rPr>
          <w:rFonts w:ascii="Times New Roman" w:hAnsi="Times New Roman"/>
          <w:bCs/>
          <w:szCs w:val="24"/>
        </w:rPr>
        <w:t xml:space="preserve">with </w:t>
      </w:r>
      <w:r w:rsidR="00FC2087" w:rsidRPr="007D5DA0">
        <w:rPr>
          <w:rFonts w:ascii="Times New Roman" w:hAnsi="Times New Roman"/>
          <w:bCs/>
          <w:szCs w:val="24"/>
        </w:rPr>
        <w:t>δ</w:t>
      </w:r>
      <w:r w:rsidR="00FC2087" w:rsidRPr="007D5DA0">
        <w:rPr>
          <w:rFonts w:ascii="Times New Roman" w:hAnsi="Times New Roman"/>
          <w:bCs/>
          <w:szCs w:val="24"/>
          <w:vertAlign w:val="superscript"/>
        </w:rPr>
        <w:t>34</w:t>
      </w:r>
      <w:r w:rsidR="00FC2087" w:rsidRPr="007D5DA0">
        <w:rPr>
          <w:rFonts w:ascii="Times New Roman" w:hAnsi="Times New Roman"/>
          <w:bCs/>
          <w:szCs w:val="24"/>
        </w:rPr>
        <w:t xml:space="preserve">S </w:t>
      </w:r>
      <w:r w:rsidR="000517C0" w:rsidRPr="007D5DA0">
        <w:rPr>
          <w:rFonts w:ascii="Times New Roman" w:hAnsi="Times New Roman"/>
          <w:bCs/>
          <w:szCs w:val="24"/>
        </w:rPr>
        <w:t>estimates for the depleted MORB mantle (</w:t>
      </w:r>
      <w:r w:rsidRPr="007D5DA0">
        <w:rPr>
          <w:rFonts w:ascii="Times New Roman" w:hAnsi="Times New Roman"/>
          <w:bCs/>
          <w:szCs w:val="24"/>
        </w:rPr>
        <w:t xml:space="preserve">the </w:t>
      </w:r>
      <w:r w:rsidR="000517C0" w:rsidRPr="007D5DA0">
        <w:rPr>
          <w:rFonts w:ascii="Times New Roman" w:eastAsia="AdvEPSTIM" w:hAnsi="Times New Roman"/>
          <w:szCs w:val="24"/>
          <w:lang w:eastAsia="is-IS"/>
        </w:rPr>
        <w:t xml:space="preserve">DMM endmember is taken as </w:t>
      </w:r>
      <w:r w:rsidR="000517C0" w:rsidRPr="007D5DA0">
        <w:rPr>
          <w:rFonts w:ascii="Times New Roman" w:hAnsi="Times New Roman"/>
          <w:bCs/>
          <w:szCs w:val="24"/>
        </w:rPr>
        <w:t>δ</w:t>
      </w:r>
      <w:r w:rsidR="000517C0" w:rsidRPr="007D5DA0">
        <w:rPr>
          <w:rFonts w:ascii="Times New Roman" w:hAnsi="Times New Roman"/>
          <w:bCs/>
          <w:szCs w:val="24"/>
          <w:vertAlign w:val="superscript"/>
        </w:rPr>
        <w:t>34</w:t>
      </w:r>
      <w:r w:rsidR="000517C0" w:rsidRPr="007D5DA0">
        <w:rPr>
          <w:rFonts w:ascii="Times New Roman" w:hAnsi="Times New Roman"/>
          <w:bCs/>
          <w:szCs w:val="24"/>
        </w:rPr>
        <w:t>S</w:t>
      </w:r>
      <w:r w:rsidR="000517C0" w:rsidRPr="007D5DA0">
        <w:rPr>
          <w:rFonts w:ascii="Times New Roman" w:eastAsia="AdvEPSTIM" w:hAnsi="Times New Roman"/>
          <w:szCs w:val="24"/>
          <w:lang w:eastAsia="is-IS"/>
        </w:rPr>
        <w:t xml:space="preserve"> = -1.4 ±0.5</w:t>
      </w:r>
      <w:r w:rsidR="00FC2087" w:rsidRPr="007D5DA0">
        <w:rPr>
          <w:rFonts w:ascii="Times New Roman" w:eastAsia="AdvEPSTIM" w:hAnsi="Times New Roman"/>
          <w:szCs w:val="24"/>
          <w:lang w:eastAsia="is-IS"/>
        </w:rPr>
        <w:t xml:space="preserve"> </w:t>
      </w:r>
      <w:r w:rsidR="00FC2087" w:rsidRPr="007D5DA0">
        <w:rPr>
          <w:rStyle w:val="formulatext"/>
          <w:rFonts w:ascii="Times New Roman" w:hAnsi="Times New Roman"/>
          <w:spacing w:val="24"/>
          <w:szCs w:val="24"/>
          <w:bdr w:val="none" w:sz="0" w:space="0" w:color="auto" w:frame="1"/>
          <w:shd w:val="clear" w:color="auto" w:fill="FFFFFF"/>
        </w:rPr>
        <w:t>‰</w:t>
      </w:r>
      <w:r w:rsidR="00FC2087" w:rsidRPr="007D5DA0">
        <w:rPr>
          <w:rFonts w:ascii="Times New Roman" w:eastAsia="AdvEPSTIM" w:hAnsi="Times New Roman"/>
          <w:szCs w:val="24"/>
          <w:lang w:eastAsia="is-IS"/>
        </w:rPr>
        <w:t xml:space="preserve">; </w:t>
      </w:r>
      <w:r w:rsidR="000517C0" w:rsidRPr="007D5DA0">
        <w:rPr>
          <w:rFonts w:ascii="Times New Roman" w:eastAsia="AdvEPSTIM" w:hAnsi="Times New Roman"/>
          <w:szCs w:val="24"/>
          <w:lang w:eastAsia="is-IS"/>
        </w:rPr>
        <w:t>Labidi et al., 2014) (</w:t>
      </w:r>
      <w:r w:rsidR="007C791F" w:rsidRPr="007D5DA0">
        <w:rPr>
          <w:rFonts w:ascii="Times New Roman" w:eastAsia="AdvEPSTIM" w:hAnsi="Times New Roman"/>
          <w:b/>
          <w:szCs w:val="24"/>
          <w:lang w:eastAsia="is-IS"/>
        </w:rPr>
        <w:t xml:space="preserve">Figure </w:t>
      </w:r>
      <w:r w:rsidR="00D9041D" w:rsidRPr="007D5DA0">
        <w:rPr>
          <w:rFonts w:ascii="Times New Roman" w:eastAsia="AdvEPSTIM" w:hAnsi="Times New Roman"/>
          <w:b/>
          <w:szCs w:val="24"/>
          <w:lang w:eastAsia="is-IS"/>
        </w:rPr>
        <w:t>7c</w:t>
      </w:r>
      <w:r w:rsidR="000517C0" w:rsidRPr="007D5DA0">
        <w:rPr>
          <w:rFonts w:ascii="Times New Roman" w:eastAsia="AdvEPSTIM" w:hAnsi="Times New Roman"/>
          <w:szCs w:val="24"/>
          <w:lang w:eastAsia="is-IS"/>
        </w:rPr>
        <w:t>). This</w:t>
      </w:r>
      <w:r w:rsidR="00F965CD" w:rsidRPr="007D5DA0">
        <w:rPr>
          <w:rFonts w:ascii="Times New Roman" w:eastAsia="AdvEPSTIM" w:hAnsi="Times New Roman"/>
          <w:szCs w:val="24"/>
          <w:lang w:eastAsia="is-IS"/>
        </w:rPr>
        <w:t xml:space="preserve"> </w:t>
      </w:r>
      <w:r w:rsidR="00FC2087" w:rsidRPr="007D5DA0">
        <w:rPr>
          <w:rFonts w:ascii="Times New Roman" w:eastAsia="AdvEPSTIM" w:hAnsi="Times New Roman"/>
          <w:szCs w:val="24"/>
          <w:lang w:eastAsia="is-IS"/>
        </w:rPr>
        <w:t>confirms</w:t>
      </w:r>
      <w:r w:rsidR="00F965CD" w:rsidRPr="007D5DA0">
        <w:rPr>
          <w:rFonts w:ascii="Times New Roman" w:eastAsia="AdvEPSTIM" w:hAnsi="Times New Roman"/>
          <w:szCs w:val="24"/>
          <w:lang w:eastAsia="is-IS"/>
        </w:rPr>
        <w:t xml:space="preserve"> that </w:t>
      </w:r>
      <w:r w:rsidR="00CF4160" w:rsidRPr="007D5DA0">
        <w:rPr>
          <w:rFonts w:ascii="Times New Roman" w:eastAsia="AdvEPSTIM" w:hAnsi="Times New Roman"/>
          <w:szCs w:val="24"/>
          <w:lang w:eastAsia="is-IS"/>
        </w:rPr>
        <w:t xml:space="preserve">the </w:t>
      </w:r>
      <w:r w:rsidR="00495649" w:rsidRPr="007D5DA0">
        <w:rPr>
          <w:rFonts w:ascii="Times New Roman" w:eastAsia="AdvEPSTIM" w:hAnsi="Times New Roman"/>
          <w:szCs w:val="24"/>
          <w:lang w:eastAsia="is-IS"/>
        </w:rPr>
        <w:t xml:space="preserve">2014-15 </w:t>
      </w:r>
      <w:r w:rsidR="00FC2087" w:rsidRPr="007D5DA0">
        <w:rPr>
          <w:rFonts w:ascii="Times New Roman" w:eastAsia="AdvEPSTIM" w:hAnsi="Times New Roman"/>
          <w:szCs w:val="24"/>
          <w:lang w:eastAsia="is-IS"/>
        </w:rPr>
        <w:lastRenderedPageBreak/>
        <w:t>Holuhraun</w:t>
      </w:r>
      <w:r w:rsidR="00CF4160" w:rsidRPr="007D5DA0">
        <w:rPr>
          <w:rFonts w:ascii="Times New Roman" w:eastAsia="AdvEPSTIM" w:hAnsi="Times New Roman"/>
          <w:szCs w:val="24"/>
          <w:lang w:eastAsia="is-IS"/>
        </w:rPr>
        <w:t xml:space="preserve"> </w:t>
      </w:r>
      <w:r w:rsidR="00CF4160" w:rsidRPr="007D5DA0">
        <w:rPr>
          <w:rFonts w:ascii="Times New Roman" w:hAnsi="Times New Roman"/>
          <w:szCs w:val="24"/>
        </w:rPr>
        <w:t xml:space="preserve">sulfide globules </w:t>
      </w:r>
      <w:r w:rsidR="00FC2087" w:rsidRPr="007D5DA0">
        <w:rPr>
          <w:rFonts w:ascii="Times New Roman" w:hAnsi="Times New Roman"/>
          <w:szCs w:val="24"/>
        </w:rPr>
        <w:t>are</w:t>
      </w:r>
      <w:r w:rsidR="00CF4160" w:rsidRPr="007D5DA0">
        <w:rPr>
          <w:rFonts w:ascii="Times New Roman" w:eastAsia="AdvEPSTIM" w:hAnsi="Times New Roman"/>
          <w:szCs w:val="24"/>
          <w:lang w:eastAsia="is-IS"/>
        </w:rPr>
        <w:t xml:space="preserve"> </w:t>
      </w:r>
      <w:r w:rsidRPr="007D5DA0">
        <w:rPr>
          <w:rFonts w:ascii="Times New Roman" w:eastAsia="AdvEPSTIM" w:hAnsi="Times New Roman"/>
          <w:szCs w:val="24"/>
          <w:lang w:eastAsia="is-IS"/>
        </w:rPr>
        <w:t xml:space="preserve">mainly </w:t>
      </w:r>
      <w:r w:rsidR="005E0FAF" w:rsidRPr="007D5DA0">
        <w:rPr>
          <w:rFonts w:ascii="Times New Roman" w:hAnsi="Times New Roman"/>
          <w:szCs w:val="24"/>
          <w:shd w:val="clear" w:color="auto" w:fill="FFFFFF"/>
        </w:rPr>
        <w:t>related to primary high-temperature magmatic processes,</w:t>
      </w:r>
      <w:r w:rsidR="00CF4160" w:rsidRPr="007D5DA0">
        <w:rPr>
          <w:rFonts w:ascii="Times New Roman" w:hAnsi="Times New Roman"/>
          <w:szCs w:val="24"/>
          <w:shd w:val="clear" w:color="auto" w:fill="FFFFFF"/>
        </w:rPr>
        <w:t xml:space="preserve"> </w:t>
      </w:r>
      <w:r w:rsidR="00FC2087" w:rsidRPr="007D5DA0">
        <w:rPr>
          <w:rFonts w:ascii="Times New Roman" w:hAnsi="Times New Roman"/>
          <w:szCs w:val="24"/>
          <w:shd w:val="clear" w:color="auto" w:fill="FFFFFF"/>
        </w:rPr>
        <w:t xml:space="preserve">and </w:t>
      </w:r>
      <w:r w:rsidR="00CF4160" w:rsidRPr="007D5DA0">
        <w:rPr>
          <w:rFonts w:ascii="Times New Roman" w:hAnsi="Times New Roman"/>
          <w:szCs w:val="24"/>
          <w:shd w:val="clear" w:color="auto" w:fill="FFFFFF"/>
        </w:rPr>
        <w:t xml:space="preserve">not to </w:t>
      </w:r>
      <w:r w:rsidR="002C1666" w:rsidRPr="007D5DA0">
        <w:rPr>
          <w:rFonts w:ascii="Times New Roman" w:hAnsi="Times New Roman"/>
          <w:szCs w:val="24"/>
          <w:shd w:val="clear" w:color="auto" w:fill="FFFFFF"/>
        </w:rPr>
        <w:t xml:space="preserve">contamination </w:t>
      </w:r>
      <w:r w:rsidR="00404A6E" w:rsidRPr="007D5DA0">
        <w:rPr>
          <w:rFonts w:ascii="Times New Roman" w:hAnsi="Times New Roman"/>
          <w:szCs w:val="24"/>
          <w:shd w:val="clear" w:color="auto" w:fill="FFFFFF"/>
        </w:rPr>
        <w:t>with</w:t>
      </w:r>
      <w:r w:rsidR="00CF4160" w:rsidRPr="007D5DA0">
        <w:rPr>
          <w:rFonts w:ascii="Times New Roman" w:hAnsi="Times New Roman"/>
          <w:szCs w:val="24"/>
          <w:shd w:val="clear" w:color="auto" w:fill="FFFFFF"/>
        </w:rPr>
        <w:t xml:space="preserve"> secondary (hydrothermal)</w:t>
      </w:r>
      <w:r w:rsidR="00696FE3" w:rsidRPr="007D5DA0">
        <w:rPr>
          <w:rFonts w:ascii="Times New Roman" w:hAnsi="Times New Roman"/>
          <w:szCs w:val="24"/>
          <w:shd w:val="clear" w:color="auto" w:fill="FFFFFF"/>
        </w:rPr>
        <w:t xml:space="preserve"> </w:t>
      </w:r>
      <w:r w:rsidR="00404A6E" w:rsidRPr="007D5DA0">
        <w:rPr>
          <w:rFonts w:ascii="Times New Roman" w:hAnsi="Times New Roman"/>
          <w:szCs w:val="24"/>
          <w:shd w:val="clear" w:color="auto" w:fill="FFFFFF"/>
        </w:rPr>
        <w:t>material because</w:t>
      </w:r>
      <w:r w:rsidR="002C1666" w:rsidRPr="007D5DA0">
        <w:rPr>
          <w:rFonts w:ascii="Times New Roman" w:hAnsi="Times New Roman"/>
          <w:szCs w:val="24"/>
          <w:shd w:val="clear" w:color="auto" w:fill="FFFFFF"/>
        </w:rPr>
        <w:t xml:space="preserve"> hydrothermal sulfides</w:t>
      </w:r>
      <w:r w:rsidR="00FC2087" w:rsidRPr="007D5DA0">
        <w:rPr>
          <w:rFonts w:ascii="Times New Roman" w:hAnsi="Times New Roman"/>
          <w:szCs w:val="24"/>
          <w:shd w:val="clear" w:color="auto" w:fill="FFFFFF"/>
        </w:rPr>
        <w:t xml:space="preserve"> typically</w:t>
      </w:r>
      <w:r w:rsidR="002C1666" w:rsidRPr="007D5DA0">
        <w:rPr>
          <w:rFonts w:ascii="Times New Roman" w:hAnsi="Times New Roman"/>
          <w:szCs w:val="24"/>
          <w:shd w:val="clear" w:color="auto" w:fill="FFFFFF"/>
        </w:rPr>
        <w:t xml:space="preserve"> </w:t>
      </w:r>
      <w:r w:rsidR="0096433A" w:rsidRPr="007D5DA0">
        <w:rPr>
          <w:rFonts w:ascii="Times New Roman" w:hAnsi="Times New Roman"/>
          <w:szCs w:val="24"/>
          <w:shd w:val="clear" w:color="auto" w:fill="FFFFFF"/>
        </w:rPr>
        <w:t xml:space="preserve">display </w:t>
      </w:r>
      <w:r w:rsidR="00FC2087" w:rsidRPr="007D5DA0">
        <w:rPr>
          <w:rFonts w:ascii="Times New Roman" w:hAnsi="Times New Roman"/>
          <w:bCs/>
          <w:szCs w:val="24"/>
        </w:rPr>
        <w:t>δ</w:t>
      </w:r>
      <w:r w:rsidR="00FC2087" w:rsidRPr="007D5DA0">
        <w:rPr>
          <w:rFonts w:ascii="Times New Roman" w:hAnsi="Times New Roman"/>
          <w:bCs/>
          <w:szCs w:val="24"/>
          <w:vertAlign w:val="superscript"/>
        </w:rPr>
        <w:t>34</w:t>
      </w:r>
      <w:r w:rsidR="00FC2087" w:rsidRPr="007D5DA0">
        <w:rPr>
          <w:rFonts w:ascii="Times New Roman" w:hAnsi="Times New Roman"/>
          <w:bCs/>
          <w:szCs w:val="24"/>
        </w:rPr>
        <w:t>S</w:t>
      </w:r>
      <w:r w:rsidR="00FC2087" w:rsidRPr="007D5DA0">
        <w:rPr>
          <w:rFonts w:ascii="Times New Roman" w:hAnsi="Times New Roman"/>
          <w:szCs w:val="24"/>
          <w:shd w:val="clear" w:color="auto" w:fill="FFFFFF"/>
        </w:rPr>
        <w:t xml:space="preserve"> values </w:t>
      </w:r>
      <w:r w:rsidR="00D55FCB" w:rsidRPr="007D5DA0">
        <w:rPr>
          <w:rFonts w:ascii="Times New Roman" w:hAnsi="Times New Roman"/>
          <w:szCs w:val="24"/>
          <w:shd w:val="clear" w:color="auto" w:fill="FFFFFF"/>
        </w:rPr>
        <w:t xml:space="preserve">up to </w:t>
      </w:r>
      <w:r w:rsidR="00205DEC" w:rsidRPr="007D5DA0">
        <w:rPr>
          <w:rFonts w:ascii="Times New Roman" w:hAnsi="Times New Roman"/>
          <w:szCs w:val="24"/>
          <w:shd w:val="clear" w:color="auto" w:fill="FFFFFF"/>
        </w:rPr>
        <w:t>+</w:t>
      </w:r>
      <w:r w:rsidR="00D55FCB" w:rsidRPr="007D5DA0">
        <w:rPr>
          <w:rFonts w:ascii="Times New Roman" w:hAnsi="Times New Roman"/>
          <w:szCs w:val="24"/>
          <w:shd w:val="clear" w:color="auto" w:fill="FFFFFF"/>
        </w:rPr>
        <w:t>20‰</w:t>
      </w:r>
      <w:r w:rsidR="00404A6E" w:rsidRPr="007D5DA0">
        <w:rPr>
          <w:rFonts w:ascii="Times New Roman" w:hAnsi="Times New Roman"/>
          <w:szCs w:val="24"/>
          <w:shd w:val="clear" w:color="auto" w:fill="FFFFFF"/>
        </w:rPr>
        <w:t xml:space="preserve"> (</w:t>
      </w:r>
      <w:r w:rsidR="00FF5A22" w:rsidRPr="007D5DA0">
        <w:rPr>
          <w:rFonts w:ascii="Times New Roman" w:hAnsi="Times New Roman"/>
          <w:szCs w:val="24"/>
          <w:shd w:val="clear" w:color="auto" w:fill="FFFFFF"/>
        </w:rPr>
        <w:t>Sakai et al., 1980</w:t>
      </w:r>
      <w:r w:rsidR="0096433A" w:rsidRPr="007D5DA0">
        <w:rPr>
          <w:rFonts w:ascii="Times New Roman" w:hAnsi="Times New Roman"/>
          <w:szCs w:val="24"/>
          <w:shd w:val="clear" w:color="auto" w:fill="FFFFFF"/>
        </w:rPr>
        <w:t>; Seal, 2006</w:t>
      </w:r>
      <w:r w:rsidR="00CF4160" w:rsidRPr="007D5DA0">
        <w:rPr>
          <w:rFonts w:ascii="Times New Roman" w:hAnsi="Times New Roman"/>
          <w:szCs w:val="24"/>
          <w:shd w:val="clear" w:color="auto" w:fill="FFFFFF"/>
        </w:rPr>
        <w:t>).</w:t>
      </w:r>
      <w:r w:rsidR="00CD1973" w:rsidRPr="007D5DA0" w:rsidDel="00CD1973">
        <w:rPr>
          <w:rFonts w:ascii="Times New Roman" w:hAnsi="Times New Roman"/>
          <w:szCs w:val="24"/>
          <w:shd w:val="clear" w:color="auto" w:fill="FFFFFF"/>
        </w:rPr>
        <w:t xml:space="preserve"> </w:t>
      </w:r>
      <w:r w:rsidR="00FC2087" w:rsidRPr="007D5DA0">
        <w:rPr>
          <w:rFonts w:ascii="Times New Roman" w:hAnsi="Times New Roman"/>
          <w:szCs w:val="24"/>
          <w:shd w:val="clear" w:color="auto" w:fill="FFFFFF"/>
        </w:rPr>
        <w:t>N</w:t>
      </w:r>
      <w:r w:rsidR="00B10E93" w:rsidRPr="007D5DA0">
        <w:rPr>
          <w:rFonts w:ascii="Times New Roman" w:hAnsi="Times New Roman"/>
          <w:szCs w:val="24"/>
          <w:shd w:val="clear" w:color="auto" w:fill="FFFFFF"/>
        </w:rPr>
        <w:t>egligible f</w:t>
      </w:r>
      <w:r w:rsidR="00CF4160" w:rsidRPr="007D5DA0">
        <w:rPr>
          <w:rFonts w:ascii="Times New Roman" w:hAnsi="Times New Roman"/>
          <w:szCs w:val="24"/>
          <w:shd w:val="clear" w:color="auto" w:fill="FFFFFF"/>
        </w:rPr>
        <w:t xml:space="preserve">ractionation of sulfur isotopes is expected during </w:t>
      </w:r>
      <w:r w:rsidR="00CE45E8" w:rsidRPr="007D5DA0">
        <w:rPr>
          <w:rFonts w:ascii="Times New Roman" w:hAnsi="Times New Roman"/>
          <w:szCs w:val="24"/>
          <w:shd w:val="clear" w:color="auto" w:fill="FFFFFF"/>
        </w:rPr>
        <w:t xml:space="preserve">the segregation </w:t>
      </w:r>
      <w:r w:rsidR="00CF4160" w:rsidRPr="007D5DA0">
        <w:rPr>
          <w:rFonts w:ascii="Times New Roman" w:hAnsi="Times New Roman"/>
          <w:szCs w:val="24"/>
          <w:shd w:val="clear" w:color="auto" w:fill="FFFFFF"/>
        </w:rPr>
        <w:t>of magmatic sulfides from silicate melts</w:t>
      </w:r>
      <w:r w:rsidR="00FC2087" w:rsidRPr="007D5DA0">
        <w:rPr>
          <w:rFonts w:ascii="Times New Roman" w:hAnsi="Times New Roman"/>
          <w:szCs w:val="24"/>
          <w:shd w:val="clear" w:color="auto" w:fill="FFFFFF"/>
        </w:rPr>
        <w:t xml:space="preserve"> (Labidi and Cartigny, 2016)</w:t>
      </w:r>
      <w:r w:rsidR="00CF4160" w:rsidRPr="007D5DA0">
        <w:rPr>
          <w:rFonts w:ascii="Times New Roman" w:hAnsi="Times New Roman"/>
          <w:szCs w:val="24"/>
          <w:shd w:val="clear" w:color="auto" w:fill="FFFFFF"/>
        </w:rPr>
        <w:t xml:space="preserve">. </w:t>
      </w:r>
      <w:r w:rsidR="00495649" w:rsidRPr="007D5DA0">
        <w:rPr>
          <w:rFonts w:ascii="Times New Roman" w:hAnsi="Times New Roman"/>
          <w:szCs w:val="24"/>
          <w:shd w:val="clear" w:color="auto" w:fill="FFFFFF"/>
        </w:rPr>
        <w:t xml:space="preserve">Assuming that most of the magmatic sulfur is reduced and that crustal sulfides have not been assimilated into the magma, the </w:t>
      </w:r>
      <w:r w:rsidR="00404A6E" w:rsidRPr="007D5DA0">
        <w:rPr>
          <w:rFonts w:ascii="Times New Roman" w:hAnsi="Times New Roman"/>
          <w:szCs w:val="24"/>
          <w:shd w:val="clear" w:color="auto" w:fill="FFFFFF"/>
        </w:rPr>
        <w:t xml:space="preserve">low </w:t>
      </w:r>
      <w:r w:rsidR="00404A6E" w:rsidRPr="007D5DA0">
        <w:rPr>
          <w:rFonts w:ascii="Times New Roman" w:hAnsi="Times New Roman"/>
          <w:bCs/>
          <w:szCs w:val="24"/>
        </w:rPr>
        <w:t>δ</w:t>
      </w:r>
      <w:r w:rsidR="00404A6E" w:rsidRPr="007D5DA0">
        <w:rPr>
          <w:rFonts w:ascii="Times New Roman" w:hAnsi="Times New Roman"/>
          <w:bCs/>
          <w:szCs w:val="24"/>
          <w:vertAlign w:val="superscript"/>
        </w:rPr>
        <w:t>34</w:t>
      </w:r>
      <w:r w:rsidR="00404A6E" w:rsidRPr="007D5DA0">
        <w:rPr>
          <w:rFonts w:ascii="Times New Roman" w:hAnsi="Times New Roman"/>
          <w:bCs/>
          <w:szCs w:val="24"/>
        </w:rPr>
        <w:t xml:space="preserve">S values (down to -6‰) for the </w:t>
      </w:r>
      <w:r w:rsidR="00495649" w:rsidRPr="007D5DA0">
        <w:rPr>
          <w:rFonts w:ascii="Times New Roman" w:hAnsi="Times New Roman"/>
          <w:szCs w:val="24"/>
          <w:shd w:val="clear" w:color="auto" w:fill="FFFFFF"/>
        </w:rPr>
        <w:t xml:space="preserve">2014-15 Holuhraun sulfides </w:t>
      </w:r>
      <w:r w:rsidR="00D55FCB" w:rsidRPr="007D5DA0">
        <w:rPr>
          <w:rFonts w:ascii="Times New Roman" w:hAnsi="Times New Roman"/>
          <w:bCs/>
          <w:szCs w:val="24"/>
        </w:rPr>
        <w:t>might therefore indicate that the Icelandic mantle is characterized by low</w:t>
      </w:r>
      <w:r w:rsidR="00404A6E" w:rsidRPr="007D5DA0">
        <w:rPr>
          <w:rFonts w:ascii="Times New Roman" w:hAnsi="Times New Roman"/>
          <w:bCs/>
          <w:szCs w:val="24"/>
        </w:rPr>
        <w:t>er</w:t>
      </w:r>
      <w:r w:rsidR="00D55FCB" w:rsidRPr="007D5DA0">
        <w:rPr>
          <w:rFonts w:ascii="Times New Roman" w:hAnsi="Times New Roman"/>
          <w:bCs/>
          <w:szCs w:val="24"/>
        </w:rPr>
        <w:t xml:space="preserve"> δ</w:t>
      </w:r>
      <w:r w:rsidR="00D55FCB" w:rsidRPr="007D5DA0">
        <w:rPr>
          <w:rFonts w:ascii="Times New Roman" w:hAnsi="Times New Roman"/>
          <w:bCs/>
          <w:szCs w:val="24"/>
          <w:vertAlign w:val="superscript"/>
        </w:rPr>
        <w:t>34</w:t>
      </w:r>
      <w:r w:rsidR="00D55FCB" w:rsidRPr="007D5DA0">
        <w:rPr>
          <w:rFonts w:ascii="Times New Roman" w:hAnsi="Times New Roman"/>
          <w:bCs/>
          <w:szCs w:val="24"/>
        </w:rPr>
        <w:t>S</w:t>
      </w:r>
      <w:r w:rsidR="00404A6E" w:rsidRPr="007D5DA0">
        <w:rPr>
          <w:rFonts w:ascii="Times New Roman" w:hAnsi="Times New Roman"/>
          <w:bCs/>
          <w:szCs w:val="24"/>
        </w:rPr>
        <w:t xml:space="preserve"> values than DMM</w:t>
      </w:r>
      <w:r w:rsidR="00D55FCB" w:rsidRPr="007D5DA0">
        <w:rPr>
          <w:rFonts w:ascii="Times New Roman" w:hAnsi="Times New Roman"/>
          <w:bCs/>
          <w:szCs w:val="24"/>
        </w:rPr>
        <w:t>.</w:t>
      </w:r>
      <w:r w:rsidR="00DB4BBF" w:rsidRPr="007D5DA0">
        <w:rPr>
          <w:rFonts w:ascii="Times New Roman" w:hAnsi="Times New Roman"/>
          <w:bCs/>
          <w:szCs w:val="24"/>
        </w:rPr>
        <w:t xml:space="preserve"> </w:t>
      </w:r>
      <w:r w:rsidR="00F67162" w:rsidRPr="007D5DA0">
        <w:rPr>
          <w:rFonts w:ascii="Times New Roman" w:hAnsi="Times New Roman"/>
          <w:bCs/>
          <w:szCs w:val="24"/>
        </w:rPr>
        <w:t>H</w:t>
      </w:r>
      <w:r w:rsidR="00DB4BBF" w:rsidRPr="007D5DA0">
        <w:rPr>
          <w:rFonts w:ascii="Times New Roman" w:hAnsi="Times New Roman"/>
          <w:bCs/>
          <w:szCs w:val="24"/>
        </w:rPr>
        <w:t>ighly negative δ</w:t>
      </w:r>
      <w:r w:rsidR="00DB4BBF" w:rsidRPr="007D5DA0">
        <w:rPr>
          <w:rFonts w:ascii="Times New Roman" w:hAnsi="Times New Roman"/>
          <w:bCs/>
          <w:szCs w:val="24"/>
          <w:vertAlign w:val="superscript"/>
        </w:rPr>
        <w:t>34</w:t>
      </w:r>
      <w:r w:rsidR="00DB4BBF" w:rsidRPr="007D5DA0">
        <w:rPr>
          <w:rFonts w:ascii="Times New Roman" w:hAnsi="Times New Roman"/>
          <w:bCs/>
          <w:szCs w:val="24"/>
        </w:rPr>
        <w:t>S values have previously been identified in hotspot lavas from the Mangaia, which display radiogenic isotope characteristics consistent with derivation from recycled oceanic</w:t>
      </w:r>
      <w:r w:rsidR="00527689" w:rsidRPr="007D5DA0">
        <w:rPr>
          <w:rFonts w:ascii="Times New Roman" w:hAnsi="Times New Roman"/>
          <w:bCs/>
          <w:szCs w:val="24"/>
        </w:rPr>
        <w:t xml:space="preserve"> crust (Cabral, et al., 2013). </w:t>
      </w:r>
      <w:r w:rsidR="00404A6E" w:rsidRPr="007D5DA0">
        <w:rPr>
          <w:rFonts w:ascii="Times New Roman" w:hAnsi="Times New Roman"/>
          <w:bCs/>
          <w:szCs w:val="24"/>
        </w:rPr>
        <w:t>T</w:t>
      </w:r>
      <w:r w:rsidR="00DC7387" w:rsidRPr="007D5DA0">
        <w:rPr>
          <w:rFonts w:ascii="Times New Roman" w:hAnsi="Times New Roman"/>
          <w:bCs/>
          <w:szCs w:val="24"/>
        </w:rPr>
        <w:t xml:space="preserve">he </w:t>
      </w:r>
      <w:r w:rsidR="00D55FCB" w:rsidRPr="007D5DA0">
        <w:rPr>
          <w:rFonts w:ascii="Times New Roman" w:hAnsi="Times New Roman"/>
          <w:bCs/>
          <w:szCs w:val="24"/>
        </w:rPr>
        <w:t>idea</w:t>
      </w:r>
      <w:r w:rsidR="00DC7387" w:rsidRPr="007D5DA0">
        <w:rPr>
          <w:rFonts w:ascii="Times New Roman" w:hAnsi="Times New Roman"/>
          <w:bCs/>
          <w:szCs w:val="24"/>
        </w:rPr>
        <w:t xml:space="preserve"> that δ</w:t>
      </w:r>
      <w:r w:rsidR="00DC7387" w:rsidRPr="007D5DA0">
        <w:rPr>
          <w:rFonts w:ascii="Times New Roman" w:hAnsi="Times New Roman"/>
          <w:bCs/>
          <w:szCs w:val="24"/>
          <w:vertAlign w:val="superscript"/>
        </w:rPr>
        <w:t>34</w:t>
      </w:r>
      <w:r w:rsidR="00DC7387" w:rsidRPr="007D5DA0">
        <w:rPr>
          <w:rFonts w:ascii="Times New Roman" w:hAnsi="Times New Roman"/>
          <w:bCs/>
          <w:szCs w:val="24"/>
        </w:rPr>
        <w:t xml:space="preserve">S values </w:t>
      </w:r>
      <w:r w:rsidR="00FC2087" w:rsidRPr="007D5DA0">
        <w:rPr>
          <w:rFonts w:ascii="Times New Roman" w:hAnsi="Times New Roman"/>
          <w:bCs/>
          <w:szCs w:val="24"/>
        </w:rPr>
        <w:t xml:space="preserve">lower than DMM are </w:t>
      </w:r>
      <w:r w:rsidR="00DC7387" w:rsidRPr="007D5DA0">
        <w:rPr>
          <w:rFonts w:ascii="Times New Roman" w:hAnsi="Times New Roman"/>
          <w:bCs/>
          <w:szCs w:val="24"/>
        </w:rPr>
        <w:t>present in the Icelandic mantle</w:t>
      </w:r>
      <w:r w:rsidR="00751E08" w:rsidRPr="007D5DA0">
        <w:rPr>
          <w:rFonts w:ascii="Times New Roman" w:hAnsi="Times New Roman"/>
          <w:bCs/>
          <w:szCs w:val="24"/>
        </w:rPr>
        <w:t xml:space="preserve">, and due to the recycling of oceanic crust, requires </w:t>
      </w:r>
      <w:r w:rsidR="00D55FCB" w:rsidRPr="007D5DA0">
        <w:rPr>
          <w:rFonts w:ascii="Times New Roman" w:hAnsi="Times New Roman"/>
          <w:bCs/>
          <w:szCs w:val="24"/>
        </w:rPr>
        <w:t xml:space="preserve">further testing using a larger dataset </w:t>
      </w:r>
      <w:r w:rsidR="00DF5E68" w:rsidRPr="007D5DA0">
        <w:rPr>
          <w:rFonts w:ascii="Times New Roman" w:hAnsi="Times New Roman"/>
          <w:bCs/>
          <w:szCs w:val="24"/>
        </w:rPr>
        <w:t xml:space="preserve">of </w:t>
      </w:r>
      <w:r w:rsidR="0020702E" w:rsidRPr="007D5DA0">
        <w:rPr>
          <w:rFonts w:ascii="Times New Roman" w:hAnsi="Times New Roman"/>
          <w:bCs/>
          <w:szCs w:val="24"/>
        </w:rPr>
        <w:t xml:space="preserve">magmatic sulfides in concert with a Cu-rich </w:t>
      </w:r>
      <w:r w:rsidR="0020702E" w:rsidRPr="007D5DA0">
        <w:rPr>
          <w:rFonts w:ascii="Times New Roman" w:hAnsi="Times New Roman"/>
          <w:szCs w:val="24"/>
          <w:shd w:val="clear" w:color="auto" w:fill="FFFFFF"/>
        </w:rPr>
        <w:t xml:space="preserve">monosulfide standard and </w:t>
      </w:r>
      <w:r w:rsidR="0020702E" w:rsidRPr="007D5DA0">
        <w:rPr>
          <w:rFonts w:ascii="Times New Roman" w:hAnsi="Times New Roman"/>
          <w:bCs/>
          <w:szCs w:val="24"/>
        </w:rPr>
        <w:t xml:space="preserve">robust </w:t>
      </w:r>
      <w:r w:rsidR="00FF3375" w:rsidRPr="007D5DA0">
        <w:rPr>
          <w:rFonts w:ascii="Times New Roman" w:hAnsi="Times New Roman"/>
          <w:bCs/>
          <w:szCs w:val="24"/>
        </w:rPr>
        <w:t>analyses</w:t>
      </w:r>
      <w:r w:rsidR="00751E08" w:rsidRPr="007D5DA0">
        <w:rPr>
          <w:rFonts w:ascii="Times New Roman" w:hAnsi="Times New Roman"/>
          <w:bCs/>
          <w:szCs w:val="24"/>
        </w:rPr>
        <w:t xml:space="preserve"> </w:t>
      </w:r>
      <w:r w:rsidR="0020702E" w:rsidRPr="007D5DA0">
        <w:rPr>
          <w:rFonts w:ascii="Times New Roman" w:hAnsi="Times New Roman"/>
          <w:bCs/>
          <w:szCs w:val="24"/>
        </w:rPr>
        <w:t xml:space="preserve">of different phases present in such grains. </w:t>
      </w:r>
      <w:r w:rsidR="00D55FCB" w:rsidRPr="007D5DA0">
        <w:rPr>
          <w:rFonts w:ascii="Times New Roman" w:hAnsi="Times New Roman"/>
          <w:bCs/>
          <w:szCs w:val="24"/>
        </w:rPr>
        <w:t xml:space="preserve"> </w:t>
      </w:r>
      <w:r w:rsidR="00D55FCB" w:rsidRPr="007D5DA0">
        <w:rPr>
          <w:rFonts w:ascii="Times New Roman" w:hAnsi="Times New Roman"/>
          <w:szCs w:val="24"/>
          <w:shd w:val="clear" w:color="auto" w:fill="FFFFFF"/>
        </w:rPr>
        <w:t xml:space="preserve"> </w:t>
      </w:r>
    </w:p>
    <w:p w14:paraId="352DB3D7" w14:textId="69BE47F5" w:rsidR="00813467" w:rsidRPr="007D5DA0" w:rsidRDefault="00813467" w:rsidP="00B10E93">
      <w:pPr>
        <w:spacing w:line="360" w:lineRule="auto"/>
        <w:rPr>
          <w:rFonts w:ascii="Times New Roman" w:hAnsi="Times New Roman"/>
          <w:b/>
          <w:bCs/>
          <w:szCs w:val="24"/>
        </w:rPr>
      </w:pPr>
    </w:p>
    <w:p w14:paraId="67624F4A" w14:textId="0F7324DE" w:rsidR="00A656CC" w:rsidRPr="007D5DA0" w:rsidRDefault="00A656CC" w:rsidP="00B10E93">
      <w:pPr>
        <w:spacing w:line="360" w:lineRule="auto"/>
        <w:ind w:firstLine="708"/>
        <w:rPr>
          <w:rFonts w:ascii="Times New Roman" w:hAnsi="Times New Roman"/>
          <w:b/>
          <w:bCs/>
          <w:szCs w:val="24"/>
        </w:rPr>
      </w:pPr>
      <w:r w:rsidRPr="007D5DA0">
        <w:rPr>
          <w:rFonts w:ascii="Times New Roman" w:hAnsi="Times New Roman"/>
          <w:b/>
          <w:bCs/>
          <w:szCs w:val="24"/>
        </w:rPr>
        <w:t xml:space="preserve">Constraints on magma </w:t>
      </w:r>
      <w:r w:rsidR="007A53EB" w:rsidRPr="007D5DA0">
        <w:rPr>
          <w:rFonts w:ascii="Times New Roman" w:hAnsi="Times New Roman"/>
          <w:b/>
          <w:bCs/>
          <w:szCs w:val="24"/>
        </w:rPr>
        <w:t>s</w:t>
      </w:r>
      <w:r w:rsidRPr="007D5DA0">
        <w:rPr>
          <w:rFonts w:ascii="Times New Roman" w:hAnsi="Times New Roman"/>
          <w:b/>
          <w:bCs/>
          <w:szCs w:val="24"/>
        </w:rPr>
        <w:t xml:space="preserve">torage from </w:t>
      </w:r>
      <w:r w:rsidRPr="007D5DA0">
        <w:rPr>
          <w:rFonts w:ascii="Times New Roman" w:hAnsi="Times New Roman"/>
          <w:b/>
          <w:szCs w:val="24"/>
        </w:rPr>
        <w:t xml:space="preserve">clinopyroxene-melt thermobarometry </w:t>
      </w:r>
    </w:p>
    <w:p w14:paraId="778E8E5A" w14:textId="4BCC1E89" w:rsidR="002E10F8" w:rsidRPr="007D5DA0" w:rsidRDefault="002E10F8" w:rsidP="00B10E93">
      <w:pPr>
        <w:spacing w:line="360" w:lineRule="auto"/>
        <w:rPr>
          <w:rFonts w:ascii="Times New Roman" w:hAnsi="Times New Roman"/>
          <w:szCs w:val="24"/>
        </w:rPr>
      </w:pPr>
    </w:p>
    <w:p w14:paraId="4396932E" w14:textId="697EEC13" w:rsidR="00933E77" w:rsidRPr="007D5DA0" w:rsidRDefault="00751E08" w:rsidP="009A6C63">
      <w:pPr>
        <w:spacing w:line="360" w:lineRule="auto"/>
        <w:ind w:firstLine="708"/>
        <w:jc w:val="both"/>
        <w:rPr>
          <w:rFonts w:ascii="Times New Roman" w:hAnsi="Times New Roman"/>
          <w:b/>
          <w:bCs/>
          <w:szCs w:val="24"/>
        </w:rPr>
      </w:pPr>
      <w:r w:rsidRPr="007D5DA0">
        <w:rPr>
          <w:rFonts w:ascii="Times New Roman" w:hAnsi="Times New Roman"/>
          <w:szCs w:val="24"/>
        </w:rPr>
        <w:t>We modeled t</w:t>
      </w:r>
      <w:r w:rsidR="00933E77" w:rsidRPr="007D5DA0">
        <w:rPr>
          <w:rFonts w:ascii="Times New Roman" w:hAnsi="Times New Roman"/>
          <w:szCs w:val="24"/>
        </w:rPr>
        <w:t xml:space="preserve">he pre-eruptive storage temperature of the </w:t>
      </w:r>
      <w:r w:rsidR="00495649" w:rsidRPr="007D5DA0">
        <w:rPr>
          <w:rFonts w:ascii="Times New Roman" w:hAnsi="Times New Roman"/>
          <w:szCs w:val="24"/>
        </w:rPr>
        <w:t xml:space="preserve">2014-15 </w:t>
      </w:r>
      <w:r w:rsidR="00933E77" w:rsidRPr="007D5DA0">
        <w:rPr>
          <w:rFonts w:ascii="Times New Roman" w:hAnsi="Times New Roman"/>
          <w:szCs w:val="24"/>
        </w:rPr>
        <w:t>Holuhraun melt based on tephra glass compositions (Yang et al., 1996), olivine-tephra glass pairs (Ford et al., 1983; Gudfinnsson and Presnall, 2001) and clinopyroxene-tephra glass pairs (Putirka</w:t>
      </w:r>
      <w:r w:rsidR="00CE45E8" w:rsidRPr="007D5DA0">
        <w:rPr>
          <w:rFonts w:ascii="Times New Roman" w:hAnsi="Times New Roman"/>
          <w:szCs w:val="24"/>
        </w:rPr>
        <w:t>,</w:t>
      </w:r>
      <w:r w:rsidR="00933E77" w:rsidRPr="007D5DA0">
        <w:rPr>
          <w:rFonts w:ascii="Times New Roman" w:hAnsi="Times New Roman"/>
          <w:szCs w:val="24"/>
        </w:rPr>
        <w:t xml:space="preserve"> 2008). Regardless of the geothermometer applied, groundmass glass compositions return a temperature of </w:t>
      </w:r>
      <w:r w:rsidR="00CE45E8" w:rsidRPr="007D5DA0">
        <w:rPr>
          <w:rFonts w:ascii="Times New Roman" w:hAnsi="Times New Roman"/>
          <w:szCs w:val="24"/>
        </w:rPr>
        <w:t xml:space="preserve">about </w:t>
      </w:r>
      <w:r w:rsidR="00CE45E8" w:rsidRPr="007D5DA0">
        <w:rPr>
          <w:rFonts w:ascii="Times New Roman" w:hAnsi="Times New Roman"/>
          <w:szCs w:val="24"/>
          <w:shd w:val="clear" w:color="auto" w:fill="FFFFFF"/>
        </w:rPr>
        <w:t>1170</w:t>
      </w:r>
      <w:r w:rsidR="00933E77" w:rsidRPr="007D5DA0">
        <w:rPr>
          <w:rFonts w:ascii="Times New Roman" w:hAnsi="Times New Roman"/>
          <w:szCs w:val="24"/>
        </w:rPr>
        <w:t xml:space="preserve">°C. </w:t>
      </w:r>
      <w:r w:rsidR="00933E77" w:rsidRPr="007D5DA0">
        <w:rPr>
          <w:rFonts w:ascii="Times New Roman" w:eastAsia="Calibri" w:hAnsi="Times New Roman"/>
          <w:szCs w:val="24"/>
        </w:rPr>
        <w:t>Before carrying out thermobarometric calculations</w:t>
      </w:r>
      <w:r w:rsidR="001F71D5" w:rsidRPr="007D5DA0">
        <w:rPr>
          <w:rFonts w:ascii="Times New Roman" w:eastAsia="Calibri" w:hAnsi="Times New Roman"/>
          <w:szCs w:val="24"/>
        </w:rPr>
        <w:t xml:space="preserve"> to estimate pre-eruptive storage pressures</w:t>
      </w:r>
      <w:r w:rsidR="00933E77" w:rsidRPr="007D5DA0">
        <w:rPr>
          <w:rFonts w:ascii="Times New Roman" w:eastAsia="Calibri" w:hAnsi="Times New Roman"/>
          <w:szCs w:val="24"/>
        </w:rPr>
        <w:t>, clinopyroxene analyses were divided into two groups: one containing all clinopyroxene compositions measured in this study, and another containing only compos</w:t>
      </w:r>
      <w:r w:rsidR="00512BE1" w:rsidRPr="007D5DA0">
        <w:rPr>
          <w:rFonts w:ascii="Times New Roman" w:eastAsia="Calibri" w:hAnsi="Times New Roman"/>
          <w:szCs w:val="24"/>
        </w:rPr>
        <w:t>itions in equilibrium with the Holuhraun</w:t>
      </w:r>
      <w:r w:rsidR="00933E77" w:rsidRPr="007D5DA0">
        <w:rPr>
          <w:rFonts w:ascii="Times New Roman" w:eastAsia="Calibri" w:hAnsi="Times New Roman"/>
          <w:szCs w:val="24"/>
        </w:rPr>
        <w:t xml:space="preserve"> carrier melts</w:t>
      </w:r>
      <w:r w:rsidR="00CE7225" w:rsidRPr="007D5DA0">
        <w:rPr>
          <w:rFonts w:ascii="Times New Roman" w:eastAsia="Calibri" w:hAnsi="Times New Roman"/>
          <w:szCs w:val="24"/>
        </w:rPr>
        <w:t xml:space="preserve"> (see criteria in </w:t>
      </w:r>
      <w:r w:rsidRPr="007D5DA0">
        <w:rPr>
          <w:rFonts w:ascii="Times New Roman" w:eastAsia="Calibri" w:hAnsi="Times New Roman"/>
          <w:szCs w:val="24"/>
        </w:rPr>
        <w:t xml:space="preserve">the </w:t>
      </w:r>
      <w:r w:rsidR="00CE7225" w:rsidRPr="007D5DA0">
        <w:rPr>
          <w:rFonts w:ascii="Times New Roman" w:eastAsia="Calibri" w:hAnsi="Times New Roman"/>
          <w:szCs w:val="24"/>
        </w:rPr>
        <w:t xml:space="preserve">section </w:t>
      </w:r>
      <w:r w:rsidR="0077190F" w:rsidRPr="007D5DA0">
        <w:rPr>
          <w:rFonts w:ascii="Times New Roman" w:eastAsia="Calibri" w:hAnsi="Times New Roman"/>
          <w:szCs w:val="24"/>
        </w:rPr>
        <w:t>on melt-mineral equilibria above</w:t>
      </w:r>
      <w:r w:rsidR="00CE7225" w:rsidRPr="007D5DA0">
        <w:rPr>
          <w:rFonts w:ascii="Times New Roman" w:eastAsia="Calibri" w:hAnsi="Times New Roman"/>
          <w:szCs w:val="24"/>
        </w:rPr>
        <w:t>).</w:t>
      </w:r>
    </w:p>
    <w:p w14:paraId="02991419" w14:textId="0398E9B6" w:rsidR="00933E77" w:rsidRPr="007D5DA0" w:rsidRDefault="00512BE1" w:rsidP="00512BE1">
      <w:pPr>
        <w:spacing w:line="360" w:lineRule="auto"/>
        <w:ind w:firstLine="708"/>
        <w:jc w:val="both"/>
        <w:rPr>
          <w:rFonts w:ascii="Times New Roman" w:eastAsia="Calibri" w:hAnsi="Times New Roman"/>
          <w:szCs w:val="24"/>
        </w:rPr>
      </w:pPr>
      <w:r w:rsidRPr="007D5DA0">
        <w:rPr>
          <w:rFonts w:ascii="Times New Roman" w:eastAsia="Calibri" w:hAnsi="Times New Roman"/>
          <w:szCs w:val="24"/>
        </w:rPr>
        <w:t xml:space="preserve">We calculated crystallization pressures for both groups of clinopyroxene analyses following the method described by Neave and Putirka (2017), whereby equilibrium melts were determined by iteratively matching clinopyroxene compositions to a broader range of suitable melt compositions from the Bárðarbunga system, using a database compiled from: (a) 189 groundmass glass and 117 melt inclusion (Hartley et al., </w:t>
      </w:r>
      <w:r w:rsidR="00751E08" w:rsidRPr="007D5DA0">
        <w:rPr>
          <w:rFonts w:ascii="Times New Roman" w:eastAsia="Calibri" w:hAnsi="Times New Roman"/>
          <w:szCs w:val="24"/>
        </w:rPr>
        <w:t>2018</w:t>
      </w:r>
      <w:r w:rsidRPr="007D5DA0">
        <w:rPr>
          <w:rFonts w:ascii="Times New Roman" w:eastAsia="Calibri" w:hAnsi="Times New Roman"/>
          <w:szCs w:val="24"/>
        </w:rPr>
        <w:t xml:space="preserve">) compositions from </w:t>
      </w:r>
      <w:r w:rsidR="00495649" w:rsidRPr="007D5DA0">
        <w:rPr>
          <w:rFonts w:ascii="Times New Roman" w:hAnsi="Times New Roman"/>
          <w:szCs w:val="24"/>
        </w:rPr>
        <w:t xml:space="preserve">2014-15 </w:t>
      </w:r>
      <w:r w:rsidRPr="007D5DA0">
        <w:rPr>
          <w:rFonts w:ascii="Times New Roman" w:eastAsia="Calibri" w:hAnsi="Times New Roman"/>
          <w:szCs w:val="24"/>
        </w:rPr>
        <w:t xml:space="preserve">Holuhraun; and (b) 236 tephra glass compositions from </w:t>
      </w:r>
      <w:r w:rsidR="00CE45E8" w:rsidRPr="007D5DA0">
        <w:rPr>
          <w:rFonts w:ascii="Times New Roman" w:eastAsia="Calibri" w:hAnsi="Times New Roman"/>
          <w:szCs w:val="24"/>
        </w:rPr>
        <w:t>Bárðarbunga volcanic system (Óladó</w:t>
      </w:r>
      <w:r w:rsidRPr="007D5DA0">
        <w:rPr>
          <w:rFonts w:ascii="Times New Roman" w:eastAsia="Calibri" w:hAnsi="Times New Roman"/>
          <w:szCs w:val="24"/>
        </w:rPr>
        <w:t>ttir</w:t>
      </w:r>
      <w:r w:rsidR="00D0317E" w:rsidRPr="007D5DA0">
        <w:rPr>
          <w:rFonts w:ascii="Times New Roman" w:eastAsia="Calibri" w:hAnsi="Times New Roman"/>
          <w:szCs w:val="24"/>
        </w:rPr>
        <w:t>,</w:t>
      </w:r>
      <w:r w:rsidRPr="007D5DA0">
        <w:rPr>
          <w:rFonts w:ascii="Times New Roman" w:eastAsia="Calibri" w:hAnsi="Times New Roman"/>
          <w:szCs w:val="24"/>
        </w:rPr>
        <w:t xml:space="preserve"> </w:t>
      </w:r>
      <w:r w:rsidR="00D0317E" w:rsidRPr="007D5DA0">
        <w:rPr>
          <w:rFonts w:ascii="Times New Roman" w:eastAsia="Calibri" w:hAnsi="Times New Roman"/>
          <w:szCs w:val="24"/>
        </w:rPr>
        <w:t>2009</w:t>
      </w:r>
      <w:r w:rsidRPr="007D5DA0">
        <w:rPr>
          <w:rFonts w:ascii="Times New Roman" w:eastAsia="Calibri" w:hAnsi="Times New Roman"/>
          <w:szCs w:val="24"/>
        </w:rPr>
        <w:t xml:space="preserve">). </w:t>
      </w:r>
      <w:r w:rsidR="00956713" w:rsidRPr="007D5DA0">
        <w:rPr>
          <w:rFonts w:ascii="Times New Roman" w:eastAsia="Calibri" w:hAnsi="Times New Roman"/>
          <w:szCs w:val="24"/>
        </w:rPr>
        <w:t>We also performed equivalent calculations using the clinopyroxene analyses reported by Geiger et al. (2016)</w:t>
      </w:r>
      <w:r w:rsidRPr="007D5DA0">
        <w:rPr>
          <w:rFonts w:ascii="Times New Roman" w:eastAsia="Calibri" w:hAnsi="Times New Roman"/>
          <w:szCs w:val="24"/>
        </w:rPr>
        <w:t xml:space="preserve">. Clinopyroxene analyses were first tested for Fe-Mg </w:t>
      </w:r>
      <w:r w:rsidRPr="007D5DA0">
        <w:rPr>
          <w:rFonts w:ascii="Times New Roman" w:eastAsia="Calibri" w:hAnsi="Times New Roman"/>
          <w:szCs w:val="24"/>
        </w:rPr>
        <w:lastRenderedPageBreak/>
        <w:t>±10%</w:t>
      </w:r>
      <w:r w:rsidR="008304BF">
        <w:rPr>
          <w:rFonts w:ascii="Times New Roman" w:eastAsia="Calibri" w:hAnsi="Times New Roman"/>
          <w:szCs w:val="24"/>
        </w:rPr>
        <w:t xml:space="preserve"> and</w:t>
      </w:r>
      <w:r w:rsidRPr="007D5DA0">
        <w:rPr>
          <w:rFonts w:ascii="Times New Roman" w:eastAsia="Calibri" w:hAnsi="Times New Roman"/>
          <w:szCs w:val="24"/>
        </w:rPr>
        <w:t xml:space="preserve"> DiHd ±</w:t>
      </w:r>
      <w:r w:rsidR="00E30836">
        <w:rPr>
          <w:rFonts w:ascii="Times New Roman" w:eastAsia="Calibri" w:hAnsi="Times New Roman"/>
          <w:szCs w:val="24"/>
        </w:rPr>
        <w:t>7.5</w:t>
      </w:r>
      <w:r w:rsidRPr="007D5DA0">
        <w:rPr>
          <w:rFonts w:ascii="Times New Roman" w:eastAsia="Calibri" w:hAnsi="Times New Roman"/>
          <w:szCs w:val="24"/>
        </w:rPr>
        <w:t>%</w:t>
      </w:r>
      <w:r w:rsidR="00E30836">
        <w:rPr>
          <w:rFonts w:ascii="Times New Roman" w:eastAsia="Calibri" w:hAnsi="Times New Roman"/>
          <w:szCs w:val="24"/>
        </w:rPr>
        <w:t xml:space="preserve"> </w:t>
      </w:r>
      <w:r w:rsidRPr="007D5DA0">
        <w:rPr>
          <w:rFonts w:ascii="Times New Roman" w:eastAsia="Calibri" w:hAnsi="Times New Roman"/>
          <w:szCs w:val="24"/>
        </w:rPr>
        <w:t>equilibrium against all melt compositions in a given database</w:t>
      </w:r>
      <w:r w:rsidR="004307AE">
        <w:rPr>
          <w:rFonts w:ascii="Times New Roman" w:eastAsia="Calibri" w:hAnsi="Times New Roman"/>
          <w:szCs w:val="24"/>
        </w:rPr>
        <w:t xml:space="preserve"> using</w:t>
      </w:r>
      <w:r w:rsidR="004307AE" w:rsidRPr="004307AE">
        <w:rPr>
          <w:rFonts w:ascii="Times New Roman" w:eastAsia="Calibri" w:hAnsi="Times New Roman"/>
          <w:szCs w:val="24"/>
        </w:rPr>
        <w:t xml:space="preserve"> the models of Putirka (2008)</w:t>
      </w:r>
      <w:r w:rsidR="008304BF">
        <w:rPr>
          <w:rFonts w:ascii="Times New Roman" w:eastAsia="Calibri" w:hAnsi="Times New Roman"/>
          <w:szCs w:val="24"/>
        </w:rPr>
        <w:t xml:space="preserve"> and</w:t>
      </w:r>
      <w:r w:rsidR="004307AE" w:rsidRPr="004307AE">
        <w:rPr>
          <w:rFonts w:ascii="Times New Roman" w:eastAsia="Calibri" w:hAnsi="Times New Roman"/>
          <w:szCs w:val="24"/>
        </w:rPr>
        <w:t xml:space="preserve"> Mollo et al. (2013) </w:t>
      </w:r>
      <w:r w:rsidR="008304BF">
        <w:rPr>
          <w:rFonts w:ascii="Times New Roman" w:eastAsia="Calibri" w:hAnsi="Times New Roman"/>
          <w:szCs w:val="24"/>
        </w:rPr>
        <w:t>respectively</w:t>
      </w:r>
      <w:r w:rsidR="008304BF" w:rsidRPr="007D5DA0">
        <w:rPr>
          <w:rFonts w:ascii="Times New Roman" w:eastAsia="Calibri" w:hAnsi="Times New Roman"/>
          <w:szCs w:val="24"/>
        </w:rPr>
        <w:t>; clinopyroxene-melt pairs exceeding these thresholds were excluded from thermobarometric calculations</w:t>
      </w:r>
      <w:r w:rsidR="008A2F5B">
        <w:rPr>
          <w:rFonts w:ascii="Times New Roman" w:eastAsia="Calibri" w:hAnsi="Times New Roman"/>
          <w:szCs w:val="24"/>
        </w:rPr>
        <w:t xml:space="preserve"> as they are unlikely to have recorded equilibrium conditions at depth (Mollo et al., 2013; Neave and Putirka, 2017)</w:t>
      </w:r>
      <w:r w:rsidR="008304BF" w:rsidRPr="007D5DA0">
        <w:rPr>
          <w:rFonts w:ascii="Times New Roman" w:eastAsia="Calibri" w:hAnsi="Times New Roman"/>
          <w:szCs w:val="24"/>
        </w:rPr>
        <w:t>.</w:t>
      </w:r>
      <w:r w:rsidR="008304BF">
        <w:rPr>
          <w:rFonts w:ascii="Times New Roman" w:eastAsia="Calibri" w:hAnsi="Times New Roman"/>
          <w:szCs w:val="24"/>
        </w:rPr>
        <w:t xml:space="preserve"> Clinopyroxene analyses </w:t>
      </w:r>
      <w:r w:rsidR="0078270F">
        <w:rPr>
          <w:rFonts w:ascii="Times New Roman" w:eastAsia="Calibri" w:hAnsi="Times New Roman"/>
          <w:szCs w:val="24"/>
        </w:rPr>
        <w:t xml:space="preserve">that </w:t>
      </w:r>
      <w:r w:rsidR="00853A4C">
        <w:rPr>
          <w:rFonts w:ascii="Times New Roman" w:eastAsia="Calibri" w:hAnsi="Times New Roman"/>
          <w:szCs w:val="24"/>
        </w:rPr>
        <w:t>had not already been</w:t>
      </w:r>
      <w:r w:rsidR="008304BF">
        <w:rPr>
          <w:rFonts w:ascii="Times New Roman" w:eastAsia="Calibri" w:hAnsi="Times New Roman"/>
          <w:szCs w:val="24"/>
        </w:rPr>
        <w:t xml:space="preserve"> </w:t>
      </w:r>
      <w:r w:rsidR="00853A4C">
        <w:rPr>
          <w:rFonts w:ascii="Times New Roman" w:eastAsia="Calibri" w:hAnsi="Times New Roman"/>
          <w:szCs w:val="24"/>
        </w:rPr>
        <w:t>filtered for</w:t>
      </w:r>
      <w:r w:rsidR="008304BF">
        <w:rPr>
          <w:rFonts w:ascii="Times New Roman" w:eastAsia="Calibri" w:hAnsi="Times New Roman"/>
          <w:szCs w:val="24"/>
        </w:rPr>
        <w:t xml:space="preserve"> equilibrium </w:t>
      </w:r>
      <w:r w:rsidR="00853A4C">
        <w:rPr>
          <w:rFonts w:ascii="Times New Roman" w:eastAsia="Calibri" w:hAnsi="Times New Roman"/>
          <w:szCs w:val="24"/>
        </w:rPr>
        <w:t xml:space="preserve">with the Holuhraun carrier melts </w:t>
      </w:r>
      <w:r w:rsidR="008304BF">
        <w:rPr>
          <w:rFonts w:ascii="Times New Roman" w:eastAsia="Calibri" w:hAnsi="Times New Roman"/>
          <w:szCs w:val="24"/>
        </w:rPr>
        <w:t>were subjected to a further test for</w:t>
      </w:r>
      <w:r w:rsidR="008304BF" w:rsidRPr="007D5DA0">
        <w:rPr>
          <w:rFonts w:ascii="Times New Roman" w:eastAsia="Calibri" w:hAnsi="Times New Roman"/>
          <w:szCs w:val="24"/>
        </w:rPr>
        <w:t xml:space="preserve"> CaTs ±</w:t>
      </w:r>
      <w:r w:rsidR="008304BF">
        <w:rPr>
          <w:rFonts w:ascii="Times New Roman" w:eastAsia="Calibri" w:hAnsi="Times New Roman"/>
          <w:szCs w:val="24"/>
        </w:rPr>
        <w:t>5</w:t>
      </w:r>
      <w:r w:rsidR="008304BF" w:rsidRPr="007D5DA0">
        <w:rPr>
          <w:rFonts w:ascii="Times New Roman" w:eastAsia="Calibri" w:hAnsi="Times New Roman"/>
          <w:szCs w:val="24"/>
        </w:rPr>
        <w:t xml:space="preserve">0% </w:t>
      </w:r>
      <w:r w:rsidR="008304BF">
        <w:rPr>
          <w:rFonts w:ascii="Times New Roman" w:eastAsia="Calibri" w:hAnsi="Times New Roman"/>
          <w:szCs w:val="24"/>
        </w:rPr>
        <w:t>equilibrium based on the model of</w:t>
      </w:r>
      <w:r w:rsidR="004307AE" w:rsidRPr="004307AE">
        <w:rPr>
          <w:rFonts w:ascii="Times New Roman" w:eastAsia="Calibri" w:hAnsi="Times New Roman"/>
          <w:szCs w:val="24"/>
        </w:rPr>
        <w:t xml:space="preserve"> Putirka et al. (1999)</w:t>
      </w:r>
      <w:r w:rsidR="008304BF">
        <w:rPr>
          <w:rFonts w:ascii="Times New Roman" w:eastAsia="Calibri" w:hAnsi="Times New Roman"/>
          <w:szCs w:val="24"/>
        </w:rPr>
        <w:t>.</w:t>
      </w:r>
      <w:r w:rsidRPr="007D5DA0">
        <w:rPr>
          <w:rFonts w:ascii="Times New Roman" w:eastAsia="Calibri" w:hAnsi="Times New Roman"/>
          <w:szCs w:val="24"/>
        </w:rPr>
        <w:t xml:space="preserve"> </w:t>
      </w:r>
      <w:r w:rsidR="008671CB">
        <w:rPr>
          <w:rFonts w:ascii="Times New Roman" w:eastAsia="Calibri" w:hAnsi="Times New Roman"/>
          <w:szCs w:val="24"/>
        </w:rPr>
        <w:t xml:space="preserve">We </w:t>
      </w:r>
      <w:r w:rsidR="00835A7E">
        <w:rPr>
          <w:rFonts w:ascii="Times New Roman" w:eastAsia="Calibri" w:hAnsi="Times New Roman"/>
          <w:szCs w:val="24"/>
        </w:rPr>
        <w:t>used</w:t>
      </w:r>
      <w:r w:rsidR="008671CB">
        <w:rPr>
          <w:rFonts w:ascii="Times New Roman" w:eastAsia="Calibri" w:hAnsi="Times New Roman"/>
          <w:szCs w:val="24"/>
        </w:rPr>
        <w:t xml:space="preserve"> a</w:t>
      </w:r>
      <w:r w:rsidR="000E7CFA">
        <w:rPr>
          <w:rFonts w:ascii="Times New Roman" w:eastAsia="Calibri" w:hAnsi="Times New Roman"/>
          <w:szCs w:val="24"/>
        </w:rPr>
        <w:t>n intentionally</w:t>
      </w:r>
      <w:r w:rsidR="00835A7E">
        <w:rPr>
          <w:rFonts w:ascii="Times New Roman" w:eastAsia="Calibri" w:hAnsi="Times New Roman"/>
          <w:szCs w:val="24"/>
        </w:rPr>
        <w:t xml:space="preserve"> </w:t>
      </w:r>
      <w:r w:rsidR="008671CB">
        <w:rPr>
          <w:rFonts w:ascii="Times New Roman" w:eastAsia="Calibri" w:hAnsi="Times New Roman"/>
          <w:szCs w:val="24"/>
        </w:rPr>
        <w:t xml:space="preserve">conservative </w:t>
      </w:r>
      <w:r w:rsidR="00835A7E">
        <w:rPr>
          <w:rFonts w:ascii="Times New Roman" w:eastAsia="Calibri" w:hAnsi="Times New Roman"/>
          <w:szCs w:val="24"/>
        </w:rPr>
        <w:t xml:space="preserve">approach </w:t>
      </w:r>
      <w:r w:rsidR="008671CB">
        <w:rPr>
          <w:rFonts w:ascii="Times New Roman" w:eastAsia="Calibri" w:hAnsi="Times New Roman"/>
          <w:szCs w:val="24"/>
        </w:rPr>
        <w:t>when applying thresholds on the principle that discard</w:t>
      </w:r>
      <w:r w:rsidR="00835A7E">
        <w:rPr>
          <w:rFonts w:ascii="Times New Roman" w:eastAsia="Calibri" w:hAnsi="Times New Roman"/>
          <w:szCs w:val="24"/>
        </w:rPr>
        <w:t>ing</w:t>
      </w:r>
      <w:r w:rsidR="008671CB">
        <w:rPr>
          <w:rFonts w:ascii="Times New Roman" w:eastAsia="Calibri" w:hAnsi="Times New Roman"/>
          <w:szCs w:val="24"/>
        </w:rPr>
        <w:t xml:space="preserve"> equilibrium pairs</w:t>
      </w:r>
      <w:r w:rsidR="00835A7E">
        <w:rPr>
          <w:rFonts w:ascii="Times New Roman" w:eastAsia="Calibri" w:hAnsi="Times New Roman"/>
          <w:szCs w:val="24"/>
        </w:rPr>
        <w:t xml:space="preserve"> is preferable to</w:t>
      </w:r>
      <w:r w:rsidR="008671CB">
        <w:rPr>
          <w:rFonts w:ascii="Times New Roman" w:eastAsia="Calibri" w:hAnsi="Times New Roman"/>
          <w:szCs w:val="24"/>
        </w:rPr>
        <w:t xml:space="preserve"> </w:t>
      </w:r>
      <w:r w:rsidR="00835A7E">
        <w:rPr>
          <w:rFonts w:ascii="Times New Roman" w:eastAsia="Calibri" w:hAnsi="Times New Roman"/>
          <w:szCs w:val="24"/>
        </w:rPr>
        <w:t xml:space="preserve">accidentally </w:t>
      </w:r>
      <w:r w:rsidR="008671CB">
        <w:rPr>
          <w:rFonts w:ascii="Times New Roman" w:eastAsia="Calibri" w:hAnsi="Times New Roman"/>
          <w:szCs w:val="24"/>
        </w:rPr>
        <w:t>accept</w:t>
      </w:r>
      <w:r w:rsidR="00835A7E">
        <w:rPr>
          <w:rFonts w:ascii="Times New Roman" w:eastAsia="Calibri" w:hAnsi="Times New Roman"/>
          <w:szCs w:val="24"/>
        </w:rPr>
        <w:t>ing</w:t>
      </w:r>
      <w:r w:rsidR="008671CB">
        <w:rPr>
          <w:rFonts w:ascii="Times New Roman" w:eastAsia="Calibri" w:hAnsi="Times New Roman"/>
          <w:szCs w:val="24"/>
        </w:rPr>
        <w:t xml:space="preserve"> disequilibrium ones. </w:t>
      </w:r>
      <w:r w:rsidRPr="007D5DA0">
        <w:rPr>
          <w:rFonts w:ascii="Times New Roman" w:eastAsia="Calibri" w:hAnsi="Times New Roman"/>
          <w:szCs w:val="24"/>
        </w:rPr>
        <w:t>Pressure and temperature estimates for equilibrium clinopyroxene-melt pairs were then determined by iteratively solving equations 33 and 1 from Putirka (2008) and Neave and Putirka (2017)</w:t>
      </w:r>
      <w:r w:rsidR="00CE45E8" w:rsidRPr="007D5DA0">
        <w:rPr>
          <w:rFonts w:ascii="Times New Roman" w:eastAsia="Calibri" w:hAnsi="Times New Roman"/>
          <w:szCs w:val="24"/>
        </w:rPr>
        <w:t>,</w:t>
      </w:r>
      <w:r w:rsidRPr="007D5DA0">
        <w:rPr>
          <w:rFonts w:ascii="Times New Roman" w:eastAsia="Calibri" w:hAnsi="Times New Roman"/>
          <w:szCs w:val="24"/>
        </w:rPr>
        <w:t xml:space="preserve"> respectively, and used to refine equilibrium melt matching criteria in subsequent iterations.</w:t>
      </w:r>
    </w:p>
    <w:p w14:paraId="45A4A207" w14:textId="3F06FF9E" w:rsidR="00933E77" w:rsidRPr="00835A7E" w:rsidRDefault="00933E77" w:rsidP="005C4ED0">
      <w:pPr>
        <w:spacing w:line="360" w:lineRule="auto"/>
        <w:ind w:firstLine="708"/>
        <w:jc w:val="both"/>
        <w:rPr>
          <w:rFonts w:ascii="Times New Roman" w:hAnsi="Times New Roman"/>
          <w:szCs w:val="24"/>
        </w:rPr>
      </w:pPr>
      <w:r w:rsidRPr="007D5DA0">
        <w:rPr>
          <w:rFonts w:ascii="Times New Roman" w:eastAsia="Calibri" w:hAnsi="Times New Roman"/>
          <w:szCs w:val="24"/>
        </w:rPr>
        <w:t xml:space="preserve">Results from the clinopyroxene-melt barometry calculations are summarized in </w:t>
      </w:r>
      <w:r w:rsidRPr="007D5DA0">
        <w:rPr>
          <w:rFonts w:ascii="Times New Roman" w:eastAsia="Calibri" w:hAnsi="Times New Roman"/>
          <w:b/>
          <w:szCs w:val="24"/>
        </w:rPr>
        <w:t xml:space="preserve">Figure </w:t>
      </w:r>
      <w:r w:rsidR="00D9041D" w:rsidRPr="007D5DA0">
        <w:rPr>
          <w:rFonts w:ascii="Times New Roman" w:eastAsia="Calibri" w:hAnsi="Times New Roman"/>
          <w:b/>
          <w:szCs w:val="24"/>
        </w:rPr>
        <w:t xml:space="preserve">10 </w:t>
      </w:r>
      <w:r w:rsidR="004C4E53" w:rsidRPr="007D5DA0">
        <w:rPr>
          <w:rFonts w:ascii="Times New Roman" w:eastAsia="Calibri" w:hAnsi="Times New Roman"/>
          <w:b/>
          <w:szCs w:val="24"/>
        </w:rPr>
        <w:t>and Table S8</w:t>
      </w:r>
      <w:r w:rsidRPr="007D5DA0">
        <w:rPr>
          <w:rFonts w:ascii="Times New Roman" w:eastAsia="Calibri" w:hAnsi="Times New Roman"/>
          <w:szCs w:val="24"/>
        </w:rPr>
        <w:t xml:space="preserve">. </w:t>
      </w:r>
      <w:r w:rsidR="0078270F">
        <w:rPr>
          <w:rFonts w:ascii="Times New Roman" w:eastAsia="Calibri" w:hAnsi="Times New Roman"/>
          <w:szCs w:val="24"/>
        </w:rPr>
        <w:t xml:space="preserve">Depending on the degree of filtering performed before undertaking barometric calculations, </w:t>
      </w:r>
      <w:r w:rsidRPr="007D5DA0">
        <w:rPr>
          <w:rFonts w:ascii="Times New Roman" w:eastAsia="Calibri" w:hAnsi="Times New Roman"/>
          <w:szCs w:val="24"/>
        </w:rPr>
        <w:t>clinopyroxenes measured in this study</w:t>
      </w:r>
      <w:r w:rsidR="0078270F">
        <w:rPr>
          <w:rFonts w:ascii="Times New Roman" w:eastAsia="Calibri" w:hAnsi="Times New Roman"/>
          <w:szCs w:val="24"/>
        </w:rPr>
        <w:t xml:space="preserve"> return</w:t>
      </w:r>
      <w:r w:rsidRPr="007D5DA0">
        <w:rPr>
          <w:rFonts w:ascii="Times New Roman" w:eastAsia="Calibri" w:hAnsi="Times New Roman"/>
          <w:szCs w:val="24"/>
        </w:rPr>
        <w:t xml:space="preserve"> well-defined peaks in probability distributions </w:t>
      </w:r>
      <w:r w:rsidR="0089382C">
        <w:rPr>
          <w:rFonts w:ascii="Times New Roman" w:eastAsia="Calibri" w:hAnsi="Times New Roman"/>
          <w:szCs w:val="24"/>
        </w:rPr>
        <w:t>between 1.5</w:t>
      </w:r>
      <w:r w:rsidR="008E177D">
        <w:rPr>
          <w:rFonts w:ascii="Times New Roman" w:eastAsia="Calibri" w:hAnsi="Times New Roman"/>
          <w:szCs w:val="24"/>
        </w:rPr>
        <w:t xml:space="preserve"> kbar (</w:t>
      </w:r>
      <w:r w:rsidR="00E376C3">
        <w:rPr>
          <w:rFonts w:ascii="Times New Roman" w:eastAsia="Calibri" w:hAnsi="Times New Roman"/>
          <w:szCs w:val="24"/>
        </w:rPr>
        <w:t>textural equilibrium not verified</w:t>
      </w:r>
      <w:r w:rsidR="008E177D">
        <w:rPr>
          <w:rFonts w:ascii="Times New Roman" w:eastAsia="Calibri" w:hAnsi="Times New Roman"/>
          <w:szCs w:val="24"/>
        </w:rPr>
        <w:t>)</w:t>
      </w:r>
      <w:r w:rsidR="0089382C">
        <w:rPr>
          <w:rFonts w:ascii="Times New Roman" w:eastAsia="Calibri" w:hAnsi="Times New Roman"/>
          <w:szCs w:val="24"/>
        </w:rPr>
        <w:t xml:space="preserve"> and 2.5</w:t>
      </w:r>
      <w:r w:rsidR="00CC67B1" w:rsidRPr="007D5DA0">
        <w:rPr>
          <w:rFonts w:ascii="Times New Roman" w:eastAsia="Calibri" w:hAnsi="Times New Roman"/>
          <w:szCs w:val="24"/>
        </w:rPr>
        <w:t xml:space="preserve"> kbar </w:t>
      </w:r>
      <w:r w:rsidR="008E177D">
        <w:rPr>
          <w:rFonts w:ascii="Times New Roman" w:eastAsia="Calibri" w:hAnsi="Times New Roman"/>
          <w:szCs w:val="24"/>
        </w:rPr>
        <w:t>(</w:t>
      </w:r>
      <w:r w:rsidR="00E376C3">
        <w:rPr>
          <w:rFonts w:ascii="Times New Roman" w:eastAsia="Calibri" w:hAnsi="Times New Roman"/>
          <w:szCs w:val="24"/>
        </w:rPr>
        <w:t xml:space="preserve">textural equilibrium </w:t>
      </w:r>
      <w:r w:rsidR="00E376C3" w:rsidRPr="00E376C3">
        <w:rPr>
          <w:rFonts w:ascii="Times New Roman" w:eastAsia="Calibri" w:hAnsi="Times New Roman"/>
          <w:szCs w:val="24"/>
        </w:rPr>
        <w:t>verified</w:t>
      </w:r>
      <w:r w:rsidR="008E177D">
        <w:rPr>
          <w:rFonts w:ascii="Times New Roman" w:eastAsia="Calibri" w:hAnsi="Times New Roman"/>
          <w:szCs w:val="24"/>
        </w:rPr>
        <w:t xml:space="preserve">) </w:t>
      </w:r>
      <w:r w:rsidRPr="007D5DA0">
        <w:rPr>
          <w:rFonts w:ascii="Times New Roman" w:eastAsia="Calibri" w:hAnsi="Times New Roman"/>
          <w:szCs w:val="24"/>
        </w:rPr>
        <w:t xml:space="preserve">when </w:t>
      </w:r>
      <w:r w:rsidR="0078270F">
        <w:rPr>
          <w:rFonts w:ascii="Times New Roman" w:eastAsia="Calibri" w:hAnsi="Times New Roman"/>
          <w:szCs w:val="24"/>
        </w:rPr>
        <w:t>they</w:t>
      </w:r>
      <w:r w:rsidR="0078270F" w:rsidRPr="007D5DA0">
        <w:rPr>
          <w:rFonts w:ascii="Times New Roman" w:eastAsia="Calibri" w:hAnsi="Times New Roman"/>
          <w:szCs w:val="24"/>
        </w:rPr>
        <w:t xml:space="preserve"> </w:t>
      </w:r>
      <w:r w:rsidRPr="007D5DA0">
        <w:rPr>
          <w:rFonts w:ascii="Times New Roman" w:eastAsia="Calibri" w:hAnsi="Times New Roman"/>
          <w:szCs w:val="24"/>
        </w:rPr>
        <w:t xml:space="preserve">are matched against melt compositions from Holuhraun and </w:t>
      </w:r>
      <w:r w:rsidR="00CE45E8" w:rsidRPr="007D5DA0">
        <w:rPr>
          <w:rFonts w:ascii="Times New Roman" w:eastAsia="Calibri" w:hAnsi="Times New Roman"/>
          <w:szCs w:val="24"/>
        </w:rPr>
        <w:t>Bárðarbunga</w:t>
      </w:r>
      <w:r w:rsidRPr="007D5DA0">
        <w:rPr>
          <w:rFonts w:ascii="Times New Roman" w:eastAsia="Calibri" w:hAnsi="Times New Roman"/>
          <w:szCs w:val="24"/>
        </w:rPr>
        <w:t xml:space="preserve"> (</w:t>
      </w:r>
      <w:r w:rsidR="00C836FC" w:rsidRPr="007D5DA0">
        <w:rPr>
          <w:rFonts w:ascii="Times New Roman" w:eastAsia="Calibri" w:hAnsi="Times New Roman"/>
          <w:b/>
          <w:szCs w:val="24"/>
        </w:rPr>
        <w:t>Figure</w:t>
      </w:r>
      <w:r w:rsidRPr="007D5DA0">
        <w:rPr>
          <w:rFonts w:ascii="Times New Roman" w:eastAsia="Calibri" w:hAnsi="Times New Roman"/>
          <w:b/>
          <w:szCs w:val="24"/>
        </w:rPr>
        <w:t xml:space="preserve"> </w:t>
      </w:r>
      <w:r w:rsidR="00D9041D" w:rsidRPr="007D5DA0">
        <w:rPr>
          <w:rFonts w:ascii="Times New Roman" w:eastAsia="Calibri" w:hAnsi="Times New Roman"/>
          <w:b/>
          <w:szCs w:val="24"/>
        </w:rPr>
        <w:t>10a</w:t>
      </w:r>
      <w:r w:rsidRPr="007D5DA0">
        <w:rPr>
          <w:rFonts w:ascii="Times New Roman" w:eastAsia="Calibri" w:hAnsi="Times New Roman"/>
          <w:b/>
          <w:szCs w:val="24"/>
        </w:rPr>
        <w:t>,</w:t>
      </w:r>
      <w:r w:rsidR="00CE45E8" w:rsidRPr="007D5DA0">
        <w:rPr>
          <w:rFonts w:ascii="Times New Roman" w:eastAsia="Calibri" w:hAnsi="Times New Roman"/>
          <w:b/>
          <w:szCs w:val="24"/>
        </w:rPr>
        <w:t xml:space="preserve"> </w:t>
      </w:r>
      <w:r w:rsidRPr="007D5DA0">
        <w:rPr>
          <w:rFonts w:ascii="Times New Roman" w:eastAsia="Calibri" w:hAnsi="Times New Roman"/>
          <w:b/>
          <w:szCs w:val="24"/>
        </w:rPr>
        <w:t>b,</w:t>
      </w:r>
      <w:r w:rsidR="00CE45E8" w:rsidRPr="007D5DA0">
        <w:rPr>
          <w:rFonts w:ascii="Times New Roman" w:eastAsia="Calibri" w:hAnsi="Times New Roman"/>
          <w:b/>
          <w:szCs w:val="24"/>
        </w:rPr>
        <w:t xml:space="preserve"> </w:t>
      </w:r>
      <w:r w:rsidRPr="007D5DA0">
        <w:rPr>
          <w:rFonts w:ascii="Times New Roman" w:eastAsia="Calibri" w:hAnsi="Times New Roman"/>
          <w:b/>
          <w:szCs w:val="24"/>
        </w:rPr>
        <w:t>d,</w:t>
      </w:r>
      <w:r w:rsidR="00CE45E8" w:rsidRPr="007D5DA0">
        <w:rPr>
          <w:rFonts w:ascii="Times New Roman" w:eastAsia="Calibri" w:hAnsi="Times New Roman"/>
          <w:b/>
          <w:szCs w:val="24"/>
        </w:rPr>
        <w:t xml:space="preserve"> </w:t>
      </w:r>
      <w:r w:rsidRPr="007D5DA0">
        <w:rPr>
          <w:rFonts w:ascii="Times New Roman" w:eastAsia="Calibri" w:hAnsi="Times New Roman"/>
          <w:b/>
          <w:szCs w:val="24"/>
        </w:rPr>
        <w:t>e</w:t>
      </w:r>
      <w:r w:rsidRPr="007D5DA0">
        <w:rPr>
          <w:rFonts w:ascii="Times New Roman" w:eastAsia="Calibri" w:hAnsi="Times New Roman"/>
          <w:szCs w:val="24"/>
        </w:rPr>
        <w:t>).</w:t>
      </w:r>
      <w:r w:rsidR="00CD5FA8">
        <w:rPr>
          <w:rFonts w:ascii="Times New Roman" w:eastAsia="Calibri" w:hAnsi="Times New Roman"/>
          <w:szCs w:val="24"/>
        </w:rPr>
        <w:t xml:space="preserve"> Rare Cr-rich clinopyroxene record slightly pressures of </w:t>
      </w:r>
      <w:r w:rsidR="004B0779">
        <w:rPr>
          <w:rFonts w:ascii="Times New Roman" w:eastAsia="Calibri" w:hAnsi="Times New Roman"/>
          <w:szCs w:val="24"/>
        </w:rPr>
        <w:t>3.1</w:t>
      </w:r>
      <w:r w:rsidR="00CD5FA8">
        <w:rPr>
          <w:rFonts w:ascii="Times New Roman" w:eastAsia="Calibri" w:hAnsi="Times New Roman"/>
          <w:szCs w:val="24"/>
        </w:rPr>
        <w:t>-4.</w:t>
      </w:r>
      <w:r w:rsidR="004B0779">
        <w:rPr>
          <w:rFonts w:ascii="Times New Roman" w:eastAsia="Calibri" w:hAnsi="Times New Roman"/>
          <w:szCs w:val="24"/>
        </w:rPr>
        <w:t>4</w:t>
      </w:r>
      <w:r w:rsidR="00CD5FA8">
        <w:rPr>
          <w:rFonts w:ascii="Times New Roman" w:eastAsia="Calibri" w:hAnsi="Times New Roman"/>
          <w:szCs w:val="24"/>
        </w:rPr>
        <w:t xml:space="preserve"> kbar but are not simply related to the erupted Holuhraun melt and may have been entrained during magma transport.</w:t>
      </w:r>
      <w:r w:rsidRPr="007D5DA0">
        <w:rPr>
          <w:rFonts w:ascii="Times New Roman" w:eastAsia="Calibri" w:hAnsi="Times New Roman"/>
          <w:szCs w:val="24"/>
        </w:rPr>
        <w:t xml:space="preserve"> The </w:t>
      </w:r>
      <w:r w:rsidR="00CD5FA8">
        <w:rPr>
          <w:rFonts w:ascii="Times New Roman" w:eastAsia="Calibri" w:hAnsi="Times New Roman"/>
          <w:szCs w:val="24"/>
        </w:rPr>
        <w:t xml:space="preserve">overall </w:t>
      </w:r>
      <w:r w:rsidRPr="007D5DA0">
        <w:rPr>
          <w:rFonts w:ascii="Times New Roman" w:eastAsia="Calibri" w:hAnsi="Times New Roman"/>
          <w:szCs w:val="24"/>
        </w:rPr>
        <w:t>range in calculated crystallization pressures is similar to the barometer’s uncertainty</w:t>
      </w:r>
      <w:r w:rsidR="00835A7E">
        <w:rPr>
          <w:rFonts w:ascii="Times New Roman" w:eastAsia="Calibri" w:hAnsi="Times New Roman"/>
          <w:szCs w:val="24"/>
        </w:rPr>
        <w:t xml:space="preserve"> (</w:t>
      </w:r>
      <w:r w:rsidR="00345C6F">
        <w:rPr>
          <w:rFonts w:ascii="Times New Roman" w:eastAsia="Calibri" w:hAnsi="Times New Roman"/>
          <w:szCs w:val="24"/>
        </w:rPr>
        <w:t>standard error of estimate</w:t>
      </w:r>
      <w:r w:rsidR="00DB5C54">
        <w:rPr>
          <w:rFonts w:ascii="Times New Roman" w:eastAsia="Calibri" w:hAnsi="Times New Roman"/>
          <w:szCs w:val="24"/>
        </w:rPr>
        <w:t xml:space="preserve"> (SEE)</w:t>
      </w:r>
      <w:r w:rsidR="00835A7E">
        <w:rPr>
          <w:rFonts w:ascii="Times New Roman" w:eastAsia="Calibri" w:hAnsi="Times New Roman"/>
          <w:szCs w:val="24"/>
        </w:rPr>
        <w:t xml:space="preserve"> = </w:t>
      </w:r>
      <w:r w:rsidR="00835A7E" w:rsidRPr="007D5DA0">
        <w:rPr>
          <w:rFonts w:ascii="Times New Roman" w:eastAsia="Calibri" w:hAnsi="Times New Roman"/>
          <w:szCs w:val="24"/>
        </w:rPr>
        <w:t>±1.4 kbar</w:t>
      </w:r>
      <w:r w:rsidR="00835A7E">
        <w:rPr>
          <w:rFonts w:ascii="Times New Roman" w:eastAsia="Calibri" w:hAnsi="Times New Roman"/>
          <w:szCs w:val="24"/>
        </w:rPr>
        <w:t>)</w:t>
      </w:r>
      <w:r w:rsidRPr="007D5DA0">
        <w:rPr>
          <w:rFonts w:ascii="Times New Roman" w:eastAsia="Calibri" w:hAnsi="Times New Roman"/>
          <w:szCs w:val="24"/>
        </w:rPr>
        <w:t>.</w:t>
      </w:r>
      <w:r w:rsidR="00CD5FA8">
        <w:rPr>
          <w:rFonts w:ascii="Times New Roman" w:eastAsia="Calibri" w:hAnsi="Times New Roman"/>
          <w:szCs w:val="24"/>
        </w:rPr>
        <w:t xml:space="preserve"> </w:t>
      </w:r>
      <w:r w:rsidRPr="007D5DA0">
        <w:rPr>
          <w:rFonts w:ascii="Times New Roman" w:eastAsia="Calibri" w:hAnsi="Times New Roman"/>
          <w:szCs w:val="24"/>
        </w:rPr>
        <w:t xml:space="preserve">Our calculated crystallization pressures are somewhat </w:t>
      </w:r>
      <w:r w:rsidR="00CE45E8" w:rsidRPr="007D5DA0">
        <w:rPr>
          <w:rFonts w:ascii="Times New Roman" w:eastAsia="Calibri" w:hAnsi="Times New Roman"/>
          <w:szCs w:val="24"/>
        </w:rPr>
        <w:t xml:space="preserve">lower than the </w:t>
      </w:r>
      <w:r w:rsidRPr="007D5DA0">
        <w:rPr>
          <w:rFonts w:ascii="Times New Roman" w:eastAsia="Calibri" w:hAnsi="Times New Roman"/>
          <w:szCs w:val="24"/>
        </w:rPr>
        <w:t>4.6-4.7 kbar reported by Gudmundsson e</w:t>
      </w:r>
      <w:r w:rsidR="00F559CE" w:rsidRPr="007D5DA0">
        <w:rPr>
          <w:rFonts w:ascii="Times New Roman" w:eastAsia="Calibri" w:hAnsi="Times New Roman"/>
          <w:szCs w:val="24"/>
        </w:rPr>
        <w:t xml:space="preserve">t al. (2016), who used </w:t>
      </w:r>
      <w:r w:rsidR="00C13CF6">
        <w:rPr>
          <w:rFonts w:ascii="Times New Roman" w:eastAsia="Calibri" w:hAnsi="Times New Roman"/>
          <w:szCs w:val="24"/>
        </w:rPr>
        <w:t>E</w:t>
      </w:r>
      <w:r w:rsidR="00C13CF6" w:rsidRPr="007D5DA0">
        <w:rPr>
          <w:rFonts w:ascii="Times New Roman" w:eastAsia="Calibri" w:hAnsi="Times New Roman"/>
          <w:szCs w:val="24"/>
        </w:rPr>
        <w:t xml:space="preserve">quation </w:t>
      </w:r>
      <w:r w:rsidR="00F559CE" w:rsidRPr="007D5DA0">
        <w:rPr>
          <w:rFonts w:ascii="Times New Roman" w:eastAsia="Calibri" w:hAnsi="Times New Roman"/>
          <w:szCs w:val="24"/>
        </w:rPr>
        <w:t>30</w:t>
      </w:r>
      <w:r w:rsidRPr="007D5DA0">
        <w:rPr>
          <w:rFonts w:ascii="Times New Roman" w:eastAsia="Calibri" w:hAnsi="Times New Roman"/>
          <w:szCs w:val="24"/>
        </w:rPr>
        <w:t xml:space="preserve"> from </w:t>
      </w:r>
      <w:r w:rsidR="00CE45E8" w:rsidRPr="007D5DA0">
        <w:rPr>
          <w:rFonts w:ascii="Times New Roman" w:eastAsia="Calibri" w:hAnsi="Times New Roman"/>
          <w:szCs w:val="24"/>
        </w:rPr>
        <w:t xml:space="preserve">the </w:t>
      </w:r>
      <w:r w:rsidRPr="007D5DA0">
        <w:rPr>
          <w:rFonts w:ascii="Times New Roman" w:eastAsia="Calibri" w:hAnsi="Times New Roman"/>
          <w:szCs w:val="24"/>
        </w:rPr>
        <w:t xml:space="preserve">Putirka (2008) </w:t>
      </w:r>
      <w:r w:rsidR="00956713" w:rsidRPr="007D5DA0">
        <w:rPr>
          <w:rFonts w:ascii="Times New Roman" w:eastAsia="Calibri" w:hAnsi="Times New Roman"/>
          <w:szCs w:val="24"/>
        </w:rPr>
        <w:t xml:space="preserve">as a </w:t>
      </w:r>
      <w:r w:rsidR="00CD5FA8" w:rsidRPr="007D5DA0">
        <w:rPr>
          <w:rFonts w:ascii="Times New Roman" w:eastAsia="Calibri" w:hAnsi="Times New Roman"/>
          <w:szCs w:val="24"/>
        </w:rPr>
        <w:t>barometer but</w:t>
      </w:r>
      <w:r w:rsidRPr="007D5DA0">
        <w:rPr>
          <w:rFonts w:ascii="Times New Roman" w:eastAsia="Calibri" w:hAnsi="Times New Roman"/>
          <w:szCs w:val="24"/>
        </w:rPr>
        <w:t xml:space="preserve"> did not take its systematic overestimation of true crystallization pressures into account (~1.5 kbar overestimation at &lt;5 kbar; Neave et al., 2013; Neave and Putirka, 2017). However, assuming a mean crustal density of 2860 kg.m</w:t>
      </w:r>
      <w:r w:rsidRPr="007D5DA0">
        <w:rPr>
          <w:rFonts w:ascii="Times New Roman" w:eastAsia="Calibri" w:hAnsi="Times New Roman"/>
          <w:szCs w:val="24"/>
          <w:vertAlign w:val="superscript"/>
        </w:rPr>
        <w:t>-3</w:t>
      </w:r>
      <w:r w:rsidRPr="007D5DA0">
        <w:rPr>
          <w:rFonts w:ascii="Times New Roman" w:eastAsia="Calibri" w:hAnsi="Times New Roman"/>
          <w:szCs w:val="24"/>
        </w:rPr>
        <w:t xml:space="preserve"> (Carlson and Herrick, 1990), our </w:t>
      </w:r>
      <w:r w:rsidR="00401365">
        <w:rPr>
          <w:rFonts w:ascii="Times New Roman" w:eastAsia="Calibri" w:hAnsi="Times New Roman"/>
          <w:szCs w:val="24"/>
        </w:rPr>
        <w:t xml:space="preserve">most robust </w:t>
      </w:r>
      <w:r w:rsidR="00B97250">
        <w:rPr>
          <w:rFonts w:ascii="Times New Roman" w:eastAsia="Calibri" w:hAnsi="Times New Roman"/>
          <w:szCs w:val="24"/>
        </w:rPr>
        <w:t xml:space="preserve">mean </w:t>
      </w:r>
      <w:r w:rsidRPr="007D5DA0">
        <w:rPr>
          <w:rFonts w:ascii="Times New Roman" w:eastAsia="Calibri" w:hAnsi="Times New Roman"/>
          <w:szCs w:val="24"/>
        </w:rPr>
        <w:t xml:space="preserve">pressure estimate </w:t>
      </w:r>
      <w:r w:rsidR="000E7CFA">
        <w:rPr>
          <w:rFonts w:ascii="Times New Roman" w:eastAsia="Calibri" w:hAnsi="Times New Roman"/>
          <w:szCs w:val="24"/>
        </w:rPr>
        <w:t>of ~2.3</w:t>
      </w:r>
      <w:r w:rsidR="00B97250">
        <w:rPr>
          <w:rFonts w:ascii="Times New Roman" w:eastAsia="Calibri" w:hAnsi="Times New Roman"/>
          <w:szCs w:val="24"/>
        </w:rPr>
        <w:t>±1.4</w:t>
      </w:r>
      <w:r w:rsidR="00345C6F">
        <w:rPr>
          <w:rFonts w:ascii="Times New Roman" w:eastAsia="Calibri" w:hAnsi="Times New Roman"/>
          <w:szCs w:val="24"/>
        </w:rPr>
        <w:t xml:space="preserve"> </w:t>
      </w:r>
      <w:r w:rsidR="000E7CFA">
        <w:rPr>
          <w:rFonts w:ascii="Times New Roman" w:eastAsia="Calibri" w:hAnsi="Times New Roman"/>
          <w:szCs w:val="24"/>
        </w:rPr>
        <w:t xml:space="preserve">kbar </w:t>
      </w:r>
      <w:r w:rsidR="0081309E">
        <w:rPr>
          <w:rFonts w:ascii="Times New Roman" w:eastAsia="Calibri" w:hAnsi="Times New Roman"/>
          <w:szCs w:val="24"/>
        </w:rPr>
        <w:t>from clinopyroxenes</w:t>
      </w:r>
      <w:r w:rsidR="00E46DD7">
        <w:rPr>
          <w:rFonts w:ascii="Times New Roman" w:eastAsia="Calibri" w:hAnsi="Times New Roman"/>
          <w:szCs w:val="24"/>
        </w:rPr>
        <w:t xml:space="preserve"> </w:t>
      </w:r>
      <w:r w:rsidR="0081309E">
        <w:rPr>
          <w:rFonts w:ascii="Times New Roman" w:eastAsia="Calibri" w:hAnsi="Times New Roman"/>
          <w:szCs w:val="24"/>
        </w:rPr>
        <w:t xml:space="preserve">screened for textural equilibrium </w:t>
      </w:r>
      <w:r w:rsidRPr="007D5DA0">
        <w:rPr>
          <w:rFonts w:ascii="Times New Roman" w:eastAsia="Calibri" w:hAnsi="Times New Roman"/>
          <w:szCs w:val="24"/>
        </w:rPr>
        <w:t>indicate a magma storage depth of ~</w:t>
      </w:r>
      <w:r w:rsidR="00FF7BE1">
        <w:rPr>
          <w:rFonts w:ascii="Times New Roman" w:eastAsia="Calibri" w:hAnsi="Times New Roman"/>
          <w:szCs w:val="24"/>
        </w:rPr>
        <w:t>8.3</w:t>
      </w:r>
      <w:r w:rsidRPr="007D5DA0">
        <w:rPr>
          <w:rFonts w:ascii="Times New Roman" w:eastAsia="Calibri" w:hAnsi="Times New Roman"/>
          <w:szCs w:val="24"/>
        </w:rPr>
        <w:t>±</w:t>
      </w:r>
      <w:r w:rsidR="00FF7BE1">
        <w:rPr>
          <w:rFonts w:ascii="Times New Roman" w:eastAsia="Calibri" w:hAnsi="Times New Roman"/>
          <w:szCs w:val="24"/>
        </w:rPr>
        <w:t>5.0</w:t>
      </w:r>
      <w:r w:rsidR="00FC31BB" w:rsidRPr="007D5DA0">
        <w:rPr>
          <w:rFonts w:ascii="Times New Roman" w:eastAsia="Calibri" w:hAnsi="Times New Roman"/>
          <w:szCs w:val="24"/>
        </w:rPr>
        <w:t xml:space="preserve"> </w:t>
      </w:r>
      <w:r w:rsidRPr="007D5DA0">
        <w:rPr>
          <w:rFonts w:ascii="Times New Roman" w:eastAsia="Calibri" w:hAnsi="Times New Roman"/>
          <w:szCs w:val="24"/>
        </w:rPr>
        <w:t>km</w:t>
      </w:r>
      <w:r w:rsidR="00345C6F">
        <w:rPr>
          <w:rFonts w:ascii="Times New Roman" w:eastAsia="Calibri" w:hAnsi="Times New Roman"/>
          <w:szCs w:val="24"/>
        </w:rPr>
        <w:t xml:space="preserve"> (uncertainties are based on the </w:t>
      </w:r>
      <w:r w:rsidR="00DB5C54">
        <w:rPr>
          <w:rFonts w:ascii="Times New Roman" w:eastAsia="Calibri" w:hAnsi="Times New Roman"/>
          <w:szCs w:val="24"/>
        </w:rPr>
        <w:t>SEE</w:t>
      </w:r>
      <w:r w:rsidR="00345C6F">
        <w:rPr>
          <w:rFonts w:ascii="Times New Roman" w:eastAsia="Calibri" w:hAnsi="Times New Roman"/>
          <w:szCs w:val="24"/>
        </w:rPr>
        <w:t xml:space="preserve"> of the barometric equation; the </w:t>
      </w:r>
      <w:r w:rsidR="00DB5C54">
        <w:rPr>
          <w:rFonts w:ascii="Times New Roman" w:eastAsia="Calibri" w:hAnsi="Times New Roman"/>
          <w:szCs w:val="24"/>
        </w:rPr>
        <w:t>standard error (SE) of the mean pressure itself is much lower: 2SE = 0.2 kbar, i.e.</w:t>
      </w:r>
      <w:r w:rsidR="00DD5879">
        <w:rPr>
          <w:rFonts w:ascii="Times New Roman" w:eastAsia="Calibri" w:hAnsi="Times New Roman"/>
          <w:szCs w:val="24"/>
        </w:rPr>
        <w:t>,</w:t>
      </w:r>
      <w:r w:rsidR="00DB5C54">
        <w:rPr>
          <w:rFonts w:ascii="Times New Roman" w:eastAsia="Calibri" w:hAnsi="Times New Roman"/>
          <w:szCs w:val="24"/>
        </w:rPr>
        <w:t xml:space="preserve"> ~0.</w:t>
      </w:r>
      <w:r w:rsidR="00DD5879">
        <w:rPr>
          <w:rFonts w:ascii="Times New Roman" w:eastAsia="Calibri" w:hAnsi="Times New Roman"/>
          <w:szCs w:val="24"/>
        </w:rPr>
        <w:t>7</w:t>
      </w:r>
      <w:r w:rsidR="00DB5C54">
        <w:rPr>
          <w:rFonts w:ascii="Times New Roman" w:eastAsia="Calibri" w:hAnsi="Times New Roman"/>
          <w:szCs w:val="24"/>
        </w:rPr>
        <w:t xml:space="preserve"> km</w:t>
      </w:r>
      <w:r w:rsidR="00345C6F">
        <w:rPr>
          <w:rFonts w:ascii="Times New Roman" w:eastAsia="Calibri" w:hAnsi="Times New Roman"/>
          <w:szCs w:val="24"/>
        </w:rPr>
        <w:t>)</w:t>
      </w:r>
      <w:r w:rsidRPr="007D5DA0">
        <w:rPr>
          <w:rFonts w:ascii="Times New Roman" w:eastAsia="Calibri" w:hAnsi="Times New Roman"/>
          <w:szCs w:val="24"/>
        </w:rPr>
        <w:t xml:space="preserve">, which is </w:t>
      </w:r>
      <w:r w:rsidR="000E7CFA">
        <w:rPr>
          <w:rFonts w:ascii="Times New Roman" w:eastAsia="Calibri" w:hAnsi="Times New Roman"/>
          <w:szCs w:val="24"/>
        </w:rPr>
        <w:t>wholly</w:t>
      </w:r>
      <w:r w:rsidR="000E7CFA" w:rsidRPr="007D5DA0">
        <w:rPr>
          <w:rFonts w:ascii="Times New Roman" w:eastAsia="Calibri" w:hAnsi="Times New Roman"/>
          <w:szCs w:val="24"/>
        </w:rPr>
        <w:t xml:space="preserve"> </w:t>
      </w:r>
      <w:r w:rsidRPr="007D5DA0">
        <w:rPr>
          <w:rFonts w:ascii="Times New Roman" w:eastAsia="Calibri" w:hAnsi="Times New Roman"/>
          <w:szCs w:val="24"/>
        </w:rPr>
        <w:t>consistent with regional geodetic observations of a deflating source at 8-12 km beneath B</w:t>
      </w:r>
      <w:r w:rsidR="00DB3B26" w:rsidRPr="007D5DA0">
        <w:rPr>
          <w:rFonts w:ascii="Times New Roman" w:eastAsia="Calibri" w:hAnsi="Times New Roman"/>
          <w:szCs w:val="24"/>
        </w:rPr>
        <w:t>árð</w:t>
      </w:r>
      <w:r w:rsidRPr="007D5DA0">
        <w:rPr>
          <w:rFonts w:ascii="Times New Roman" w:eastAsia="Calibri" w:hAnsi="Times New Roman"/>
          <w:szCs w:val="24"/>
        </w:rPr>
        <w:t>arbunga central volcano (Gudmundsson et al., 2016)</w:t>
      </w:r>
      <w:r w:rsidR="00587B41" w:rsidRPr="007D5DA0">
        <w:rPr>
          <w:rFonts w:ascii="Times New Roman" w:eastAsia="Calibri" w:hAnsi="Times New Roman"/>
          <w:szCs w:val="24"/>
        </w:rPr>
        <w:t xml:space="preserve"> as well as the depth to the </w:t>
      </w:r>
      <w:r w:rsidR="00587B41" w:rsidRPr="007D5DA0">
        <w:rPr>
          <w:rFonts w:ascii="Times New Roman" w:hAnsi="Times New Roman"/>
        </w:rPr>
        <w:t>seismic swarm</w:t>
      </w:r>
      <w:r w:rsidR="00587B41" w:rsidRPr="007D5DA0">
        <w:rPr>
          <w:rFonts w:ascii="Times New Roman" w:eastAsia="Calibri" w:hAnsi="Times New Roman"/>
          <w:szCs w:val="24"/>
        </w:rPr>
        <w:t xml:space="preserve"> (</w:t>
      </w:r>
      <w:r w:rsidR="00587B41" w:rsidRPr="007D5DA0">
        <w:rPr>
          <w:rFonts w:ascii="Times New Roman" w:hAnsi="Times New Roman"/>
          <w:szCs w:val="24"/>
        </w:rPr>
        <w:t xml:space="preserve">Sigmundsson et </w:t>
      </w:r>
      <w:r w:rsidR="00587B41" w:rsidRPr="00835A7E">
        <w:rPr>
          <w:rFonts w:ascii="Times New Roman" w:hAnsi="Times New Roman"/>
          <w:szCs w:val="24"/>
        </w:rPr>
        <w:t>al., 2015; Ágústsdóttir et al., 2016)</w:t>
      </w:r>
      <w:r w:rsidRPr="00835A7E">
        <w:rPr>
          <w:rFonts w:ascii="Times New Roman" w:eastAsia="Calibri" w:hAnsi="Times New Roman"/>
          <w:szCs w:val="24"/>
        </w:rPr>
        <w:t>.</w:t>
      </w:r>
      <w:r w:rsidR="00036339" w:rsidRPr="00835A7E">
        <w:rPr>
          <w:rFonts w:ascii="Times New Roman" w:eastAsia="Calibri" w:hAnsi="Times New Roman"/>
          <w:szCs w:val="24"/>
        </w:rPr>
        <w:t xml:space="preserve"> Melt inclusion </w:t>
      </w:r>
      <w:r w:rsidR="00751E08" w:rsidRPr="00835A7E">
        <w:rPr>
          <w:rFonts w:ascii="Times New Roman" w:eastAsia="Calibri" w:hAnsi="Times New Roman"/>
          <w:szCs w:val="24"/>
        </w:rPr>
        <w:t>olivine-plagioclase-augite-melt (</w:t>
      </w:r>
      <w:r w:rsidR="00956713" w:rsidRPr="00835A7E">
        <w:rPr>
          <w:rFonts w:ascii="Times New Roman" w:eastAsia="Calibri" w:hAnsi="Times New Roman"/>
          <w:szCs w:val="24"/>
        </w:rPr>
        <w:t>O</w:t>
      </w:r>
      <w:r w:rsidR="00956713" w:rsidRPr="00835A7E">
        <w:rPr>
          <w:rFonts w:ascii="Times New Roman" w:hAnsi="Times New Roman"/>
        </w:rPr>
        <w:t>PAM</w:t>
      </w:r>
      <w:r w:rsidR="00751E08" w:rsidRPr="00835A7E">
        <w:rPr>
          <w:rFonts w:ascii="Times New Roman" w:hAnsi="Times New Roman"/>
        </w:rPr>
        <w:t>)</w:t>
      </w:r>
      <w:r w:rsidR="00956713" w:rsidRPr="00835A7E">
        <w:rPr>
          <w:rFonts w:ascii="Times New Roman" w:hAnsi="Times New Roman"/>
        </w:rPr>
        <w:t xml:space="preserve"> equilibration pressures </w:t>
      </w:r>
      <w:r w:rsidR="00036339" w:rsidRPr="00835A7E">
        <w:rPr>
          <w:rFonts w:ascii="Times New Roman" w:eastAsia="Calibri" w:hAnsi="Times New Roman"/>
          <w:szCs w:val="24"/>
        </w:rPr>
        <w:t>preserved in all macrocryst phases record similar pressure ra</w:t>
      </w:r>
      <w:r w:rsidR="00DB3B26" w:rsidRPr="00835A7E">
        <w:rPr>
          <w:rFonts w:ascii="Times New Roman" w:eastAsia="Calibri" w:hAnsi="Times New Roman"/>
          <w:szCs w:val="24"/>
        </w:rPr>
        <w:t xml:space="preserve">nge </w:t>
      </w:r>
      <w:r w:rsidR="00DB3B26" w:rsidRPr="00835A7E">
        <w:rPr>
          <w:rFonts w:ascii="Times New Roman" w:eastAsia="Calibri" w:hAnsi="Times New Roman"/>
          <w:szCs w:val="24"/>
        </w:rPr>
        <w:lastRenderedPageBreak/>
        <w:t xml:space="preserve">(Hartley et al, </w:t>
      </w:r>
      <w:r w:rsidR="00751E08" w:rsidRPr="00835A7E">
        <w:rPr>
          <w:rFonts w:ascii="Times New Roman" w:eastAsia="Calibri" w:hAnsi="Times New Roman"/>
          <w:szCs w:val="24"/>
        </w:rPr>
        <w:t>2018</w:t>
      </w:r>
      <w:r w:rsidR="00DB3B26" w:rsidRPr="00835A7E">
        <w:rPr>
          <w:rFonts w:ascii="Times New Roman" w:eastAsia="Calibri" w:hAnsi="Times New Roman"/>
          <w:szCs w:val="24"/>
        </w:rPr>
        <w:t>).</w:t>
      </w:r>
      <w:r w:rsidR="00036339" w:rsidRPr="00835A7E">
        <w:rPr>
          <w:rFonts w:ascii="Times New Roman" w:eastAsia="Calibri" w:hAnsi="Times New Roman"/>
          <w:szCs w:val="24"/>
        </w:rPr>
        <w:t xml:space="preserve"> </w:t>
      </w:r>
      <w:r w:rsidR="00DB3B26" w:rsidRPr="00835A7E">
        <w:rPr>
          <w:rFonts w:ascii="Times New Roman" w:eastAsia="Calibri" w:hAnsi="Times New Roman"/>
          <w:szCs w:val="24"/>
        </w:rPr>
        <w:t>T</w:t>
      </w:r>
      <w:r w:rsidR="00036339" w:rsidRPr="00835A7E">
        <w:rPr>
          <w:rFonts w:ascii="Times New Roman" w:eastAsia="Calibri" w:hAnsi="Times New Roman"/>
          <w:szCs w:val="24"/>
        </w:rPr>
        <w:t>herefore</w:t>
      </w:r>
      <w:r w:rsidR="00DB3B26" w:rsidRPr="00835A7E">
        <w:rPr>
          <w:rFonts w:ascii="Times New Roman" w:eastAsia="Calibri" w:hAnsi="Times New Roman"/>
          <w:szCs w:val="24"/>
        </w:rPr>
        <w:t>,</w:t>
      </w:r>
      <w:r w:rsidR="00036339" w:rsidRPr="00835A7E">
        <w:rPr>
          <w:rFonts w:ascii="Times New Roman" w:eastAsia="Calibri" w:hAnsi="Times New Roman"/>
          <w:szCs w:val="24"/>
        </w:rPr>
        <w:t xml:space="preserve"> we suggest that </w:t>
      </w:r>
      <w:r w:rsidR="00835A7E" w:rsidRPr="00835A7E">
        <w:rPr>
          <w:rFonts w:ascii="Times New Roman" w:eastAsia="Calibri" w:hAnsi="Times New Roman"/>
          <w:szCs w:val="24"/>
        </w:rPr>
        <w:t>most of</w:t>
      </w:r>
      <w:r w:rsidR="00F10700" w:rsidRPr="00835A7E">
        <w:rPr>
          <w:rFonts w:ascii="Times New Roman" w:eastAsia="Calibri" w:hAnsi="Times New Roman"/>
          <w:szCs w:val="24"/>
        </w:rPr>
        <w:t xml:space="preserve"> the </w:t>
      </w:r>
      <w:r w:rsidR="00036339" w:rsidRPr="00835A7E">
        <w:rPr>
          <w:rFonts w:ascii="Times New Roman" w:eastAsia="Calibri" w:hAnsi="Times New Roman"/>
          <w:szCs w:val="24"/>
        </w:rPr>
        <w:t xml:space="preserve">mineral phases originate from </w:t>
      </w:r>
      <w:r w:rsidR="001F71D5" w:rsidRPr="00835A7E">
        <w:rPr>
          <w:rFonts w:ascii="Times New Roman" w:eastAsia="Calibri" w:hAnsi="Times New Roman"/>
          <w:szCs w:val="24"/>
        </w:rPr>
        <w:t xml:space="preserve">a </w:t>
      </w:r>
      <w:r w:rsidR="00036339" w:rsidRPr="00835A7E">
        <w:rPr>
          <w:rFonts w:ascii="Times New Roman" w:eastAsia="Calibri" w:hAnsi="Times New Roman"/>
          <w:szCs w:val="24"/>
        </w:rPr>
        <w:t>similar depth range.</w:t>
      </w:r>
      <w:r w:rsidR="007E6F85" w:rsidRPr="00835A7E">
        <w:rPr>
          <w:rFonts w:ascii="Times New Roman" w:eastAsia="Calibri" w:hAnsi="Times New Roman"/>
          <w:szCs w:val="24"/>
        </w:rPr>
        <w:t xml:space="preserve"> As pointed out earlier, </w:t>
      </w:r>
      <w:r w:rsidR="007E6F85" w:rsidRPr="00835A7E">
        <w:rPr>
          <w:rFonts w:ascii="Times New Roman" w:hAnsi="Times New Roman"/>
        </w:rPr>
        <w:t>the 2014-15 event is typical for eruptions that contribute most to the construction of the upper Icelandic crust</w:t>
      </w:r>
      <w:r w:rsidR="00F84913" w:rsidRPr="00835A7E">
        <w:rPr>
          <w:rFonts w:ascii="Times New Roman" w:hAnsi="Times New Roman"/>
        </w:rPr>
        <w:t xml:space="preserve">. As a result, </w:t>
      </w:r>
      <w:r w:rsidR="00587B41" w:rsidRPr="00835A7E">
        <w:rPr>
          <w:rFonts w:ascii="Times New Roman" w:hAnsi="Times New Roman"/>
        </w:rPr>
        <w:t>our depth estimates</w:t>
      </w:r>
      <w:r w:rsidR="00F84913" w:rsidRPr="00835A7E">
        <w:rPr>
          <w:rFonts w:ascii="Times New Roman" w:hAnsi="Times New Roman"/>
        </w:rPr>
        <w:t xml:space="preserve"> for Holuhraun</w:t>
      </w:r>
      <w:r w:rsidR="00587B41" w:rsidRPr="00835A7E">
        <w:rPr>
          <w:rFonts w:ascii="Times New Roman" w:hAnsi="Times New Roman"/>
        </w:rPr>
        <w:t xml:space="preserve"> </w:t>
      </w:r>
      <w:r w:rsidR="00F84913" w:rsidRPr="00835A7E">
        <w:rPr>
          <w:rFonts w:ascii="Times New Roman" w:hAnsi="Times New Roman"/>
        </w:rPr>
        <w:t xml:space="preserve">underline the importance of </w:t>
      </w:r>
      <w:r w:rsidR="00F84913" w:rsidRPr="00835A7E">
        <w:rPr>
          <w:rFonts w:ascii="Times New Roman" w:hAnsi="Times New Roman"/>
          <w:szCs w:val="24"/>
          <w:shd w:val="clear" w:color="auto" w:fill="FFFFFF"/>
        </w:rPr>
        <w:t>mid-crustal crystallization processes</w:t>
      </w:r>
      <w:r w:rsidR="00F84913" w:rsidRPr="00835A7E">
        <w:rPr>
          <w:rFonts w:ascii="Times New Roman" w:hAnsi="Times New Roman"/>
          <w:szCs w:val="24"/>
        </w:rPr>
        <w:t xml:space="preserve"> during the generation and accretion of the Icelandic crust.</w:t>
      </w:r>
      <w:r w:rsidR="00F84913" w:rsidRPr="00835A7E">
        <w:rPr>
          <w:rFonts w:ascii="Times New Roman" w:eastAsia="Calibri" w:hAnsi="Times New Roman"/>
          <w:szCs w:val="24"/>
        </w:rPr>
        <w:t xml:space="preserve"> Neave and Putirka (2017) also reached a similar conclusion in </w:t>
      </w:r>
      <w:r w:rsidR="005C4ED0" w:rsidRPr="00835A7E">
        <w:rPr>
          <w:rFonts w:ascii="Times New Roman" w:eastAsia="Calibri" w:hAnsi="Times New Roman"/>
          <w:szCs w:val="24"/>
        </w:rPr>
        <w:t xml:space="preserve">their </w:t>
      </w:r>
      <w:r w:rsidR="00F84913" w:rsidRPr="00835A7E">
        <w:rPr>
          <w:rFonts w:ascii="Times New Roman" w:eastAsia="Calibri" w:hAnsi="Times New Roman"/>
          <w:szCs w:val="24"/>
        </w:rPr>
        <w:t xml:space="preserve">study of </w:t>
      </w:r>
      <w:r w:rsidR="00835A7E">
        <w:rPr>
          <w:rFonts w:ascii="Times New Roman" w:eastAsia="Calibri" w:hAnsi="Times New Roman"/>
          <w:szCs w:val="24"/>
        </w:rPr>
        <w:t xml:space="preserve">various </w:t>
      </w:r>
      <w:r w:rsidR="00C13CF6">
        <w:rPr>
          <w:rFonts w:ascii="Times New Roman" w:hAnsi="Times New Roman"/>
          <w:szCs w:val="24"/>
          <w:shd w:val="clear" w:color="auto" w:fill="FFFFFF"/>
        </w:rPr>
        <w:t xml:space="preserve">eruptions from the </w:t>
      </w:r>
      <w:r w:rsidR="00F84913" w:rsidRPr="00835A7E">
        <w:rPr>
          <w:rFonts w:ascii="Times New Roman" w:hAnsi="Times New Roman"/>
          <w:szCs w:val="24"/>
          <w:shd w:val="clear" w:color="auto" w:fill="FFFFFF"/>
        </w:rPr>
        <w:t>neovolcanic rift zones</w:t>
      </w:r>
      <w:r w:rsidR="00C13CF6">
        <w:rPr>
          <w:rFonts w:ascii="Times New Roman" w:hAnsi="Times New Roman"/>
          <w:szCs w:val="24"/>
          <w:shd w:val="clear" w:color="auto" w:fill="FFFFFF"/>
        </w:rPr>
        <w:t xml:space="preserve"> of Iceland</w:t>
      </w:r>
      <w:r w:rsidR="00F84913" w:rsidRPr="00835A7E">
        <w:rPr>
          <w:rFonts w:ascii="Times New Roman" w:hAnsi="Times New Roman"/>
          <w:szCs w:val="24"/>
          <w:shd w:val="clear" w:color="auto" w:fill="FFFFFF"/>
        </w:rPr>
        <w:t>.</w:t>
      </w:r>
    </w:p>
    <w:p w14:paraId="4AA87EBD" w14:textId="026F4237" w:rsidR="00036339" w:rsidRPr="007D5DA0" w:rsidRDefault="001A43B3">
      <w:pPr>
        <w:spacing w:after="160" w:line="360" w:lineRule="auto"/>
        <w:ind w:firstLine="708"/>
        <w:jc w:val="both"/>
        <w:rPr>
          <w:rFonts w:ascii="Times New Roman" w:eastAsia="Calibri" w:hAnsi="Times New Roman"/>
          <w:szCs w:val="24"/>
        </w:rPr>
      </w:pPr>
      <w:r w:rsidRPr="00835A7E">
        <w:rPr>
          <w:rFonts w:ascii="Times New Roman" w:eastAsia="Calibri" w:hAnsi="Times New Roman"/>
          <w:szCs w:val="24"/>
        </w:rPr>
        <w:t>C</w:t>
      </w:r>
      <w:r w:rsidR="00933E77" w:rsidRPr="00835A7E">
        <w:rPr>
          <w:rFonts w:ascii="Times New Roman" w:eastAsia="Calibri" w:hAnsi="Times New Roman"/>
          <w:szCs w:val="24"/>
        </w:rPr>
        <w:t>rystallization pressures for clinopyroxene compositions measured by Geiger</w:t>
      </w:r>
      <w:r w:rsidR="00933E77" w:rsidRPr="007D5DA0">
        <w:rPr>
          <w:rFonts w:ascii="Times New Roman" w:eastAsia="Calibri" w:hAnsi="Times New Roman"/>
          <w:szCs w:val="24"/>
        </w:rPr>
        <w:t xml:space="preserve"> et al. (2016) </w:t>
      </w:r>
      <w:r w:rsidRPr="007D5DA0">
        <w:rPr>
          <w:rFonts w:ascii="Times New Roman" w:eastAsia="Calibri" w:hAnsi="Times New Roman"/>
          <w:szCs w:val="24"/>
        </w:rPr>
        <w:t xml:space="preserve">were re-calculated using the </w:t>
      </w:r>
      <w:r w:rsidR="00E05E31">
        <w:rPr>
          <w:rFonts w:ascii="Times New Roman" w:eastAsia="Calibri" w:hAnsi="Times New Roman"/>
          <w:szCs w:val="24"/>
        </w:rPr>
        <w:t xml:space="preserve">melt-matching method of </w:t>
      </w:r>
      <w:r w:rsidRPr="007D5DA0">
        <w:rPr>
          <w:rFonts w:ascii="Times New Roman" w:eastAsia="Calibri" w:hAnsi="Times New Roman"/>
          <w:szCs w:val="24"/>
        </w:rPr>
        <w:t xml:space="preserve">Neave &amp; Putirka (2017) </w:t>
      </w:r>
      <w:r w:rsidR="00FD0ADC">
        <w:rPr>
          <w:rFonts w:ascii="Times New Roman" w:eastAsia="Calibri" w:hAnsi="Times New Roman"/>
          <w:szCs w:val="24"/>
        </w:rPr>
        <w:t>and Holuhraun and Bár</w:t>
      </w:r>
      <w:r w:rsidR="00FD0ADC" w:rsidRPr="00FD0ADC">
        <w:rPr>
          <w:rFonts w:ascii="Times New Roman" w:eastAsia="Calibri" w:hAnsi="Times New Roman"/>
          <w:szCs w:val="24"/>
        </w:rPr>
        <w:t>ð</w:t>
      </w:r>
      <w:r w:rsidR="00FD0ADC">
        <w:rPr>
          <w:rFonts w:ascii="Times New Roman" w:eastAsia="Calibri" w:hAnsi="Times New Roman"/>
          <w:szCs w:val="24"/>
        </w:rPr>
        <w:t xml:space="preserve">arbunga melt datasets. Matching to both datasets </w:t>
      </w:r>
      <w:r w:rsidR="004B0779">
        <w:rPr>
          <w:rFonts w:ascii="Times New Roman" w:eastAsia="Calibri" w:hAnsi="Times New Roman"/>
          <w:szCs w:val="24"/>
        </w:rPr>
        <w:t>returned</w:t>
      </w:r>
      <w:r w:rsidR="00E05E31">
        <w:rPr>
          <w:rFonts w:ascii="Times New Roman" w:eastAsia="Calibri" w:hAnsi="Times New Roman"/>
          <w:szCs w:val="24"/>
        </w:rPr>
        <w:t xml:space="preserve"> </w:t>
      </w:r>
      <w:r w:rsidR="00FD0ADC">
        <w:rPr>
          <w:rFonts w:ascii="Times New Roman" w:eastAsia="Calibri" w:hAnsi="Times New Roman"/>
          <w:szCs w:val="24"/>
        </w:rPr>
        <w:t xml:space="preserve">a </w:t>
      </w:r>
      <w:r w:rsidR="00E05E31">
        <w:rPr>
          <w:rFonts w:ascii="Times New Roman" w:eastAsia="Calibri" w:hAnsi="Times New Roman"/>
          <w:szCs w:val="24"/>
        </w:rPr>
        <w:t>mean pressure of 3.0 kbar (range 0.6-4.5</w:t>
      </w:r>
      <w:r w:rsidR="00933E77" w:rsidRPr="007D5DA0">
        <w:rPr>
          <w:rFonts w:ascii="Times New Roman" w:eastAsia="Calibri" w:hAnsi="Times New Roman"/>
          <w:szCs w:val="24"/>
        </w:rPr>
        <w:t xml:space="preserve"> kbar</w:t>
      </w:r>
      <w:r w:rsidR="00E05E31">
        <w:rPr>
          <w:rFonts w:ascii="Times New Roman" w:eastAsia="Calibri" w:hAnsi="Times New Roman"/>
          <w:szCs w:val="24"/>
        </w:rPr>
        <w:t>)</w:t>
      </w:r>
      <w:r w:rsidR="00933E77" w:rsidRPr="007D5DA0">
        <w:rPr>
          <w:rFonts w:ascii="Times New Roman" w:eastAsia="Calibri" w:hAnsi="Times New Roman"/>
          <w:szCs w:val="24"/>
        </w:rPr>
        <w:t xml:space="preserve"> </w:t>
      </w:r>
      <w:r w:rsidR="00427996">
        <w:rPr>
          <w:rFonts w:ascii="Times New Roman" w:eastAsia="Calibri" w:hAnsi="Times New Roman"/>
          <w:szCs w:val="24"/>
        </w:rPr>
        <w:t>and</w:t>
      </w:r>
      <w:r w:rsidR="00933E77" w:rsidRPr="007D5DA0">
        <w:rPr>
          <w:rFonts w:ascii="Times New Roman" w:eastAsia="Calibri" w:hAnsi="Times New Roman"/>
          <w:szCs w:val="24"/>
        </w:rPr>
        <w:t xml:space="preserve"> poorly defined probability distributions (</w:t>
      </w:r>
      <w:r w:rsidR="00C836FC" w:rsidRPr="007D5DA0">
        <w:rPr>
          <w:rFonts w:ascii="Times New Roman" w:eastAsia="Calibri" w:hAnsi="Times New Roman"/>
          <w:b/>
          <w:szCs w:val="24"/>
        </w:rPr>
        <w:t>Fig</w:t>
      </w:r>
      <w:r w:rsidR="009579C3" w:rsidRPr="007D5DA0">
        <w:rPr>
          <w:rFonts w:ascii="Times New Roman" w:eastAsia="Calibri" w:hAnsi="Times New Roman"/>
          <w:b/>
          <w:szCs w:val="24"/>
        </w:rPr>
        <w:t>.</w:t>
      </w:r>
      <w:r w:rsidR="00F559CE" w:rsidRPr="007D5DA0">
        <w:rPr>
          <w:rFonts w:ascii="Times New Roman" w:eastAsia="Calibri" w:hAnsi="Times New Roman"/>
          <w:b/>
          <w:szCs w:val="24"/>
        </w:rPr>
        <w:t xml:space="preserve"> </w:t>
      </w:r>
      <w:r w:rsidR="00D9041D" w:rsidRPr="007D5DA0">
        <w:rPr>
          <w:rFonts w:ascii="Times New Roman" w:eastAsia="Calibri" w:hAnsi="Times New Roman"/>
          <w:b/>
          <w:szCs w:val="24"/>
        </w:rPr>
        <w:t>10c</w:t>
      </w:r>
      <w:r w:rsidR="00933E77" w:rsidRPr="007D5DA0">
        <w:rPr>
          <w:rFonts w:ascii="Times New Roman" w:eastAsia="Calibri" w:hAnsi="Times New Roman"/>
          <w:b/>
          <w:szCs w:val="24"/>
        </w:rPr>
        <w:t>,</w:t>
      </w:r>
      <w:r w:rsidR="00DB3B26" w:rsidRPr="007D5DA0">
        <w:rPr>
          <w:rFonts w:ascii="Times New Roman" w:eastAsia="Calibri" w:hAnsi="Times New Roman"/>
          <w:b/>
          <w:szCs w:val="24"/>
        </w:rPr>
        <w:t xml:space="preserve"> </w:t>
      </w:r>
      <w:r w:rsidR="00933E77" w:rsidRPr="007D5DA0">
        <w:rPr>
          <w:rFonts w:ascii="Times New Roman" w:eastAsia="Calibri" w:hAnsi="Times New Roman"/>
          <w:b/>
          <w:szCs w:val="24"/>
        </w:rPr>
        <w:t>f</w:t>
      </w:r>
      <w:r w:rsidR="00933E77" w:rsidRPr="007D5DA0">
        <w:rPr>
          <w:rFonts w:ascii="Times New Roman" w:eastAsia="Calibri" w:hAnsi="Times New Roman"/>
          <w:szCs w:val="24"/>
        </w:rPr>
        <w:t xml:space="preserve">). </w:t>
      </w:r>
      <w:r w:rsidR="00427996">
        <w:rPr>
          <w:rFonts w:ascii="Times New Roman" w:eastAsia="Calibri" w:hAnsi="Times New Roman"/>
          <w:szCs w:val="24"/>
        </w:rPr>
        <w:t>A pressure of 3.0 kbar</w:t>
      </w:r>
      <w:r w:rsidR="00FD0ADC">
        <w:rPr>
          <w:rFonts w:ascii="Times New Roman" w:eastAsia="Calibri" w:hAnsi="Times New Roman"/>
          <w:szCs w:val="24"/>
        </w:rPr>
        <w:t xml:space="preserve"> </w:t>
      </w:r>
      <w:r w:rsidR="00E05E31">
        <w:rPr>
          <w:rFonts w:ascii="Times New Roman" w:eastAsia="Calibri" w:hAnsi="Times New Roman"/>
          <w:szCs w:val="24"/>
        </w:rPr>
        <w:t xml:space="preserve">much </w:t>
      </w:r>
      <w:r w:rsidR="000E7CFA">
        <w:rPr>
          <w:rFonts w:ascii="Times New Roman" w:eastAsia="Calibri" w:hAnsi="Times New Roman"/>
          <w:szCs w:val="24"/>
        </w:rPr>
        <w:t xml:space="preserve">is </w:t>
      </w:r>
      <w:r w:rsidR="00E05E31">
        <w:rPr>
          <w:rFonts w:ascii="Times New Roman" w:eastAsia="Calibri" w:hAnsi="Times New Roman"/>
          <w:szCs w:val="24"/>
        </w:rPr>
        <w:t>lower than</w:t>
      </w:r>
      <w:r w:rsidR="00933E77" w:rsidRPr="007D5DA0">
        <w:rPr>
          <w:rFonts w:ascii="Times New Roman" w:eastAsia="Calibri" w:hAnsi="Times New Roman"/>
          <w:szCs w:val="24"/>
        </w:rPr>
        <w:t xml:space="preserve"> the 4.8 kbar </w:t>
      </w:r>
      <w:r w:rsidR="00FD0ADC">
        <w:rPr>
          <w:rFonts w:ascii="Times New Roman" w:eastAsia="Calibri" w:hAnsi="Times New Roman"/>
          <w:szCs w:val="24"/>
        </w:rPr>
        <w:t xml:space="preserve">mean pressure </w:t>
      </w:r>
      <w:r w:rsidR="00933E77" w:rsidRPr="007D5DA0">
        <w:rPr>
          <w:rFonts w:ascii="Times New Roman" w:eastAsia="Calibri" w:hAnsi="Times New Roman"/>
          <w:szCs w:val="24"/>
        </w:rPr>
        <w:t xml:space="preserve">(range 0.3-8.8 kbar) reported by </w:t>
      </w:r>
      <w:r w:rsidRPr="007D5DA0">
        <w:rPr>
          <w:rFonts w:ascii="Times New Roman" w:eastAsia="Calibri" w:hAnsi="Times New Roman"/>
          <w:szCs w:val="24"/>
        </w:rPr>
        <w:t>Geiger et al. (2016)</w:t>
      </w:r>
      <w:r w:rsidR="00FD0ADC">
        <w:rPr>
          <w:rFonts w:ascii="Times New Roman" w:eastAsia="Calibri" w:hAnsi="Times New Roman"/>
          <w:szCs w:val="24"/>
        </w:rPr>
        <w:t>, reflecting</w:t>
      </w:r>
      <w:r w:rsidR="006A24B5">
        <w:rPr>
          <w:rFonts w:ascii="Times New Roman" w:eastAsia="Calibri" w:hAnsi="Times New Roman"/>
          <w:szCs w:val="24"/>
        </w:rPr>
        <w:t xml:space="preserve"> </w:t>
      </w:r>
      <w:r w:rsidR="00FD0ADC">
        <w:rPr>
          <w:rFonts w:ascii="Times New Roman" w:eastAsia="Calibri" w:hAnsi="Times New Roman"/>
          <w:szCs w:val="24"/>
        </w:rPr>
        <w:t xml:space="preserve">their use of </w:t>
      </w:r>
      <w:r w:rsidR="000E7CFA">
        <w:rPr>
          <w:rFonts w:ascii="Times New Roman" w:eastAsia="Calibri" w:hAnsi="Times New Roman"/>
          <w:szCs w:val="24"/>
        </w:rPr>
        <w:t xml:space="preserve">a </w:t>
      </w:r>
      <w:r w:rsidR="00FD0ADC">
        <w:rPr>
          <w:rFonts w:ascii="Times New Roman" w:eastAsia="Calibri" w:hAnsi="Times New Roman"/>
          <w:szCs w:val="24"/>
        </w:rPr>
        <w:t>barometer</w:t>
      </w:r>
      <w:r w:rsidR="00933E77" w:rsidRPr="007D5DA0">
        <w:rPr>
          <w:rFonts w:ascii="Times New Roman" w:eastAsia="Calibri" w:hAnsi="Times New Roman"/>
          <w:szCs w:val="24"/>
        </w:rPr>
        <w:t xml:space="preserve"> </w:t>
      </w:r>
      <w:r w:rsidR="00FD0ADC">
        <w:rPr>
          <w:rFonts w:ascii="Times New Roman" w:eastAsia="Calibri" w:hAnsi="Times New Roman"/>
          <w:szCs w:val="24"/>
        </w:rPr>
        <w:t>that ha</w:t>
      </w:r>
      <w:r w:rsidR="000E7CFA">
        <w:rPr>
          <w:rFonts w:ascii="Times New Roman" w:eastAsia="Calibri" w:hAnsi="Times New Roman"/>
          <w:szCs w:val="24"/>
        </w:rPr>
        <w:t>s</w:t>
      </w:r>
      <w:r w:rsidR="00FD0ADC">
        <w:rPr>
          <w:rFonts w:ascii="Times New Roman" w:eastAsia="Calibri" w:hAnsi="Times New Roman"/>
          <w:szCs w:val="24"/>
        </w:rPr>
        <w:t xml:space="preserve"> subsequently been shown to systematically overestimate pressure (Neave &amp; Putirka, 2017) </w:t>
      </w:r>
      <w:r w:rsidR="000E7CFA">
        <w:rPr>
          <w:rFonts w:ascii="Times New Roman" w:eastAsia="Calibri" w:hAnsi="Times New Roman"/>
          <w:szCs w:val="24"/>
        </w:rPr>
        <w:t>and</w:t>
      </w:r>
      <w:r w:rsidR="00FD0ADC" w:rsidRPr="007D5DA0">
        <w:rPr>
          <w:rFonts w:ascii="Times New Roman" w:eastAsia="Calibri" w:hAnsi="Times New Roman"/>
          <w:szCs w:val="24"/>
        </w:rPr>
        <w:t xml:space="preserve"> </w:t>
      </w:r>
      <w:r w:rsidR="00FD0ADC">
        <w:rPr>
          <w:rFonts w:ascii="Times New Roman" w:eastAsia="Calibri" w:hAnsi="Times New Roman"/>
          <w:szCs w:val="24"/>
        </w:rPr>
        <w:t xml:space="preserve">their </w:t>
      </w:r>
      <w:r w:rsidR="00933E77" w:rsidRPr="007D5DA0">
        <w:rPr>
          <w:rFonts w:ascii="Times New Roman" w:eastAsia="Calibri" w:hAnsi="Times New Roman"/>
          <w:szCs w:val="24"/>
        </w:rPr>
        <w:t>assum</w:t>
      </w:r>
      <w:r w:rsidR="00FD0ADC">
        <w:rPr>
          <w:rFonts w:ascii="Times New Roman" w:eastAsia="Calibri" w:hAnsi="Times New Roman"/>
          <w:szCs w:val="24"/>
        </w:rPr>
        <w:t>ption</w:t>
      </w:r>
      <w:r w:rsidR="00933E77" w:rsidRPr="007D5DA0">
        <w:rPr>
          <w:rFonts w:ascii="Times New Roman" w:eastAsia="Calibri" w:hAnsi="Times New Roman"/>
          <w:szCs w:val="24"/>
        </w:rPr>
        <w:t xml:space="preserve"> that </w:t>
      </w:r>
      <w:r w:rsidR="003972E7">
        <w:rPr>
          <w:rFonts w:ascii="Times New Roman" w:eastAsia="Calibri" w:hAnsi="Times New Roman"/>
          <w:szCs w:val="24"/>
        </w:rPr>
        <w:t xml:space="preserve">observed </w:t>
      </w:r>
      <w:r w:rsidR="00933E77" w:rsidRPr="007D5DA0">
        <w:rPr>
          <w:rFonts w:ascii="Times New Roman" w:eastAsia="Calibri" w:hAnsi="Times New Roman"/>
          <w:szCs w:val="24"/>
        </w:rPr>
        <w:t>whole-rock compositions represent putative equilibrium liquid</w:t>
      </w:r>
      <w:r w:rsidR="004307AE">
        <w:rPr>
          <w:rFonts w:ascii="Times New Roman" w:eastAsia="Calibri" w:hAnsi="Times New Roman"/>
          <w:szCs w:val="24"/>
        </w:rPr>
        <w:t>s</w:t>
      </w:r>
      <w:r w:rsidR="00933E77" w:rsidRPr="007D5DA0">
        <w:rPr>
          <w:rFonts w:ascii="Times New Roman" w:eastAsia="Calibri" w:hAnsi="Times New Roman"/>
          <w:szCs w:val="24"/>
        </w:rPr>
        <w:t xml:space="preserve"> for a wide range of clinopyroxene </w:t>
      </w:r>
      <w:r w:rsidR="00FD0ADC">
        <w:rPr>
          <w:rFonts w:ascii="Times New Roman" w:eastAsia="Calibri" w:hAnsi="Times New Roman"/>
          <w:szCs w:val="24"/>
        </w:rPr>
        <w:t>compositions</w:t>
      </w:r>
      <w:r w:rsidR="00933E77" w:rsidRPr="007D5DA0">
        <w:rPr>
          <w:rFonts w:ascii="Times New Roman" w:eastAsia="Calibri" w:hAnsi="Times New Roman"/>
          <w:szCs w:val="24"/>
        </w:rPr>
        <w:t>.</w:t>
      </w:r>
      <w:r w:rsidR="000E7CFA">
        <w:rPr>
          <w:rFonts w:ascii="Times New Roman" w:eastAsia="Calibri" w:hAnsi="Times New Roman"/>
          <w:szCs w:val="24"/>
        </w:rPr>
        <w:t xml:space="preserve"> T</w:t>
      </w:r>
      <w:r w:rsidR="00DA349D">
        <w:rPr>
          <w:rFonts w:ascii="Times New Roman" w:eastAsia="Calibri" w:hAnsi="Times New Roman"/>
          <w:szCs w:val="24"/>
        </w:rPr>
        <w:t xml:space="preserve">he wide pressure range </w:t>
      </w:r>
      <w:r w:rsidR="00E12CA7">
        <w:rPr>
          <w:rFonts w:ascii="Times New Roman" w:eastAsia="Calibri" w:hAnsi="Times New Roman"/>
          <w:szCs w:val="24"/>
        </w:rPr>
        <w:t>described</w:t>
      </w:r>
      <w:r w:rsidR="00DA349D">
        <w:rPr>
          <w:rFonts w:ascii="Times New Roman" w:eastAsia="Calibri" w:hAnsi="Times New Roman"/>
          <w:szCs w:val="24"/>
        </w:rPr>
        <w:t xml:space="preserve"> by Geiger et al. (2016) </w:t>
      </w:r>
      <w:r w:rsidR="000E7CFA">
        <w:rPr>
          <w:rFonts w:ascii="Times New Roman" w:eastAsia="Calibri" w:hAnsi="Times New Roman"/>
          <w:szCs w:val="24"/>
        </w:rPr>
        <w:t>was</w:t>
      </w:r>
      <w:r w:rsidR="00DA349D">
        <w:rPr>
          <w:rFonts w:ascii="Times New Roman" w:eastAsia="Calibri" w:hAnsi="Times New Roman"/>
          <w:szCs w:val="24"/>
        </w:rPr>
        <w:t xml:space="preserve"> </w:t>
      </w:r>
      <w:r w:rsidR="00A66C4F">
        <w:rPr>
          <w:rFonts w:ascii="Times New Roman" w:eastAsia="Calibri" w:hAnsi="Times New Roman"/>
          <w:szCs w:val="24"/>
        </w:rPr>
        <w:t>somewhat</w:t>
      </w:r>
      <w:r w:rsidR="000E7CFA">
        <w:rPr>
          <w:rFonts w:ascii="Times New Roman" w:eastAsia="Calibri" w:hAnsi="Times New Roman"/>
          <w:szCs w:val="24"/>
        </w:rPr>
        <w:t xml:space="preserve"> </w:t>
      </w:r>
      <w:r w:rsidR="00DA349D">
        <w:rPr>
          <w:rFonts w:ascii="Times New Roman" w:eastAsia="Calibri" w:hAnsi="Times New Roman"/>
          <w:szCs w:val="24"/>
        </w:rPr>
        <w:t xml:space="preserve">reproduced </w:t>
      </w:r>
      <w:r w:rsidR="000E7CFA">
        <w:rPr>
          <w:rFonts w:ascii="Times New Roman" w:eastAsia="Calibri" w:hAnsi="Times New Roman"/>
          <w:szCs w:val="24"/>
        </w:rPr>
        <w:t>in</w:t>
      </w:r>
      <w:r w:rsidR="00DA349D">
        <w:rPr>
          <w:rFonts w:ascii="Times New Roman" w:eastAsia="Calibri" w:hAnsi="Times New Roman"/>
          <w:szCs w:val="24"/>
        </w:rPr>
        <w:t xml:space="preserve"> our calculations with their data</w:t>
      </w:r>
      <w:r w:rsidR="000E7CFA">
        <w:rPr>
          <w:rFonts w:ascii="Times New Roman" w:eastAsia="Calibri" w:hAnsi="Times New Roman"/>
          <w:szCs w:val="24"/>
        </w:rPr>
        <w:t xml:space="preserve"> and </w:t>
      </w:r>
      <w:r w:rsidR="00AD1C31">
        <w:rPr>
          <w:rFonts w:ascii="Times New Roman" w:eastAsia="Calibri" w:hAnsi="Times New Roman"/>
          <w:szCs w:val="24"/>
        </w:rPr>
        <w:t xml:space="preserve">probably </w:t>
      </w:r>
      <w:r w:rsidR="00DA349D">
        <w:rPr>
          <w:rFonts w:ascii="Times New Roman" w:eastAsia="Calibri" w:hAnsi="Times New Roman"/>
          <w:szCs w:val="24"/>
        </w:rPr>
        <w:t>reflect</w:t>
      </w:r>
      <w:r w:rsidR="000E7CFA">
        <w:rPr>
          <w:rFonts w:ascii="Times New Roman" w:eastAsia="Calibri" w:hAnsi="Times New Roman"/>
          <w:szCs w:val="24"/>
        </w:rPr>
        <w:t>s</w:t>
      </w:r>
      <w:r w:rsidR="00DA349D">
        <w:rPr>
          <w:rFonts w:ascii="Times New Roman" w:eastAsia="Calibri" w:hAnsi="Times New Roman"/>
          <w:szCs w:val="24"/>
        </w:rPr>
        <w:t xml:space="preserve"> </w:t>
      </w:r>
      <w:r w:rsidR="0023385F">
        <w:rPr>
          <w:rFonts w:ascii="Times New Roman" w:eastAsia="Calibri" w:hAnsi="Times New Roman"/>
          <w:szCs w:val="24"/>
        </w:rPr>
        <w:t>greater uncertainty</w:t>
      </w:r>
      <w:r w:rsidR="000E7CFA">
        <w:rPr>
          <w:rFonts w:ascii="Times New Roman" w:eastAsia="Calibri" w:hAnsi="Times New Roman"/>
          <w:szCs w:val="24"/>
        </w:rPr>
        <w:t xml:space="preserve"> in their </w:t>
      </w:r>
      <w:r w:rsidR="0023385F">
        <w:rPr>
          <w:rFonts w:ascii="Times New Roman" w:eastAsia="Calibri" w:hAnsi="Times New Roman"/>
          <w:szCs w:val="24"/>
        </w:rPr>
        <w:t xml:space="preserve">pressure-sensitive </w:t>
      </w:r>
      <w:r w:rsidR="000E7CFA">
        <w:rPr>
          <w:rFonts w:ascii="Times New Roman" w:eastAsia="Calibri" w:hAnsi="Times New Roman"/>
          <w:szCs w:val="24"/>
        </w:rPr>
        <w:t>clinopyroxene Na</w:t>
      </w:r>
      <w:r w:rsidR="000E7CFA" w:rsidRPr="00FC31BB">
        <w:rPr>
          <w:rFonts w:ascii="Times New Roman" w:eastAsia="Calibri" w:hAnsi="Times New Roman"/>
          <w:szCs w:val="24"/>
          <w:vertAlign w:val="subscript"/>
        </w:rPr>
        <w:t>2</w:t>
      </w:r>
      <w:r w:rsidR="000E7CFA">
        <w:rPr>
          <w:rFonts w:ascii="Times New Roman" w:eastAsia="Calibri" w:hAnsi="Times New Roman"/>
          <w:szCs w:val="24"/>
        </w:rPr>
        <w:t xml:space="preserve">O </w:t>
      </w:r>
      <w:r w:rsidR="00501A60">
        <w:rPr>
          <w:rFonts w:ascii="Times New Roman" w:eastAsia="Calibri" w:hAnsi="Times New Roman"/>
          <w:szCs w:val="24"/>
        </w:rPr>
        <w:t>analyses</w:t>
      </w:r>
      <w:r w:rsidR="002E5C6B">
        <w:rPr>
          <w:rFonts w:ascii="Times New Roman" w:eastAsia="Calibri" w:hAnsi="Times New Roman"/>
          <w:szCs w:val="24"/>
        </w:rPr>
        <w:t xml:space="preserve"> rather than </w:t>
      </w:r>
      <w:r w:rsidR="0023385F">
        <w:rPr>
          <w:rFonts w:ascii="Times New Roman" w:eastAsia="Calibri" w:hAnsi="Times New Roman"/>
          <w:szCs w:val="24"/>
        </w:rPr>
        <w:t xml:space="preserve">vertically extensive </w:t>
      </w:r>
      <w:r w:rsidR="002E5C6B">
        <w:rPr>
          <w:rFonts w:ascii="Times New Roman" w:eastAsia="Calibri" w:hAnsi="Times New Roman"/>
          <w:szCs w:val="24"/>
        </w:rPr>
        <w:t>storage</w:t>
      </w:r>
      <w:r w:rsidR="006A7CF2">
        <w:rPr>
          <w:rFonts w:ascii="Times New Roman" w:eastAsia="Calibri" w:hAnsi="Times New Roman"/>
          <w:szCs w:val="24"/>
        </w:rPr>
        <w:t xml:space="preserve"> throughout the crust</w:t>
      </w:r>
      <w:r w:rsidR="00AD5C60">
        <w:rPr>
          <w:rFonts w:ascii="Times New Roman" w:eastAsia="Calibri" w:hAnsi="Times New Roman"/>
          <w:szCs w:val="24"/>
        </w:rPr>
        <w:t>: Geiger et al. (2016) reported more disperse clinopyroxene Na</w:t>
      </w:r>
      <w:r w:rsidR="00AD5C60" w:rsidRPr="00FC31BB">
        <w:rPr>
          <w:rFonts w:ascii="Times New Roman" w:eastAsia="Calibri" w:hAnsi="Times New Roman"/>
          <w:szCs w:val="24"/>
          <w:vertAlign w:val="subscript"/>
        </w:rPr>
        <w:t>2</w:t>
      </w:r>
      <w:r w:rsidR="00AD5C60">
        <w:rPr>
          <w:rFonts w:ascii="Times New Roman" w:eastAsia="Calibri" w:hAnsi="Times New Roman"/>
          <w:szCs w:val="24"/>
        </w:rPr>
        <w:t xml:space="preserve">O contents than </w:t>
      </w:r>
      <w:r w:rsidR="00501A60">
        <w:rPr>
          <w:rFonts w:ascii="Times New Roman" w:eastAsia="Calibri" w:hAnsi="Times New Roman"/>
          <w:szCs w:val="24"/>
        </w:rPr>
        <w:t xml:space="preserve">we </w:t>
      </w:r>
      <w:r w:rsidR="00AD5C60">
        <w:rPr>
          <w:rFonts w:ascii="Times New Roman" w:eastAsia="Calibri" w:hAnsi="Times New Roman"/>
          <w:szCs w:val="24"/>
        </w:rPr>
        <w:t xml:space="preserve">observed </w:t>
      </w:r>
      <w:r w:rsidR="00895B8D">
        <w:rPr>
          <w:rFonts w:ascii="Times New Roman" w:eastAsia="Calibri" w:hAnsi="Times New Roman"/>
          <w:szCs w:val="24"/>
        </w:rPr>
        <w:t>for otherwise similar</w:t>
      </w:r>
      <w:r w:rsidR="00B97250">
        <w:rPr>
          <w:rFonts w:ascii="Times New Roman" w:eastAsia="Calibri" w:hAnsi="Times New Roman"/>
          <w:szCs w:val="24"/>
        </w:rPr>
        <w:t xml:space="preserve"> clinopyroxenes</w:t>
      </w:r>
      <w:r w:rsidR="00501A60">
        <w:rPr>
          <w:rFonts w:ascii="Times New Roman" w:eastAsia="Calibri" w:hAnsi="Times New Roman"/>
          <w:szCs w:val="24"/>
        </w:rPr>
        <w:t xml:space="preserve"> </w:t>
      </w:r>
      <w:r w:rsidR="00DA349D">
        <w:rPr>
          <w:rFonts w:ascii="Times New Roman" w:eastAsia="Calibri" w:hAnsi="Times New Roman"/>
          <w:szCs w:val="24"/>
        </w:rPr>
        <w:t xml:space="preserve">(1σ = 0.053 </w:t>
      </w:r>
      <w:r w:rsidR="00AD1C31">
        <w:rPr>
          <w:rFonts w:ascii="Times New Roman" w:eastAsia="Calibri" w:hAnsi="Times New Roman"/>
          <w:szCs w:val="24"/>
        </w:rPr>
        <w:t>wt.%</w:t>
      </w:r>
      <w:r w:rsidR="00F42CAB">
        <w:rPr>
          <w:rFonts w:ascii="Times New Roman" w:eastAsia="Calibri" w:hAnsi="Times New Roman"/>
          <w:szCs w:val="24"/>
        </w:rPr>
        <w:t xml:space="preserve"> </w:t>
      </w:r>
      <w:r w:rsidR="00DA349D">
        <w:rPr>
          <w:rFonts w:ascii="Times New Roman" w:eastAsia="Calibri" w:hAnsi="Times New Roman"/>
          <w:szCs w:val="24"/>
        </w:rPr>
        <w:t>versus 0.038</w:t>
      </w:r>
      <w:r w:rsidR="003E58B1">
        <w:rPr>
          <w:rFonts w:ascii="Times New Roman" w:eastAsia="Calibri" w:hAnsi="Times New Roman"/>
          <w:szCs w:val="24"/>
        </w:rPr>
        <w:t xml:space="preserve"> </w:t>
      </w:r>
      <w:r w:rsidR="00AD1C31">
        <w:rPr>
          <w:rFonts w:ascii="Times New Roman" w:eastAsia="Calibri" w:hAnsi="Times New Roman"/>
          <w:szCs w:val="24"/>
        </w:rPr>
        <w:t>wt.%</w:t>
      </w:r>
      <w:r w:rsidR="00DA349D">
        <w:rPr>
          <w:rFonts w:ascii="Times New Roman" w:eastAsia="Calibri" w:hAnsi="Times New Roman"/>
          <w:szCs w:val="24"/>
        </w:rPr>
        <w:t>)</w:t>
      </w:r>
      <w:r w:rsidR="003E58B1">
        <w:rPr>
          <w:rFonts w:ascii="Times New Roman" w:eastAsia="Calibri" w:hAnsi="Times New Roman"/>
          <w:szCs w:val="24"/>
        </w:rPr>
        <w:t>.</w:t>
      </w:r>
      <w:r w:rsidR="00DA349D">
        <w:rPr>
          <w:rFonts w:ascii="Times New Roman" w:eastAsia="Calibri" w:hAnsi="Times New Roman"/>
          <w:szCs w:val="24"/>
        </w:rPr>
        <w:t xml:space="preserve"> </w:t>
      </w:r>
      <w:r w:rsidR="00036339" w:rsidRPr="007D5DA0">
        <w:rPr>
          <w:rFonts w:ascii="Times New Roman" w:eastAsia="Calibri" w:hAnsi="Times New Roman"/>
          <w:szCs w:val="24"/>
        </w:rPr>
        <w:t xml:space="preserve">Furthermore, we disregard using the plagioclase-melt barometer </w:t>
      </w:r>
      <w:r w:rsidR="00023ACA" w:rsidRPr="007D5DA0">
        <w:rPr>
          <w:rFonts w:ascii="Times New Roman" w:eastAsia="Calibri" w:hAnsi="Times New Roman"/>
          <w:szCs w:val="24"/>
        </w:rPr>
        <w:t xml:space="preserve">of Putirka (2008) </w:t>
      </w:r>
      <w:r w:rsidR="004307AE">
        <w:rPr>
          <w:rFonts w:ascii="Times New Roman" w:eastAsia="Calibri" w:hAnsi="Times New Roman"/>
          <w:szCs w:val="24"/>
        </w:rPr>
        <w:t>because it is too uncertain</w:t>
      </w:r>
      <w:r w:rsidR="00023ACA" w:rsidRPr="007D5DA0">
        <w:rPr>
          <w:rFonts w:ascii="Times New Roman" w:hAnsi="Times New Roman"/>
        </w:rPr>
        <w:t xml:space="preserve"> (±2.5 kbar</w:t>
      </w:r>
      <w:r w:rsidR="000D2059" w:rsidRPr="007D5DA0">
        <w:rPr>
          <w:rFonts w:ascii="Times New Roman" w:hAnsi="Times New Roman"/>
        </w:rPr>
        <w:t>,</w:t>
      </w:r>
      <w:r w:rsidR="00023ACA" w:rsidRPr="007D5DA0">
        <w:rPr>
          <w:rFonts w:ascii="Times New Roman" w:hAnsi="Times New Roman"/>
        </w:rPr>
        <w:t xml:space="preserve"> i.e. ±</w:t>
      </w:r>
      <w:r w:rsidR="00DD5879">
        <w:rPr>
          <w:rFonts w:ascii="Times New Roman" w:hAnsi="Times New Roman"/>
        </w:rPr>
        <w:t>9</w:t>
      </w:r>
      <w:r w:rsidR="00DD5879" w:rsidRPr="007D5DA0">
        <w:rPr>
          <w:rFonts w:ascii="Times New Roman" w:hAnsi="Times New Roman"/>
        </w:rPr>
        <w:t xml:space="preserve"> </w:t>
      </w:r>
      <w:r w:rsidR="000D2059" w:rsidRPr="007D5DA0">
        <w:rPr>
          <w:rFonts w:ascii="Times New Roman" w:hAnsi="Times New Roman"/>
        </w:rPr>
        <w:t>km)</w:t>
      </w:r>
      <w:r w:rsidR="00023ACA" w:rsidRPr="007D5DA0">
        <w:rPr>
          <w:rFonts w:ascii="Times New Roman" w:hAnsi="Times New Roman"/>
        </w:rPr>
        <w:t xml:space="preserve"> to </w:t>
      </w:r>
      <w:r w:rsidR="004307AE">
        <w:rPr>
          <w:rFonts w:ascii="Times New Roman" w:hAnsi="Times New Roman"/>
        </w:rPr>
        <w:t xml:space="preserve">meaningfully </w:t>
      </w:r>
      <w:r w:rsidR="00023ACA" w:rsidRPr="007D5DA0">
        <w:rPr>
          <w:rFonts w:ascii="Times New Roman" w:hAnsi="Times New Roman"/>
        </w:rPr>
        <w:t xml:space="preserve">interpret </w:t>
      </w:r>
      <w:r w:rsidR="000D2059" w:rsidRPr="007D5DA0">
        <w:rPr>
          <w:rFonts w:ascii="Times New Roman" w:hAnsi="Times New Roman"/>
        </w:rPr>
        <w:t>petrologic</w:t>
      </w:r>
      <w:r w:rsidR="001F3124">
        <w:rPr>
          <w:rFonts w:ascii="Times New Roman" w:hAnsi="Times New Roman"/>
        </w:rPr>
        <w:t>al</w:t>
      </w:r>
      <w:r w:rsidR="00023ACA" w:rsidRPr="007D5DA0">
        <w:rPr>
          <w:rFonts w:ascii="Times New Roman" w:hAnsi="Times New Roman"/>
        </w:rPr>
        <w:t xml:space="preserve"> data in li</w:t>
      </w:r>
      <w:r w:rsidR="002B6F97" w:rsidRPr="007D5DA0">
        <w:rPr>
          <w:rFonts w:ascii="Times New Roman" w:hAnsi="Times New Roman"/>
        </w:rPr>
        <w:t xml:space="preserve">ght of </w:t>
      </w:r>
      <w:r w:rsidR="004307AE">
        <w:rPr>
          <w:rFonts w:ascii="Times New Roman" w:hAnsi="Times New Roman"/>
        </w:rPr>
        <w:t xml:space="preserve">high-resolution </w:t>
      </w:r>
      <w:r w:rsidR="002B6F97" w:rsidRPr="007D5DA0">
        <w:rPr>
          <w:rFonts w:ascii="Times New Roman" w:hAnsi="Times New Roman"/>
        </w:rPr>
        <w:t>geophysical observations</w:t>
      </w:r>
      <w:r w:rsidR="004307AE">
        <w:rPr>
          <w:rFonts w:ascii="Times New Roman" w:hAnsi="Times New Roman"/>
        </w:rPr>
        <w:t xml:space="preserve"> from the 2014-2015 Holuhraun</w:t>
      </w:r>
      <w:r w:rsidR="00F91F5A">
        <w:rPr>
          <w:rFonts w:ascii="Times New Roman" w:hAnsi="Times New Roman"/>
        </w:rPr>
        <w:t xml:space="preserve"> eruption</w:t>
      </w:r>
      <w:r w:rsidR="002B6F97" w:rsidRPr="007D5DA0">
        <w:rPr>
          <w:rFonts w:ascii="Times New Roman" w:hAnsi="Times New Roman"/>
        </w:rPr>
        <w:t>.</w:t>
      </w:r>
      <w:r w:rsidR="003972E7">
        <w:rPr>
          <w:rFonts w:ascii="Times New Roman" w:hAnsi="Times New Roman"/>
        </w:rPr>
        <w:t xml:space="preserve"> </w:t>
      </w:r>
      <w:r w:rsidR="00F91F5A">
        <w:rPr>
          <w:rFonts w:ascii="Times New Roman" w:hAnsi="Times New Roman"/>
        </w:rPr>
        <w:t xml:space="preserve">Putirka (2008) </w:t>
      </w:r>
      <w:r w:rsidR="00DA349D">
        <w:rPr>
          <w:rFonts w:ascii="Times New Roman" w:hAnsi="Times New Roman"/>
        </w:rPr>
        <w:t>also noted that</w:t>
      </w:r>
      <w:r w:rsidR="00F91F5A">
        <w:rPr>
          <w:rFonts w:ascii="Times New Roman" w:hAnsi="Times New Roman"/>
        </w:rPr>
        <w:t xml:space="preserve"> </w:t>
      </w:r>
      <w:r w:rsidR="00285950">
        <w:rPr>
          <w:rFonts w:ascii="Times New Roman" w:hAnsi="Times New Roman"/>
        </w:rPr>
        <w:t>this barometer</w:t>
      </w:r>
      <w:r w:rsidR="00DA349D">
        <w:rPr>
          <w:rFonts w:ascii="Times New Roman" w:hAnsi="Times New Roman"/>
        </w:rPr>
        <w:t xml:space="preserve"> </w:t>
      </w:r>
      <w:r w:rsidR="00F91F5A">
        <w:rPr>
          <w:rFonts w:ascii="Times New Roman" w:hAnsi="Times New Roman"/>
        </w:rPr>
        <w:t>perform</w:t>
      </w:r>
      <w:r w:rsidR="00501A60">
        <w:rPr>
          <w:rFonts w:ascii="Times New Roman" w:hAnsi="Times New Roman"/>
        </w:rPr>
        <w:t>s</w:t>
      </w:r>
      <w:r w:rsidR="00DA349D">
        <w:rPr>
          <w:rFonts w:ascii="Times New Roman" w:hAnsi="Times New Roman"/>
        </w:rPr>
        <w:t xml:space="preserve"> poorly</w:t>
      </w:r>
      <w:r w:rsidR="00F91F5A">
        <w:rPr>
          <w:rFonts w:ascii="Times New Roman" w:hAnsi="Times New Roman"/>
        </w:rPr>
        <w:t xml:space="preserve"> </w:t>
      </w:r>
      <w:r w:rsidR="00DA349D">
        <w:rPr>
          <w:rFonts w:ascii="Times New Roman" w:hAnsi="Times New Roman"/>
        </w:rPr>
        <w:t>when</w:t>
      </w:r>
      <w:r w:rsidR="00F91F5A">
        <w:rPr>
          <w:rFonts w:ascii="Times New Roman" w:hAnsi="Times New Roman"/>
        </w:rPr>
        <w:t xml:space="preserve"> test</w:t>
      </w:r>
      <w:r w:rsidR="00DA349D">
        <w:rPr>
          <w:rFonts w:ascii="Times New Roman" w:hAnsi="Times New Roman"/>
        </w:rPr>
        <w:t>ed</w:t>
      </w:r>
      <w:r w:rsidR="00F91F5A">
        <w:rPr>
          <w:rFonts w:ascii="Times New Roman" w:hAnsi="Times New Roman"/>
        </w:rPr>
        <w:t xml:space="preserve"> </w:t>
      </w:r>
      <w:r w:rsidR="00DA349D">
        <w:rPr>
          <w:rFonts w:ascii="Times New Roman" w:hAnsi="Times New Roman"/>
        </w:rPr>
        <w:t xml:space="preserve">against </w:t>
      </w:r>
      <w:r w:rsidR="00F91F5A">
        <w:rPr>
          <w:rFonts w:ascii="Times New Roman" w:hAnsi="Times New Roman"/>
        </w:rPr>
        <w:t xml:space="preserve">experimental data and cautioned against </w:t>
      </w:r>
      <w:r w:rsidR="00501A60">
        <w:rPr>
          <w:rFonts w:ascii="Times New Roman" w:hAnsi="Times New Roman"/>
        </w:rPr>
        <w:t>its</w:t>
      </w:r>
      <w:r w:rsidR="00F91F5A">
        <w:rPr>
          <w:rFonts w:ascii="Times New Roman" w:hAnsi="Times New Roman"/>
        </w:rPr>
        <w:t xml:space="preserve"> use except in </w:t>
      </w:r>
      <w:r w:rsidR="00501A60">
        <w:rPr>
          <w:rFonts w:ascii="Times New Roman" w:hAnsi="Times New Roman"/>
        </w:rPr>
        <w:t xml:space="preserve">highly </w:t>
      </w:r>
      <w:r w:rsidR="00F91F5A">
        <w:rPr>
          <w:rFonts w:ascii="Times New Roman" w:hAnsi="Times New Roman"/>
        </w:rPr>
        <w:t>restricted circumstances.</w:t>
      </w:r>
      <w:r w:rsidR="00FD0ADC" w:rsidRPr="00FD0ADC">
        <w:rPr>
          <w:rFonts w:ascii="Times New Roman" w:eastAsia="Calibri" w:hAnsi="Times New Roman"/>
          <w:szCs w:val="24"/>
        </w:rPr>
        <w:t xml:space="preserve"> </w:t>
      </w:r>
      <w:r w:rsidR="00FD0ADC" w:rsidRPr="007D5DA0">
        <w:rPr>
          <w:rFonts w:ascii="Times New Roman" w:eastAsia="Calibri" w:hAnsi="Times New Roman"/>
          <w:szCs w:val="24"/>
        </w:rPr>
        <w:t xml:space="preserve">In contrast </w:t>
      </w:r>
      <w:r w:rsidR="00FD0ADC">
        <w:rPr>
          <w:rFonts w:ascii="Times New Roman" w:eastAsia="Calibri" w:hAnsi="Times New Roman"/>
          <w:szCs w:val="24"/>
        </w:rPr>
        <w:t>to</w:t>
      </w:r>
      <w:r w:rsidR="00FD0ADC" w:rsidRPr="007D5DA0">
        <w:rPr>
          <w:rFonts w:ascii="Times New Roman" w:eastAsia="Calibri" w:hAnsi="Times New Roman"/>
          <w:szCs w:val="24"/>
        </w:rPr>
        <w:t xml:space="preserve"> Geiger et al. (2016), </w:t>
      </w:r>
      <w:r w:rsidR="00FD0ADC" w:rsidRPr="007D5DA0">
        <w:rPr>
          <w:rFonts w:ascii="Times New Roman" w:hAnsi="Times New Roman"/>
        </w:rPr>
        <w:t xml:space="preserve">we </w:t>
      </w:r>
      <w:r w:rsidR="000E7CFA">
        <w:rPr>
          <w:rFonts w:ascii="Times New Roman" w:hAnsi="Times New Roman"/>
        </w:rPr>
        <w:t xml:space="preserve">thus </w:t>
      </w:r>
      <w:r w:rsidR="00FD0ADC" w:rsidRPr="007D5DA0">
        <w:rPr>
          <w:rFonts w:ascii="Times New Roman" w:hAnsi="Times New Roman"/>
        </w:rPr>
        <w:t>find no evidence that the Holuhraun eruption was fed from a multi-tiered magma storage region</w:t>
      </w:r>
      <w:r w:rsidR="003B1D73">
        <w:rPr>
          <w:rFonts w:ascii="Times New Roman" w:eastAsia="Calibri" w:hAnsi="Times New Roman"/>
          <w:szCs w:val="24"/>
        </w:rPr>
        <w:t>.</w:t>
      </w:r>
      <w:r w:rsidR="00501A60">
        <w:rPr>
          <w:rFonts w:ascii="Times New Roman" w:eastAsia="Calibri" w:hAnsi="Times New Roman"/>
          <w:szCs w:val="24"/>
        </w:rPr>
        <w:t xml:space="preserve"> Instead we suggest that the majority of clinopyroxene macrocrysts grew within a narrow</w:t>
      </w:r>
      <w:r w:rsidR="00E51D35">
        <w:rPr>
          <w:rFonts w:ascii="Times New Roman" w:eastAsia="Calibri" w:hAnsi="Times New Roman"/>
          <w:szCs w:val="24"/>
        </w:rPr>
        <w:t>,</w:t>
      </w:r>
      <w:r w:rsidR="00501A60">
        <w:rPr>
          <w:rFonts w:ascii="Times New Roman" w:eastAsia="Calibri" w:hAnsi="Times New Roman"/>
          <w:szCs w:val="24"/>
        </w:rPr>
        <w:t xml:space="preserve"> </w:t>
      </w:r>
      <w:r w:rsidR="00E51D35">
        <w:rPr>
          <w:rFonts w:ascii="Times New Roman" w:eastAsia="Calibri" w:hAnsi="Times New Roman"/>
          <w:szCs w:val="24"/>
        </w:rPr>
        <w:t xml:space="preserve">mid-crustal </w:t>
      </w:r>
      <w:r w:rsidR="00501A60">
        <w:rPr>
          <w:rFonts w:ascii="Times New Roman" w:eastAsia="Calibri" w:hAnsi="Times New Roman"/>
          <w:szCs w:val="24"/>
        </w:rPr>
        <w:t>depth interval and that modest spread</w:t>
      </w:r>
      <w:r w:rsidR="0009723E">
        <w:rPr>
          <w:rFonts w:ascii="Times New Roman" w:eastAsia="Calibri" w:hAnsi="Times New Roman"/>
          <w:szCs w:val="24"/>
        </w:rPr>
        <w:t>s</w:t>
      </w:r>
      <w:r w:rsidR="00501A60">
        <w:rPr>
          <w:rFonts w:ascii="Times New Roman" w:eastAsia="Calibri" w:hAnsi="Times New Roman"/>
          <w:szCs w:val="24"/>
        </w:rPr>
        <w:t xml:space="preserve"> in calculated pressures </w:t>
      </w:r>
      <w:r w:rsidR="0023385F">
        <w:rPr>
          <w:rFonts w:ascii="Times New Roman" w:eastAsia="Calibri" w:hAnsi="Times New Roman"/>
          <w:szCs w:val="24"/>
        </w:rPr>
        <w:t xml:space="preserve">probably </w:t>
      </w:r>
      <w:r w:rsidR="00501A60">
        <w:rPr>
          <w:rFonts w:ascii="Times New Roman" w:eastAsia="Calibri" w:hAnsi="Times New Roman"/>
          <w:szCs w:val="24"/>
        </w:rPr>
        <w:t xml:space="preserve">stem from </w:t>
      </w:r>
      <w:r w:rsidR="0009723E">
        <w:rPr>
          <w:rFonts w:ascii="Times New Roman" w:eastAsia="Calibri" w:hAnsi="Times New Roman"/>
          <w:szCs w:val="24"/>
        </w:rPr>
        <w:t xml:space="preserve">uncertainties in our analyses </w:t>
      </w:r>
      <w:r w:rsidR="00501A60">
        <w:rPr>
          <w:rFonts w:ascii="Times New Roman" w:eastAsia="Calibri" w:hAnsi="Times New Roman"/>
          <w:szCs w:val="24"/>
        </w:rPr>
        <w:t xml:space="preserve">and </w:t>
      </w:r>
      <w:r w:rsidR="0009723E">
        <w:rPr>
          <w:rFonts w:ascii="Times New Roman" w:eastAsia="Calibri" w:hAnsi="Times New Roman"/>
          <w:szCs w:val="24"/>
        </w:rPr>
        <w:t xml:space="preserve">the fundamental limitations of </w:t>
      </w:r>
      <w:r w:rsidR="00501A60">
        <w:rPr>
          <w:rFonts w:ascii="Times New Roman" w:eastAsia="Calibri" w:hAnsi="Times New Roman"/>
          <w:szCs w:val="24"/>
        </w:rPr>
        <w:t xml:space="preserve">thermobarometric models </w:t>
      </w:r>
      <w:r w:rsidR="0023385F">
        <w:rPr>
          <w:rFonts w:ascii="Times New Roman" w:eastAsia="Calibri" w:hAnsi="Times New Roman"/>
          <w:szCs w:val="24"/>
        </w:rPr>
        <w:t>rather than polybaric storage</w:t>
      </w:r>
      <w:r w:rsidR="0009723E">
        <w:rPr>
          <w:rFonts w:ascii="Times New Roman" w:eastAsia="Calibri" w:hAnsi="Times New Roman"/>
          <w:szCs w:val="24"/>
        </w:rPr>
        <w:t>.</w:t>
      </w:r>
    </w:p>
    <w:p w14:paraId="7858164B" w14:textId="56994C52" w:rsidR="002E10F8" w:rsidRPr="007D5DA0" w:rsidRDefault="002E10F8" w:rsidP="00B10E93">
      <w:pPr>
        <w:rPr>
          <w:rFonts w:ascii="Times New Roman" w:hAnsi="Times New Roman"/>
          <w:szCs w:val="24"/>
        </w:rPr>
      </w:pPr>
    </w:p>
    <w:p w14:paraId="420595EA" w14:textId="40F9670D" w:rsidR="00401479" w:rsidRPr="007D5DA0" w:rsidRDefault="009E5909" w:rsidP="00B10E93">
      <w:pPr>
        <w:spacing w:line="360" w:lineRule="auto"/>
        <w:ind w:firstLine="708"/>
        <w:rPr>
          <w:rFonts w:ascii="Times New Roman" w:hAnsi="Times New Roman"/>
          <w:b/>
          <w:bCs/>
          <w:szCs w:val="24"/>
        </w:rPr>
      </w:pPr>
      <w:r w:rsidRPr="007D5DA0">
        <w:rPr>
          <w:rFonts w:ascii="Times New Roman" w:hAnsi="Times New Roman"/>
          <w:b/>
          <w:bCs/>
          <w:szCs w:val="24"/>
        </w:rPr>
        <w:t>Implications of whole</w:t>
      </w:r>
      <w:r w:rsidR="008B4E2B" w:rsidRPr="007D5DA0">
        <w:rPr>
          <w:rFonts w:ascii="Times New Roman" w:hAnsi="Times New Roman"/>
          <w:b/>
          <w:bCs/>
          <w:szCs w:val="24"/>
        </w:rPr>
        <w:t>-</w:t>
      </w:r>
      <w:r w:rsidRPr="007D5DA0">
        <w:rPr>
          <w:rFonts w:ascii="Times New Roman" w:hAnsi="Times New Roman"/>
          <w:b/>
          <w:bCs/>
          <w:szCs w:val="24"/>
        </w:rPr>
        <w:t xml:space="preserve">rock, glass and mineral compositions for magmatic processes preceding </w:t>
      </w:r>
      <w:r w:rsidR="00EA5A8F" w:rsidRPr="007D5DA0">
        <w:rPr>
          <w:rFonts w:ascii="Times New Roman" w:hAnsi="Times New Roman"/>
          <w:b/>
          <w:bCs/>
          <w:szCs w:val="24"/>
        </w:rPr>
        <w:t xml:space="preserve">and during </w:t>
      </w:r>
      <w:r w:rsidRPr="007D5DA0">
        <w:rPr>
          <w:rFonts w:ascii="Times New Roman" w:hAnsi="Times New Roman"/>
          <w:b/>
          <w:bCs/>
          <w:szCs w:val="24"/>
        </w:rPr>
        <w:t xml:space="preserve">the </w:t>
      </w:r>
      <w:r w:rsidR="00495649" w:rsidRPr="007D5DA0">
        <w:rPr>
          <w:rFonts w:ascii="Times New Roman" w:hAnsi="Times New Roman"/>
          <w:b/>
          <w:bCs/>
          <w:szCs w:val="24"/>
        </w:rPr>
        <w:t xml:space="preserve">2014-15 </w:t>
      </w:r>
      <w:r w:rsidRPr="007D5DA0">
        <w:rPr>
          <w:rFonts w:ascii="Times New Roman" w:hAnsi="Times New Roman"/>
          <w:b/>
          <w:bCs/>
          <w:szCs w:val="24"/>
        </w:rPr>
        <w:t>Holuhraun eruption</w:t>
      </w:r>
      <w:r w:rsidR="000404BD" w:rsidRPr="007D5DA0">
        <w:rPr>
          <w:rFonts w:ascii="Times New Roman" w:hAnsi="Times New Roman"/>
          <w:b/>
          <w:bCs/>
          <w:szCs w:val="24"/>
        </w:rPr>
        <w:t xml:space="preserve"> </w:t>
      </w:r>
    </w:p>
    <w:p w14:paraId="7001D709" w14:textId="77777777" w:rsidR="00813467" w:rsidRPr="007D5DA0" w:rsidRDefault="00813467" w:rsidP="00B10E93">
      <w:pPr>
        <w:spacing w:line="360" w:lineRule="auto"/>
        <w:rPr>
          <w:rFonts w:ascii="Times New Roman" w:hAnsi="Times New Roman"/>
          <w:color w:val="262B33"/>
          <w:szCs w:val="24"/>
          <w:shd w:val="clear" w:color="auto" w:fill="FFFFFF"/>
        </w:rPr>
      </w:pPr>
    </w:p>
    <w:p w14:paraId="0A09F351" w14:textId="6494BF22" w:rsidR="00B60874" w:rsidRDefault="00B60874" w:rsidP="00291501">
      <w:pPr>
        <w:autoSpaceDE w:val="0"/>
        <w:autoSpaceDN w:val="0"/>
        <w:adjustRightInd w:val="0"/>
        <w:spacing w:line="360" w:lineRule="auto"/>
        <w:rPr>
          <w:rFonts w:ascii="Times New Roman" w:hAnsi="Times New Roman"/>
          <w:szCs w:val="24"/>
        </w:rPr>
      </w:pPr>
    </w:p>
    <w:p w14:paraId="7002E369" w14:textId="5B4C48C0" w:rsidR="00273ABC" w:rsidRDefault="00950DCC" w:rsidP="00950DCC">
      <w:pPr>
        <w:pStyle w:val="Default"/>
        <w:spacing w:line="360" w:lineRule="auto"/>
        <w:ind w:firstLine="708"/>
        <w:rPr>
          <w:rFonts w:ascii="Times New Roman" w:hAnsi="Times New Roman" w:cs="Times New Roman"/>
          <w:bCs/>
        </w:rPr>
      </w:pPr>
      <w:r w:rsidRPr="00CE218A">
        <w:rPr>
          <w:rFonts w:ascii="Times New Roman" w:hAnsi="Times New Roman"/>
          <w:color w:val="212121"/>
          <w:shd w:val="clear" w:color="auto" w:fill="FFFFFF"/>
        </w:rPr>
        <w:t xml:space="preserve">Hudson </w:t>
      </w:r>
      <w:r w:rsidRPr="00CE218A">
        <w:rPr>
          <w:rFonts w:ascii="Times New Roman" w:hAnsi="Times New Roman"/>
          <w:lang w:eastAsia="en-GB"/>
        </w:rPr>
        <w:t>et al. (2017) related</w:t>
      </w:r>
      <w:r w:rsidRPr="00CE218A">
        <w:rPr>
          <w:rFonts w:ascii="Times New Roman" w:hAnsi="Times New Roman"/>
          <w:color w:val="212121"/>
          <w:shd w:val="clear" w:color="auto" w:fill="FFFFFF"/>
        </w:rPr>
        <w:t xml:space="preserve"> persistent and deep seismicity </w:t>
      </w:r>
      <w:r w:rsidRPr="00CE218A">
        <w:rPr>
          <w:rFonts w:ascii="Times New Roman" w:hAnsi="Times New Roman"/>
          <w:lang w:eastAsia="en-GB"/>
        </w:rPr>
        <w:t>near the Bárðarbunga volcano</w:t>
      </w:r>
      <w:r w:rsidRPr="00CE218A">
        <w:t xml:space="preserve"> before and after the eruption</w:t>
      </w:r>
      <w:r w:rsidRPr="00CE218A">
        <w:rPr>
          <w:rFonts w:ascii="Times New Roman" w:hAnsi="Times New Roman"/>
          <w:lang w:eastAsia="en-GB"/>
        </w:rPr>
        <w:t xml:space="preserve">, to </w:t>
      </w:r>
      <w:r w:rsidRPr="00CE218A">
        <w:t xml:space="preserve">movement of melts bypassing a mid-crustal reservoir underlying the caldera. </w:t>
      </w:r>
      <w:r w:rsidRPr="00CE218A">
        <w:rPr>
          <w:rFonts w:ascii="Times New Roman" w:hAnsi="Times New Roman"/>
          <w:lang w:eastAsia="en-GB"/>
        </w:rPr>
        <w:t xml:space="preserve">As this </w:t>
      </w:r>
      <w:r w:rsidRPr="00CE218A">
        <w:t xml:space="preserve">seismicity was laterally offset from the center of the Bárðarbunga caldera by ~12 km, </w:t>
      </w:r>
      <w:r>
        <w:t>they</w:t>
      </w:r>
      <w:r w:rsidRPr="00CE218A">
        <w:t xml:space="preserve"> suggested that a similar melt channel is likely underlying the caldera, but is aseismic because of the presence of partial melt under the caldera. The extend of this aseismic zone </w:t>
      </w:r>
      <w:r>
        <w:t>should therefore provide</w:t>
      </w:r>
      <w:r w:rsidRPr="00CE218A">
        <w:t xml:space="preserve"> fist order </w:t>
      </w:r>
      <w:r w:rsidRPr="00CE218A">
        <w:rPr>
          <w:rFonts w:ascii="Times New Roman" w:hAnsi="Times New Roman" w:cs="Times New Roman"/>
          <w:color w:val="212121"/>
          <w:shd w:val="clear" w:color="auto" w:fill="FFFFFF"/>
        </w:rPr>
        <w:t>constrains on the lateral extent of the magma storage region underneath Bárðarbunga.</w:t>
      </w:r>
      <w:r>
        <w:rPr>
          <w:rFonts w:ascii="Times New Roman" w:hAnsi="Times New Roman" w:cs="Times New Roman"/>
          <w:color w:val="212121"/>
          <w:shd w:val="clear" w:color="auto" w:fill="FFFFFF"/>
        </w:rPr>
        <w:t xml:space="preserve"> </w:t>
      </w:r>
      <w:r w:rsidR="000C1C4B" w:rsidRPr="00FC31BB">
        <w:rPr>
          <w:rFonts w:ascii="Times New Roman" w:hAnsi="Times New Roman"/>
        </w:rPr>
        <w:t>Clino</w:t>
      </w:r>
      <w:r w:rsidR="00421EB4" w:rsidRPr="007D5DA0">
        <w:rPr>
          <w:rFonts w:ascii="Times New Roman" w:hAnsi="Times New Roman"/>
          <w:bCs/>
        </w:rPr>
        <w:t>pyroxene</w:t>
      </w:r>
      <w:r w:rsidR="00512BE1" w:rsidRPr="007D5DA0">
        <w:rPr>
          <w:rFonts w:ascii="Times New Roman" w:hAnsi="Times New Roman"/>
        </w:rPr>
        <w:t xml:space="preserve">-melt barometry </w:t>
      </w:r>
      <w:r w:rsidR="00421EB4" w:rsidRPr="007D5DA0">
        <w:rPr>
          <w:rFonts w:ascii="Times New Roman" w:hAnsi="Times New Roman"/>
          <w:bCs/>
        </w:rPr>
        <w:t>indicate</w:t>
      </w:r>
      <w:r w:rsidR="000C1C4B" w:rsidRPr="007D5DA0">
        <w:rPr>
          <w:rFonts w:ascii="Times New Roman" w:hAnsi="Times New Roman"/>
          <w:bCs/>
        </w:rPr>
        <w:t>s magma storage and</w:t>
      </w:r>
      <w:r w:rsidR="00421EB4" w:rsidRPr="007D5DA0">
        <w:rPr>
          <w:rFonts w:ascii="Times New Roman" w:hAnsi="Times New Roman"/>
          <w:bCs/>
        </w:rPr>
        <w:t xml:space="preserve"> crystallization</w:t>
      </w:r>
      <w:r w:rsidR="00E27443" w:rsidRPr="007D5DA0">
        <w:rPr>
          <w:rFonts w:ascii="Times New Roman" w:hAnsi="Times New Roman"/>
          <w:bCs/>
        </w:rPr>
        <w:t xml:space="preserve"> </w:t>
      </w:r>
      <w:r w:rsidR="0091383C" w:rsidRPr="007D5DA0">
        <w:rPr>
          <w:rFonts w:ascii="Times New Roman" w:hAnsi="Times New Roman"/>
          <w:bCs/>
        </w:rPr>
        <w:t xml:space="preserve">in the </w:t>
      </w:r>
      <w:r w:rsidR="00AF3CBA" w:rsidRPr="007D5DA0">
        <w:rPr>
          <w:rFonts w:ascii="Times New Roman" w:hAnsi="Times New Roman"/>
          <w:bCs/>
        </w:rPr>
        <w:t>mid-crust</w:t>
      </w:r>
      <w:r w:rsidR="000C1C4B" w:rsidRPr="007D5DA0">
        <w:rPr>
          <w:rFonts w:ascii="Times New Roman" w:hAnsi="Times New Roman"/>
          <w:bCs/>
        </w:rPr>
        <w:t xml:space="preserve">, with the </w:t>
      </w:r>
      <w:r w:rsidR="000C1C4B" w:rsidRPr="00CE218A">
        <w:rPr>
          <w:rFonts w:ascii="Times New Roman" w:hAnsi="Times New Roman"/>
          <w:bCs/>
        </w:rPr>
        <w:t xml:space="preserve">pressure of magma storage </w:t>
      </w:r>
      <w:r w:rsidR="005B6CDD" w:rsidRPr="00CE218A">
        <w:rPr>
          <w:rFonts w:ascii="Times New Roman" w:hAnsi="Times New Roman"/>
          <w:bCs/>
        </w:rPr>
        <w:t>not chang</w:t>
      </w:r>
      <w:r w:rsidR="000C1C4B" w:rsidRPr="00CE218A">
        <w:rPr>
          <w:rFonts w:ascii="Times New Roman" w:hAnsi="Times New Roman"/>
          <w:bCs/>
        </w:rPr>
        <w:t>ing</w:t>
      </w:r>
      <w:r w:rsidR="005B6CDD" w:rsidRPr="00CE218A">
        <w:rPr>
          <w:rFonts w:ascii="Times New Roman" w:hAnsi="Times New Roman"/>
          <w:bCs/>
        </w:rPr>
        <w:t xml:space="preserve"> significantly</w:t>
      </w:r>
      <w:r w:rsidR="002F3B2F" w:rsidRPr="00CE218A">
        <w:rPr>
          <w:rFonts w:ascii="Times New Roman" w:hAnsi="Times New Roman"/>
          <w:bCs/>
        </w:rPr>
        <w:t xml:space="preserve"> over the course of the eruption</w:t>
      </w:r>
      <w:r w:rsidR="005B6CDD" w:rsidRPr="00CE218A">
        <w:rPr>
          <w:rFonts w:ascii="Times New Roman" w:hAnsi="Times New Roman"/>
          <w:bCs/>
        </w:rPr>
        <w:t xml:space="preserve"> (</w:t>
      </w:r>
      <w:r w:rsidR="005B6CDD" w:rsidRPr="00CE218A">
        <w:rPr>
          <w:rFonts w:ascii="Times New Roman" w:hAnsi="Times New Roman"/>
          <w:b/>
          <w:bCs/>
        </w:rPr>
        <w:t>Fig</w:t>
      </w:r>
      <w:r w:rsidR="000C1C4B" w:rsidRPr="00CE218A">
        <w:rPr>
          <w:rFonts w:ascii="Times New Roman" w:hAnsi="Times New Roman"/>
          <w:b/>
          <w:bCs/>
        </w:rPr>
        <w:t>.</w:t>
      </w:r>
      <w:r w:rsidR="005B6CDD" w:rsidRPr="00CE218A">
        <w:rPr>
          <w:rFonts w:ascii="Times New Roman" w:hAnsi="Times New Roman"/>
          <w:b/>
          <w:bCs/>
        </w:rPr>
        <w:t xml:space="preserve"> </w:t>
      </w:r>
      <w:r w:rsidR="007A7C5D" w:rsidRPr="00CE218A">
        <w:rPr>
          <w:rFonts w:ascii="Times New Roman" w:hAnsi="Times New Roman"/>
          <w:b/>
          <w:bCs/>
        </w:rPr>
        <w:t>11</w:t>
      </w:r>
      <w:r w:rsidR="005B6CDD" w:rsidRPr="00CE218A">
        <w:rPr>
          <w:rFonts w:ascii="Times New Roman" w:hAnsi="Times New Roman"/>
          <w:bCs/>
        </w:rPr>
        <w:t>)</w:t>
      </w:r>
      <w:r w:rsidR="00421EB4" w:rsidRPr="00CE218A">
        <w:rPr>
          <w:rFonts w:ascii="Times New Roman" w:hAnsi="Times New Roman"/>
          <w:bCs/>
        </w:rPr>
        <w:t xml:space="preserve">. </w:t>
      </w:r>
      <w:r w:rsidR="00CA75AB" w:rsidRPr="00CE218A">
        <w:rPr>
          <w:rFonts w:ascii="Times New Roman" w:hAnsi="Times New Roman"/>
        </w:rPr>
        <w:t xml:space="preserve">The estimated depth range is </w:t>
      </w:r>
      <w:r w:rsidR="0091383C" w:rsidRPr="00CE218A">
        <w:rPr>
          <w:rFonts w:ascii="Times New Roman" w:hAnsi="Times New Roman"/>
        </w:rPr>
        <w:t xml:space="preserve">consistent with </w:t>
      </w:r>
      <w:r w:rsidR="00CA75AB" w:rsidRPr="00CE218A">
        <w:rPr>
          <w:rFonts w:ascii="Times New Roman" w:hAnsi="Times New Roman"/>
        </w:rPr>
        <w:t>the</w:t>
      </w:r>
      <w:r w:rsidR="00495649" w:rsidRPr="00CE218A">
        <w:rPr>
          <w:rFonts w:ascii="Times New Roman" w:hAnsi="Times New Roman"/>
        </w:rPr>
        <w:t xml:space="preserve"> </w:t>
      </w:r>
      <w:r w:rsidR="00197C45" w:rsidRPr="00CE218A">
        <w:rPr>
          <w:rFonts w:ascii="Times New Roman" w:hAnsi="Times New Roman"/>
        </w:rPr>
        <w:t xml:space="preserve">(i) </w:t>
      </w:r>
      <w:r w:rsidR="00495649" w:rsidRPr="00CE218A">
        <w:rPr>
          <w:rFonts w:ascii="Times New Roman" w:hAnsi="Times New Roman"/>
        </w:rPr>
        <w:t xml:space="preserve">depth of the observed seismic </w:t>
      </w:r>
      <w:r w:rsidR="00495649" w:rsidRPr="00CE218A">
        <w:rPr>
          <w:rFonts w:ascii="Times New Roman" w:hAnsi="Times New Roman" w:cs="Times New Roman"/>
        </w:rPr>
        <w:t xml:space="preserve">swarm </w:t>
      </w:r>
      <w:r w:rsidR="00661BC4" w:rsidRPr="00CE218A">
        <w:rPr>
          <w:rFonts w:ascii="Times New Roman" w:hAnsi="Times New Roman" w:cs="Times New Roman"/>
        </w:rPr>
        <w:t>(</w:t>
      </w:r>
      <w:r w:rsidR="00C55108" w:rsidRPr="00CE218A">
        <w:rPr>
          <w:rFonts w:ascii="Times New Roman" w:hAnsi="Times New Roman" w:cs="Times New Roman"/>
        </w:rPr>
        <w:t xml:space="preserve">5-7 km: </w:t>
      </w:r>
      <w:r w:rsidR="00661BC4" w:rsidRPr="00CE218A">
        <w:rPr>
          <w:rFonts w:ascii="Times New Roman" w:hAnsi="Times New Roman" w:cs="Times New Roman"/>
        </w:rPr>
        <w:t>Sigmundsson et al., 2015;</w:t>
      </w:r>
      <w:r w:rsidR="00CA75AB" w:rsidRPr="00CE218A">
        <w:rPr>
          <w:rFonts w:ascii="Times New Roman" w:hAnsi="Times New Roman" w:cs="Times New Roman"/>
        </w:rPr>
        <w:t xml:space="preserve"> </w:t>
      </w:r>
      <w:r w:rsidR="00661BC4" w:rsidRPr="00CE218A">
        <w:rPr>
          <w:rFonts w:ascii="Times New Roman" w:hAnsi="Times New Roman" w:cs="Times New Roman"/>
        </w:rPr>
        <w:t xml:space="preserve">Ágústsdóttir et al., </w:t>
      </w:r>
      <w:r w:rsidR="00CA75AB" w:rsidRPr="00CE218A">
        <w:rPr>
          <w:rFonts w:ascii="Times New Roman" w:hAnsi="Times New Roman" w:cs="Times New Roman"/>
        </w:rPr>
        <w:t>2016)</w:t>
      </w:r>
      <w:r w:rsidR="001F71D5" w:rsidRPr="00CE218A">
        <w:rPr>
          <w:rFonts w:ascii="Times New Roman" w:hAnsi="Times New Roman" w:cs="Times New Roman"/>
        </w:rPr>
        <w:t>,</w:t>
      </w:r>
      <w:r w:rsidR="00CA75AB" w:rsidRPr="00CE218A">
        <w:rPr>
          <w:rFonts w:ascii="Times New Roman" w:hAnsi="Times New Roman" w:cs="Times New Roman"/>
        </w:rPr>
        <w:t xml:space="preserve"> </w:t>
      </w:r>
      <w:r w:rsidR="00197C45" w:rsidRPr="00CE218A">
        <w:rPr>
          <w:rFonts w:ascii="Times New Roman" w:hAnsi="Times New Roman"/>
        </w:rPr>
        <w:t xml:space="preserve">(ii) </w:t>
      </w:r>
      <w:r w:rsidR="00D71517" w:rsidRPr="00CE218A">
        <w:rPr>
          <w:rFonts w:ascii="Times New Roman" w:hAnsi="Times New Roman" w:cs="Times New Roman"/>
        </w:rPr>
        <w:t xml:space="preserve">abrupt decrease in </w:t>
      </w:r>
      <w:r w:rsidR="00D71517" w:rsidRPr="00CE218A">
        <w:rPr>
          <w:rFonts w:ascii="Times New Roman" w:hAnsi="Times New Roman"/>
        </w:rPr>
        <w:t xml:space="preserve">depths of </w:t>
      </w:r>
      <w:r w:rsidR="00D71517" w:rsidRPr="00CE218A">
        <w:rPr>
          <w:rFonts w:ascii="Times New Roman" w:hAnsi="Times New Roman" w:cs="Times New Roman"/>
        </w:rPr>
        <w:t xml:space="preserve">seismicity </w:t>
      </w:r>
      <w:r w:rsidR="00CE218A" w:rsidRPr="00CE218A">
        <w:rPr>
          <w:rFonts w:ascii="Times New Roman" w:hAnsi="Times New Roman" w:cs="Times New Roman"/>
        </w:rPr>
        <w:t xml:space="preserve">at 6-7 km </w:t>
      </w:r>
      <w:r w:rsidR="00D71517" w:rsidRPr="00CE218A">
        <w:rPr>
          <w:rFonts w:ascii="Times New Roman" w:hAnsi="Times New Roman" w:cs="Times New Roman"/>
        </w:rPr>
        <w:t xml:space="preserve">under </w:t>
      </w:r>
      <w:r w:rsidR="00D71517" w:rsidRPr="00CE218A">
        <w:rPr>
          <w:rFonts w:ascii="Times New Roman" w:hAnsi="Times New Roman"/>
        </w:rPr>
        <w:t xml:space="preserve">the </w:t>
      </w:r>
      <w:r w:rsidR="00D71517" w:rsidRPr="00CE218A">
        <w:rPr>
          <w:rFonts w:ascii="Times New Roman" w:hAnsi="Times New Roman" w:cs="Times New Roman"/>
        </w:rPr>
        <w:t>Bárðarbunga caldera</w:t>
      </w:r>
      <w:r w:rsidR="00D71517" w:rsidRPr="00CE218A">
        <w:rPr>
          <w:rFonts w:ascii="Times New Roman" w:hAnsi="Times New Roman"/>
        </w:rPr>
        <w:t xml:space="preserve"> (e.g., Hudson et al., 2017) </w:t>
      </w:r>
      <w:r w:rsidR="00CA75AB" w:rsidRPr="00CE218A">
        <w:rPr>
          <w:rFonts w:ascii="Times New Roman" w:hAnsi="Times New Roman" w:cs="Times New Roman"/>
        </w:rPr>
        <w:t xml:space="preserve">and </w:t>
      </w:r>
      <w:r w:rsidR="00197C45" w:rsidRPr="00CE218A">
        <w:rPr>
          <w:rFonts w:ascii="Times New Roman" w:hAnsi="Times New Roman"/>
        </w:rPr>
        <w:t xml:space="preserve">(iii) </w:t>
      </w:r>
      <w:r w:rsidR="00DB3B26" w:rsidRPr="00CE218A">
        <w:rPr>
          <w:rFonts w:ascii="Times New Roman" w:hAnsi="Times New Roman" w:cs="Times New Roman"/>
        </w:rPr>
        <w:t>depths</w:t>
      </w:r>
      <w:r w:rsidR="00CA75AB" w:rsidRPr="00CE218A">
        <w:rPr>
          <w:rFonts w:ascii="Times New Roman" w:hAnsi="Times New Roman" w:cs="Times New Roman"/>
        </w:rPr>
        <w:t xml:space="preserve"> determined from geodetic measurements and surface gas compositions reported by Gudmundsson et al. (2016).</w:t>
      </w:r>
      <w:r w:rsidR="00CB7D99" w:rsidRPr="00CE218A">
        <w:rPr>
          <w:rFonts w:ascii="Times New Roman" w:hAnsi="Times New Roman" w:cs="Times New Roman"/>
          <w:bCs/>
        </w:rPr>
        <w:t xml:space="preserve"> </w:t>
      </w:r>
      <w:r w:rsidR="00273ABC" w:rsidRPr="00CE218A">
        <w:rPr>
          <w:rFonts w:ascii="Times New Roman" w:hAnsi="Times New Roman" w:cs="Times New Roman"/>
          <w:bCs/>
        </w:rPr>
        <w:t xml:space="preserve">Although </w:t>
      </w:r>
      <w:r w:rsidR="00273ABC" w:rsidRPr="00CE218A">
        <w:rPr>
          <w:rFonts w:ascii="Times New Roman" w:hAnsi="Times New Roman" w:cs="Times New Roman"/>
        </w:rPr>
        <w:t>the data presented</w:t>
      </w:r>
      <w:r w:rsidR="00273ABC" w:rsidRPr="00CE218A">
        <w:rPr>
          <w:rFonts w:ascii="Times New Roman" w:hAnsi="Times New Roman"/>
        </w:rPr>
        <w:t xml:space="preserve"> here do not resolve the horizontal dimension,</w:t>
      </w:r>
      <w:r>
        <w:rPr>
          <w:rFonts w:ascii="Times New Roman" w:hAnsi="Times New Roman"/>
        </w:rPr>
        <w:t xml:space="preserve"> and therefore </w:t>
      </w:r>
      <w:r w:rsidR="00D74695">
        <w:rPr>
          <w:rFonts w:ascii="Times New Roman" w:hAnsi="Times New Roman"/>
        </w:rPr>
        <w:t>can</w:t>
      </w:r>
      <w:r>
        <w:rPr>
          <w:rFonts w:ascii="Times New Roman" w:hAnsi="Times New Roman"/>
        </w:rPr>
        <w:t xml:space="preserve">not be used to constraint the </w:t>
      </w:r>
      <w:r w:rsidRPr="00CE218A">
        <w:rPr>
          <w:rFonts w:ascii="Times New Roman" w:hAnsi="Times New Roman" w:cs="Times New Roman"/>
          <w:color w:val="212121"/>
          <w:shd w:val="clear" w:color="auto" w:fill="FFFFFF"/>
        </w:rPr>
        <w:t>lateral extent of the magma storage region underneath Bárðarbunga</w:t>
      </w:r>
      <w:r>
        <w:rPr>
          <w:rFonts w:ascii="Times New Roman" w:hAnsi="Times New Roman" w:cs="Times New Roman"/>
          <w:color w:val="212121"/>
          <w:shd w:val="clear" w:color="auto" w:fill="FFFFFF"/>
        </w:rPr>
        <w:t>,</w:t>
      </w:r>
      <w:r w:rsidR="00273ABC" w:rsidRPr="00CE218A">
        <w:rPr>
          <w:rFonts w:ascii="Times New Roman" w:hAnsi="Times New Roman"/>
        </w:rPr>
        <w:t xml:space="preserve"> our modelling suggests that the main processes of crystallization during magma storage</w:t>
      </w:r>
      <w:r w:rsidR="00273ABC" w:rsidRPr="007D5DA0">
        <w:rPr>
          <w:rFonts w:ascii="Times New Roman" w:hAnsi="Times New Roman"/>
        </w:rPr>
        <w:t xml:space="preserve"> occurred at the same depth as seismic and geodetic processes.</w:t>
      </w:r>
      <w:r w:rsidR="00273ABC">
        <w:rPr>
          <w:rFonts w:ascii="Times New Roman" w:hAnsi="Times New Roman"/>
        </w:rPr>
        <w:t xml:space="preserve"> </w:t>
      </w:r>
    </w:p>
    <w:p w14:paraId="0386E1DC" w14:textId="60FB1B25" w:rsidR="00950DCC" w:rsidRPr="00CE218A" w:rsidRDefault="005336BE" w:rsidP="00131613">
      <w:pPr>
        <w:pStyle w:val="Default"/>
        <w:spacing w:line="360" w:lineRule="auto"/>
        <w:ind w:firstLine="708"/>
        <w:rPr>
          <w:rFonts w:ascii="Times New Roman" w:hAnsi="Times New Roman"/>
          <w:sz w:val="23"/>
          <w:szCs w:val="23"/>
          <w:lang w:eastAsia="en-GB"/>
        </w:rPr>
      </w:pPr>
      <w:r w:rsidRPr="007D5DA0">
        <w:rPr>
          <w:rFonts w:ascii="Times New Roman" w:hAnsi="Times New Roman"/>
        </w:rPr>
        <w:t xml:space="preserve">As we see no evidence </w:t>
      </w:r>
      <w:r w:rsidR="00950DCC">
        <w:rPr>
          <w:rFonts w:ascii="Times New Roman" w:hAnsi="Times New Roman"/>
        </w:rPr>
        <w:t xml:space="preserve">in composition of the 2014-15 Holuhraun lava </w:t>
      </w:r>
      <w:r w:rsidRPr="007D5DA0">
        <w:rPr>
          <w:rFonts w:ascii="Times New Roman" w:hAnsi="Times New Roman"/>
        </w:rPr>
        <w:t xml:space="preserve">for </w:t>
      </w:r>
      <w:r w:rsidRPr="007D5DA0">
        <w:rPr>
          <w:rFonts w:ascii="Times New Roman" w:hAnsi="Times New Roman"/>
          <w:bCs/>
        </w:rPr>
        <w:t>mixing with more evolved and/or primitive magmas</w:t>
      </w:r>
      <w:r w:rsidR="00112218">
        <w:rPr>
          <w:rFonts w:ascii="Times New Roman" w:hAnsi="Times New Roman"/>
          <w:bCs/>
        </w:rPr>
        <w:t xml:space="preserve"> during the eruption</w:t>
      </w:r>
      <w:r w:rsidRPr="007D5DA0">
        <w:rPr>
          <w:rFonts w:ascii="Times New Roman" w:hAnsi="Times New Roman"/>
          <w:bCs/>
        </w:rPr>
        <w:t>,</w:t>
      </w:r>
      <w:r w:rsidR="00D71517">
        <w:rPr>
          <w:rFonts w:ascii="Times New Roman" w:hAnsi="Times New Roman"/>
          <w:bCs/>
        </w:rPr>
        <w:t xml:space="preserve"> for example melts that bypassed</w:t>
      </w:r>
      <w:r w:rsidR="00D71517" w:rsidRPr="007D5DA0">
        <w:rPr>
          <w:rFonts w:ascii="Times New Roman" w:hAnsi="Times New Roman"/>
          <w:bCs/>
        </w:rPr>
        <w:t xml:space="preserve"> </w:t>
      </w:r>
      <w:r w:rsidR="00D71517">
        <w:rPr>
          <w:rFonts w:ascii="Times New Roman" w:hAnsi="Times New Roman"/>
          <w:bCs/>
        </w:rPr>
        <w:t xml:space="preserve">this mid-crustal reservoir (e.g., Hudson et al., 2017), </w:t>
      </w:r>
      <w:r w:rsidRPr="007D5DA0">
        <w:rPr>
          <w:rFonts w:ascii="Times New Roman" w:hAnsi="Times New Roman"/>
          <w:bCs/>
        </w:rPr>
        <w:t xml:space="preserve">the role of a deeper reservoir </w:t>
      </w:r>
      <w:r w:rsidR="00BB2803">
        <w:rPr>
          <w:rFonts w:ascii="Times New Roman" w:hAnsi="Times New Roman"/>
          <w:bCs/>
        </w:rPr>
        <w:t xml:space="preserve">during the eruption </w:t>
      </w:r>
      <w:r w:rsidRPr="007D5DA0">
        <w:rPr>
          <w:rFonts w:ascii="Times New Roman" w:hAnsi="Times New Roman"/>
          <w:bCs/>
        </w:rPr>
        <w:t xml:space="preserve">was likely very limited. At least, it is not detectable in </w:t>
      </w:r>
      <w:r w:rsidR="00BB2803">
        <w:rPr>
          <w:rFonts w:ascii="Times New Roman" w:hAnsi="Times New Roman"/>
          <w:bCs/>
        </w:rPr>
        <w:t xml:space="preserve">the composition of the </w:t>
      </w:r>
      <w:r w:rsidR="00BB2803">
        <w:rPr>
          <w:rFonts w:ascii="Times New Roman" w:hAnsi="Times New Roman"/>
        </w:rPr>
        <w:t>Holuhraun melt</w:t>
      </w:r>
      <w:r w:rsidRPr="007D5DA0">
        <w:rPr>
          <w:rFonts w:ascii="Times New Roman" w:hAnsi="Times New Roman"/>
          <w:bCs/>
        </w:rPr>
        <w:t xml:space="preserve">. </w:t>
      </w:r>
      <w:r w:rsidR="00950DCC" w:rsidRPr="007D5DA0">
        <w:rPr>
          <w:rFonts w:ascii="Times New Roman" w:hAnsi="Times New Roman"/>
        </w:rPr>
        <w:t xml:space="preserve">Although macrocrysts too primitive to be in equilibrium with the 2014-15 Holuhraun carrier melt crystallized at deeper levels in the crust, it is important to stress that these were most probably transported </w:t>
      </w:r>
      <w:r w:rsidR="00BB2803">
        <w:rPr>
          <w:rFonts w:ascii="Times New Roman" w:hAnsi="Times New Roman"/>
        </w:rPr>
        <w:t xml:space="preserve">from mush horizons </w:t>
      </w:r>
      <w:r w:rsidR="00950DCC" w:rsidRPr="007D5DA0">
        <w:rPr>
          <w:rFonts w:ascii="Times New Roman" w:hAnsi="Times New Roman"/>
        </w:rPr>
        <w:t xml:space="preserve">into the Bárðarbunga magma reservoir only shortly prior to the onset of seismicity on 16 August 2014 (Hartley et al., 2018). </w:t>
      </w:r>
    </w:p>
    <w:p w14:paraId="22AAFBC4" w14:textId="2F87C633" w:rsidR="00F812D5" w:rsidRPr="007D5DA0" w:rsidRDefault="007F16A2" w:rsidP="00FC31BB">
      <w:pPr>
        <w:autoSpaceDE w:val="0"/>
        <w:autoSpaceDN w:val="0"/>
        <w:adjustRightInd w:val="0"/>
        <w:spacing w:line="360" w:lineRule="auto"/>
        <w:ind w:firstLine="708"/>
        <w:rPr>
          <w:rFonts w:ascii="Times New Roman" w:hAnsi="Times New Roman"/>
          <w:szCs w:val="24"/>
        </w:rPr>
      </w:pPr>
      <w:r w:rsidRPr="007D5DA0">
        <w:rPr>
          <w:rFonts w:ascii="Times New Roman" w:hAnsi="Times New Roman"/>
          <w:szCs w:val="24"/>
        </w:rPr>
        <w:t>Therefore, t</w:t>
      </w:r>
      <w:r w:rsidR="00BD218A" w:rsidRPr="007D5DA0">
        <w:rPr>
          <w:rFonts w:ascii="Times New Roman" w:hAnsi="Times New Roman"/>
          <w:szCs w:val="24"/>
        </w:rPr>
        <w:t xml:space="preserve">he coincidence of these diverse observations at a depth of ~ </w:t>
      </w:r>
      <w:r w:rsidR="00DD5879">
        <w:rPr>
          <w:rFonts w:ascii="Times New Roman" w:hAnsi="Times New Roman"/>
          <w:szCs w:val="24"/>
        </w:rPr>
        <w:t>8</w:t>
      </w:r>
      <w:r w:rsidR="00BD218A" w:rsidRPr="007D5DA0">
        <w:rPr>
          <w:rFonts w:ascii="Times New Roman" w:hAnsi="Times New Roman"/>
          <w:szCs w:val="24"/>
        </w:rPr>
        <w:t xml:space="preserve"> km</w:t>
      </w:r>
      <w:r w:rsidR="00661BC4" w:rsidRPr="007D5DA0">
        <w:rPr>
          <w:rFonts w:ascii="Times New Roman" w:hAnsi="Times New Roman"/>
          <w:szCs w:val="24"/>
        </w:rPr>
        <w:t xml:space="preserve"> favor</w:t>
      </w:r>
      <w:r w:rsidR="00340A05">
        <w:rPr>
          <w:rFonts w:ascii="Times New Roman" w:hAnsi="Times New Roman"/>
          <w:szCs w:val="24"/>
        </w:rPr>
        <w:t>s</w:t>
      </w:r>
      <w:r w:rsidR="00661BC4" w:rsidRPr="007D5DA0">
        <w:rPr>
          <w:rFonts w:ascii="Times New Roman" w:hAnsi="Times New Roman"/>
          <w:szCs w:val="24"/>
        </w:rPr>
        <w:t xml:space="preserve"> a model involving lateral transport of magma</w:t>
      </w:r>
      <w:r w:rsidR="00AA08E7" w:rsidRPr="007D5DA0">
        <w:rPr>
          <w:rFonts w:ascii="Times New Roman" w:hAnsi="Times New Roman"/>
          <w:szCs w:val="24"/>
        </w:rPr>
        <w:t xml:space="preserve"> from a storage region close to the Bárðarbunga central volcano</w:t>
      </w:r>
      <w:r w:rsidR="00C02294" w:rsidRPr="007D5DA0">
        <w:rPr>
          <w:rFonts w:ascii="Times New Roman" w:hAnsi="Times New Roman"/>
          <w:szCs w:val="24"/>
        </w:rPr>
        <w:t xml:space="preserve"> to the 2014-15 Holuhraun eruption site</w:t>
      </w:r>
      <w:r w:rsidR="00AA08E7" w:rsidRPr="007D5DA0">
        <w:rPr>
          <w:rFonts w:ascii="Times New Roman" w:hAnsi="Times New Roman"/>
          <w:szCs w:val="24"/>
        </w:rPr>
        <w:t>.</w:t>
      </w:r>
      <w:r w:rsidR="009E3AFB" w:rsidRPr="007D5DA0">
        <w:rPr>
          <w:rFonts w:ascii="Times New Roman" w:hAnsi="Times New Roman"/>
          <w:szCs w:val="24"/>
        </w:rPr>
        <w:t xml:space="preserve"> An essential argument </w:t>
      </w:r>
      <w:r w:rsidR="007E0A4C" w:rsidRPr="007D5DA0">
        <w:rPr>
          <w:rFonts w:ascii="Times New Roman" w:hAnsi="Times New Roman"/>
          <w:szCs w:val="24"/>
        </w:rPr>
        <w:t>from a geochemical perspective</w:t>
      </w:r>
      <w:r w:rsidR="00B76488" w:rsidRPr="007D5DA0">
        <w:rPr>
          <w:rFonts w:ascii="Times New Roman" w:hAnsi="Times New Roman"/>
          <w:szCs w:val="24"/>
        </w:rPr>
        <w:t xml:space="preserve"> that supports this idea</w:t>
      </w:r>
      <w:r w:rsidR="007E0A4C" w:rsidRPr="007D5DA0">
        <w:rPr>
          <w:rFonts w:ascii="Times New Roman" w:hAnsi="Times New Roman"/>
          <w:szCs w:val="24"/>
        </w:rPr>
        <w:t xml:space="preserve">, is that </w:t>
      </w:r>
      <w:r w:rsidR="009E3AFB" w:rsidRPr="007D5DA0">
        <w:rPr>
          <w:rFonts w:ascii="Times New Roman" w:hAnsi="Times New Roman"/>
          <w:bCs/>
          <w:szCs w:val="24"/>
        </w:rPr>
        <w:t xml:space="preserve">historical eruptions associated with the </w:t>
      </w:r>
      <w:r w:rsidR="009E3AFB" w:rsidRPr="007D5DA0">
        <w:rPr>
          <w:rFonts w:ascii="Times New Roman" w:hAnsi="Times New Roman"/>
          <w:szCs w:val="24"/>
        </w:rPr>
        <w:t xml:space="preserve">Bárðarbunga volcanic system </w:t>
      </w:r>
      <w:r w:rsidR="007E0A4C" w:rsidRPr="007D5DA0">
        <w:rPr>
          <w:rFonts w:ascii="Times New Roman" w:hAnsi="Times New Roman"/>
          <w:szCs w:val="24"/>
        </w:rPr>
        <w:t xml:space="preserve">have </w:t>
      </w:r>
      <w:r w:rsidR="00B76488" w:rsidRPr="007D5DA0">
        <w:rPr>
          <w:rFonts w:ascii="Times New Roman" w:hAnsi="Times New Roman"/>
          <w:szCs w:val="24"/>
        </w:rPr>
        <w:t xml:space="preserve">near-identical </w:t>
      </w:r>
      <w:r w:rsidR="00116580" w:rsidRPr="007D5DA0">
        <w:rPr>
          <w:rFonts w:ascii="Times New Roman" w:hAnsi="Times New Roman"/>
          <w:szCs w:val="24"/>
        </w:rPr>
        <w:t xml:space="preserve">chemical and isotopic characteristics </w:t>
      </w:r>
      <w:r w:rsidR="007E0A4C" w:rsidRPr="007D5DA0">
        <w:rPr>
          <w:rFonts w:ascii="Times New Roman" w:hAnsi="Times New Roman"/>
          <w:bCs/>
          <w:szCs w:val="24"/>
        </w:rPr>
        <w:t>as</w:t>
      </w:r>
      <w:r w:rsidR="007E0A4C" w:rsidRPr="007D5DA0">
        <w:rPr>
          <w:rFonts w:ascii="Times New Roman" w:hAnsi="Times New Roman"/>
          <w:szCs w:val="24"/>
        </w:rPr>
        <w:t xml:space="preserve"> </w:t>
      </w:r>
      <w:r w:rsidR="009E3AFB" w:rsidRPr="007D5DA0">
        <w:rPr>
          <w:rFonts w:ascii="Times New Roman" w:hAnsi="Times New Roman"/>
          <w:szCs w:val="24"/>
        </w:rPr>
        <w:t>the 2014-15 Holuhraun lava</w:t>
      </w:r>
      <w:r w:rsidR="009E3AFB" w:rsidRPr="007D5DA0">
        <w:rPr>
          <w:rFonts w:ascii="Times New Roman" w:hAnsi="Times New Roman"/>
          <w:bCs/>
          <w:szCs w:val="24"/>
        </w:rPr>
        <w:t xml:space="preserve"> (</w:t>
      </w:r>
      <w:r w:rsidR="00116580" w:rsidRPr="007D5DA0">
        <w:rPr>
          <w:rFonts w:ascii="Times New Roman" w:hAnsi="Times New Roman"/>
          <w:bCs/>
          <w:szCs w:val="24"/>
        </w:rPr>
        <w:t xml:space="preserve">e.g, </w:t>
      </w:r>
      <w:r w:rsidR="009E3AFB" w:rsidRPr="007D5DA0">
        <w:rPr>
          <w:rFonts w:ascii="Times New Roman" w:hAnsi="Times New Roman"/>
          <w:b/>
          <w:bCs/>
          <w:szCs w:val="24"/>
        </w:rPr>
        <w:t>Fig. 5d</w:t>
      </w:r>
      <w:r w:rsidR="009E3AFB" w:rsidRPr="007D5DA0">
        <w:rPr>
          <w:rFonts w:ascii="Times New Roman" w:hAnsi="Times New Roman"/>
          <w:bCs/>
          <w:szCs w:val="24"/>
        </w:rPr>
        <w:t>)</w:t>
      </w:r>
      <w:r w:rsidR="009E3AFB" w:rsidRPr="007D5DA0">
        <w:rPr>
          <w:rFonts w:ascii="Times New Roman" w:hAnsi="Times New Roman"/>
          <w:szCs w:val="24"/>
        </w:rPr>
        <w:t>. T</w:t>
      </w:r>
      <w:r w:rsidR="00116580" w:rsidRPr="007D5DA0">
        <w:rPr>
          <w:rFonts w:ascii="Times New Roman" w:hAnsi="Times New Roman"/>
          <w:szCs w:val="24"/>
        </w:rPr>
        <w:t>his suggest</w:t>
      </w:r>
      <w:r w:rsidR="00BD218A" w:rsidRPr="007D5DA0">
        <w:rPr>
          <w:rFonts w:ascii="Times New Roman" w:hAnsi="Times New Roman"/>
          <w:szCs w:val="24"/>
        </w:rPr>
        <w:t>s</w:t>
      </w:r>
      <w:r w:rsidR="00116580" w:rsidRPr="007D5DA0">
        <w:rPr>
          <w:rFonts w:ascii="Times New Roman" w:hAnsi="Times New Roman"/>
          <w:szCs w:val="24"/>
        </w:rPr>
        <w:t xml:space="preserve"> that these magmas have </w:t>
      </w:r>
      <w:r w:rsidR="00D23BE1" w:rsidRPr="007D5DA0">
        <w:rPr>
          <w:rFonts w:ascii="Times New Roman" w:hAnsi="Times New Roman"/>
          <w:szCs w:val="24"/>
        </w:rPr>
        <w:t>all been</w:t>
      </w:r>
      <w:r w:rsidR="00116580" w:rsidRPr="007D5DA0">
        <w:rPr>
          <w:rFonts w:ascii="Times New Roman" w:hAnsi="Times New Roman"/>
          <w:szCs w:val="24"/>
        </w:rPr>
        <w:t xml:space="preserve"> </w:t>
      </w:r>
      <w:r w:rsidR="000C1C4B" w:rsidRPr="007D5DA0">
        <w:rPr>
          <w:rFonts w:ascii="Times New Roman" w:hAnsi="Times New Roman"/>
          <w:szCs w:val="24"/>
        </w:rPr>
        <w:t xml:space="preserve">sourced </w:t>
      </w:r>
      <w:r w:rsidR="007E0A4C" w:rsidRPr="007D5DA0">
        <w:rPr>
          <w:rFonts w:ascii="Times New Roman" w:hAnsi="Times New Roman"/>
          <w:szCs w:val="24"/>
        </w:rPr>
        <w:lastRenderedPageBreak/>
        <w:t>from a common magma reservoir</w:t>
      </w:r>
      <w:r w:rsidR="00116580" w:rsidRPr="007D5DA0">
        <w:rPr>
          <w:rFonts w:ascii="Times New Roman" w:hAnsi="Times New Roman"/>
          <w:szCs w:val="24"/>
        </w:rPr>
        <w:t xml:space="preserve"> that </w:t>
      </w:r>
      <w:r w:rsidR="000C1C4B" w:rsidRPr="007D5DA0">
        <w:rPr>
          <w:rFonts w:ascii="Times New Roman" w:hAnsi="Times New Roman"/>
          <w:szCs w:val="24"/>
        </w:rPr>
        <w:t xml:space="preserve">has </w:t>
      </w:r>
      <w:r w:rsidR="00BD218A" w:rsidRPr="007D5DA0">
        <w:rPr>
          <w:rFonts w:ascii="Times New Roman" w:hAnsi="Times New Roman"/>
          <w:szCs w:val="24"/>
        </w:rPr>
        <w:t xml:space="preserve">remained </w:t>
      </w:r>
      <w:r w:rsidR="00116580" w:rsidRPr="007D5DA0">
        <w:rPr>
          <w:rFonts w:ascii="Times New Roman" w:hAnsi="Times New Roman"/>
          <w:szCs w:val="24"/>
        </w:rPr>
        <w:t xml:space="preserve">active </w:t>
      </w:r>
      <w:r w:rsidR="00B76488" w:rsidRPr="007D5DA0">
        <w:rPr>
          <w:rFonts w:ascii="Times New Roman" w:hAnsi="Times New Roman"/>
          <w:szCs w:val="24"/>
        </w:rPr>
        <w:t>over this period</w:t>
      </w:r>
      <w:r w:rsidR="000868DE" w:rsidRPr="007D5DA0">
        <w:rPr>
          <w:rFonts w:ascii="Times New Roman" w:hAnsi="Times New Roman"/>
          <w:szCs w:val="24"/>
        </w:rPr>
        <w:t>, regardless of the particular eruption site with</w:t>
      </w:r>
      <w:r w:rsidR="000D7310">
        <w:rPr>
          <w:rFonts w:ascii="Times New Roman" w:hAnsi="Times New Roman"/>
          <w:szCs w:val="24"/>
        </w:rPr>
        <w:t>in</w:t>
      </w:r>
      <w:r w:rsidR="000868DE" w:rsidRPr="007D5DA0">
        <w:rPr>
          <w:rFonts w:ascii="Times New Roman" w:hAnsi="Times New Roman"/>
          <w:szCs w:val="24"/>
        </w:rPr>
        <w:t xml:space="preserve"> the Bárðarbunga fissure swarm.</w:t>
      </w:r>
      <w:r w:rsidR="00116580" w:rsidRPr="007D5DA0">
        <w:rPr>
          <w:rFonts w:ascii="Times New Roman" w:hAnsi="Times New Roman"/>
          <w:szCs w:val="24"/>
        </w:rPr>
        <w:t xml:space="preserve"> </w:t>
      </w:r>
    </w:p>
    <w:p w14:paraId="19A5FF2A" w14:textId="70050C3F" w:rsidR="00751E08" w:rsidRPr="007D5DA0" w:rsidRDefault="00772BA7" w:rsidP="00F812D5">
      <w:pPr>
        <w:spacing w:line="360" w:lineRule="auto"/>
        <w:ind w:firstLine="708"/>
        <w:rPr>
          <w:rFonts w:ascii="Times New Roman" w:hAnsi="Times New Roman"/>
          <w:szCs w:val="24"/>
          <w:shd w:val="clear" w:color="auto" w:fill="FFFFFF"/>
        </w:rPr>
      </w:pPr>
      <w:r w:rsidRPr="00F812D5">
        <w:rPr>
          <w:rFonts w:ascii="Times New Roman" w:hAnsi="Times New Roman"/>
          <w:szCs w:val="24"/>
        </w:rPr>
        <w:t xml:space="preserve">Although the </w:t>
      </w:r>
      <w:r>
        <w:rPr>
          <w:rFonts w:ascii="Times New Roman" w:hAnsi="Times New Roman"/>
          <w:szCs w:val="24"/>
        </w:rPr>
        <w:t>lava emplacement dynamics</w:t>
      </w:r>
      <w:r w:rsidRPr="00F812D5">
        <w:rPr>
          <w:rFonts w:ascii="Times New Roman" w:hAnsi="Times New Roman"/>
          <w:szCs w:val="24"/>
        </w:rPr>
        <w:t xml:space="preserve"> changed significantly </w:t>
      </w:r>
      <w:r w:rsidR="000225CC" w:rsidRPr="007D5DA0">
        <w:rPr>
          <w:rFonts w:ascii="Times New Roman" w:hAnsi="Times New Roman"/>
          <w:szCs w:val="24"/>
        </w:rPr>
        <w:t>with time</w:t>
      </w:r>
      <w:r>
        <w:rPr>
          <w:rFonts w:ascii="Times New Roman" w:hAnsi="Times New Roman"/>
          <w:szCs w:val="24"/>
        </w:rPr>
        <w:t xml:space="preserve"> during the eruption</w:t>
      </w:r>
      <w:r w:rsidR="00B619B7" w:rsidRPr="007D5DA0">
        <w:rPr>
          <w:rFonts w:ascii="Times New Roman" w:hAnsi="Times New Roman"/>
          <w:szCs w:val="24"/>
        </w:rPr>
        <w:t xml:space="preserve"> </w:t>
      </w:r>
      <w:r w:rsidR="00EF20AD" w:rsidRPr="007D5DA0">
        <w:rPr>
          <w:rFonts w:ascii="Times New Roman" w:hAnsi="Times New Roman"/>
          <w:szCs w:val="24"/>
        </w:rPr>
        <w:t xml:space="preserve">(Pedersen et al. </w:t>
      </w:r>
      <w:r w:rsidR="00A917E1" w:rsidRPr="007D5DA0">
        <w:rPr>
          <w:rFonts w:ascii="Times New Roman" w:hAnsi="Times New Roman"/>
          <w:szCs w:val="24"/>
        </w:rPr>
        <w:t>2017)</w:t>
      </w:r>
      <w:r w:rsidR="00B619B7" w:rsidRPr="007D5DA0">
        <w:rPr>
          <w:rFonts w:ascii="Times New Roman" w:hAnsi="Times New Roman"/>
          <w:szCs w:val="24"/>
        </w:rPr>
        <w:t xml:space="preserve">, </w:t>
      </w:r>
      <w:r w:rsidR="000868DE" w:rsidRPr="007D5DA0">
        <w:rPr>
          <w:rFonts w:ascii="Times New Roman" w:hAnsi="Times New Roman"/>
          <w:szCs w:val="24"/>
        </w:rPr>
        <w:t xml:space="preserve">the </w:t>
      </w:r>
      <w:r w:rsidR="00F205D3" w:rsidRPr="007D5DA0">
        <w:rPr>
          <w:rFonts w:ascii="Times New Roman" w:hAnsi="Times New Roman"/>
          <w:szCs w:val="24"/>
        </w:rPr>
        <w:t xml:space="preserve">geochemical homogeneity of the erupted lava and </w:t>
      </w:r>
      <w:r w:rsidR="00DB3B26" w:rsidRPr="007D5DA0">
        <w:rPr>
          <w:rFonts w:ascii="Times New Roman" w:hAnsi="Times New Roman"/>
          <w:szCs w:val="24"/>
        </w:rPr>
        <w:t>the small range</w:t>
      </w:r>
      <w:r w:rsidR="00F205D3" w:rsidRPr="007D5DA0">
        <w:rPr>
          <w:rFonts w:ascii="Times New Roman" w:hAnsi="Times New Roman"/>
          <w:szCs w:val="24"/>
        </w:rPr>
        <w:t xml:space="preserve"> </w:t>
      </w:r>
      <w:r w:rsidR="00DB3B26" w:rsidRPr="007D5DA0">
        <w:rPr>
          <w:rFonts w:ascii="Times New Roman" w:hAnsi="Times New Roman"/>
          <w:szCs w:val="24"/>
        </w:rPr>
        <w:t>in</w:t>
      </w:r>
      <w:r w:rsidR="00DB3B26" w:rsidRPr="007D5DA0">
        <w:rPr>
          <w:rFonts w:ascii="Times New Roman" w:hAnsi="Times New Roman"/>
        </w:rPr>
        <w:t xml:space="preserve"> barometric estimates</w:t>
      </w:r>
      <w:r w:rsidR="00F205D3" w:rsidRPr="007D5DA0">
        <w:rPr>
          <w:rFonts w:ascii="Times New Roman" w:hAnsi="Times New Roman"/>
        </w:rPr>
        <w:t xml:space="preserve"> suggest</w:t>
      </w:r>
      <w:r w:rsidR="00F205D3" w:rsidRPr="007D5DA0">
        <w:rPr>
          <w:rFonts w:ascii="Times New Roman" w:hAnsi="Times New Roman"/>
          <w:szCs w:val="24"/>
        </w:rPr>
        <w:t xml:space="preserve"> that magma was</w:t>
      </w:r>
      <w:r w:rsidR="00B619B7" w:rsidRPr="007D5DA0">
        <w:rPr>
          <w:rFonts w:ascii="Times New Roman" w:hAnsi="Times New Roman"/>
          <w:szCs w:val="24"/>
        </w:rPr>
        <w:t xml:space="preserve"> </w:t>
      </w:r>
      <w:r w:rsidR="000225CC" w:rsidRPr="007D5DA0">
        <w:rPr>
          <w:rFonts w:ascii="Times New Roman" w:hAnsi="Times New Roman"/>
          <w:szCs w:val="24"/>
        </w:rPr>
        <w:t>supplied</w:t>
      </w:r>
      <w:r w:rsidR="00B619B7" w:rsidRPr="007D5DA0">
        <w:rPr>
          <w:rFonts w:ascii="Times New Roman" w:hAnsi="Times New Roman"/>
          <w:szCs w:val="24"/>
        </w:rPr>
        <w:t xml:space="preserve"> from </w:t>
      </w:r>
      <w:r w:rsidR="0091383C" w:rsidRPr="007D5DA0">
        <w:rPr>
          <w:rFonts w:ascii="Times New Roman" w:hAnsi="Times New Roman"/>
          <w:szCs w:val="24"/>
        </w:rPr>
        <w:t>a remarkably constant storage depth</w:t>
      </w:r>
      <w:r w:rsidR="00B619B7" w:rsidRPr="007D5DA0">
        <w:rPr>
          <w:rFonts w:ascii="Times New Roman" w:hAnsi="Times New Roman"/>
          <w:szCs w:val="24"/>
        </w:rPr>
        <w:t xml:space="preserve">. This suggests that </w:t>
      </w:r>
      <w:r w:rsidR="00E3638D" w:rsidRPr="007D5DA0">
        <w:rPr>
          <w:rFonts w:ascii="Times New Roman" w:hAnsi="Times New Roman"/>
          <w:szCs w:val="24"/>
        </w:rPr>
        <w:t>the eruption was supplied by a single magma reservoir that was not replenished by magma from a deeper source during the eruption.</w:t>
      </w:r>
      <w:r w:rsidR="00B619B7" w:rsidRPr="007D5DA0">
        <w:rPr>
          <w:rFonts w:ascii="Times New Roman" w:hAnsi="Times New Roman"/>
          <w:szCs w:val="24"/>
        </w:rPr>
        <w:t xml:space="preserve"> </w:t>
      </w:r>
      <w:r w:rsidR="00E3638D" w:rsidRPr="007D5DA0">
        <w:rPr>
          <w:rFonts w:ascii="Times New Roman" w:hAnsi="Times New Roman"/>
          <w:szCs w:val="24"/>
        </w:rPr>
        <w:t>W</w:t>
      </w:r>
      <w:r w:rsidR="00AF3CBA" w:rsidRPr="007D5DA0">
        <w:rPr>
          <w:rFonts w:ascii="Times New Roman" w:hAnsi="Times New Roman"/>
          <w:szCs w:val="24"/>
        </w:rPr>
        <w:t xml:space="preserve">ith the exception of </w:t>
      </w:r>
      <w:r w:rsidR="002D7159">
        <w:rPr>
          <w:rFonts w:ascii="Times New Roman" w:hAnsi="Times New Roman"/>
          <w:szCs w:val="24"/>
        </w:rPr>
        <w:t xml:space="preserve">the </w:t>
      </w:r>
      <w:r w:rsidR="00E3638D" w:rsidRPr="007D5DA0">
        <w:rPr>
          <w:rFonts w:ascii="Times New Roman" w:hAnsi="Times New Roman"/>
          <w:szCs w:val="24"/>
        </w:rPr>
        <w:t xml:space="preserve">primitive macrocrysts that are not in equilibrium with the </w:t>
      </w:r>
      <w:r w:rsidR="00495649" w:rsidRPr="007D5DA0">
        <w:rPr>
          <w:rFonts w:ascii="Times New Roman" w:hAnsi="Times New Roman"/>
          <w:szCs w:val="24"/>
        </w:rPr>
        <w:t xml:space="preserve">2014-15 </w:t>
      </w:r>
      <w:r w:rsidR="00E3638D" w:rsidRPr="007D5DA0">
        <w:rPr>
          <w:rFonts w:ascii="Times New Roman" w:hAnsi="Times New Roman"/>
          <w:szCs w:val="24"/>
        </w:rPr>
        <w:t>Holuhraun carrier melt</w:t>
      </w:r>
      <w:r w:rsidR="00AF3CBA" w:rsidRPr="007D5DA0">
        <w:rPr>
          <w:rFonts w:ascii="Times New Roman" w:hAnsi="Times New Roman"/>
          <w:szCs w:val="24"/>
        </w:rPr>
        <w:t xml:space="preserve">, </w:t>
      </w:r>
      <w:r w:rsidR="00E3638D" w:rsidRPr="007D5DA0">
        <w:rPr>
          <w:rFonts w:ascii="Times New Roman" w:hAnsi="Times New Roman"/>
          <w:color w:val="262B33"/>
          <w:szCs w:val="24"/>
          <w:shd w:val="clear" w:color="auto" w:fill="FFFFFF"/>
        </w:rPr>
        <w:t>we find</w:t>
      </w:r>
      <w:r w:rsidR="00AF3CBA" w:rsidRPr="007D5DA0">
        <w:rPr>
          <w:rFonts w:ascii="Times New Roman" w:hAnsi="Times New Roman"/>
          <w:color w:val="262B33"/>
          <w:szCs w:val="24"/>
          <w:shd w:val="clear" w:color="auto" w:fill="FFFFFF"/>
        </w:rPr>
        <w:t xml:space="preserve"> no evidence </w:t>
      </w:r>
      <w:r w:rsidR="00E3638D" w:rsidRPr="007D5DA0">
        <w:rPr>
          <w:rFonts w:ascii="Times New Roman" w:hAnsi="Times New Roman"/>
          <w:color w:val="262B33"/>
          <w:szCs w:val="24"/>
          <w:shd w:val="clear" w:color="auto" w:fill="FFFFFF"/>
        </w:rPr>
        <w:t>that</w:t>
      </w:r>
      <w:r w:rsidR="00DB3B26" w:rsidRPr="007D5DA0">
        <w:rPr>
          <w:rFonts w:ascii="Times New Roman" w:hAnsi="Times New Roman"/>
          <w:color w:val="262B33"/>
          <w:szCs w:val="24"/>
          <w:shd w:val="clear" w:color="auto" w:fill="FFFFFF"/>
        </w:rPr>
        <w:t xml:space="preserve"> during the eruption,</w:t>
      </w:r>
      <w:r w:rsidR="00AF3CBA" w:rsidRPr="007D5DA0">
        <w:rPr>
          <w:rFonts w:ascii="Times New Roman" w:hAnsi="Times New Roman"/>
          <w:color w:val="262B33"/>
          <w:szCs w:val="24"/>
          <w:shd w:val="clear" w:color="auto" w:fill="FFFFFF"/>
        </w:rPr>
        <w:t xml:space="preserve"> the Holuhraun </w:t>
      </w:r>
      <w:r w:rsidR="00DB3B26" w:rsidRPr="007D5DA0">
        <w:rPr>
          <w:rFonts w:ascii="Times New Roman" w:hAnsi="Times New Roman"/>
          <w:color w:val="262B33"/>
          <w:szCs w:val="24"/>
          <w:shd w:val="clear" w:color="auto" w:fill="FFFFFF"/>
        </w:rPr>
        <w:t>magma</w:t>
      </w:r>
      <w:r w:rsidR="00E3638D" w:rsidRPr="007D5DA0">
        <w:rPr>
          <w:rFonts w:ascii="Times New Roman" w:hAnsi="Times New Roman"/>
          <w:color w:val="262B33"/>
          <w:szCs w:val="24"/>
          <w:shd w:val="clear" w:color="auto" w:fill="FFFFFF"/>
        </w:rPr>
        <w:t xml:space="preserve"> </w:t>
      </w:r>
      <w:r w:rsidR="00AF3CBA" w:rsidRPr="007D5DA0">
        <w:rPr>
          <w:rFonts w:ascii="Times New Roman" w:hAnsi="Times New Roman"/>
          <w:color w:val="262B33"/>
          <w:szCs w:val="24"/>
          <w:shd w:val="clear" w:color="auto" w:fill="FFFFFF"/>
        </w:rPr>
        <w:t>remobiliz</w:t>
      </w:r>
      <w:r w:rsidR="00E3638D" w:rsidRPr="007D5DA0">
        <w:rPr>
          <w:rFonts w:ascii="Times New Roman" w:hAnsi="Times New Roman"/>
          <w:color w:val="262B33"/>
          <w:szCs w:val="24"/>
          <w:shd w:val="clear" w:color="auto" w:fill="FFFFFF"/>
        </w:rPr>
        <w:t>ed</w:t>
      </w:r>
      <w:r w:rsidR="00AF3CBA" w:rsidRPr="007D5DA0">
        <w:rPr>
          <w:rFonts w:ascii="Times New Roman" w:hAnsi="Times New Roman"/>
          <w:color w:val="262B33"/>
          <w:szCs w:val="24"/>
          <w:shd w:val="clear" w:color="auto" w:fill="FFFFFF"/>
        </w:rPr>
        <w:t xml:space="preserve"> </w:t>
      </w:r>
      <w:r w:rsidR="00E3638D" w:rsidRPr="007D5DA0">
        <w:rPr>
          <w:rFonts w:ascii="Times New Roman" w:hAnsi="Times New Roman"/>
          <w:color w:val="262B33"/>
          <w:szCs w:val="24"/>
          <w:shd w:val="clear" w:color="auto" w:fill="FFFFFF"/>
        </w:rPr>
        <w:t xml:space="preserve">a </w:t>
      </w:r>
      <w:r w:rsidR="002150AC">
        <w:rPr>
          <w:rFonts w:ascii="Times New Roman" w:hAnsi="Times New Roman"/>
          <w:color w:val="262B33"/>
          <w:szCs w:val="24"/>
          <w:shd w:val="clear" w:color="auto" w:fill="FFFFFF"/>
        </w:rPr>
        <w:t xml:space="preserve">vertically extensive </w:t>
      </w:r>
      <w:r w:rsidR="00E3638D" w:rsidRPr="007D5DA0">
        <w:rPr>
          <w:rFonts w:ascii="Times New Roman" w:hAnsi="Times New Roman"/>
          <w:color w:val="262B33"/>
          <w:szCs w:val="24"/>
          <w:shd w:val="clear" w:color="auto" w:fill="FFFFFF"/>
        </w:rPr>
        <w:t xml:space="preserve">series of </w:t>
      </w:r>
      <w:r w:rsidR="00AF3CBA" w:rsidRPr="007D5DA0">
        <w:rPr>
          <w:rFonts w:ascii="Times New Roman" w:hAnsi="Times New Roman"/>
          <w:color w:val="262B33"/>
          <w:szCs w:val="24"/>
          <w:shd w:val="clear" w:color="auto" w:fill="FFFFFF"/>
        </w:rPr>
        <w:t xml:space="preserve">stacked magma bodies </w:t>
      </w:r>
      <w:r w:rsidR="00E3638D" w:rsidRPr="007D5DA0">
        <w:rPr>
          <w:rFonts w:ascii="Times New Roman" w:hAnsi="Times New Roman"/>
          <w:szCs w:val="24"/>
          <w:shd w:val="clear" w:color="auto" w:fill="FFFFFF"/>
        </w:rPr>
        <w:t xml:space="preserve">with differing </w:t>
      </w:r>
      <w:r w:rsidR="00AF3CBA" w:rsidRPr="007D5DA0">
        <w:rPr>
          <w:rFonts w:ascii="Times New Roman" w:hAnsi="Times New Roman"/>
          <w:szCs w:val="24"/>
          <w:shd w:val="clear" w:color="auto" w:fill="FFFFFF"/>
        </w:rPr>
        <w:t>composition</w:t>
      </w:r>
      <w:r w:rsidR="00E3638D" w:rsidRPr="007D5DA0">
        <w:rPr>
          <w:rFonts w:ascii="Times New Roman" w:hAnsi="Times New Roman"/>
          <w:szCs w:val="24"/>
          <w:shd w:val="clear" w:color="auto" w:fill="FFFFFF"/>
        </w:rPr>
        <w:t>s</w:t>
      </w:r>
      <w:r w:rsidR="00AF3CBA" w:rsidRPr="007D5DA0">
        <w:rPr>
          <w:rFonts w:ascii="Times New Roman" w:hAnsi="Times New Roman"/>
          <w:szCs w:val="24"/>
          <w:shd w:val="clear" w:color="auto" w:fill="FFFFFF"/>
        </w:rPr>
        <w:t xml:space="preserve"> </w:t>
      </w:r>
      <w:r w:rsidR="00DB3B26" w:rsidRPr="007D5DA0">
        <w:rPr>
          <w:rFonts w:ascii="Times New Roman" w:hAnsi="Times New Roman"/>
          <w:szCs w:val="24"/>
          <w:shd w:val="clear" w:color="auto" w:fill="FFFFFF"/>
        </w:rPr>
        <w:t>following the</w:t>
      </w:r>
      <w:r w:rsidR="00AF3CBA" w:rsidRPr="007D5DA0">
        <w:rPr>
          <w:rFonts w:ascii="Times New Roman" w:hAnsi="Times New Roman"/>
          <w:szCs w:val="24"/>
          <w:shd w:val="clear" w:color="auto" w:fill="FFFFFF"/>
        </w:rPr>
        <w:t xml:space="preserve"> last equilibration </w:t>
      </w:r>
      <w:r w:rsidR="00DB3B26" w:rsidRPr="007D5DA0">
        <w:rPr>
          <w:rFonts w:ascii="Times New Roman" w:hAnsi="Times New Roman"/>
          <w:szCs w:val="24"/>
          <w:shd w:val="clear" w:color="auto" w:fill="FFFFFF"/>
        </w:rPr>
        <w:t xml:space="preserve">depth </w:t>
      </w:r>
      <w:r w:rsidR="00AF3CBA" w:rsidRPr="007D5DA0">
        <w:rPr>
          <w:rFonts w:ascii="Times New Roman" w:hAnsi="Times New Roman"/>
          <w:szCs w:val="24"/>
          <w:shd w:val="clear" w:color="auto" w:fill="FFFFFF"/>
        </w:rPr>
        <w:t xml:space="preserve">of the magma. </w:t>
      </w:r>
      <w:r w:rsidR="00956713" w:rsidRPr="007D5DA0">
        <w:rPr>
          <w:rFonts w:ascii="Times New Roman" w:hAnsi="Times New Roman"/>
          <w:szCs w:val="24"/>
          <w:shd w:val="clear" w:color="auto" w:fill="FFFFFF"/>
        </w:rPr>
        <w:t xml:space="preserve">This observation contrasts with </w:t>
      </w:r>
      <w:r w:rsidR="00956713" w:rsidRPr="007D5DA0">
        <w:rPr>
          <w:rFonts w:ascii="Times New Roman" w:eastAsia="Calibri" w:hAnsi="Times New Roman"/>
          <w:szCs w:val="24"/>
        </w:rPr>
        <w:t>the interpretations of Geiger et al. (2016)</w:t>
      </w:r>
      <w:r w:rsidR="009A78D8" w:rsidRPr="007D5DA0">
        <w:rPr>
          <w:rFonts w:ascii="Times New Roman" w:eastAsia="Calibri" w:hAnsi="Times New Roman"/>
          <w:szCs w:val="24"/>
        </w:rPr>
        <w:t xml:space="preserve">, who argued for multi-tiered magma storage </w:t>
      </w:r>
      <w:r w:rsidR="000868DE" w:rsidRPr="007D5DA0">
        <w:rPr>
          <w:rFonts w:ascii="Times New Roman" w:eastAsia="Calibri" w:hAnsi="Times New Roman"/>
          <w:szCs w:val="24"/>
        </w:rPr>
        <w:t xml:space="preserve">over a wide depth range </w:t>
      </w:r>
      <w:r w:rsidR="009A78D8" w:rsidRPr="007D5DA0">
        <w:rPr>
          <w:rFonts w:ascii="Times New Roman" w:eastAsia="Calibri" w:hAnsi="Times New Roman"/>
          <w:szCs w:val="24"/>
        </w:rPr>
        <w:t xml:space="preserve">in the Holuhraun magmatic system. It also differs from </w:t>
      </w:r>
      <w:r w:rsidR="009A78D8" w:rsidRPr="007D5DA0">
        <w:rPr>
          <w:rFonts w:ascii="Times New Roman" w:hAnsi="Times New Roman"/>
          <w:szCs w:val="24"/>
          <w:shd w:val="clear" w:color="auto" w:fill="FFFFFF"/>
        </w:rPr>
        <w:t>recent observations for mid-ocean ridge eruptions on the East Pacific Rise (e.g., Cross et al., 2010; Tan et al., 2016) and eruptions associated with the Axial Seamount (Sigmundsson, 2016</w:t>
      </w:r>
      <w:r w:rsidR="000225CC" w:rsidRPr="007D5DA0">
        <w:rPr>
          <w:rFonts w:ascii="Times New Roman" w:hAnsi="Times New Roman"/>
          <w:szCs w:val="24"/>
          <w:shd w:val="clear" w:color="auto" w:fill="FFFFFF"/>
        </w:rPr>
        <w:t>, and references therein</w:t>
      </w:r>
      <w:r w:rsidR="009A78D8" w:rsidRPr="007D5DA0">
        <w:rPr>
          <w:rFonts w:ascii="Times New Roman" w:hAnsi="Times New Roman"/>
          <w:szCs w:val="24"/>
          <w:shd w:val="clear" w:color="auto" w:fill="FFFFFF"/>
        </w:rPr>
        <w:t xml:space="preserve">), in which lava chemistry was used to argue for tapping of multiple magma reservoirs (Chadwick et al., 2016). </w:t>
      </w:r>
      <w:r w:rsidR="00751E08" w:rsidRPr="007D5DA0">
        <w:rPr>
          <w:rFonts w:ascii="Times New Roman" w:hAnsi="Times New Roman"/>
          <w:szCs w:val="24"/>
          <w:shd w:val="clear" w:color="auto" w:fill="FFFFFF"/>
        </w:rPr>
        <w:t>Instead, we suggest that</w:t>
      </w:r>
      <w:r w:rsidR="00C02294" w:rsidRPr="007D5DA0">
        <w:rPr>
          <w:rFonts w:ascii="Times New Roman" w:hAnsi="Times New Roman"/>
          <w:szCs w:val="24"/>
          <w:shd w:val="clear" w:color="auto" w:fill="FFFFFF"/>
        </w:rPr>
        <w:t xml:space="preserve"> the 2014-15 Holuhraun magma was tapped from a well-mixed </w:t>
      </w:r>
      <w:r w:rsidR="002D7159">
        <w:rPr>
          <w:rFonts w:ascii="Times New Roman" w:hAnsi="Times New Roman"/>
          <w:szCs w:val="24"/>
          <w:shd w:val="clear" w:color="auto" w:fill="FFFFFF"/>
        </w:rPr>
        <w:t>mid-</w:t>
      </w:r>
      <w:r w:rsidR="00C02294" w:rsidRPr="007D5DA0">
        <w:rPr>
          <w:rFonts w:ascii="Times New Roman" w:hAnsi="Times New Roman"/>
          <w:szCs w:val="24"/>
          <w:shd w:val="clear" w:color="auto" w:fill="FFFFFF"/>
        </w:rPr>
        <w:t>crustal reservoi</w:t>
      </w:r>
      <w:r w:rsidR="00042B27" w:rsidRPr="007D5DA0">
        <w:rPr>
          <w:rFonts w:ascii="Times New Roman" w:hAnsi="Times New Roman"/>
          <w:szCs w:val="24"/>
          <w:shd w:val="clear" w:color="auto" w:fill="FFFFFF"/>
        </w:rPr>
        <w:t xml:space="preserve">r. </w:t>
      </w:r>
      <w:r w:rsidR="00751E08" w:rsidRPr="007D5DA0">
        <w:rPr>
          <w:rFonts w:ascii="Times New Roman" w:hAnsi="Times New Roman"/>
          <w:szCs w:val="24"/>
          <w:shd w:val="clear" w:color="auto" w:fill="FFFFFF"/>
        </w:rPr>
        <w:t xml:space="preserve">Significantly, </w:t>
      </w:r>
      <w:r w:rsidR="005C4ED0" w:rsidRPr="007D5DA0">
        <w:rPr>
          <w:rFonts w:ascii="Times New Roman" w:hAnsi="Times New Roman"/>
          <w:szCs w:val="24"/>
          <w:shd w:val="clear" w:color="auto" w:fill="FFFFFF"/>
        </w:rPr>
        <w:t>this reservoir</w:t>
      </w:r>
      <w:r w:rsidR="00751E08" w:rsidRPr="007D5DA0">
        <w:rPr>
          <w:rFonts w:ascii="Times New Roman" w:hAnsi="Times New Roman"/>
          <w:szCs w:val="24"/>
          <w:shd w:val="clear" w:color="auto" w:fill="FFFFFF"/>
        </w:rPr>
        <w:t xml:space="preserve"> must have been of </w:t>
      </w:r>
      <w:r w:rsidR="000868DE" w:rsidRPr="007D5DA0">
        <w:rPr>
          <w:rFonts w:ascii="Times New Roman" w:hAnsi="Times New Roman"/>
          <w:color w:val="212121"/>
          <w:szCs w:val="24"/>
          <w:shd w:val="clear" w:color="auto" w:fill="FFFFFF"/>
        </w:rPr>
        <w:t>substantially</w:t>
      </w:r>
      <w:r w:rsidR="00751E08" w:rsidRPr="007D5DA0">
        <w:rPr>
          <w:rFonts w:ascii="Times New Roman" w:hAnsi="Times New Roman"/>
          <w:szCs w:val="24"/>
          <w:shd w:val="clear" w:color="auto" w:fill="FFFFFF"/>
        </w:rPr>
        <w:t xml:space="preserve"> </w:t>
      </w:r>
      <w:r w:rsidR="000868DE" w:rsidRPr="007D5DA0">
        <w:rPr>
          <w:rFonts w:ascii="Times New Roman" w:hAnsi="Times New Roman"/>
          <w:szCs w:val="24"/>
          <w:shd w:val="clear" w:color="auto" w:fill="FFFFFF"/>
        </w:rPr>
        <w:t>larger</w:t>
      </w:r>
      <w:r w:rsidR="000225CC" w:rsidRPr="007D5DA0">
        <w:rPr>
          <w:rFonts w:ascii="Times New Roman" w:hAnsi="Times New Roman"/>
          <w:szCs w:val="24"/>
          <w:shd w:val="clear" w:color="auto" w:fill="FFFFFF"/>
        </w:rPr>
        <w:t xml:space="preserve"> volume</w:t>
      </w:r>
      <w:r w:rsidR="000868DE" w:rsidRPr="007D5DA0">
        <w:rPr>
          <w:rFonts w:ascii="Times New Roman" w:hAnsi="Times New Roman"/>
          <w:szCs w:val="24"/>
          <w:shd w:val="clear" w:color="auto" w:fill="FFFFFF"/>
        </w:rPr>
        <w:t xml:space="preserve"> than </w:t>
      </w:r>
      <w:r w:rsidR="000225CC" w:rsidRPr="007D5DA0">
        <w:rPr>
          <w:rFonts w:ascii="Times New Roman" w:hAnsi="Times New Roman"/>
          <w:szCs w:val="24"/>
          <w:shd w:val="clear" w:color="auto" w:fill="FFFFFF"/>
        </w:rPr>
        <w:t>that estimated for</w:t>
      </w:r>
      <w:r w:rsidR="005C0D22" w:rsidRPr="007D5DA0">
        <w:rPr>
          <w:rFonts w:ascii="Times New Roman" w:hAnsi="Times New Roman"/>
          <w:color w:val="212121"/>
          <w:szCs w:val="24"/>
          <w:shd w:val="clear" w:color="auto" w:fill="FFFFFF"/>
        </w:rPr>
        <w:t xml:space="preserve"> other oceanic island volcanoes, e.g., </w:t>
      </w:r>
      <w:r w:rsidR="00B931BA" w:rsidRPr="007D5DA0">
        <w:rPr>
          <w:rFonts w:ascii="Times New Roman" w:hAnsi="Times New Roman"/>
          <w:color w:val="212121"/>
          <w:szCs w:val="24"/>
          <w:shd w:val="clear" w:color="auto" w:fill="FFFFFF"/>
        </w:rPr>
        <w:t>between 0.1-0.3 km</w:t>
      </w:r>
      <w:r w:rsidR="00B931BA" w:rsidRPr="007D5DA0">
        <w:rPr>
          <w:rFonts w:ascii="Times New Roman" w:hAnsi="Times New Roman"/>
          <w:color w:val="212121"/>
          <w:szCs w:val="24"/>
          <w:shd w:val="clear" w:color="auto" w:fill="FFFFFF"/>
          <w:vertAlign w:val="superscript"/>
        </w:rPr>
        <w:t>3</w:t>
      </w:r>
      <w:r w:rsidR="005C0D22" w:rsidRPr="007D5DA0">
        <w:rPr>
          <w:rFonts w:ascii="Times New Roman" w:hAnsi="Times New Roman"/>
          <w:color w:val="212121"/>
          <w:szCs w:val="24"/>
          <w:shd w:val="clear" w:color="auto" w:fill="FFFFFF"/>
        </w:rPr>
        <w:t xml:space="preserve"> under </w:t>
      </w:r>
      <w:r w:rsidR="000868DE" w:rsidRPr="007D5DA0">
        <w:rPr>
          <w:rFonts w:ascii="Times New Roman" w:hAnsi="Times New Roman"/>
          <w:color w:val="212121"/>
          <w:szCs w:val="24"/>
          <w:shd w:val="clear" w:color="auto" w:fill="FFFFFF"/>
        </w:rPr>
        <w:t>Piton de la Fournaise</w:t>
      </w:r>
      <w:r w:rsidR="005C0D22" w:rsidRPr="007D5DA0">
        <w:rPr>
          <w:rFonts w:ascii="Times New Roman" w:hAnsi="Times New Roman"/>
          <w:color w:val="212121"/>
          <w:szCs w:val="24"/>
          <w:shd w:val="clear" w:color="auto" w:fill="FFFFFF"/>
        </w:rPr>
        <w:t xml:space="preserve"> (Vlastelic &amp; Pietruszka, 2015) </w:t>
      </w:r>
      <w:r w:rsidR="000868DE" w:rsidRPr="007D5DA0">
        <w:rPr>
          <w:rFonts w:ascii="Times New Roman" w:hAnsi="Times New Roman"/>
          <w:color w:val="212121"/>
          <w:szCs w:val="24"/>
          <w:shd w:val="clear" w:color="auto" w:fill="FFFFFF"/>
        </w:rPr>
        <w:t xml:space="preserve">and </w:t>
      </w:r>
      <w:r w:rsidR="005C0D22" w:rsidRPr="007D5DA0">
        <w:rPr>
          <w:rFonts w:ascii="Times New Roman" w:hAnsi="Times New Roman"/>
          <w:color w:val="212121"/>
          <w:szCs w:val="24"/>
          <w:shd w:val="clear" w:color="auto" w:fill="FFFFFF"/>
        </w:rPr>
        <w:t>~0.2 km</w:t>
      </w:r>
      <w:r w:rsidR="005C0D22" w:rsidRPr="007D5DA0">
        <w:rPr>
          <w:rFonts w:ascii="Times New Roman" w:hAnsi="Times New Roman"/>
          <w:color w:val="212121"/>
          <w:szCs w:val="24"/>
          <w:shd w:val="clear" w:color="auto" w:fill="FFFFFF"/>
          <w:vertAlign w:val="superscript"/>
        </w:rPr>
        <w:t>3</w:t>
      </w:r>
      <w:r w:rsidR="005C0D22" w:rsidRPr="007D5DA0">
        <w:rPr>
          <w:rFonts w:ascii="Times New Roman" w:hAnsi="Times New Roman"/>
          <w:color w:val="212121"/>
          <w:szCs w:val="24"/>
          <w:shd w:val="clear" w:color="auto" w:fill="FFFFFF"/>
        </w:rPr>
        <w:t xml:space="preserve"> under </w:t>
      </w:r>
      <w:r w:rsidR="000868DE" w:rsidRPr="007D5DA0">
        <w:rPr>
          <w:rFonts w:ascii="Times New Roman" w:hAnsi="Times New Roman"/>
          <w:color w:val="212121"/>
          <w:szCs w:val="24"/>
          <w:shd w:val="clear" w:color="auto" w:fill="FFFFFF"/>
        </w:rPr>
        <w:t xml:space="preserve">Kilauea </w:t>
      </w:r>
      <w:r w:rsidR="005C0D22" w:rsidRPr="007D5DA0">
        <w:rPr>
          <w:rFonts w:ascii="Times New Roman" w:hAnsi="Times New Roman"/>
          <w:color w:val="212121"/>
          <w:szCs w:val="24"/>
          <w:shd w:val="clear" w:color="auto" w:fill="FFFFFF"/>
        </w:rPr>
        <w:t>(Pietruszka et al., 2015</w:t>
      </w:r>
      <w:r w:rsidR="000868DE" w:rsidRPr="007D5DA0">
        <w:rPr>
          <w:rFonts w:ascii="Times New Roman" w:hAnsi="Times New Roman"/>
          <w:color w:val="212121"/>
          <w:szCs w:val="24"/>
          <w:shd w:val="clear" w:color="auto" w:fill="FFFFFF"/>
        </w:rPr>
        <w:t>)</w:t>
      </w:r>
      <w:r w:rsidR="005C0D22" w:rsidRPr="007D5DA0">
        <w:rPr>
          <w:rFonts w:ascii="Times New Roman" w:hAnsi="Times New Roman"/>
          <w:color w:val="212121"/>
          <w:szCs w:val="24"/>
          <w:shd w:val="clear" w:color="auto" w:fill="FFFFFF"/>
        </w:rPr>
        <w:t>. Considering the volume of the magma erupted</w:t>
      </w:r>
      <w:r w:rsidR="000225CC" w:rsidRPr="007D5DA0">
        <w:rPr>
          <w:rFonts w:ascii="Times New Roman" w:hAnsi="Times New Roman"/>
          <w:color w:val="212121"/>
          <w:szCs w:val="24"/>
          <w:shd w:val="clear" w:color="auto" w:fill="FFFFFF"/>
        </w:rPr>
        <w:t xml:space="preserve"> at Holuhraun</w:t>
      </w:r>
      <w:r w:rsidR="005C0D22" w:rsidRPr="007D5DA0">
        <w:rPr>
          <w:rFonts w:ascii="Times New Roman" w:hAnsi="Times New Roman"/>
          <w:color w:val="212121"/>
          <w:szCs w:val="24"/>
          <w:shd w:val="clear" w:color="auto" w:fill="FFFFFF"/>
        </w:rPr>
        <w:t xml:space="preserve">, in addition to </w:t>
      </w:r>
      <w:r w:rsidR="000225CC" w:rsidRPr="007D5DA0">
        <w:rPr>
          <w:rFonts w:ascii="Times New Roman" w:hAnsi="Times New Roman"/>
          <w:color w:val="212121"/>
          <w:szCs w:val="24"/>
          <w:shd w:val="clear" w:color="auto" w:fill="FFFFFF"/>
        </w:rPr>
        <w:t>any</w:t>
      </w:r>
      <w:r w:rsidR="005C0D22" w:rsidRPr="007D5DA0">
        <w:rPr>
          <w:rFonts w:ascii="Times New Roman" w:hAnsi="Times New Roman"/>
          <w:color w:val="212121"/>
          <w:szCs w:val="24"/>
          <w:shd w:val="clear" w:color="auto" w:fill="FFFFFF"/>
        </w:rPr>
        <w:t xml:space="preserve"> magma stored in </w:t>
      </w:r>
      <w:r w:rsidR="000225CC" w:rsidRPr="007D5DA0">
        <w:rPr>
          <w:rFonts w:ascii="Times New Roman" w:hAnsi="Times New Roman"/>
          <w:color w:val="212121"/>
          <w:szCs w:val="24"/>
          <w:shd w:val="clear" w:color="auto" w:fill="FFFFFF"/>
        </w:rPr>
        <w:t>a</w:t>
      </w:r>
      <w:r w:rsidR="005C0D22" w:rsidRPr="007D5DA0">
        <w:rPr>
          <w:rFonts w:ascii="Times New Roman" w:hAnsi="Times New Roman"/>
          <w:color w:val="212121"/>
          <w:szCs w:val="24"/>
          <w:shd w:val="clear" w:color="auto" w:fill="FFFFFF"/>
        </w:rPr>
        <w:t xml:space="preserve"> dyke feeding the eruption (Sigmundsson et al., 2015</w:t>
      </w:r>
      <w:r w:rsidR="00EC2396">
        <w:rPr>
          <w:rFonts w:ascii="Times New Roman" w:hAnsi="Times New Roman"/>
          <w:color w:val="212121"/>
          <w:szCs w:val="24"/>
          <w:shd w:val="clear" w:color="auto" w:fill="FFFFFF"/>
        </w:rPr>
        <w:t>; Guðmundsson et al., 2016</w:t>
      </w:r>
      <w:r w:rsidR="005C0D22" w:rsidRPr="007D5DA0">
        <w:rPr>
          <w:rFonts w:ascii="Times New Roman" w:hAnsi="Times New Roman"/>
          <w:color w:val="212121"/>
          <w:szCs w:val="24"/>
          <w:shd w:val="clear" w:color="auto" w:fill="FFFFFF"/>
        </w:rPr>
        <w:t>), a plausible volume</w:t>
      </w:r>
      <w:r w:rsidR="008630B6" w:rsidRPr="007D5DA0">
        <w:rPr>
          <w:rFonts w:ascii="Times New Roman" w:hAnsi="Times New Roman"/>
          <w:color w:val="212121"/>
          <w:szCs w:val="24"/>
          <w:shd w:val="clear" w:color="auto" w:fill="FFFFFF"/>
        </w:rPr>
        <w:t xml:space="preserve"> for the magma reservoir underneath Bárðarbunga</w:t>
      </w:r>
      <w:r w:rsidR="005C0D22" w:rsidRPr="007D5DA0">
        <w:rPr>
          <w:rFonts w:ascii="Times New Roman" w:hAnsi="Times New Roman"/>
          <w:color w:val="212121"/>
          <w:szCs w:val="24"/>
          <w:shd w:val="clear" w:color="auto" w:fill="FFFFFF"/>
        </w:rPr>
        <w:t xml:space="preserve"> is likely to </w:t>
      </w:r>
      <w:r w:rsidR="00EC2396">
        <w:rPr>
          <w:rFonts w:ascii="Times New Roman" w:hAnsi="Times New Roman"/>
          <w:color w:val="212121"/>
          <w:szCs w:val="24"/>
          <w:shd w:val="clear" w:color="auto" w:fill="FFFFFF"/>
        </w:rPr>
        <w:t xml:space="preserve">be close to </w:t>
      </w:r>
      <w:r w:rsidR="005C0D22" w:rsidRPr="007D5DA0">
        <w:rPr>
          <w:rFonts w:ascii="Times New Roman" w:hAnsi="Times New Roman"/>
          <w:color w:val="212121"/>
          <w:szCs w:val="24"/>
          <w:shd w:val="clear" w:color="auto" w:fill="FFFFFF"/>
        </w:rPr>
        <w:t>2 km</w:t>
      </w:r>
      <w:r w:rsidR="005C0D22" w:rsidRPr="00FC31BB">
        <w:rPr>
          <w:rFonts w:ascii="Times New Roman" w:hAnsi="Times New Roman"/>
          <w:color w:val="212121"/>
          <w:szCs w:val="24"/>
          <w:shd w:val="clear" w:color="auto" w:fill="FFFFFF"/>
          <w:vertAlign w:val="superscript"/>
        </w:rPr>
        <w:t>3</w:t>
      </w:r>
      <w:r w:rsidR="000225CC" w:rsidRPr="007D5DA0">
        <w:rPr>
          <w:rFonts w:ascii="Times New Roman" w:hAnsi="Times New Roman"/>
          <w:color w:val="212121"/>
          <w:szCs w:val="24"/>
          <w:shd w:val="clear" w:color="auto" w:fill="FFFFFF"/>
        </w:rPr>
        <w:t>. This is</w:t>
      </w:r>
      <w:r w:rsidR="00B931BA" w:rsidRPr="007D5DA0">
        <w:rPr>
          <w:rFonts w:ascii="Times New Roman" w:hAnsi="Times New Roman"/>
          <w:color w:val="212121"/>
          <w:szCs w:val="24"/>
          <w:shd w:val="clear" w:color="auto" w:fill="FFFFFF"/>
        </w:rPr>
        <w:t xml:space="preserve"> likely to be </w:t>
      </w:r>
      <w:r w:rsidR="00E96C71" w:rsidRPr="007D5DA0">
        <w:rPr>
          <w:rFonts w:ascii="Times New Roman" w:hAnsi="Times New Roman"/>
          <w:color w:val="212121"/>
          <w:szCs w:val="24"/>
          <w:shd w:val="clear" w:color="auto" w:fill="FFFFFF"/>
        </w:rPr>
        <w:t xml:space="preserve">large </w:t>
      </w:r>
      <w:r w:rsidR="00B931BA" w:rsidRPr="007D5DA0">
        <w:rPr>
          <w:rFonts w:ascii="Times New Roman" w:hAnsi="Times New Roman"/>
          <w:color w:val="212121"/>
          <w:szCs w:val="24"/>
          <w:shd w:val="clear" w:color="auto" w:fill="FFFFFF"/>
        </w:rPr>
        <w:t xml:space="preserve">enough to be </w:t>
      </w:r>
      <w:r w:rsidR="00E96C71" w:rsidRPr="007D5DA0">
        <w:rPr>
          <w:rFonts w:ascii="Times New Roman" w:hAnsi="Times New Roman"/>
          <w:color w:val="212121"/>
          <w:szCs w:val="24"/>
          <w:shd w:val="clear" w:color="auto" w:fill="FFFFFF"/>
        </w:rPr>
        <w:t>detectable with geo</w:t>
      </w:r>
      <w:r w:rsidR="00E07BBC" w:rsidRPr="007D5DA0">
        <w:rPr>
          <w:rFonts w:ascii="Times New Roman" w:hAnsi="Times New Roman"/>
          <w:color w:val="212121"/>
          <w:szCs w:val="24"/>
          <w:shd w:val="clear" w:color="auto" w:fill="FFFFFF"/>
        </w:rPr>
        <w:t xml:space="preserve">physical methods. </w:t>
      </w:r>
      <w:r w:rsidR="00900BC3" w:rsidRPr="007D5DA0">
        <w:rPr>
          <w:rFonts w:ascii="Times New Roman" w:hAnsi="Times New Roman"/>
          <w:color w:val="212121"/>
          <w:szCs w:val="24"/>
          <w:shd w:val="clear" w:color="auto" w:fill="FFFFFF"/>
        </w:rPr>
        <w:t>Interaction of a spreading ridge and an upwelling mantle plume beneath Iceland, and therefore enhanced magmatic production, is the most probably explanation for the evidently large contrast of stored magma in the roots of the aforementioned oceanic island volcanoes.</w:t>
      </w:r>
    </w:p>
    <w:p w14:paraId="2D05A8BC" w14:textId="036C55A3" w:rsidR="00EF20AD" w:rsidRPr="004F462E" w:rsidRDefault="00C9093F" w:rsidP="00F372DC">
      <w:pPr>
        <w:spacing w:line="360" w:lineRule="auto"/>
        <w:ind w:firstLine="708"/>
        <w:rPr>
          <w:rFonts w:ascii="Times New Roman" w:hAnsi="Times New Roman"/>
          <w:bCs/>
          <w:szCs w:val="24"/>
        </w:rPr>
      </w:pPr>
      <w:r w:rsidRPr="007D5DA0">
        <w:rPr>
          <w:rFonts w:ascii="Times New Roman" w:eastAsia="AdvOT46dcae81" w:hAnsi="Times New Roman"/>
          <w:szCs w:val="24"/>
          <w:lang w:eastAsia="is-IS"/>
        </w:rPr>
        <w:t>The low</w:t>
      </w:r>
      <w:r w:rsidR="008630B6" w:rsidRPr="007D5DA0">
        <w:rPr>
          <w:rFonts w:ascii="Times New Roman" w:eastAsia="AdvOT46dcae81" w:hAnsi="Times New Roman"/>
          <w:szCs w:val="24"/>
          <w:lang w:eastAsia="is-IS"/>
        </w:rPr>
        <w:t xml:space="preserve"> </w:t>
      </w:r>
      <w:r w:rsidRPr="007D5DA0">
        <w:rPr>
          <w:rFonts w:ascii="Times New Roman" w:hAnsi="Times New Roman"/>
          <w:bCs/>
          <w:szCs w:val="24"/>
        </w:rPr>
        <w:t>δ</w:t>
      </w:r>
      <w:r w:rsidRPr="007D5DA0">
        <w:rPr>
          <w:rFonts w:ascii="Times New Roman" w:hAnsi="Times New Roman"/>
          <w:bCs/>
          <w:szCs w:val="24"/>
          <w:vertAlign w:val="superscript"/>
        </w:rPr>
        <w:t>18</w:t>
      </w:r>
      <w:r w:rsidRPr="007D5DA0">
        <w:rPr>
          <w:rFonts w:ascii="Times New Roman" w:hAnsi="Times New Roman"/>
          <w:bCs/>
          <w:szCs w:val="24"/>
        </w:rPr>
        <w:t>O values evident in the 2014-2015 Holuhraun magma are commonly observed in Icelandic basaltic fissure eruptions (e.g., Muehlenbachs, et al., 1974). Such values</w:t>
      </w:r>
      <w:r w:rsidR="008630B6" w:rsidRPr="007D5DA0">
        <w:rPr>
          <w:rFonts w:ascii="Times New Roman" w:hAnsi="Times New Roman"/>
          <w:bCs/>
          <w:szCs w:val="24"/>
        </w:rPr>
        <w:t>,</w:t>
      </w:r>
      <w:r w:rsidRPr="007D5DA0">
        <w:rPr>
          <w:rFonts w:ascii="Times New Roman" w:hAnsi="Times New Roman"/>
          <w:bCs/>
          <w:szCs w:val="24"/>
        </w:rPr>
        <w:t xml:space="preserve"> far from equilibrium with mantle oxygen (+5.5‰, Eiler, 2001)</w:t>
      </w:r>
      <w:r w:rsidR="008630B6" w:rsidRPr="007D5DA0">
        <w:rPr>
          <w:rFonts w:ascii="Times New Roman" w:hAnsi="Times New Roman"/>
          <w:bCs/>
          <w:szCs w:val="24"/>
        </w:rPr>
        <w:t>, are</w:t>
      </w:r>
      <w:r w:rsidRPr="007D5DA0">
        <w:rPr>
          <w:rFonts w:ascii="Times New Roman" w:hAnsi="Times New Roman"/>
          <w:bCs/>
          <w:szCs w:val="24"/>
        </w:rPr>
        <w:t xml:space="preserve"> frequently explained by </w:t>
      </w:r>
      <w:r w:rsidR="0017404D" w:rsidRPr="007D5DA0">
        <w:rPr>
          <w:rFonts w:ascii="Times New Roman" w:hAnsi="Times New Roman"/>
          <w:bCs/>
          <w:szCs w:val="24"/>
        </w:rPr>
        <w:t>a</w:t>
      </w:r>
      <w:r w:rsidRPr="007D5DA0">
        <w:rPr>
          <w:rFonts w:ascii="Times New Roman" w:hAnsi="Times New Roman"/>
          <w:bCs/>
          <w:szCs w:val="24"/>
        </w:rPr>
        <w:t xml:space="preserve">ssimilation of the </w:t>
      </w:r>
      <w:r w:rsidR="00AA08E7" w:rsidRPr="007D5DA0">
        <w:rPr>
          <w:rFonts w:ascii="Times New Roman" w:hAnsi="Times New Roman"/>
          <w:bCs/>
          <w:szCs w:val="24"/>
        </w:rPr>
        <w:t xml:space="preserve">hydrothermally altered </w:t>
      </w:r>
      <w:r w:rsidRPr="007D5DA0">
        <w:rPr>
          <w:rFonts w:ascii="Times New Roman" w:hAnsi="Times New Roman"/>
          <w:bCs/>
          <w:szCs w:val="24"/>
        </w:rPr>
        <w:t xml:space="preserve">Iceland crust and/or mixing </w:t>
      </w:r>
      <w:r w:rsidR="00DB3B26" w:rsidRPr="007D5DA0">
        <w:rPr>
          <w:rFonts w:ascii="Times New Roman" w:hAnsi="Times New Roman"/>
          <w:bCs/>
          <w:szCs w:val="24"/>
        </w:rPr>
        <w:t>with</w:t>
      </w:r>
      <w:r w:rsidR="008630B6" w:rsidRPr="007D5DA0">
        <w:rPr>
          <w:rFonts w:ascii="Times New Roman" w:hAnsi="Times New Roman"/>
          <w:bCs/>
          <w:szCs w:val="24"/>
        </w:rPr>
        <w:t xml:space="preserve"> pre-contaminated</w:t>
      </w:r>
      <w:r w:rsidRPr="007D5DA0">
        <w:rPr>
          <w:rFonts w:ascii="Times New Roman" w:hAnsi="Times New Roman"/>
          <w:bCs/>
          <w:szCs w:val="24"/>
        </w:rPr>
        <w:t xml:space="preserve"> magma batches </w:t>
      </w:r>
      <w:r w:rsidR="008630B6" w:rsidRPr="007D5DA0">
        <w:rPr>
          <w:rFonts w:ascii="Times New Roman" w:hAnsi="Times New Roman"/>
          <w:bCs/>
          <w:szCs w:val="24"/>
        </w:rPr>
        <w:t>with lower δ</w:t>
      </w:r>
      <w:r w:rsidR="008630B6" w:rsidRPr="007D5DA0">
        <w:rPr>
          <w:rFonts w:ascii="Times New Roman" w:hAnsi="Times New Roman"/>
          <w:bCs/>
          <w:szCs w:val="24"/>
          <w:vertAlign w:val="superscript"/>
        </w:rPr>
        <w:t>18</w:t>
      </w:r>
      <w:r w:rsidR="008630B6" w:rsidRPr="007D5DA0">
        <w:rPr>
          <w:rFonts w:ascii="Times New Roman" w:hAnsi="Times New Roman"/>
          <w:bCs/>
          <w:szCs w:val="24"/>
        </w:rPr>
        <w:t xml:space="preserve">O </w:t>
      </w:r>
      <w:r w:rsidRPr="007D5DA0">
        <w:rPr>
          <w:rFonts w:ascii="Times New Roman" w:hAnsi="Times New Roman"/>
          <w:bCs/>
          <w:szCs w:val="24"/>
        </w:rPr>
        <w:t>(Eiler et al. 2000; Bindeman et al. 2006, 2008).</w:t>
      </w:r>
      <w:r w:rsidR="00EF20AD" w:rsidRPr="007D5DA0">
        <w:rPr>
          <w:rFonts w:ascii="Times New Roman" w:hAnsi="Times New Roman"/>
          <w:bCs/>
          <w:szCs w:val="24"/>
        </w:rPr>
        <w:t xml:space="preserve"> Precise end-member isotopic compositions for such assimilants are difficult to constrain, but </w:t>
      </w:r>
      <w:r w:rsidR="00EF20AD" w:rsidRPr="007D5DA0">
        <w:rPr>
          <w:rFonts w:ascii="Times New Roman" w:hAnsi="Times New Roman"/>
          <w:bCs/>
          <w:szCs w:val="24"/>
        </w:rPr>
        <w:lastRenderedPageBreak/>
        <w:t>pristine MORB glasses display δ</w:t>
      </w:r>
      <w:r w:rsidR="00EF20AD" w:rsidRPr="007D5DA0">
        <w:rPr>
          <w:rFonts w:ascii="Times New Roman" w:hAnsi="Times New Roman"/>
          <w:bCs/>
          <w:szCs w:val="24"/>
          <w:vertAlign w:val="superscript"/>
        </w:rPr>
        <w:t>18</w:t>
      </w:r>
      <w:r w:rsidR="00EF20AD" w:rsidRPr="007D5DA0">
        <w:rPr>
          <w:rFonts w:ascii="Times New Roman" w:hAnsi="Times New Roman"/>
          <w:bCs/>
          <w:szCs w:val="24"/>
        </w:rPr>
        <w:t xml:space="preserve">O values largely between +5.3 and +5.8 ‰ (Eiler et al., 2000; Eiler, 2001). </w:t>
      </w:r>
      <w:r w:rsidR="009B5F46" w:rsidRPr="007D5DA0">
        <w:rPr>
          <w:rFonts w:ascii="Times New Roman" w:hAnsi="Times New Roman"/>
          <w:bCs/>
          <w:szCs w:val="24"/>
        </w:rPr>
        <w:t xml:space="preserve">Bindeman </w:t>
      </w:r>
      <w:r w:rsidR="00AB62F5" w:rsidRPr="007D5DA0">
        <w:rPr>
          <w:rFonts w:ascii="Times New Roman" w:hAnsi="Times New Roman"/>
          <w:bCs/>
          <w:szCs w:val="24"/>
        </w:rPr>
        <w:t>et al (2006, 2008) found mantle-</w:t>
      </w:r>
      <w:r w:rsidR="009B5F46" w:rsidRPr="007D5DA0">
        <w:rPr>
          <w:rFonts w:ascii="Times New Roman" w:hAnsi="Times New Roman"/>
          <w:bCs/>
          <w:szCs w:val="24"/>
        </w:rPr>
        <w:t xml:space="preserve">like </w:t>
      </w:r>
      <w:r w:rsidR="008630B6" w:rsidRPr="007D5DA0">
        <w:rPr>
          <w:rFonts w:ascii="Times New Roman" w:hAnsi="Times New Roman"/>
          <w:bCs/>
          <w:szCs w:val="24"/>
        </w:rPr>
        <w:t>δ</w:t>
      </w:r>
      <w:r w:rsidR="008630B6" w:rsidRPr="007D5DA0">
        <w:rPr>
          <w:rFonts w:ascii="Times New Roman" w:hAnsi="Times New Roman"/>
          <w:bCs/>
          <w:szCs w:val="24"/>
          <w:vertAlign w:val="superscript"/>
        </w:rPr>
        <w:t>18</w:t>
      </w:r>
      <w:r w:rsidR="008630B6" w:rsidRPr="007D5DA0">
        <w:rPr>
          <w:rFonts w:ascii="Times New Roman" w:hAnsi="Times New Roman"/>
          <w:bCs/>
          <w:szCs w:val="24"/>
        </w:rPr>
        <w:t xml:space="preserve">O values in many </w:t>
      </w:r>
      <w:r w:rsidR="009B5F46" w:rsidRPr="007D5DA0">
        <w:rPr>
          <w:rFonts w:ascii="Times New Roman" w:hAnsi="Times New Roman"/>
          <w:bCs/>
          <w:szCs w:val="24"/>
        </w:rPr>
        <w:t xml:space="preserve">olivines </w:t>
      </w:r>
      <w:r w:rsidR="00C956FD" w:rsidRPr="007D5DA0">
        <w:rPr>
          <w:rFonts w:ascii="Times New Roman" w:hAnsi="Times New Roman"/>
          <w:bCs/>
          <w:szCs w:val="24"/>
        </w:rPr>
        <w:t>from</w:t>
      </w:r>
      <w:r w:rsidR="000225CC" w:rsidRPr="007D5DA0">
        <w:rPr>
          <w:rFonts w:ascii="Times New Roman" w:hAnsi="Times New Roman"/>
          <w:bCs/>
          <w:szCs w:val="24"/>
        </w:rPr>
        <w:t xml:space="preserve"> </w:t>
      </w:r>
      <w:r w:rsidR="009B5F46" w:rsidRPr="007D5DA0">
        <w:rPr>
          <w:rFonts w:ascii="Times New Roman" w:hAnsi="Times New Roman"/>
          <w:bCs/>
          <w:szCs w:val="24"/>
        </w:rPr>
        <w:t>low-</w:t>
      </w:r>
      <w:r w:rsidR="00AB62F5" w:rsidRPr="007D5DA0">
        <w:rPr>
          <w:rFonts w:ascii="Times New Roman" w:hAnsi="Times New Roman"/>
          <w:bCs/>
          <w:szCs w:val="24"/>
        </w:rPr>
        <w:t>δ</w:t>
      </w:r>
      <w:r w:rsidR="009B5F46" w:rsidRPr="007D5DA0">
        <w:rPr>
          <w:rFonts w:ascii="Times New Roman" w:hAnsi="Times New Roman"/>
          <w:bCs/>
          <w:szCs w:val="24"/>
          <w:vertAlign w:val="superscript"/>
        </w:rPr>
        <w:t>18</w:t>
      </w:r>
      <w:r w:rsidR="009B5F46" w:rsidRPr="007D5DA0">
        <w:rPr>
          <w:rFonts w:ascii="Times New Roman" w:hAnsi="Times New Roman"/>
          <w:bCs/>
          <w:szCs w:val="24"/>
        </w:rPr>
        <w:t xml:space="preserve">O </w:t>
      </w:r>
      <w:r w:rsidR="000225CC" w:rsidRPr="007D5DA0">
        <w:rPr>
          <w:rFonts w:ascii="Times New Roman" w:hAnsi="Times New Roman"/>
          <w:bCs/>
          <w:szCs w:val="24"/>
        </w:rPr>
        <w:t>large-</w:t>
      </w:r>
      <w:r w:rsidR="009B5F46" w:rsidRPr="007D5DA0">
        <w:rPr>
          <w:rFonts w:ascii="Times New Roman" w:hAnsi="Times New Roman"/>
          <w:bCs/>
          <w:szCs w:val="24"/>
        </w:rPr>
        <w:t xml:space="preserve">volume fissure eruptions from the Eastern Rift Zone and argued for </w:t>
      </w:r>
      <w:r w:rsidR="00AB62F5" w:rsidRPr="007D5DA0">
        <w:rPr>
          <w:rFonts w:ascii="Times New Roman" w:hAnsi="Times New Roman"/>
          <w:bCs/>
          <w:szCs w:val="24"/>
        </w:rPr>
        <w:t xml:space="preserve">a </w:t>
      </w:r>
      <w:r w:rsidR="008630B6" w:rsidRPr="007D5DA0">
        <w:rPr>
          <w:rFonts w:ascii="Times New Roman" w:hAnsi="Times New Roman"/>
          <w:bCs/>
          <w:szCs w:val="24"/>
        </w:rPr>
        <w:t xml:space="preserve">presence of </w:t>
      </w:r>
      <w:r w:rsidR="000225CC" w:rsidRPr="007D5DA0">
        <w:rPr>
          <w:rFonts w:ascii="Times New Roman" w:hAnsi="Times New Roman"/>
          <w:bCs/>
          <w:szCs w:val="24"/>
        </w:rPr>
        <w:t>a</w:t>
      </w:r>
      <w:r w:rsidR="00D9041D" w:rsidRPr="007D5DA0">
        <w:rPr>
          <w:rFonts w:ascii="Times New Roman" w:hAnsi="Times New Roman"/>
          <w:bCs/>
          <w:szCs w:val="24"/>
        </w:rPr>
        <w:t xml:space="preserve"> </w:t>
      </w:r>
      <w:r w:rsidR="008630B6" w:rsidRPr="007D5DA0">
        <w:rPr>
          <w:rFonts w:ascii="Times New Roman" w:hAnsi="Times New Roman"/>
          <w:bCs/>
          <w:szCs w:val="24"/>
        </w:rPr>
        <w:t xml:space="preserve">mantle-like </w:t>
      </w:r>
      <w:r w:rsidR="00AB62F5" w:rsidRPr="007D5DA0">
        <w:rPr>
          <w:rFonts w:ascii="Times New Roman" w:hAnsi="Times New Roman"/>
          <w:bCs/>
          <w:szCs w:val="24"/>
        </w:rPr>
        <w:t>δ</w:t>
      </w:r>
      <w:r w:rsidR="00AB62F5" w:rsidRPr="007D5DA0">
        <w:rPr>
          <w:rFonts w:ascii="Times New Roman" w:hAnsi="Times New Roman"/>
          <w:bCs/>
          <w:szCs w:val="24"/>
          <w:vertAlign w:val="superscript"/>
        </w:rPr>
        <w:t>18</w:t>
      </w:r>
      <w:r w:rsidR="00AB62F5" w:rsidRPr="007D5DA0">
        <w:rPr>
          <w:rFonts w:ascii="Times New Roman" w:hAnsi="Times New Roman"/>
          <w:bCs/>
          <w:szCs w:val="24"/>
        </w:rPr>
        <w:t>O</w:t>
      </w:r>
      <w:r w:rsidR="009B5F46" w:rsidRPr="007D5DA0">
        <w:rPr>
          <w:rFonts w:ascii="Times New Roman" w:hAnsi="Times New Roman"/>
          <w:bCs/>
          <w:szCs w:val="24"/>
        </w:rPr>
        <w:t xml:space="preserve"> </w:t>
      </w:r>
      <w:r w:rsidR="008630B6" w:rsidRPr="007D5DA0">
        <w:rPr>
          <w:rFonts w:ascii="Times New Roman" w:hAnsi="Times New Roman"/>
          <w:bCs/>
          <w:szCs w:val="24"/>
        </w:rPr>
        <w:t>component</w:t>
      </w:r>
      <w:r w:rsidR="00C956FD" w:rsidRPr="007D5DA0">
        <w:rPr>
          <w:rFonts w:ascii="Times New Roman" w:hAnsi="Times New Roman"/>
          <w:bCs/>
          <w:szCs w:val="24"/>
        </w:rPr>
        <w:t xml:space="preserve"> in the region</w:t>
      </w:r>
      <w:r w:rsidR="00381BDD">
        <w:rPr>
          <w:rFonts w:ascii="Times New Roman" w:hAnsi="Times New Roman"/>
          <w:bCs/>
          <w:szCs w:val="24"/>
        </w:rPr>
        <w:t>, but suggested that the Icelandic plume could be a bit depleted, perhaps to 4.8‰</w:t>
      </w:r>
      <w:r w:rsidR="009B5F46" w:rsidRPr="007D5DA0">
        <w:rPr>
          <w:rFonts w:ascii="Times New Roman" w:hAnsi="Times New Roman"/>
          <w:bCs/>
          <w:szCs w:val="24"/>
        </w:rPr>
        <w:t xml:space="preserve">. </w:t>
      </w:r>
      <w:r w:rsidR="00EF20AD" w:rsidRPr="007D5DA0">
        <w:rPr>
          <w:rFonts w:ascii="Times New Roman" w:hAnsi="Times New Roman"/>
          <w:bCs/>
          <w:szCs w:val="24"/>
        </w:rPr>
        <w:t>Hartley et al. (201</w:t>
      </w:r>
      <w:r w:rsidR="007D6218" w:rsidRPr="007D5DA0">
        <w:rPr>
          <w:rFonts w:ascii="Times New Roman" w:hAnsi="Times New Roman"/>
          <w:bCs/>
          <w:szCs w:val="24"/>
        </w:rPr>
        <w:t>3</w:t>
      </w:r>
      <w:r w:rsidR="00EF20AD" w:rsidRPr="007D5DA0">
        <w:rPr>
          <w:rFonts w:ascii="Times New Roman" w:hAnsi="Times New Roman"/>
          <w:bCs/>
          <w:szCs w:val="24"/>
        </w:rPr>
        <w:t xml:space="preserve">) </w:t>
      </w:r>
      <w:r w:rsidR="00381BDD">
        <w:rPr>
          <w:rFonts w:ascii="Times New Roman" w:hAnsi="Times New Roman"/>
          <w:bCs/>
          <w:szCs w:val="24"/>
        </w:rPr>
        <w:t xml:space="preserve">also </w:t>
      </w:r>
      <w:r w:rsidR="00EF20AD" w:rsidRPr="007D5DA0">
        <w:rPr>
          <w:rFonts w:ascii="Times New Roman" w:hAnsi="Times New Roman"/>
          <w:bCs/>
          <w:szCs w:val="24"/>
        </w:rPr>
        <w:t>reported δ</w:t>
      </w:r>
      <w:r w:rsidR="00EF20AD" w:rsidRPr="007D5DA0">
        <w:rPr>
          <w:rFonts w:ascii="Times New Roman" w:hAnsi="Times New Roman"/>
          <w:bCs/>
          <w:szCs w:val="24"/>
          <w:vertAlign w:val="superscript"/>
        </w:rPr>
        <w:t>18</w:t>
      </w:r>
      <w:r w:rsidR="00EF20AD" w:rsidRPr="007D5DA0">
        <w:rPr>
          <w:rFonts w:ascii="Times New Roman" w:hAnsi="Times New Roman"/>
          <w:bCs/>
          <w:szCs w:val="24"/>
        </w:rPr>
        <w:t>O values</w:t>
      </w:r>
      <w:r w:rsidR="005F0361" w:rsidRPr="007D5DA0">
        <w:rPr>
          <w:rFonts w:ascii="Times New Roman" w:hAnsi="Times New Roman"/>
          <w:bCs/>
          <w:szCs w:val="24"/>
        </w:rPr>
        <w:t xml:space="preserve">, obtained via SIMS, </w:t>
      </w:r>
      <w:r w:rsidR="00EF20AD" w:rsidRPr="007D5DA0">
        <w:rPr>
          <w:rFonts w:ascii="Times New Roman" w:hAnsi="Times New Roman"/>
          <w:bCs/>
          <w:szCs w:val="24"/>
        </w:rPr>
        <w:t>of +4.7 to +5.2 ‰ in primitive melt inclusions from the older Holuhraun lava, suggesting that the oxygen isotopic ratio of the mantle source</w:t>
      </w:r>
      <w:r w:rsidR="00AA08E7" w:rsidRPr="007D5DA0">
        <w:rPr>
          <w:rFonts w:ascii="Times New Roman" w:hAnsi="Times New Roman"/>
          <w:bCs/>
          <w:szCs w:val="24"/>
        </w:rPr>
        <w:t xml:space="preserve"> beneath</w:t>
      </w:r>
      <w:r w:rsidR="00EF20AD" w:rsidRPr="007D5DA0">
        <w:rPr>
          <w:rFonts w:ascii="Times New Roman" w:hAnsi="Times New Roman"/>
          <w:bCs/>
          <w:szCs w:val="24"/>
        </w:rPr>
        <w:t xml:space="preserve"> could be as low as +4.7 ‰. Furthermore, </w:t>
      </w:r>
      <w:r w:rsidR="00C956FD" w:rsidRPr="007D5DA0">
        <w:rPr>
          <w:rFonts w:ascii="Times New Roman" w:hAnsi="Times New Roman"/>
          <w:bCs/>
          <w:szCs w:val="24"/>
        </w:rPr>
        <w:t xml:space="preserve">glasses from </w:t>
      </w:r>
      <w:r w:rsidR="00EF20AD" w:rsidRPr="007D5DA0">
        <w:rPr>
          <w:rFonts w:ascii="Times New Roman" w:hAnsi="Times New Roman"/>
          <w:bCs/>
          <w:szCs w:val="24"/>
        </w:rPr>
        <w:t xml:space="preserve">the nearby Kistufell table mountain, which </w:t>
      </w:r>
      <w:r w:rsidR="00C956FD" w:rsidRPr="007D5DA0">
        <w:rPr>
          <w:rFonts w:ascii="Times New Roman" w:hAnsi="Times New Roman"/>
          <w:bCs/>
          <w:szCs w:val="24"/>
        </w:rPr>
        <w:t xml:space="preserve">are </w:t>
      </w:r>
      <w:r w:rsidR="00EF20AD" w:rsidRPr="007D5DA0">
        <w:rPr>
          <w:rFonts w:ascii="Times New Roman" w:hAnsi="Times New Roman"/>
          <w:bCs/>
          <w:szCs w:val="24"/>
        </w:rPr>
        <w:t>some of the most primitive basaltic glasses yet measured in Iceland (MgO up to 10.5 wt.%), display δ</w:t>
      </w:r>
      <w:r w:rsidR="00EF20AD" w:rsidRPr="007D5DA0">
        <w:rPr>
          <w:rFonts w:ascii="Times New Roman" w:hAnsi="Times New Roman"/>
          <w:bCs/>
          <w:szCs w:val="24"/>
          <w:vertAlign w:val="superscript"/>
        </w:rPr>
        <w:t>18</w:t>
      </w:r>
      <w:r w:rsidR="00EF20AD" w:rsidRPr="007D5DA0">
        <w:rPr>
          <w:rFonts w:ascii="Times New Roman" w:hAnsi="Times New Roman"/>
          <w:bCs/>
          <w:szCs w:val="24"/>
        </w:rPr>
        <w:t>O as low as 4.2 ‰</w:t>
      </w:r>
      <w:r w:rsidR="00E92E67" w:rsidRPr="007D5DA0">
        <w:rPr>
          <w:rFonts w:ascii="Times New Roman" w:hAnsi="Times New Roman"/>
          <w:bCs/>
          <w:szCs w:val="24"/>
        </w:rPr>
        <w:t xml:space="preserve"> (Breddam, 2002)</w:t>
      </w:r>
      <w:r w:rsidR="00EF20AD" w:rsidRPr="007D5DA0">
        <w:rPr>
          <w:rFonts w:ascii="Times New Roman" w:hAnsi="Times New Roman"/>
          <w:bCs/>
          <w:szCs w:val="24"/>
        </w:rPr>
        <w:t xml:space="preserve">. Similarly, </w:t>
      </w:r>
      <w:r w:rsidR="00AB62F5" w:rsidRPr="007D5DA0">
        <w:rPr>
          <w:rFonts w:ascii="Times New Roman" w:hAnsi="Times New Roman"/>
          <w:bCs/>
          <w:szCs w:val="24"/>
        </w:rPr>
        <w:t xml:space="preserve">based on a detailed study of plagioclase, </w:t>
      </w:r>
      <w:r w:rsidR="00EF20AD" w:rsidRPr="007D5DA0">
        <w:rPr>
          <w:rFonts w:ascii="Times New Roman" w:hAnsi="Times New Roman"/>
          <w:bCs/>
          <w:szCs w:val="24"/>
        </w:rPr>
        <w:t>Winpenny and Maclennan (2014) argued that near-primary mantle-derived melts with δ</w:t>
      </w:r>
      <w:r w:rsidR="00EF20AD" w:rsidRPr="007D5DA0">
        <w:rPr>
          <w:rFonts w:ascii="Times New Roman" w:hAnsi="Times New Roman"/>
          <w:bCs/>
          <w:szCs w:val="24"/>
          <w:vertAlign w:val="superscript"/>
        </w:rPr>
        <w:t>18</w:t>
      </w:r>
      <w:r w:rsidR="00EF20AD" w:rsidRPr="007D5DA0">
        <w:rPr>
          <w:rFonts w:ascii="Times New Roman" w:hAnsi="Times New Roman"/>
          <w:bCs/>
          <w:szCs w:val="24"/>
        </w:rPr>
        <w:t>O as low as +4.3 ‰ are sampled by the Theistareykir volcanic system. However, even if domains within the Icelandic mantle have δ</w:t>
      </w:r>
      <w:r w:rsidR="00EF20AD" w:rsidRPr="007D5DA0">
        <w:rPr>
          <w:rFonts w:ascii="Times New Roman" w:hAnsi="Times New Roman"/>
          <w:bCs/>
          <w:szCs w:val="24"/>
          <w:vertAlign w:val="superscript"/>
        </w:rPr>
        <w:t>18</w:t>
      </w:r>
      <w:r w:rsidR="00EF20AD" w:rsidRPr="007D5DA0">
        <w:rPr>
          <w:rFonts w:ascii="Times New Roman" w:hAnsi="Times New Roman"/>
          <w:bCs/>
          <w:szCs w:val="24"/>
        </w:rPr>
        <w:t>O as low as 4.2 ‰ (see also Thirlwall et al., 2006), input from a low-δ</w:t>
      </w:r>
      <w:r w:rsidR="00EF20AD" w:rsidRPr="007D5DA0">
        <w:rPr>
          <w:rFonts w:ascii="Times New Roman" w:hAnsi="Times New Roman"/>
          <w:bCs/>
          <w:szCs w:val="24"/>
          <w:vertAlign w:val="superscript"/>
        </w:rPr>
        <w:t>18</w:t>
      </w:r>
      <w:r w:rsidR="00EF20AD" w:rsidRPr="007D5DA0">
        <w:rPr>
          <w:rFonts w:ascii="Times New Roman" w:hAnsi="Times New Roman"/>
          <w:bCs/>
          <w:szCs w:val="24"/>
        </w:rPr>
        <w:t>O source is still required to generate the δ</w:t>
      </w:r>
      <w:r w:rsidR="00EF20AD" w:rsidRPr="007D5DA0">
        <w:rPr>
          <w:rFonts w:ascii="Times New Roman" w:hAnsi="Times New Roman"/>
          <w:bCs/>
          <w:szCs w:val="24"/>
          <w:vertAlign w:val="superscript"/>
        </w:rPr>
        <w:t>18</w:t>
      </w:r>
      <w:r w:rsidR="00EF20AD" w:rsidRPr="007D5DA0">
        <w:rPr>
          <w:rFonts w:ascii="Times New Roman" w:hAnsi="Times New Roman"/>
          <w:bCs/>
          <w:szCs w:val="24"/>
        </w:rPr>
        <w:t>O</w:t>
      </w:r>
      <w:r w:rsidR="00EF20AD" w:rsidRPr="007D5DA0" w:rsidDel="00880090">
        <w:rPr>
          <w:rFonts w:ascii="Times New Roman" w:hAnsi="Times New Roman"/>
          <w:bCs/>
          <w:szCs w:val="24"/>
        </w:rPr>
        <w:t xml:space="preserve"> </w:t>
      </w:r>
      <w:r w:rsidR="00EF20AD" w:rsidRPr="007D5DA0">
        <w:rPr>
          <w:rFonts w:ascii="Times New Roman" w:hAnsi="Times New Roman"/>
          <w:bCs/>
          <w:szCs w:val="24"/>
        </w:rPr>
        <w:t xml:space="preserve">values of 3.7 ‰ measured in the 2014-15 Holuhraun carrier liquid. </w:t>
      </w:r>
      <w:r w:rsidR="000D7310">
        <w:rPr>
          <w:rFonts w:ascii="Times New Roman" w:hAnsi="Times New Roman"/>
          <w:bCs/>
          <w:szCs w:val="24"/>
        </w:rPr>
        <w:t>As</w:t>
      </w:r>
      <w:r w:rsidR="00C956FD" w:rsidRPr="007D5DA0">
        <w:rPr>
          <w:rFonts w:ascii="Times New Roman" w:hAnsi="Times New Roman"/>
          <w:bCs/>
          <w:szCs w:val="24"/>
        </w:rPr>
        <w:t xml:space="preserve"> </w:t>
      </w:r>
      <w:r w:rsidR="00EF20AD" w:rsidRPr="007D5DA0">
        <w:rPr>
          <w:rFonts w:ascii="Times New Roman" w:hAnsi="Times New Roman"/>
          <w:bCs/>
          <w:szCs w:val="24"/>
        </w:rPr>
        <w:t>δ</w:t>
      </w:r>
      <w:r w:rsidR="00EF20AD" w:rsidRPr="007D5DA0">
        <w:rPr>
          <w:rFonts w:ascii="Times New Roman" w:hAnsi="Times New Roman"/>
          <w:bCs/>
          <w:szCs w:val="24"/>
          <w:vertAlign w:val="superscript"/>
        </w:rPr>
        <w:t>18</w:t>
      </w:r>
      <w:r w:rsidR="00EF20AD" w:rsidRPr="007D5DA0">
        <w:rPr>
          <w:rFonts w:ascii="Times New Roman" w:hAnsi="Times New Roman"/>
          <w:bCs/>
          <w:szCs w:val="24"/>
        </w:rPr>
        <w:t>O values would generally increase during fractional crystallization, these low</w:t>
      </w:r>
      <w:r w:rsidR="00C956FD" w:rsidRPr="007D5DA0">
        <w:rPr>
          <w:rFonts w:ascii="Times New Roman" w:hAnsi="Times New Roman"/>
          <w:bCs/>
          <w:szCs w:val="24"/>
        </w:rPr>
        <w:t xml:space="preserve"> </w:t>
      </w:r>
      <w:r w:rsidR="00EF20AD" w:rsidRPr="007D5DA0">
        <w:rPr>
          <w:rFonts w:ascii="Times New Roman" w:hAnsi="Times New Roman"/>
          <w:bCs/>
          <w:szCs w:val="24"/>
        </w:rPr>
        <w:t>δ</w:t>
      </w:r>
      <w:r w:rsidR="00EF20AD" w:rsidRPr="007D5DA0">
        <w:rPr>
          <w:rFonts w:ascii="Times New Roman" w:hAnsi="Times New Roman"/>
          <w:bCs/>
          <w:szCs w:val="24"/>
          <w:vertAlign w:val="superscript"/>
        </w:rPr>
        <w:t>18</w:t>
      </w:r>
      <w:r w:rsidR="00EF20AD" w:rsidRPr="007D5DA0">
        <w:rPr>
          <w:rFonts w:ascii="Times New Roman" w:hAnsi="Times New Roman"/>
          <w:bCs/>
          <w:szCs w:val="24"/>
        </w:rPr>
        <w:t xml:space="preserve">O values </w:t>
      </w:r>
      <w:r w:rsidR="00772BA7">
        <w:rPr>
          <w:rFonts w:ascii="Times New Roman" w:hAnsi="Times New Roman"/>
          <w:bCs/>
          <w:szCs w:val="24"/>
        </w:rPr>
        <w:t>cannot</w:t>
      </w:r>
      <w:r w:rsidR="00EF20AD" w:rsidRPr="007D5DA0">
        <w:rPr>
          <w:rFonts w:ascii="Times New Roman" w:hAnsi="Times New Roman"/>
          <w:bCs/>
          <w:szCs w:val="24"/>
        </w:rPr>
        <w:t xml:space="preserve"> be generated </w:t>
      </w:r>
      <w:r w:rsidR="009A78D8" w:rsidRPr="007D5DA0">
        <w:rPr>
          <w:rFonts w:ascii="Times New Roman" w:hAnsi="Times New Roman"/>
          <w:bCs/>
          <w:szCs w:val="24"/>
        </w:rPr>
        <w:t xml:space="preserve">solely </w:t>
      </w:r>
      <w:r w:rsidR="00EF20AD" w:rsidRPr="007D5DA0">
        <w:rPr>
          <w:rFonts w:ascii="Times New Roman" w:hAnsi="Times New Roman"/>
          <w:bCs/>
          <w:szCs w:val="24"/>
        </w:rPr>
        <w:t xml:space="preserve">by low-pressure fractional crystallization. </w:t>
      </w:r>
      <w:r w:rsidR="00C956FD" w:rsidRPr="007D5DA0">
        <w:rPr>
          <w:rFonts w:ascii="Times New Roman" w:hAnsi="Times New Roman"/>
          <w:bCs/>
          <w:szCs w:val="24"/>
        </w:rPr>
        <w:t>Thus,</w:t>
      </w:r>
      <w:r w:rsidR="004F7F9A" w:rsidRPr="007D5DA0">
        <w:rPr>
          <w:rFonts w:ascii="Times New Roman" w:hAnsi="Times New Roman"/>
          <w:bCs/>
          <w:szCs w:val="24"/>
        </w:rPr>
        <w:t xml:space="preserve"> despite the evidence for magma storage prior to eruption at mid-crustal levels</w:t>
      </w:r>
      <w:r w:rsidR="000225CC" w:rsidRPr="007D5DA0">
        <w:rPr>
          <w:rFonts w:ascii="Times New Roman" w:hAnsi="Times New Roman"/>
          <w:bCs/>
          <w:szCs w:val="24"/>
        </w:rPr>
        <w:t xml:space="preserve"> around </w:t>
      </w:r>
      <w:r w:rsidR="004F7F9A" w:rsidRPr="007D5DA0">
        <w:rPr>
          <w:rFonts w:ascii="Times New Roman" w:hAnsi="Times New Roman"/>
          <w:bCs/>
          <w:szCs w:val="24"/>
        </w:rPr>
        <w:t>~</w:t>
      </w:r>
      <w:r w:rsidR="002D7159">
        <w:rPr>
          <w:rFonts w:ascii="Times New Roman" w:hAnsi="Times New Roman"/>
          <w:bCs/>
          <w:szCs w:val="24"/>
        </w:rPr>
        <w:t>8</w:t>
      </w:r>
      <w:r w:rsidR="004F7F9A" w:rsidRPr="007D5DA0">
        <w:rPr>
          <w:rFonts w:ascii="Times New Roman" w:hAnsi="Times New Roman"/>
          <w:bCs/>
          <w:szCs w:val="24"/>
        </w:rPr>
        <w:t xml:space="preserve"> km</w:t>
      </w:r>
      <w:r w:rsidR="000225CC" w:rsidRPr="007D5DA0">
        <w:rPr>
          <w:rFonts w:ascii="Times New Roman" w:hAnsi="Times New Roman"/>
          <w:bCs/>
          <w:szCs w:val="24"/>
        </w:rPr>
        <w:t xml:space="preserve"> depth</w:t>
      </w:r>
      <w:r w:rsidR="004F7F9A" w:rsidRPr="007D5DA0">
        <w:rPr>
          <w:rFonts w:ascii="Times New Roman" w:hAnsi="Times New Roman"/>
          <w:bCs/>
          <w:szCs w:val="24"/>
        </w:rPr>
        <w:t xml:space="preserve">, </w:t>
      </w:r>
      <w:r w:rsidR="00EF20AD" w:rsidRPr="007D5DA0">
        <w:rPr>
          <w:rFonts w:ascii="Times New Roman" w:hAnsi="Times New Roman"/>
          <w:bCs/>
          <w:szCs w:val="24"/>
        </w:rPr>
        <w:t xml:space="preserve">the </w:t>
      </w:r>
      <w:r w:rsidR="00AA08E7" w:rsidRPr="007D5DA0">
        <w:rPr>
          <w:rFonts w:ascii="Times New Roman" w:hAnsi="Times New Roman"/>
          <w:bCs/>
          <w:szCs w:val="24"/>
        </w:rPr>
        <w:t xml:space="preserve">2014-15 </w:t>
      </w:r>
      <w:r w:rsidR="00EF20AD" w:rsidRPr="007D5DA0">
        <w:rPr>
          <w:rFonts w:ascii="Times New Roman" w:hAnsi="Times New Roman"/>
          <w:bCs/>
          <w:szCs w:val="24"/>
        </w:rPr>
        <w:t xml:space="preserve">Holuhraun magma </w:t>
      </w:r>
      <w:r w:rsidR="00C956FD" w:rsidRPr="007D5DA0">
        <w:rPr>
          <w:rFonts w:ascii="Times New Roman" w:hAnsi="Times New Roman"/>
          <w:bCs/>
          <w:szCs w:val="24"/>
        </w:rPr>
        <w:t>most likely</w:t>
      </w:r>
      <w:r w:rsidR="00EF20AD" w:rsidRPr="007D5DA0">
        <w:rPr>
          <w:rFonts w:ascii="Times New Roman" w:hAnsi="Times New Roman"/>
          <w:bCs/>
          <w:szCs w:val="24"/>
        </w:rPr>
        <w:t xml:space="preserve"> acquired its </w:t>
      </w:r>
      <w:r w:rsidR="00C956FD" w:rsidRPr="007D5DA0">
        <w:rPr>
          <w:rFonts w:ascii="Times New Roman" w:hAnsi="Times New Roman"/>
          <w:bCs/>
          <w:szCs w:val="24"/>
        </w:rPr>
        <w:t xml:space="preserve">low </w:t>
      </w:r>
      <w:r w:rsidR="00EF20AD" w:rsidRPr="007D5DA0">
        <w:rPr>
          <w:rFonts w:ascii="Times New Roman" w:hAnsi="Times New Roman"/>
          <w:bCs/>
          <w:szCs w:val="24"/>
        </w:rPr>
        <w:t>δ</w:t>
      </w:r>
      <w:r w:rsidR="00EF20AD" w:rsidRPr="007D5DA0">
        <w:rPr>
          <w:rFonts w:ascii="Times New Roman" w:hAnsi="Times New Roman"/>
          <w:bCs/>
          <w:szCs w:val="24"/>
          <w:vertAlign w:val="superscript"/>
        </w:rPr>
        <w:t>18</w:t>
      </w:r>
      <w:r w:rsidR="00EF20AD" w:rsidRPr="007D5DA0">
        <w:rPr>
          <w:rFonts w:ascii="Times New Roman" w:hAnsi="Times New Roman"/>
          <w:bCs/>
          <w:szCs w:val="24"/>
        </w:rPr>
        <w:t xml:space="preserve">O </w:t>
      </w:r>
      <w:r w:rsidR="00F372DC">
        <w:rPr>
          <w:rFonts w:ascii="Times New Roman" w:hAnsi="Times New Roman"/>
          <w:bCs/>
          <w:szCs w:val="24"/>
        </w:rPr>
        <w:t xml:space="preserve">by assimilating hydrated, </w:t>
      </w:r>
      <w:r w:rsidR="00F372DC" w:rsidRPr="007D5DA0">
        <w:rPr>
          <w:rFonts w:ascii="Times New Roman" w:eastAsia="AdvEPSTIM" w:hAnsi="Times New Roman"/>
          <w:szCs w:val="24"/>
          <w:lang w:eastAsia="is-IS"/>
        </w:rPr>
        <w:t>low-</w:t>
      </w:r>
      <w:r w:rsidR="00F372DC" w:rsidRPr="007D5DA0">
        <w:rPr>
          <w:rFonts w:ascii="Times New Roman" w:hAnsi="Times New Roman"/>
          <w:bCs/>
          <w:szCs w:val="24"/>
        </w:rPr>
        <w:t>δ</w:t>
      </w:r>
      <w:r w:rsidR="00F372DC" w:rsidRPr="007D5DA0">
        <w:rPr>
          <w:rFonts w:ascii="Times New Roman" w:hAnsi="Times New Roman"/>
          <w:bCs/>
          <w:szCs w:val="24"/>
          <w:vertAlign w:val="superscript"/>
        </w:rPr>
        <w:t>18</w:t>
      </w:r>
      <w:r w:rsidR="00F372DC" w:rsidRPr="007D5DA0">
        <w:rPr>
          <w:rFonts w:ascii="Times New Roman" w:hAnsi="Times New Roman"/>
          <w:bCs/>
          <w:szCs w:val="24"/>
        </w:rPr>
        <w:t>O</w:t>
      </w:r>
      <w:r w:rsidR="00F372DC" w:rsidRPr="007D5DA0">
        <w:rPr>
          <w:rFonts w:ascii="Times New Roman" w:eastAsia="AdvEPSTIM" w:hAnsi="Times New Roman"/>
          <w:szCs w:val="24"/>
          <w:lang w:eastAsia="is-IS"/>
        </w:rPr>
        <w:t xml:space="preserve"> meta-basalts</w:t>
      </w:r>
      <w:r w:rsidR="00F372DC">
        <w:rPr>
          <w:rFonts w:ascii="Times New Roman" w:hAnsi="Times New Roman"/>
          <w:bCs/>
          <w:szCs w:val="24"/>
        </w:rPr>
        <w:t xml:space="preserve"> </w:t>
      </w:r>
      <w:r w:rsidR="00EF20AD" w:rsidRPr="007D5DA0">
        <w:rPr>
          <w:rFonts w:ascii="Times New Roman" w:hAnsi="Times New Roman"/>
          <w:bCs/>
          <w:szCs w:val="24"/>
        </w:rPr>
        <w:t xml:space="preserve">in </w:t>
      </w:r>
      <w:r w:rsidR="004F7F9A" w:rsidRPr="007D5DA0">
        <w:rPr>
          <w:rFonts w:ascii="Times New Roman" w:hAnsi="Times New Roman"/>
          <w:bCs/>
          <w:szCs w:val="24"/>
        </w:rPr>
        <w:t xml:space="preserve">a </w:t>
      </w:r>
      <w:r w:rsidR="00FC31BB">
        <w:rPr>
          <w:rFonts w:ascii="Times New Roman" w:hAnsi="Times New Roman"/>
          <w:bCs/>
          <w:szCs w:val="24"/>
        </w:rPr>
        <w:t>mid-crustal</w:t>
      </w:r>
      <w:r w:rsidR="004F7F9A" w:rsidRPr="007D5DA0">
        <w:rPr>
          <w:rFonts w:ascii="Times New Roman" w:hAnsi="Times New Roman"/>
          <w:bCs/>
          <w:szCs w:val="24"/>
        </w:rPr>
        <w:t xml:space="preserve"> </w:t>
      </w:r>
      <w:r w:rsidR="00EF20AD" w:rsidRPr="007D5DA0">
        <w:rPr>
          <w:rFonts w:ascii="Times New Roman" w:hAnsi="Times New Roman"/>
          <w:bCs/>
          <w:szCs w:val="24"/>
        </w:rPr>
        <w:t xml:space="preserve">reservoir close to the Bárðarbunga volcano. </w:t>
      </w:r>
      <w:r w:rsidR="00E86BD0">
        <w:rPr>
          <w:rFonts w:ascii="Times New Roman" w:hAnsi="Times New Roman"/>
          <w:bCs/>
          <w:szCs w:val="24"/>
        </w:rPr>
        <w:t xml:space="preserve">Contamination at such depths can be expected as </w:t>
      </w:r>
      <w:r w:rsidR="00E86BD0">
        <w:rPr>
          <w:rFonts w:ascii="Times New Roman" w:eastAsia="AdvEPSTIM" w:hAnsi="Times New Roman"/>
          <w:szCs w:val="24"/>
          <w:lang w:eastAsia="is-IS"/>
        </w:rPr>
        <w:t>h</w:t>
      </w:r>
      <w:r w:rsidR="008F3284">
        <w:rPr>
          <w:rFonts w:ascii="Times New Roman" w:eastAsia="AdvEPSTIM" w:hAnsi="Times New Roman"/>
          <w:szCs w:val="24"/>
          <w:lang w:eastAsia="is-IS"/>
        </w:rPr>
        <w:t>ydrous meta-basaltic assemblages are expected to</w:t>
      </w:r>
      <w:r w:rsidR="008F3284" w:rsidRPr="007D5DA0">
        <w:rPr>
          <w:rFonts w:ascii="Times New Roman" w:eastAsia="AdvEPSTIM" w:hAnsi="Times New Roman"/>
          <w:szCs w:val="24"/>
          <w:lang w:eastAsia="is-IS"/>
        </w:rPr>
        <w:t xml:space="preserve"> </w:t>
      </w:r>
      <w:r w:rsidR="008F3284">
        <w:rPr>
          <w:rFonts w:ascii="Times New Roman" w:eastAsia="AdvEPSTIM" w:hAnsi="Times New Roman"/>
          <w:szCs w:val="24"/>
          <w:lang w:eastAsia="is-IS"/>
        </w:rPr>
        <w:t xml:space="preserve">be </w:t>
      </w:r>
      <w:r w:rsidR="008F3284" w:rsidRPr="007D5DA0">
        <w:rPr>
          <w:rFonts w:ascii="Times New Roman" w:eastAsia="AdvEPSTIM" w:hAnsi="Times New Roman"/>
          <w:szCs w:val="24"/>
          <w:lang w:eastAsia="is-IS"/>
        </w:rPr>
        <w:t>present</w:t>
      </w:r>
      <w:r w:rsidR="008F3284" w:rsidRPr="007D5DA0">
        <w:rPr>
          <w:rFonts w:ascii="Times New Roman" w:hAnsi="Times New Roman"/>
          <w:bCs/>
          <w:szCs w:val="24"/>
        </w:rPr>
        <w:t xml:space="preserve"> </w:t>
      </w:r>
      <w:r w:rsidR="00F372DC" w:rsidRPr="007D5DA0">
        <w:rPr>
          <w:rFonts w:ascii="Times New Roman" w:eastAsia="AdvEPSTIM" w:hAnsi="Times New Roman"/>
          <w:szCs w:val="24"/>
          <w:lang w:eastAsia="is-IS"/>
        </w:rPr>
        <w:t>throughout the uppermost ~1</w:t>
      </w:r>
      <w:r w:rsidR="00E86BD0">
        <w:rPr>
          <w:rFonts w:ascii="Times New Roman" w:eastAsia="AdvEPSTIM" w:hAnsi="Times New Roman"/>
          <w:szCs w:val="24"/>
          <w:lang w:eastAsia="is-IS"/>
        </w:rPr>
        <w:t>1</w:t>
      </w:r>
      <w:r w:rsidR="00F372DC" w:rsidRPr="007D5DA0">
        <w:rPr>
          <w:rFonts w:ascii="Times New Roman" w:eastAsia="AdvEPSTIM" w:hAnsi="Times New Roman"/>
          <w:szCs w:val="24"/>
          <w:lang w:eastAsia="is-IS"/>
        </w:rPr>
        <w:t xml:space="preserve"> km of the </w:t>
      </w:r>
      <w:r w:rsidR="00E86BD0">
        <w:rPr>
          <w:rFonts w:ascii="Times New Roman" w:eastAsia="AdvEPSTIM" w:hAnsi="Times New Roman"/>
          <w:szCs w:val="24"/>
          <w:lang w:eastAsia="is-IS"/>
        </w:rPr>
        <w:t xml:space="preserve">Icelandic </w:t>
      </w:r>
      <w:r w:rsidR="00F372DC" w:rsidRPr="007D5DA0">
        <w:rPr>
          <w:rFonts w:ascii="Times New Roman" w:eastAsia="AdvEPSTIM" w:hAnsi="Times New Roman"/>
          <w:szCs w:val="24"/>
          <w:lang w:eastAsia="is-IS"/>
        </w:rPr>
        <w:t>crust</w:t>
      </w:r>
      <w:r w:rsidR="00E86BD0">
        <w:rPr>
          <w:rFonts w:ascii="Times New Roman" w:eastAsia="AdvEPSTIM" w:hAnsi="Times New Roman"/>
          <w:szCs w:val="24"/>
          <w:lang w:eastAsia="is-IS"/>
        </w:rPr>
        <w:t xml:space="preserve"> (see discussion in Hartley et al., 2013).</w:t>
      </w:r>
      <w:r w:rsidR="00F372DC" w:rsidRPr="007D5DA0">
        <w:rPr>
          <w:rFonts w:ascii="Times New Roman" w:hAnsi="Times New Roman"/>
          <w:bCs/>
          <w:szCs w:val="24"/>
        </w:rPr>
        <w:t xml:space="preserve"> </w:t>
      </w:r>
      <w:r w:rsidR="004A7A6F" w:rsidRPr="007D5DA0">
        <w:rPr>
          <w:rFonts w:ascii="Times New Roman" w:hAnsi="Times New Roman"/>
          <w:bCs/>
          <w:szCs w:val="24"/>
        </w:rPr>
        <w:t>Over 1 to 2 ky, i.e, a period equivalent to historical time</w:t>
      </w:r>
      <w:r w:rsidR="00EF20AD" w:rsidRPr="007D5DA0">
        <w:rPr>
          <w:rFonts w:ascii="Times New Roman" w:hAnsi="Times New Roman"/>
          <w:bCs/>
          <w:szCs w:val="24"/>
        </w:rPr>
        <w:t xml:space="preserve"> in Iceland, this reservoir </w:t>
      </w:r>
      <w:r w:rsidR="00C956FD" w:rsidRPr="007D5DA0">
        <w:rPr>
          <w:rFonts w:ascii="Times New Roman" w:hAnsi="Times New Roman"/>
          <w:bCs/>
          <w:szCs w:val="24"/>
        </w:rPr>
        <w:t xml:space="preserve">likely remained in </w:t>
      </w:r>
      <w:r w:rsidR="00EF20AD" w:rsidRPr="007D5DA0">
        <w:rPr>
          <w:rFonts w:ascii="Times New Roman" w:hAnsi="Times New Roman"/>
          <w:bCs/>
          <w:szCs w:val="24"/>
        </w:rPr>
        <w:t>steady state</w:t>
      </w:r>
      <w:r w:rsidR="008E6847" w:rsidRPr="007D5DA0">
        <w:rPr>
          <w:rFonts w:ascii="Times New Roman" w:hAnsi="Times New Roman"/>
          <w:bCs/>
          <w:szCs w:val="24"/>
        </w:rPr>
        <w:t xml:space="preserve"> </w:t>
      </w:r>
      <w:r w:rsidR="00EF20AD" w:rsidRPr="007D5DA0">
        <w:rPr>
          <w:rFonts w:ascii="Times New Roman" w:hAnsi="Times New Roman"/>
          <w:color w:val="231F20"/>
          <w:szCs w:val="24"/>
          <w:lang w:eastAsia="is-IS"/>
        </w:rPr>
        <w:t xml:space="preserve">and </w:t>
      </w:r>
      <w:r w:rsidR="000D7310">
        <w:rPr>
          <w:rFonts w:ascii="Times New Roman" w:hAnsi="Times New Roman"/>
          <w:color w:val="231F20"/>
          <w:szCs w:val="24"/>
          <w:lang w:eastAsia="is-IS"/>
        </w:rPr>
        <w:t>fed eruptions that had</w:t>
      </w:r>
      <w:r w:rsidR="00C956FD" w:rsidRPr="007D5DA0">
        <w:rPr>
          <w:rFonts w:ascii="Times New Roman" w:hAnsi="Times New Roman"/>
          <w:color w:val="231F20"/>
          <w:szCs w:val="24"/>
          <w:lang w:eastAsia="is-IS"/>
        </w:rPr>
        <w:t xml:space="preserve"> </w:t>
      </w:r>
      <w:r w:rsidR="002E3C98" w:rsidRPr="007D5DA0">
        <w:rPr>
          <w:rFonts w:ascii="Times New Roman" w:hAnsi="Times New Roman"/>
          <w:color w:val="231F20"/>
          <w:szCs w:val="24"/>
          <w:lang w:eastAsia="is-IS"/>
        </w:rPr>
        <w:t xml:space="preserve">relatively homogeneous magma compositions </w:t>
      </w:r>
      <w:r w:rsidR="00C956FD" w:rsidRPr="007D5DA0">
        <w:rPr>
          <w:rFonts w:ascii="Times New Roman" w:hAnsi="Times New Roman"/>
          <w:color w:val="231F20"/>
          <w:szCs w:val="24"/>
          <w:lang w:eastAsia="is-IS"/>
        </w:rPr>
        <w:t xml:space="preserve">with </w:t>
      </w:r>
      <w:r w:rsidR="002E3C98" w:rsidRPr="007D5DA0">
        <w:rPr>
          <w:rFonts w:ascii="Times New Roman" w:hAnsi="Times New Roman"/>
          <w:bCs/>
          <w:szCs w:val="24"/>
        </w:rPr>
        <w:t>δ</w:t>
      </w:r>
      <w:r w:rsidR="002E3C98" w:rsidRPr="007D5DA0">
        <w:rPr>
          <w:rFonts w:ascii="Times New Roman" w:hAnsi="Times New Roman"/>
          <w:bCs/>
          <w:szCs w:val="24"/>
          <w:vertAlign w:val="superscript"/>
        </w:rPr>
        <w:t>18</w:t>
      </w:r>
      <w:r w:rsidR="002E3C98" w:rsidRPr="007D5DA0">
        <w:rPr>
          <w:rFonts w:ascii="Times New Roman" w:hAnsi="Times New Roman"/>
          <w:bCs/>
          <w:szCs w:val="24"/>
        </w:rPr>
        <w:t>O around +3.7 ‰</w:t>
      </w:r>
      <w:r w:rsidR="00FC31BB">
        <w:rPr>
          <w:rFonts w:ascii="Times New Roman" w:hAnsi="Times New Roman"/>
          <w:bCs/>
          <w:szCs w:val="24"/>
        </w:rPr>
        <w:t xml:space="preserve"> (</w:t>
      </w:r>
      <w:r w:rsidR="00FC31BB" w:rsidRPr="00FC31BB">
        <w:rPr>
          <w:rFonts w:ascii="Times New Roman" w:hAnsi="Times New Roman"/>
          <w:b/>
          <w:bCs/>
          <w:szCs w:val="24"/>
        </w:rPr>
        <w:t>Fig.</w:t>
      </w:r>
      <w:r w:rsidR="008F3284">
        <w:rPr>
          <w:rFonts w:ascii="Times New Roman" w:hAnsi="Times New Roman"/>
          <w:b/>
          <w:bCs/>
          <w:szCs w:val="24"/>
        </w:rPr>
        <w:t xml:space="preserve"> </w:t>
      </w:r>
      <w:r w:rsidR="00FC31BB" w:rsidRPr="00FC31BB">
        <w:rPr>
          <w:rFonts w:ascii="Times New Roman" w:hAnsi="Times New Roman"/>
          <w:b/>
          <w:bCs/>
          <w:szCs w:val="24"/>
        </w:rPr>
        <w:t>5c</w:t>
      </w:r>
      <w:r w:rsidR="00FC31BB">
        <w:rPr>
          <w:rFonts w:ascii="Times New Roman" w:hAnsi="Times New Roman"/>
          <w:bCs/>
          <w:szCs w:val="24"/>
        </w:rPr>
        <w:t>)</w:t>
      </w:r>
      <w:r w:rsidR="00406446" w:rsidRPr="007D5DA0">
        <w:rPr>
          <w:rFonts w:ascii="Times New Roman" w:hAnsi="Times New Roman"/>
          <w:bCs/>
          <w:szCs w:val="24"/>
        </w:rPr>
        <w:t xml:space="preserve">. </w:t>
      </w:r>
    </w:p>
    <w:p w14:paraId="3D6C2FA7" w14:textId="4191665D" w:rsidR="00EF20AD" w:rsidRPr="007D5DA0" w:rsidRDefault="00EF20AD" w:rsidP="00EF20AD">
      <w:pPr>
        <w:spacing w:line="360" w:lineRule="auto"/>
        <w:ind w:firstLine="708"/>
        <w:rPr>
          <w:rFonts w:ascii="Times New Roman" w:hAnsi="Times New Roman"/>
          <w:bCs/>
          <w:szCs w:val="24"/>
        </w:rPr>
      </w:pPr>
      <w:r w:rsidRPr="007D5DA0">
        <w:rPr>
          <w:rFonts w:ascii="Times New Roman" w:hAnsi="Times New Roman"/>
          <w:color w:val="262B33"/>
          <w:szCs w:val="24"/>
          <w:shd w:val="clear" w:color="auto" w:fill="FFFFFF"/>
        </w:rPr>
        <w:t xml:space="preserve">Geiger et al. (2016) inferred that </w:t>
      </w:r>
      <w:r w:rsidRPr="007D5DA0">
        <w:rPr>
          <w:rFonts w:ascii="Times New Roman" w:hAnsi="Times New Roman"/>
          <w:szCs w:val="24"/>
          <w:shd w:val="clear" w:color="auto" w:fill="FFFFFF"/>
        </w:rPr>
        <w:t xml:space="preserve">the Holuhraun eruption was fed from a </w:t>
      </w:r>
      <w:r w:rsidRPr="007D5DA0">
        <w:rPr>
          <w:rFonts w:ascii="Times New Roman" w:eastAsia="AdvOT46dcae81" w:hAnsi="Times New Roman"/>
          <w:szCs w:val="24"/>
          <w:lang w:eastAsia="is-IS"/>
        </w:rPr>
        <w:t xml:space="preserve">complex, multi-tiered plumbing system spanning almost an entire section of the central Iceland crust (from 28 and 5 km depth) beneath </w:t>
      </w:r>
      <w:r w:rsidR="00BD63D6" w:rsidRPr="007D5DA0">
        <w:rPr>
          <w:rFonts w:ascii="Times New Roman" w:eastAsia="AdvOT46dcae81" w:hAnsi="Times New Roman"/>
          <w:szCs w:val="24"/>
          <w:lang w:eastAsia="is-IS"/>
        </w:rPr>
        <w:t>Bárðarbunga</w:t>
      </w:r>
      <w:r w:rsidRPr="007D5DA0">
        <w:rPr>
          <w:rFonts w:ascii="Times New Roman" w:eastAsia="AdvOT46dcae81" w:hAnsi="Times New Roman"/>
          <w:szCs w:val="24"/>
          <w:lang w:eastAsia="is-IS"/>
        </w:rPr>
        <w:t xml:space="preserve">. </w:t>
      </w:r>
      <w:r w:rsidR="00EE2058" w:rsidRPr="007D5DA0">
        <w:rPr>
          <w:rFonts w:ascii="Times New Roman" w:eastAsia="AdvOT46dcae81" w:hAnsi="Times New Roman"/>
          <w:szCs w:val="24"/>
          <w:lang w:eastAsia="is-IS"/>
        </w:rPr>
        <w:t>Furthermore, t</w:t>
      </w:r>
      <w:r w:rsidRPr="007D5DA0">
        <w:rPr>
          <w:rFonts w:ascii="Times New Roman" w:eastAsia="AdvOT46dcae81" w:hAnsi="Times New Roman"/>
          <w:szCs w:val="24"/>
          <w:lang w:eastAsia="is-IS"/>
        </w:rPr>
        <w:t xml:space="preserve">hey related </w:t>
      </w:r>
      <w:r w:rsidR="004A7A6F" w:rsidRPr="007D5DA0">
        <w:rPr>
          <w:rFonts w:ascii="Times New Roman" w:eastAsia="AdvOT46dcae81" w:hAnsi="Times New Roman"/>
          <w:szCs w:val="24"/>
          <w:lang w:eastAsia="is-IS"/>
        </w:rPr>
        <w:t xml:space="preserve">mineral </w:t>
      </w:r>
      <w:r w:rsidRPr="007D5DA0">
        <w:rPr>
          <w:rFonts w:ascii="Times New Roman" w:eastAsia="AdvOT46dcae81" w:hAnsi="Times New Roman"/>
          <w:szCs w:val="24"/>
          <w:lang w:eastAsia="is-IS"/>
        </w:rPr>
        <w:t>resorption textures and low</w:t>
      </w:r>
      <w:r w:rsidR="00EE2058" w:rsidRPr="007D5DA0">
        <w:rPr>
          <w:rFonts w:ascii="Times New Roman" w:eastAsia="AdvOT46dcae81" w:hAnsi="Times New Roman"/>
          <w:szCs w:val="24"/>
          <w:lang w:eastAsia="is-IS"/>
        </w:rPr>
        <w:t>,</w:t>
      </w:r>
      <w:r w:rsidR="00CE4B30" w:rsidRPr="007D5DA0">
        <w:rPr>
          <w:rFonts w:ascii="Times New Roman" w:eastAsia="AdvOT46dcae81" w:hAnsi="Times New Roman"/>
          <w:szCs w:val="24"/>
          <w:lang w:eastAsia="is-IS"/>
        </w:rPr>
        <w:t xml:space="preserve"> </w:t>
      </w:r>
      <w:r w:rsidR="0021713A" w:rsidRPr="007D5DA0">
        <w:rPr>
          <w:rFonts w:ascii="Times New Roman" w:eastAsia="AdvOT46dcae81" w:hAnsi="Times New Roman"/>
          <w:szCs w:val="24"/>
          <w:lang w:eastAsia="is-IS"/>
        </w:rPr>
        <w:t>but</w:t>
      </w:r>
      <w:r w:rsidR="00CE4B30" w:rsidRPr="007D5DA0">
        <w:rPr>
          <w:rFonts w:ascii="Times New Roman" w:eastAsia="AdvOT46dcae81" w:hAnsi="Times New Roman"/>
          <w:szCs w:val="24"/>
          <w:lang w:eastAsia="is-IS"/>
        </w:rPr>
        <w:t xml:space="preserve"> variable</w:t>
      </w:r>
      <w:r w:rsidR="00EE2058" w:rsidRPr="007D5DA0">
        <w:rPr>
          <w:rFonts w:ascii="Times New Roman" w:eastAsia="AdvOT46dcae81" w:hAnsi="Times New Roman"/>
          <w:szCs w:val="24"/>
          <w:lang w:eastAsia="is-IS"/>
        </w:rPr>
        <w:t>,</w:t>
      </w:r>
      <w:r w:rsidRPr="007D5DA0">
        <w:rPr>
          <w:rFonts w:ascii="Times New Roman" w:eastAsia="AdvOT46dcae81" w:hAnsi="Times New Roman"/>
          <w:szCs w:val="24"/>
          <w:lang w:eastAsia="is-IS"/>
        </w:rPr>
        <w:t xml:space="preserve"> </w:t>
      </w:r>
      <w:r w:rsidR="00EE2058" w:rsidRPr="007D5DA0">
        <w:rPr>
          <w:rFonts w:ascii="Times New Roman" w:hAnsi="Times New Roman"/>
          <w:bCs/>
          <w:szCs w:val="24"/>
        </w:rPr>
        <w:t>δ</w:t>
      </w:r>
      <w:r w:rsidR="00EE2058" w:rsidRPr="007D5DA0">
        <w:rPr>
          <w:rFonts w:ascii="Times New Roman" w:hAnsi="Times New Roman"/>
          <w:bCs/>
          <w:szCs w:val="24"/>
          <w:vertAlign w:val="superscript"/>
        </w:rPr>
        <w:t>18</w:t>
      </w:r>
      <w:r w:rsidR="00EE2058" w:rsidRPr="007D5DA0">
        <w:rPr>
          <w:rFonts w:ascii="Times New Roman" w:hAnsi="Times New Roman"/>
          <w:bCs/>
          <w:szCs w:val="24"/>
        </w:rPr>
        <w:t>O</w:t>
      </w:r>
      <w:r w:rsidRPr="007D5DA0">
        <w:rPr>
          <w:rFonts w:ascii="Times New Roman" w:eastAsia="AdvOT46dcae81" w:hAnsi="Times New Roman"/>
          <w:szCs w:val="24"/>
          <w:lang w:eastAsia="is-IS"/>
        </w:rPr>
        <w:t xml:space="preserve"> in the Holuhraun lava to magma mixing and crustal assimilation at shallow level beneath Bárðarbunga, which they considered to</w:t>
      </w:r>
      <w:r w:rsidR="004A7A6F" w:rsidRPr="007D5DA0">
        <w:rPr>
          <w:rFonts w:ascii="Times New Roman" w:eastAsia="AdvOT46dcae81" w:hAnsi="Times New Roman"/>
          <w:szCs w:val="24"/>
          <w:lang w:eastAsia="is-IS"/>
        </w:rPr>
        <w:t xml:space="preserve"> be</w:t>
      </w:r>
      <w:r w:rsidRPr="007D5DA0">
        <w:rPr>
          <w:rFonts w:ascii="Times New Roman" w:eastAsia="AdvOT46dcae81" w:hAnsi="Times New Roman"/>
          <w:szCs w:val="24"/>
          <w:lang w:eastAsia="is-IS"/>
        </w:rPr>
        <w:t xml:space="preserve"> an important pre-eruptive process. </w:t>
      </w:r>
      <w:r w:rsidR="00434628" w:rsidRPr="007D5DA0">
        <w:rPr>
          <w:rFonts w:ascii="Times New Roman" w:hAnsi="Times New Roman"/>
          <w:szCs w:val="24"/>
          <w:shd w:val="clear" w:color="auto" w:fill="FFFFFF"/>
        </w:rPr>
        <w:t>However, this interpretation is inconsistent with the temporal compositional uniformity of the erupted magma over the course of the Holuhraun eruption. Instead</w:t>
      </w:r>
      <w:r w:rsidR="00941C10" w:rsidRPr="007D5DA0">
        <w:rPr>
          <w:rFonts w:ascii="Times New Roman" w:hAnsi="Times New Roman"/>
          <w:szCs w:val="24"/>
          <w:shd w:val="clear" w:color="auto" w:fill="FFFFFF"/>
        </w:rPr>
        <w:t>, the eruption was dominated by</w:t>
      </w:r>
      <w:r w:rsidR="00434628" w:rsidRPr="007D5DA0">
        <w:rPr>
          <w:rFonts w:ascii="Times New Roman" w:hAnsi="Times New Roman"/>
          <w:szCs w:val="24"/>
          <w:shd w:val="clear" w:color="auto" w:fill="FFFFFF"/>
        </w:rPr>
        <w:t xml:space="preserve"> extraction from a uniform magma </w:t>
      </w:r>
      <w:r w:rsidR="00434628" w:rsidRPr="007D5DA0">
        <w:rPr>
          <w:rFonts w:ascii="Times New Roman" w:hAnsi="Times New Roman"/>
          <w:bCs/>
          <w:szCs w:val="24"/>
        </w:rPr>
        <w:t>reservoir at a single depth. Unless contaminants</w:t>
      </w:r>
      <w:r w:rsidR="000225CC" w:rsidRPr="007D5DA0">
        <w:rPr>
          <w:rFonts w:ascii="Times New Roman" w:hAnsi="Times New Roman"/>
          <w:bCs/>
          <w:szCs w:val="24"/>
        </w:rPr>
        <w:t xml:space="preserve"> </w:t>
      </w:r>
      <w:r w:rsidR="00434628" w:rsidRPr="007D5DA0">
        <w:rPr>
          <w:rFonts w:ascii="Times New Roman" w:hAnsi="Times New Roman"/>
          <w:bCs/>
          <w:szCs w:val="24"/>
        </w:rPr>
        <w:t>with δ</w:t>
      </w:r>
      <w:r w:rsidR="00434628" w:rsidRPr="007D5DA0">
        <w:rPr>
          <w:rFonts w:ascii="Times New Roman" w:hAnsi="Times New Roman"/>
          <w:bCs/>
          <w:szCs w:val="24"/>
          <w:vertAlign w:val="superscript"/>
        </w:rPr>
        <w:t>18</w:t>
      </w:r>
      <w:r w:rsidR="00434628" w:rsidRPr="007D5DA0">
        <w:rPr>
          <w:rFonts w:ascii="Times New Roman" w:hAnsi="Times New Roman"/>
          <w:bCs/>
          <w:szCs w:val="24"/>
        </w:rPr>
        <w:t xml:space="preserve">O representative of </w:t>
      </w:r>
      <w:r w:rsidR="00434628" w:rsidRPr="007D5DA0">
        <w:rPr>
          <w:rFonts w:ascii="Times New Roman" w:eastAsia="AdvEPSTIM" w:hAnsi="Times New Roman"/>
          <w:szCs w:val="24"/>
          <w:lang w:eastAsia="is-IS"/>
        </w:rPr>
        <w:t xml:space="preserve">andesitic or rhyolitic melts in the </w:t>
      </w:r>
      <w:r w:rsidR="00434628" w:rsidRPr="007D5DA0">
        <w:rPr>
          <w:rFonts w:ascii="Times New Roman" w:eastAsia="AdvEPSTIM" w:hAnsi="Times New Roman"/>
          <w:szCs w:val="24"/>
          <w:lang w:eastAsia="is-IS"/>
        </w:rPr>
        <w:lastRenderedPageBreak/>
        <w:t>upper crust</w:t>
      </w:r>
      <w:r w:rsidR="00434628" w:rsidRPr="007D5DA0">
        <w:rPr>
          <w:rFonts w:ascii="Times New Roman" w:hAnsi="Times New Roman"/>
          <w:bCs/>
          <w:szCs w:val="24"/>
        </w:rPr>
        <w:t xml:space="preserve"> have completely homogenized throughout the 2014-15 magma during ascent, there is no evidence in the temporal record of the erupted magma for mixing with any such material. </w:t>
      </w:r>
      <w:r w:rsidR="00941C10" w:rsidRPr="007D5DA0">
        <w:rPr>
          <w:rFonts w:ascii="Times New Roman" w:hAnsi="Times New Roman"/>
          <w:bCs/>
          <w:szCs w:val="24"/>
        </w:rPr>
        <w:t>T</w:t>
      </w:r>
      <w:r w:rsidRPr="007D5DA0">
        <w:rPr>
          <w:rFonts w:ascii="Times New Roman" w:hAnsi="Times New Roman"/>
          <w:bCs/>
          <w:szCs w:val="24"/>
        </w:rPr>
        <w:t xml:space="preserve">he lack of chemical variability over the course of the eruption </w:t>
      </w:r>
      <w:r w:rsidR="00941C10" w:rsidRPr="007D5DA0">
        <w:rPr>
          <w:rFonts w:ascii="Times New Roman" w:hAnsi="Times New Roman"/>
          <w:bCs/>
          <w:szCs w:val="24"/>
        </w:rPr>
        <w:t xml:space="preserve">probably </w:t>
      </w:r>
      <w:r w:rsidRPr="007D5DA0">
        <w:rPr>
          <w:rFonts w:ascii="Times New Roman" w:hAnsi="Times New Roman"/>
          <w:bCs/>
          <w:szCs w:val="24"/>
        </w:rPr>
        <w:t>rules out significant shallow crustal contamination and input of more evolved and/or primitive magmas during the transport and ascent of the Holuhraun magma from its last location of storage to the surface</w:t>
      </w:r>
      <w:r w:rsidR="00E86BD0">
        <w:rPr>
          <w:rFonts w:ascii="Times New Roman" w:hAnsi="Times New Roman"/>
          <w:bCs/>
          <w:szCs w:val="24"/>
        </w:rPr>
        <w:t xml:space="preserve">. </w:t>
      </w:r>
      <w:r w:rsidR="00C02294" w:rsidRPr="007D5DA0">
        <w:rPr>
          <w:rFonts w:ascii="Times New Roman" w:hAnsi="Times New Roman"/>
          <w:bCs/>
          <w:szCs w:val="24"/>
        </w:rPr>
        <w:t>Finally, r</w:t>
      </w:r>
      <w:r w:rsidRPr="007D5DA0">
        <w:rPr>
          <w:rFonts w:ascii="Times New Roman" w:hAnsi="Times New Roman"/>
          <w:bCs/>
          <w:szCs w:val="24"/>
        </w:rPr>
        <w:t xml:space="preserve">egardless of whether the crystals carrying these signals were entrained into the Holuhraun magma from crystal mush horizons (e.g. Passmore </w:t>
      </w:r>
      <w:r w:rsidR="002E3C98" w:rsidRPr="007D5DA0">
        <w:rPr>
          <w:rFonts w:ascii="Times New Roman" w:hAnsi="Times New Roman"/>
          <w:bCs/>
          <w:szCs w:val="24"/>
        </w:rPr>
        <w:t>et al., 2012; Neave et al., 201</w:t>
      </w:r>
      <w:r w:rsidR="0021713A" w:rsidRPr="007D5DA0">
        <w:rPr>
          <w:rFonts w:ascii="Times New Roman" w:hAnsi="Times New Roman"/>
          <w:bCs/>
          <w:szCs w:val="24"/>
        </w:rPr>
        <w:t>4</w:t>
      </w:r>
      <w:r w:rsidRPr="007D5DA0">
        <w:rPr>
          <w:rFonts w:ascii="Times New Roman" w:hAnsi="Times New Roman"/>
          <w:bCs/>
          <w:szCs w:val="24"/>
        </w:rPr>
        <w:t xml:space="preserve">) or from </w:t>
      </w:r>
      <w:r w:rsidR="004A7A6F" w:rsidRPr="007D5DA0">
        <w:rPr>
          <w:rFonts w:ascii="Times New Roman" w:hAnsi="Times New Roman"/>
          <w:bCs/>
          <w:szCs w:val="24"/>
        </w:rPr>
        <w:t xml:space="preserve">the </w:t>
      </w:r>
      <w:r w:rsidRPr="007D5DA0">
        <w:rPr>
          <w:rFonts w:ascii="Times New Roman" w:hAnsi="Times New Roman"/>
          <w:bCs/>
          <w:szCs w:val="24"/>
        </w:rPr>
        <w:t xml:space="preserve">surrounding wall rock, the Holuhraun crystal cargo preserves evidence </w:t>
      </w:r>
      <w:r w:rsidR="00F372DC">
        <w:rPr>
          <w:rFonts w:ascii="Times New Roman" w:hAnsi="Times New Roman"/>
        </w:rPr>
        <w:t xml:space="preserve">for </w:t>
      </w:r>
      <w:r w:rsidR="0021713A" w:rsidRPr="007D5DA0">
        <w:rPr>
          <w:rFonts w:ascii="Times New Roman" w:hAnsi="Times New Roman"/>
        </w:rPr>
        <w:t>heterogeneity</w:t>
      </w:r>
      <w:r w:rsidR="00F372DC">
        <w:rPr>
          <w:rFonts w:ascii="Times New Roman" w:hAnsi="Times New Roman"/>
        </w:rPr>
        <w:t xml:space="preserve"> in melt compositions</w:t>
      </w:r>
      <w:r w:rsidR="002E3C98" w:rsidRPr="007D5DA0">
        <w:rPr>
          <w:rFonts w:ascii="Times New Roman" w:hAnsi="Times New Roman"/>
          <w:bCs/>
          <w:szCs w:val="24"/>
        </w:rPr>
        <w:t xml:space="preserve"> </w:t>
      </w:r>
      <w:r w:rsidRPr="007D5DA0">
        <w:rPr>
          <w:rFonts w:ascii="Times New Roman" w:hAnsi="Times New Roman"/>
          <w:bCs/>
          <w:szCs w:val="24"/>
        </w:rPr>
        <w:t xml:space="preserve">beneath </w:t>
      </w:r>
      <w:r w:rsidR="004A7A6F" w:rsidRPr="007D5DA0">
        <w:rPr>
          <w:rFonts w:ascii="Times New Roman" w:hAnsi="Times New Roman"/>
          <w:bCs/>
          <w:szCs w:val="24"/>
        </w:rPr>
        <w:t>Bárðarbunga</w:t>
      </w:r>
      <w:r w:rsidRPr="007D5DA0">
        <w:rPr>
          <w:rFonts w:ascii="Times New Roman" w:hAnsi="Times New Roman"/>
          <w:bCs/>
          <w:szCs w:val="24"/>
        </w:rPr>
        <w:t xml:space="preserve"> which </w:t>
      </w:r>
      <w:r w:rsidR="002F3B2F" w:rsidRPr="007D5DA0">
        <w:rPr>
          <w:rFonts w:ascii="Times New Roman" w:hAnsi="Times New Roman"/>
          <w:bCs/>
          <w:szCs w:val="24"/>
        </w:rPr>
        <w:t xml:space="preserve">is </w:t>
      </w:r>
      <w:r w:rsidRPr="007D5DA0">
        <w:rPr>
          <w:rFonts w:ascii="Times New Roman" w:hAnsi="Times New Roman"/>
          <w:bCs/>
          <w:szCs w:val="24"/>
        </w:rPr>
        <w:t>not evident in the Holuhraun</w:t>
      </w:r>
      <w:r w:rsidR="002F3B2F" w:rsidRPr="007D5DA0">
        <w:rPr>
          <w:rFonts w:ascii="Times New Roman" w:hAnsi="Times New Roman"/>
          <w:bCs/>
          <w:szCs w:val="24"/>
        </w:rPr>
        <w:t xml:space="preserve"> </w:t>
      </w:r>
      <w:r w:rsidRPr="007D5DA0">
        <w:rPr>
          <w:rFonts w:ascii="Times New Roman" w:hAnsi="Times New Roman"/>
          <w:bCs/>
          <w:szCs w:val="24"/>
        </w:rPr>
        <w:t>whole-rock and glass compositions</w:t>
      </w:r>
      <w:r w:rsidR="002E3C98" w:rsidRPr="007D5DA0">
        <w:rPr>
          <w:rFonts w:ascii="Times New Roman" w:hAnsi="Times New Roman"/>
          <w:bCs/>
          <w:szCs w:val="24"/>
        </w:rPr>
        <w:t xml:space="preserve"> (Hartley et al., </w:t>
      </w:r>
      <w:r w:rsidR="002F3B2F" w:rsidRPr="007D5DA0">
        <w:rPr>
          <w:rFonts w:ascii="Times New Roman" w:hAnsi="Times New Roman"/>
          <w:bCs/>
          <w:szCs w:val="24"/>
        </w:rPr>
        <w:t>2018</w:t>
      </w:r>
      <w:r w:rsidR="002E3C98" w:rsidRPr="007D5DA0">
        <w:rPr>
          <w:rFonts w:ascii="Times New Roman" w:hAnsi="Times New Roman"/>
          <w:bCs/>
          <w:szCs w:val="24"/>
        </w:rPr>
        <w:t>)</w:t>
      </w:r>
      <w:r w:rsidRPr="007D5DA0">
        <w:rPr>
          <w:rFonts w:ascii="Times New Roman" w:hAnsi="Times New Roman"/>
          <w:bCs/>
          <w:szCs w:val="24"/>
        </w:rPr>
        <w:t xml:space="preserve">. </w:t>
      </w:r>
    </w:p>
    <w:p w14:paraId="7FEADB2F" w14:textId="77777777" w:rsidR="00D765C1" w:rsidRPr="007D5DA0" w:rsidRDefault="00D765C1" w:rsidP="00B10E93">
      <w:pPr>
        <w:spacing w:line="360" w:lineRule="auto"/>
        <w:rPr>
          <w:rFonts w:ascii="Times New Roman" w:hAnsi="Times New Roman"/>
          <w:color w:val="262B33"/>
          <w:szCs w:val="24"/>
          <w:shd w:val="clear" w:color="auto" w:fill="FFFFFF"/>
        </w:rPr>
      </w:pPr>
    </w:p>
    <w:p w14:paraId="6931CA24" w14:textId="52CCE181" w:rsidR="00533426" w:rsidRPr="007D5DA0" w:rsidRDefault="00533426" w:rsidP="00542FFF">
      <w:pPr>
        <w:spacing w:line="360" w:lineRule="auto"/>
        <w:rPr>
          <w:rFonts w:ascii="Times New Roman" w:hAnsi="Times New Roman"/>
          <w:b/>
          <w:bCs/>
          <w:sz w:val="28"/>
          <w:szCs w:val="28"/>
        </w:rPr>
      </w:pPr>
      <w:r w:rsidRPr="007D5DA0">
        <w:rPr>
          <w:rFonts w:ascii="Times New Roman" w:hAnsi="Times New Roman"/>
          <w:b/>
          <w:bCs/>
          <w:sz w:val="28"/>
          <w:szCs w:val="28"/>
        </w:rPr>
        <w:t>Conclusions</w:t>
      </w:r>
      <w:r w:rsidR="000404BD" w:rsidRPr="007D5DA0">
        <w:rPr>
          <w:rFonts w:ascii="Times New Roman" w:hAnsi="Times New Roman"/>
          <w:b/>
          <w:bCs/>
          <w:sz w:val="28"/>
          <w:szCs w:val="28"/>
        </w:rPr>
        <w:t xml:space="preserve"> </w:t>
      </w:r>
    </w:p>
    <w:p w14:paraId="3624C6FB" w14:textId="77777777" w:rsidR="00533426" w:rsidRPr="007D5DA0" w:rsidRDefault="00533426" w:rsidP="00B10E93">
      <w:pPr>
        <w:spacing w:line="360" w:lineRule="auto"/>
        <w:rPr>
          <w:rFonts w:ascii="Times New Roman" w:hAnsi="Times New Roman"/>
          <w:b/>
          <w:bCs/>
          <w:szCs w:val="24"/>
        </w:rPr>
      </w:pPr>
    </w:p>
    <w:p w14:paraId="3BF26759" w14:textId="492D5DE3" w:rsidR="00677558" w:rsidRPr="007D5DA0" w:rsidRDefault="00426C62" w:rsidP="00B10E93">
      <w:pPr>
        <w:numPr>
          <w:ilvl w:val="0"/>
          <w:numId w:val="4"/>
        </w:numPr>
        <w:spacing w:line="360" w:lineRule="auto"/>
        <w:rPr>
          <w:rFonts w:ascii="Times New Roman" w:hAnsi="Times New Roman"/>
          <w:szCs w:val="24"/>
        </w:rPr>
      </w:pPr>
      <w:r w:rsidRPr="007D5DA0">
        <w:rPr>
          <w:rFonts w:ascii="Times New Roman" w:hAnsi="Times New Roman"/>
          <w:szCs w:val="24"/>
        </w:rPr>
        <w:t xml:space="preserve">The </w:t>
      </w:r>
      <w:r w:rsidR="00880090" w:rsidRPr="007D5DA0">
        <w:rPr>
          <w:rFonts w:ascii="Times New Roman" w:hAnsi="Times New Roman"/>
          <w:szCs w:val="24"/>
        </w:rPr>
        <w:t xml:space="preserve">magma erupted at </w:t>
      </w:r>
      <w:r w:rsidR="00336A33" w:rsidRPr="007D5DA0">
        <w:rPr>
          <w:rFonts w:ascii="Times New Roman" w:hAnsi="Times New Roman"/>
          <w:szCs w:val="24"/>
        </w:rPr>
        <w:t>Holuhraun</w:t>
      </w:r>
      <w:r w:rsidRPr="007D5DA0">
        <w:rPr>
          <w:rFonts w:ascii="Times New Roman" w:hAnsi="Times New Roman"/>
          <w:szCs w:val="24"/>
        </w:rPr>
        <w:t xml:space="preserve"> </w:t>
      </w:r>
      <w:r w:rsidR="00880090" w:rsidRPr="007D5DA0">
        <w:rPr>
          <w:rFonts w:ascii="Times New Roman" w:hAnsi="Times New Roman"/>
          <w:szCs w:val="24"/>
        </w:rPr>
        <w:t>between 29 August 2014 and 22 February 2015 is an</w:t>
      </w:r>
      <w:r w:rsidRPr="007D5DA0">
        <w:rPr>
          <w:rFonts w:ascii="Times New Roman" w:hAnsi="Times New Roman"/>
          <w:szCs w:val="24"/>
        </w:rPr>
        <w:t xml:space="preserve"> olivine tholeiite</w:t>
      </w:r>
      <w:r w:rsidR="002D3725" w:rsidRPr="007D5DA0">
        <w:rPr>
          <w:rFonts w:ascii="Times New Roman" w:hAnsi="Times New Roman"/>
          <w:szCs w:val="24"/>
        </w:rPr>
        <w:t xml:space="preserve">, </w:t>
      </w:r>
      <w:r w:rsidR="00880090" w:rsidRPr="007D5DA0">
        <w:rPr>
          <w:rFonts w:ascii="Times New Roman" w:hAnsi="Times New Roman"/>
          <w:szCs w:val="24"/>
        </w:rPr>
        <w:t xml:space="preserve">typical of basalts </w:t>
      </w:r>
      <w:r w:rsidR="002E3C98" w:rsidRPr="007D5DA0">
        <w:rPr>
          <w:rFonts w:ascii="Times New Roman" w:hAnsi="Times New Roman"/>
          <w:szCs w:val="24"/>
        </w:rPr>
        <w:t xml:space="preserve">erupted </w:t>
      </w:r>
      <w:r w:rsidR="00880090" w:rsidRPr="007D5DA0">
        <w:rPr>
          <w:rFonts w:ascii="Times New Roman" w:hAnsi="Times New Roman"/>
          <w:szCs w:val="24"/>
        </w:rPr>
        <w:t>from</w:t>
      </w:r>
      <w:r w:rsidRPr="007D5DA0">
        <w:rPr>
          <w:rFonts w:ascii="Times New Roman" w:hAnsi="Times New Roman"/>
          <w:szCs w:val="24"/>
        </w:rPr>
        <w:t xml:space="preserve"> the Icelandic axial rift system.</w:t>
      </w:r>
    </w:p>
    <w:p w14:paraId="33BC1F32" w14:textId="0057785D" w:rsidR="00677558" w:rsidRPr="007D5DA0" w:rsidRDefault="002D3725" w:rsidP="00B10E93">
      <w:pPr>
        <w:numPr>
          <w:ilvl w:val="0"/>
          <w:numId w:val="4"/>
        </w:numPr>
        <w:spacing w:line="360" w:lineRule="auto"/>
        <w:rPr>
          <w:rFonts w:ascii="Times New Roman" w:hAnsi="Times New Roman"/>
          <w:szCs w:val="24"/>
        </w:rPr>
      </w:pPr>
      <w:r w:rsidRPr="007D5DA0">
        <w:rPr>
          <w:rFonts w:ascii="Times New Roman" w:hAnsi="Times New Roman"/>
          <w:szCs w:val="24"/>
        </w:rPr>
        <w:t>The</w:t>
      </w:r>
      <w:r w:rsidR="00017EEC" w:rsidRPr="007D5DA0">
        <w:rPr>
          <w:rFonts w:ascii="Times New Roman" w:hAnsi="Times New Roman"/>
          <w:szCs w:val="24"/>
        </w:rPr>
        <w:t xml:space="preserve"> </w:t>
      </w:r>
      <w:r w:rsidR="005056A5" w:rsidRPr="007D5DA0">
        <w:rPr>
          <w:rFonts w:ascii="Times New Roman" w:hAnsi="Times New Roman"/>
          <w:szCs w:val="24"/>
        </w:rPr>
        <w:t xml:space="preserve">2014-15 </w:t>
      </w:r>
      <w:r w:rsidR="00017EEC" w:rsidRPr="007D5DA0">
        <w:rPr>
          <w:rFonts w:ascii="Times New Roman" w:hAnsi="Times New Roman"/>
          <w:szCs w:val="24"/>
        </w:rPr>
        <w:t>Holuhraun</w:t>
      </w:r>
      <w:r w:rsidR="00426C62" w:rsidRPr="007D5DA0">
        <w:rPr>
          <w:rFonts w:ascii="Times New Roman" w:hAnsi="Times New Roman"/>
          <w:szCs w:val="24"/>
        </w:rPr>
        <w:t xml:space="preserve"> </w:t>
      </w:r>
      <w:r w:rsidR="00DE4F44" w:rsidRPr="007D5DA0">
        <w:rPr>
          <w:rFonts w:ascii="Times New Roman" w:hAnsi="Times New Roman"/>
          <w:szCs w:val="24"/>
        </w:rPr>
        <w:t xml:space="preserve">magma is </w:t>
      </w:r>
      <w:r w:rsidRPr="007D5DA0">
        <w:rPr>
          <w:rFonts w:ascii="Times New Roman" w:hAnsi="Times New Roman"/>
          <w:szCs w:val="24"/>
        </w:rPr>
        <w:t xml:space="preserve">compositionally </w:t>
      </w:r>
      <w:r w:rsidR="005056A5" w:rsidRPr="007D5DA0">
        <w:rPr>
          <w:rFonts w:ascii="Times New Roman" w:hAnsi="Times New Roman"/>
          <w:szCs w:val="24"/>
        </w:rPr>
        <w:t>similar to</w:t>
      </w:r>
      <w:r w:rsidR="00426C62" w:rsidRPr="007D5DA0">
        <w:rPr>
          <w:rFonts w:ascii="Times New Roman" w:hAnsi="Times New Roman"/>
          <w:szCs w:val="24"/>
        </w:rPr>
        <w:t xml:space="preserve"> </w:t>
      </w:r>
      <w:r w:rsidR="005056A5" w:rsidRPr="007D5DA0">
        <w:rPr>
          <w:rFonts w:ascii="Times New Roman" w:hAnsi="Times New Roman"/>
          <w:szCs w:val="24"/>
        </w:rPr>
        <w:t xml:space="preserve">Holocene basalts associated with the </w:t>
      </w:r>
      <w:r w:rsidR="00426C62" w:rsidRPr="007D5DA0">
        <w:rPr>
          <w:rFonts w:ascii="Times New Roman" w:hAnsi="Times New Roman"/>
          <w:szCs w:val="24"/>
        </w:rPr>
        <w:t>Bárðarbunga volcanic system</w:t>
      </w:r>
      <w:r w:rsidR="005056A5" w:rsidRPr="007D5DA0">
        <w:rPr>
          <w:rFonts w:ascii="Times New Roman" w:hAnsi="Times New Roman"/>
          <w:szCs w:val="24"/>
        </w:rPr>
        <w:t xml:space="preserve">. Notably, historical eruptions on the Veiðivötn fissure swarm, a southwest fissure system of the Bárðarbunga volcanic system, reveal compositions which are almost indistinguishable from the 2014-15 Holuhraun magma. This is </w:t>
      </w:r>
      <w:r w:rsidR="00802FA2" w:rsidRPr="007D5DA0">
        <w:rPr>
          <w:rFonts w:ascii="Times New Roman" w:hAnsi="Times New Roman"/>
          <w:szCs w:val="24"/>
        </w:rPr>
        <w:t xml:space="preserve">consistent with </w:t>
      </w:r>
      <w:r w:rsidR="00A20989" w:rsidRPr="007D5DA0">
        <w:rPr>
          <w:rFonts w:ascii="Times New Roman" w:hAnsi="Times New Roman"/>
          <w:szCs w:val="24"/>
        </w:rPr>
        <w:t xml:space="preserve">seismic observations for magma ascent beneath </w:t>
      </w:r>
      <w:r w:rsidR="004C54F0" w:rsidRPr="007D5DA0">
        <w:rPr>
          <w:rFonts w:ascii="Times New Roman" w:hAnsi="Times New Roman"/>
          <w:szCs w:val="24"/>
        </w:rPr>
        <w:t xml:space="preserve">and nearby the </w:t>
      </w:r>
      <w:r w:rsidR="00A20989" w:rsidRPr="007D5DA0">
        <w:rPr>
          <w:rFonts w:ascii="Times New Roman" w:hAnsi="Times New Roman"/>
          <w:szCs w:val="24"/>
        </w:rPr>
        <w:t>Bárðarbunga</w:t>
      </w:r>
      <w:r w:rsidR="005056A5" w:rsidRPr="007D5DA0">
        <w:rPr>
          <w:rFonts w:ascii="Times New Roman" w:hAnsi="Times New Roman"/>
          <w:szCs w:val="24"/>
        </w:rPr>
        <w:t xml:space="preserve"> central volcano</w:t>
      </w:r>
      <w:r w:rsidR="00A20989" w:rsidRPr="007D5DA0">
        <w:rPr>
          <w:rFonts w:ascii="Times New Roman" w:hAnsi="Times New Roman"/>
          <w:szCs w:val="24"/>
        </w:rPr>
        <w:t xml:space="preserve"> followed by lateral </w:t>
      </w:r>
      <w:r w:rsidR="0059390D">
        <w:rPr>
          <w:rFonts w:ascii="Times New Roman" w:hAnsi="Times New Roman"/>
          <w:szCs w:val="24"/>
        </w:rPr>
        <w:t>dyke</w:t>
      </w:r>
      <w:r w:rsidR="00A20989" w:rsidRPr="007D5DA0">
        <w:rPr>
          <w:rFonts w:ascii="Times New Roman" w:hAnsi="Times New Roman"/>
          <w:szCs w:val="24"/>
        </w:rPr>
        <w:t xml:space="preserve"> propagation to the Holuhraun eruption site</w:t>
      </w:r>
      <w:r w:rsidR="00921124" w:rsidRPr="007D5DA0">
        <w:rPr>
          <w:rFonts w:ascii="Times New Roman" w:hAnsi="Times New Roman"/>
          <w:szCs w:val="24"/>
        </w:rPr>
        <w:t>.</w:t>
      </w:r>
    </w:p>
    <w:p w14:paraId="1918470A" w14:textId="36B1284E" w:rsidR="00677558" w:rsidRPr="007D5DA0" w:rsidRDefault="002D3725" w:rsidP="00B10E93">
      <w:pPr>
        <w:numPr>
          <w:ilvl w:val="0"/>
          <w:numId w:val="4"/>
        </w:numPr>
        <w:spacing w:line="360" w:lineRule="auto"/>
        <w:rPr>
          <w:rFonts w:ascii="Times New Roman" w:hAnsi="Times New Roman"/>
          <w:szCs w:val="24"/>
        </w:rPr>
      </w:pPr>
      <w:r w:rsidRPr="007D5DA0">
        <w:rPr>
          <w:rFonts w:ascii="Times New Roman" w:hAnsi="Times New Roman"/>
          <w:szCs w:val="24"/>
        </w:rPr>
        <w:t>M</w:t>
      </w:r>
      <w:r w:rsidR="00DE4F44" w:rsidRPr="007D5DA0">
        <w:rPr>
          <w:rFonts w:ascii="Times New Roman" w:hAnsi="Times New Roman"/>
          <w:szCs w:val="24"/>
        </w:rPr>
        <w:t>ajor</w:t>
      </w:r>
      <w:r w:rsidR="00F422DD" w:rsidRPr="007D5DA0">
        <w:rPr>
          <w:rFonts w:ascii="Times New Roman" w:hAnsi="Times New Roman"/>
          <w:szCs w:val="24"/>
        </w:rPr>
        <w:t xml:space="preserve"> element</w:t>
      </w:r>
      <w:r w:rsidR="00DE4F44" w:rsidRPr="007D5DA0">
        <w:rPr>
          <w:rFonts w:ascii="Times New Roman" w:hAnsi="Times New Roman"/>
          <w:szCs w:val="24"/>
        </w:rPr>
        <w:t xml:space="preserve">, </w:t>
      </w:r>
      <w:r w:rsidR="00880090" w:rsidRPr="007D5DA0">
        <w:rPr>
          <w:rFonts w:ascii="Times New Roman" w:hAnsi="Times New Roman"/>
          <w:szCs w:val="24"/>
        </w:rPr>
        <w:t xml:space="preserve">trace </w:t>
      </w:r>
      <w:r w:rsidR="00426C62" w:rsidRPr="007D5DA0">
        <w:rPr>
          <w:rFonts w:ascii="Times New Roman" w:hAnsi="Times New Roman"/>
          <w:szCs w:val="24"/>
        </w:rPr>
        <w:t xml:space="preserve">element </w:t>
      </w:r>
      <w:r w:rsidR="00DE4F44" w:rsidRPr="007D5DA0">
        <w:rPr>
          <w:rFonts w:ascii="Times New Roman" w:hAnsi="Times New Roman"/>
          <w:szCs w:val="24"/>
        </w:rPr>
        <w:t xml:space="preserve">and </w:t>
      </w:r>
      <w:r w:rsidRPr="007D5DA0">
        <w:rPr>
          <w:rFonts w:ascii="Times New Roman" w:hAnsi="Times New Roman"/>
          <w:szCs w:val="24"/>
        </w:rPr>
        <w:t xml:space="preserve">isotopic </w:t>
      </w:r>
      <w:r w:rsidR="00426C62" w:rsidRPr="007D5DA0">
        <w:rPr>
          <w:rFonts w:ascii="Times New Roman" w:hAnsi="Times New Roman"/>
          <w:szCs w:val="24"/>
        </w:rPr>
        <w:t>composition</w:t>
      </w:r>
      <w:r w:rsidRPr="007D5DA0">
        <w:rPr>
          <w:rFonts w:ascii="Times New Roman" w:hAnsi="Times New Roman"/>
          <w:szCs w:val="24"/>
        </w:rPr>
        <w:t>s</w:t>
      </w:r>
      <w:r w:rsidR="00426C62" w:rsidRPr="007D5DA0">
        <w:rPr>
          <w:rFonts w:ascii="Times New Roman" w:hAnsi="Times New Roman"/>
          <w:szCs w:val="24"/>
        </w:rPr>
        <w:t xml:space="preserve"> of the erupted magma </w:t>
      </w:r>
      <w:r w:rsidRPr="007D5DA0">
        <w:rPr>
          <w:rFonts w:ascii="Times New Roman" w:hAnsi="Times New Roman"/>
          <w:szCs w:val="24"/>
        </w:rPr>
        <w:t xml:space="preserve">are </w:t>
      </w:r>
      <w:r w:rsidR="00426C62" w:rsidRPr="007D5DA0">
        <w:rPr>
          <w:rFonts w:ascii="Times New Roman" w:hAnsi="Times New Roman"/>
          <w:szCs w:val="24"/>
        </w:rPr>
        <w:t>remarkably uniform</w:t>
      </w:r>
      <w:r w:rsidR="00880090" w:rsidRPr="007D5DA0">
        <w:rPr>
          <w:rFonts w:ascii="Times New Roman" w:hAnsi="Times New Roman"/>
          <w:szCs w:val="24"/>
        </w:rPr>
        <w:t xml:space="preserve">, and show no </w:t>
      </w:r>
      <w:r w:rsidRPr="007D5DA0">
        <w:rPr>
          <w:rFonts w:ascii="Times New Roman" w:hAnsi="Times New Roman"/>
          <w:szCs w:val="24"/>
        </w:rPr>
        <w:t xml:space="preserve">systematic temporal </w:t>
      </w:r>
      <w:r w:rsidR="00880090" w:rsidRPr="007D5DA0">
        <w:rPr>
          <w:rFonts w:ascii="Times New Roman" w:hAnsi="Times New Roman"/>
          <w:szCs w:val="24"/>
        </w:rPr>
        <w:t>variation over the course of the eruption.</w:t>
      </w:r>
      <w:r w:rsidR="00582926" w:rsidRPr="007D5DA0">
        <w:rPr>
          <w:rFonts w:ascii="Times New Roman" w:hAnsi="Times New Roman"/>
          <w:szCs w:val="24"/>
        </w:rPr>
        <w:t xml:space="preserve"> </w:t>
      </w:r>
      <w:r w:rsidR="00426C62" w:rsidRPr="007D5DA0">
        <w:rPr>
          <w:rFonts w:ascii="Times New Roman" w:hAnsi="Times New Roman"/>
          <w:szCs w:val="24"/>
        </w:rPr>
        <w:t xml:space="preserve">This is surprising given the long duration </w:t>
      </w:r>
      <w:r w:rsidR="00A20989" w:rsidRPr="007D5DA0">
        <w:rPr>
          <w:rFonts w:ascii="Times New Roman" w:hAnsi="Times New Roman"/>
          <w:szCs w:val="24"/>
        </w:rPr>
        <w:t xml:space="preserve">(174 days) </w:t>
      </w:r>
      <w:r w:rsidR="00426C62" w:rsidRPr="007D5DA0">
        <w:rPr>
          <w:rFonts w:ascii="Times New Roman" w:hAnsi="Times New Roman"/>
          <w:szCs w:val="24"/>
        </w:rPr>
        <w:t>of the eruption and the large volume of lava</w:t>
      </w:r>
      <w:r w:rsidR="00A20989" w:rsidRPr="007D5DA0">
        <w:rPr>
          <w:rFonts w:ascii="Times New Roman" w:hAnsi="Times New Roman"/>
          <w:szCs w:val="24"/>
        </w:rPr>
        <w:t xml:space="preserve"> (1.</w:t>
      </w:r>
      <w:r w:rsidR="0005109D" w:rsidRPr="007D5DA0">
        <w:rPr>
          <w:rFonts w:ascii="Times New Roman" w:hAnsi="Times New Roman"/>
          <w:szCs w:val="24"/>
        </w:rPr>
        <w:t>44</w:t>
      </w:r>
      <w:r w:rsidR="00A20989" w:rsidRPr="007D5DA0">
        <w:rPr>
          <w:rFonts w:ascii="Times New Roman" w:hAnsi="Times New Roman"/>
          <w:szCs w:val="24"/>
        </w:rPr>
        <w:t xml:space="preserve"> km</w:t>
      </w:r>
      <w:r w:rsidR="00A20989" w:rsidRPr="007D5DA0">
        <w:rPr>
          <w:rFonts w:ascii="Times New Roman" w:hAnsi="Times New Roman"/>
          <w:szCs w:val="24"/>
          <w:vertAlign w:val="superscript"/>
        </w:rPr>
        <w:t>3</w:t>
      </w:r>
      <w:r w:rsidR="00A20989" w:rsidRPr="007D5DA0">
        <w:rPr>
          <w:rFonts w:ascii="Times New Roman" w:hAnsi="Times New Roman"/>
          <w:szCs w:val="24"/>
        </w:rPr>
        <w:t>)</w:t>
      </w:r>
      <w:r w:rsidR="00426C62" w:rsidRPr="007D5DA0">
        <w:rPr>
          <w:rFonts w:ascii="Times New Roman" w:hAnsi="Times New Roman"/>
          <w:szCs w:val="24"/>
        </w:rPr>
        <w:t xml:space="preserve">, but </w:t>
      </w:r>
      <w:r w:rsidR="00CE4B30" w:rsidRPr="007D5DA0">
        <w:rPr>
          <w:rFonts w:ascii="Times New Roman" w:hAnsi="Times New Roman"/>
          <w:szCs w:val="24"/>
        </w:rPr>
        <w:t xml:space="preserve">appears to be a characteristic feature of many </w:t>
      </w:r>
      <w:r w:rsidR="00426C62" w:rsidRPr="007D5DA0">
        <w:rPr>
          <w:rFonts w:ascii="Times New Roman" w:hAnsi="Times New Roman"/>
          <w:szCs w:val="24"/>
        </w:rPr>
        <w:t>fissure-fed eruptions in Iceland.</w:t>
      </w:r>
    </w:p>
    <w:p w14:paraId="658E67ED" w14:textId="2A22F388" w:rsidR="00C14482" w:rsidRPr="007D5DA0" w:rsidRDefault="00DE4F44" w:rsidP="00C14482">
      <w:pPr>
        <w:numPr>
          <w:ilvl w:val="0"/>
          <w:numId w:val="4"/>
        </w:numPr>
        <w:spacing w:line="360" w:lineRule="auto"/>
        <w:rPr>
          <w:rFonts w:ascii="Times New Roman" w:hAnsi="Times New Roman"/>
          <w:szCs w:val="24"/>
        </w:rPr>
      </w:pPr>
      <w:r w:rsidRPr="007D5DA0">
        <w:rPr>
          <w:rFonts w:ascii="Times New Roman" w:hAnsi="Times New Roman"/>
          <w:szCs w:val="24"/>
        </w:rPr>
        <w:t xml:space="preserve">Late-stage </w:t>
      </w:r>
      <w:r w:rsidR="00C13CF6" w:rsidRPr="007D5DA0">
        <w:rPr>
          <w:rFonts w:ascii="Times New Roman" w:hAnsi="Times New Roman"/>
          <w:szCs w:val="24"/>
        </w:rPr>
        <w:t>sul</w:t>
      </w:r>
      <w:r w:rsidR="00C13CF6">
        <w:rPr>
          <w:rFonts w:ascii="Times New Roman" w:hAnsi="Times New Roman"/>
          <w:szCs w:val="24"/>
        </w:rPr>
        <w:t>phur</w:t>
      </w:r>
      <w:r w:rsidR="00C13CF6" w:rsidRPr="007D5DA0">
        <w:rPr>
          <w:rFonts w:ascii="Times New Roman" w:hAnsi="Times New Roman"/>
          <w:szCs w:val="24"/>
        </w:rPr>
        <w:t xml:space="preserve"> </w:t>
      </w:r>
      <w:r w:rsidRPr="007D5DA0">
        <w:rPr>
          <w:rFonts w:ascii="Times New Roman" w:hAnsi="Times New Roman"/>
          <w:szCs w:val="24"/>
        </w:rPr>
        <w:t xml:space="preserve">saturation, probably due to </w:t>
      </w:r>
      <w:r w:rsidR="004A7A6F" w:rsidRPr="007D5DA0">
        <w:rPr>
          <w:rFonts w:ascii="Times New Roman" w:hAnsi="Times New Roman"/>
          <w:szCs w:val="24"/>
        </w:rPr>
        <w:t xml:space="preserve">the </w:t>
      </w:r>
      <w:r w:rsidRPr="007D5DA0">
        <w:rPr>
          <w:rFonts w:ascii="Times New Roman" w:hAnsi="Times New Roman"/>
          <w:szCs w:val="24"/>
        </w:rPr>
        <w:t xml:space="preserve">oxidized nature of the </w:t>
      </w:r>
      <w:r w:rsidR="005056A5" w:rsidRPr="007D5DA0">
        <w:rPr>
          <w:rFonts w:ascii="Times New Roman" w:hAnsi="Times New Roman"/>
          <w:szCs w:val="24"/>
        </w:rPr>
        <w:t xml:space="preserve">2014-15 </w:t>
      </w:r>
      <w:r w:rsidRPr="007D5DA0">
        <w:rPr>
          <w:rFonts w:ascii="Times New Roman" w:hAnsi="Times New Roman"/>
          <w:szCs w:val="24"/>
        </w:rPr>
        <w:t xml:space="preserve">Holuhraun melt, triggered </w:t>
      </w:r>
      <w:r w:rsidR="002D3725" w:rsidRPr="007D5DA0">
        <w:rPr>
          <w:rFonts w:ascii="Times New Roman" w:hAnsi="Times New Roman"/>
          <w:szCs w:val="24"/>
        </w:rPr>
        <w:t xml:space="preserve">sulfide immiscibility and the formation </w:t>
      </w:r>
      <w:r w:rsidRPr="007D5DA0">
        <w:rPr>
          <w:rFonts w:ascii="Times New Roman" w:hAnsi="Times New Roman"/>
          <w:szCs w:val="24"/>
        </w:rPr>
        <w:t xml:space="preserve">of sulfide globules. </w:t>
      </w:r>
      <w:r w:rsidR="005056A5" w:rsidRPr="007D5DA0">
        <w:rPr>
          <w:rFonts w:ascii="Times New Roman" w:hAnsi="Times New Roman"/>
          <w:szCs w:val="24"/>
        </w:rPr>
        <w:t>These</w:t>
      </w:r>
      <w:r w:rsidRPr="007D5DA0">
        <w:rPr>
          <w:rFonts w:ascii="Times New Roman" w:hAnsi="Times New Roman"/>
          <w:szCs w:val="24"/>
        </w:rPr>
        <w:t xml:space="preserve"> sulfides are characterized by unusually low Ni/Cu, </w:t>
      </w:r>
      <w:r w:rsidR="004A7A6F" w:rsidRPr="007D5DA0">
        <w:rPr>
          <w:rFonts w:ascii="Times New Roman" w:hAnsi="Times New Roman"/>
          <w:szCs w:val="24"/>
        </w:rPr>
        <w:t xml:space="preserve">which likely results from extensive olivine fractionation, followed by late-stage saturation of sulfur in the </w:t>
      </w:r>
      <w:r w:rsidR="005056A5" w:rsidRPr="007D5DA0">
        <w:rPr>
          <w:rFonts w:ascii="Times New Roman" w:hAnsi="Times New Roman"/>
          <w:szCs w:val="24"/>
        </w:rPr>
        <w:t xml:space="preserve">2014-15 </w:t>
      </w:r>
      <w:r w:rsidR="004A7A6F" w:rsidRPr="007D5DA0">
        <w:rPr>
          <w:rFonts w:ascii="Times New Roman" w:hAnsi="Times New Roman"/>
          <w:szCs w:val="24"/>
        </w:rPr>
        <w:t>Holuhraun magma.</w:t>
      </w:r>
    </w:p>
    <w:p w14:paraId="6BD66C05" w14:textId="0F98380D" w:rsidR="00563FDD" w:rsidRPr="007D5DA0" w:rsidRDefault="00563FDD" w:rsidP="00B617F8">
      <w:pPr>
        <w:numPr>
          <w:ilvl w:val="0"/>
          <w:numId w:val="4"/>
        </w:numPr>
        <w:spacing w:line="360" w:lineRule="auto"/>
        <w:rPr>
          <w:rFonts w:ascii="Times New Roman" w:hAnsi="Times New Roman"/>
          <w:bCs/>
          <w:szCs w:val="24"/>
        </w:rPr>
      </w:pPr>
      <w:r w:rsidRPr="007D5DA0">
        <w:rPr>
          <w:rFonts w:ascii="Times New Roman" w:hAnsi="Times New Roman"/>
          <w:bCs/>
          <w:szCs w:val="24"/>
        </w:rPr>
        <w:lastRenderedPageBreak/>
        <w:t>P</w:t>
      </w:r>
      <w:r w:rsidR="002D3725" w:rsidRPr="007D5DA0">
        <w:rPr>
          <w:rFonts w:ascii="Times New Roman" w:hAnsi="Times New Roman"/>
          <w:bCs/>
          <w:szCs w:val="24"/>
        </w:rPr>
        <w:t>rimitive p</w:t>
      </w:r>
      <w:r w:rsidRPr="007D5DA0">
        <w:rPr>
          <w:rFonts w:ascii="Times New Roman" w:hAnsi="Times New Roman"/>
          <w:bCs/>
          <w:szCs w:val="24"/>
        </w:rPr>
        <w:t xml:space="preserve">lagioclase </w:t>
      </w:r>
      <w:r w:rsidR="00F422DD" w:rsidRPr="007D5DA0">
        <w:rPr>
          <w:rFonts w:ascii="Times New Roman" w:hAnsi="Times New Roman"/>
          <w:bCs/>
          <w:szCs w:val="24"/>
        </w:rPr>
        <w:t>as well as minor clinopyroxene and olivine macrocrysts,</w:t>
      </w:r>
      <w:r w:rsidRPr="007D5DA0">
        <w:rPr>
          <w:rFonts w:ascii="Times New Roman" w:hAnsi="Times New Roman"/>
          <w:bCs/>
          <w:szCs w:val="24"/>
        </w:rPr>
        <w:t xml:space="preserve"> were </w:t>
      </w:r>
      <w:r w:rsidR="00DE4F44" w:rsidRPr="007D5DA0">
        <w:rPr>
          <w:rFonts w:ascii="Times New Roman" w:hAnsi="Times New Roman"/>
          <w:bCs/>
          <w:szCs w:val="24"/>
        </w:rPr>
        <w:t xml:space="preserve">likely </w:t>
      </w:r>
      <w:r w:rsidR="002D3725" w:rsidRPr="007D5DA0">
        <w:rPr>
          <w:rFonts w:ascii="Times New Roman" w:hAnsi="Times New Roman"/>
          <w:bCs/>
          <w:szCs w:val="24"/>
        </w:rPr>
        <w:t>entrained into</w:t>
      </w:r>
      <w:r w:rsidRPr="007D5DA0">
        <w:rPr>
          <w:rFonts w:ascii="Times New Roman" w:hAnsi="Times New Roman"/>
          <w:bCs/>
          <w:szCs w:val="24"/>
        </w:rPr>
        <w:t xml:space="preserve"> the </w:t>
      </w:r>
      <w:r w:rsidR="005056A5" w:rsidRPr="007D5DA0">
        <w:rPr>
          <w:rFonts w:ascii="Times New Roman" w:hAnsi="Times New Roman"/>
          <w:bCs/>
          <w:szCs w:val="24"/>
        </w:rPr>
        <w:t xml:space="preserve">2014-15 </w:t>
      </w:r>
      <w:r w:rsidRPr="007D5DA0">
        <w:rPr>
          <w:rFonts w:ascii="Times New Roman" w:hAnsi="Times New Roman"/>
          <w:bCs/>
          <w:szCs w:val="24"/>
        </w:rPr>
        <w:t>Holuhraun magma</w:t>
      </w:r>
      <w:r w:rsidR="002D3725" w:rsidRPr="007D5DA0">
        <w:rPr>
          <w:rFonts w:ascii="Times New Roman" w:hAnsi="Times New Roman"/>
          <w:bCs/>
          <w:szCs w:val="24"/>
        </w:rPr>
        <w:t>, either from crystal mush horizons or</w:t>
      </w:r>
      <w:r w:rsidRPr="007D5DA0">
        <w:rPr>
          <w:rFonts w:ascii="Times New Roman" w:hAnsi="Times New Roman"/>
          <w:bCs/>
          <w:szCs w:val="24"/>
        </w:rPr>
        <w:t xml:space="preserve"> from the surrounding wall rock</w:t>
      </w:r>
      <w:r w:rsidR="002D3725" w:rsidRPr="007D5DA0">
        <w:rPr>
          <w:rFonts w:ascii="Times New Roman" w:hAnsi="Times New Roman"/>
          <w:bCs/>
          <w:szCs w:val="24"/>
        </w:rPr>
        <w:t>,</w:t>
      </w:r>
      <w:r w:rsidRPr="007D5DA0">
        <w:rPr>
          <w:rFonts w:ascii="Times New Roman" w:hAnsi="Times New Roman"/>
          <w:bCs/>
          <w:szCs w:val="24"/>
        </w:rPr>
        <w:t xml:space="preserve"> during </w:t>
      </w:r>
      <w:r w:rsidR="002D3725" w:rsidRPr="007D5DA0">
        <w:rPr>
          <w:rFonts w:ascii="Times New Roman" w:hAnsi="Times New Roman"/>
          <w:bCs/>
          <w:szCs w:val="24"/>
        </w:rPr>
        <w:t>magma ascent</w:t>
      </w:r>
      <w:r w:rsidRPr="007D5DA0">
        <w:rPr>
          <w:rFonts w:ascii="Times New Roman" w:hAnsi="Times New Roman"/>
          <w:bCs/>
          <w:szCs w:val="24"/>
        </w:rPr>
        <w:t>.</w:t>
      </w:r>
    </w:p>
    <w:p w14:paraId="7EAF88BD" w14:textId="13B8E714" w:rsidR="003729A4" w:rsidRPr="007D5DA0" w:rsidRDefault="003729A4" w:rsidP="00B10E93">
      <w:pPr>
        <w:pStyle w:val="ListParagraph"/>
        <w:numPr>
          <w:ilvl w:val="0"/>
          <w:numId w:val="4"/>
        </w:numPr>
        <w:spacing w:after="0" w:line="360" w:lineRule="auto"/>
        <w:rPr>
          <w:rFonts w:ascii="Times New Roman" w:hAnsi="Times New Roman"/>
          <w:color w:val="262B33"/>
          <w:sz w:val="24"/>
          <w:szCs w:val="24"/>
          <w:shd w:val="clear" w:color="auto" w:fill="FFFFFF"/>
        </w:rPr>
      </w:pPr>
      <w:r w:rsidRPr="007D5DA0">
        <w:rPr>
          <w:rFonts w:ascii="Times New Roman" w:hAnsi="Times New Roman"/>
          <w:color w:val="262B33"/>
          <w:sz w:val="24"/>
          <w:szCs w:val="24"/>
          <w:shd w:val="clear" w:color="auto" w:fill="FFFFFF"/>
        </w:rPr>
        <w:t>Minor</w:t>
      </w:r>
      <w:r w:rsidR="002D3725" w:rsidRPr="007D5DA0">
        <w:rPr>
          <w:rFonts w:ascii="Times New Roman" w:hAnsi="Times New Roman"/>
          <w:color w:val="262B33"/>
          <w:sz w:val="24"/>
          <w:szCs w:val="24"/>
          <w:shd w:val="clear" w:color="auto" w:fill="FFFFFF"/>
        </w:rPr>
        <w:t xml:space="preserve"> and </w:t>
      </w:r>
      <w:r w:rsidRPr="007D5DA0">
        <w:rPr>
          <w:rFonts w:ascii="Times New Roman" w:hAnsi="Times New Roman"/>
          <w:color w:val="262B33"/>
          <w:sz w:val="24"/>
          <w:szCs w:val="24"/>
          <w:shd w:val="clear" w:color="auto" w:fill="FFFFFF"/>
        </w:rPr>
        <w:t>trace element chemistry of macrocryst</w:t>
      </w:r>
      <w:r w:rsidR="002D3725" w:rsidRPr="007D5DA0">
        <w:rPr>
          <w:rFonts w:ascii="Times New Roman" w:hAnsi="Times New Roman"/>
          <w:color w:val="262B33"/>
          <w:sz w:val="24"/>
          <w:szCs w:val="24"/>
          <w:shd w:val="clear" w:color="auto" w:fill="FFFFFF"/>
        </w:rPr>
        <w:t>s</w:t>
      </w:r>
      <w:r w:rsidRPr="007D5DA0">
        <w:rPr>
          <w:rFonts w:ascii="Times New Roman" w:hAnsi="Times New Roman"/>
          <w:color w:val="262B33"/>
          <w:sz w:val="24"/>
          <w:szCs w:val="24"/>
          <w:shd w:val="clear" w:color="auto" w:fill="FFFFFF"/>
        </w:rPr>
        <w:t xml:space="preserve"> carried by the Holuhraun magma preserve evidence for mixing of </w:t>
      </w:r>
      <w:r w:rsidR="009A6C63" w:rsidRPr="007D5DA0">
        <w:rPr>
          <w:rFonts w:ascii="Times New Roman" w:hAnsi="Times New Roman"/>
          <w:color w:val="262B33"/>
          <w:sz w:val="24"/>
          <w:szCs w:val="24"/>
          <w:shd w:val="clear" w:color="auto" w:fill="FFFFFF"/>
        </w:rPr>
        <w:t>compositionally diverse</w:t>
      </w:r>
      <w:r w:rsidR="00F87BAD" w:rsidRPr="007D5DA0">
        <w:rPr>
          <w:rFonts w:ascii="Times New Roman" w:hAnsi="Times New Roman"/>
          <w:color w:val="262B33"/>
          <w:sz w:val="24"/>
          <w:szCs w:val="24"/>
          <w:shd w:val="clear" w:color="auto" w:fill="FFFFFF"/>
        </w:rPr>
        <w:t xml:space="preserve"> </w:t>
      </w:r>
      <w:r w:rsidRPr="007D5DA0">
        <w:rPr>
          <w:rFonts w:ascii="Times New Roman" w:hAnsi="Times New Roman"/>
          <w:color w:val="262B33"/>
          <w:sz w:val="24"/>
          <w:szCs w:val="24"/>
          <w:shd w:val="clear" w:color="auto" w:fill="FFFFFF"/>
        </w:rPr>
        <w:t xml:space="preserve">mantle melts. </w:t>
      </w:r>
      <w:r w:rsidR="00830067" w:rsidRPr="007D5DA0">
        <w:rPr>
          <w:rFonts w:ascii="Times New Roman" w:hAnsi="Times New Roman"/>
          <w:color w:val="262B33"/>
          <w:sz w:val="24"/>
          <w:szCs w:val="24"/>
          <w:shd w:val="clear" w:color="auto" w:fill="FFFFFF"/>
        </w:rPr>
        <w:t>However,</w:t>
      </w:r>
      <w:r w:rsidR="004A7A6F" w:rsidRPr="007D5DA0">
        <w:rPr>
          <w:rFonts w:ascii="Times New Roman" w:hAnsi="Times New Roman"/>
          <w:color w:val="262B33"/>
          <w:sz w:val="24"/>
          <w:szCs w:val="24"/>
          <w:shd w:val="clear" w:color="auto" w:fill="FFFFFF"/>
        </w:rPr>
        <w:t xml:space="preserve"> the</w:t>
      </w:r>
      <w:r w:rsidR="00830067" w:rsidRPr="007D5DA0">
        <w:rPr>
          <w:rFonts w:ascii="Times New Roman" w:hAnsi="Times New Roman"/>
          <w:color w:val="262B33"/>
          <w:sz w:val="24"/>
          <w:szCs w:val="24"/>
          <w:shd w:val="clear" w:color="auto" w:fill="FFFFFF"/>
        </w:rPr>
        <w:t xml:space="preserve"> </w:t>
      </w:r>
      <w:r w:rsidRPr="007D5DA0">
        <w:rPr>
          <w:rFonts w:ascii="Times New Roman" w:hAnsi="Times New Roman"/>
          <w:color w:val="262B33"/>
          <w:sz w:val="24"/>
          <w:szCs w:val="24"/>
          <w:shd w:val="clear" w:color="auto" w:fill="FFFFFF"/>
        </w:rPr>
        <w:t>compositional variability</w:t>
      </w:r>
      <w:r w:rsidR="00830067" w:rsidRPr="007D5DA0">
        <w:rPr>
          <w:rFonts w:ascii="Times New Roman" w:hAnsi="Times New Roman"/>
          <w:color w:val="262B33"/>
          <w:sz w:val="24"/>
          <w:szCs w:val="24"/>
          <w:shd w:val="clear" w:color="auto" w:fill="FFFFFF"/>
        </w:rPr>
        <w:t xml:space="preserve"> of melts parental to the Holuhraun magma</w:t>
      </w:r>
      <w:r w:rsidRPr="007D5DA0">
        <w:rPr>
          <w:rFonts w:ascii="Times New Roman" w:hAnsi="Times New Roman"/>
          <w:color w:val="262B33"/>
          <w:sz w:val="24"/>
          <w:szCs w:val="24"/>
          <w:shd w:val="clear" w:color="auto" w:fill="FFFFFF"/>
        </w:rPr>
        <w:t xml:space="preserve"> has been </w:t>
      </w:r>
      <w:r w:rsidR="00F76103" w:rsidRPr="007D5DA0">
        <w:rPr>
          <w:rFonts w:ascii="Times New Roman" w:hAnsi="Times New Roman"/>
          <w:color w:val="262B33"/>
          <w:sz w:val="24"/>
          <w:szCs w:val="24"/>
          <w:shd w:val="clear" w:color="auto" w:fill="FFFFFF"/>
        </w:rPr>
        <w:t>effectively</w:t>
      </w:r>
      <w:r w:rsidRPr="007D5DA0">
        <w:rPr>
          <w:rFonts w:ascii="Times New Roman" w:hAnsi="Times New Roman"/>
          <w:color w:val="262B33"/>
          <w:sz w:val="24"/>
          <w:szCs w:val="24"/>
          <w:shd w:val="clear" w:color="auto" w:fill="FFFFFF"/>
        </w:rPr>
        <w:t xml:space="preserve"> masked during concurrent mixing and crystallization</w:t>
      </w:r>
      <w:r w:rsidR="00830067" w:rsidRPr="007D5DA0">
        <w:rPr>
          <w:rFonts w:ascii="Times New Roman" w:hAnsi="Times New Roman"/>
          <w:color w:val="262B33"/>
          <w:sz w:val="24"/>
          <w:szCs w:val="24"/>
          <w:shd w:val="clear" w:color="auto" w:fill="FFFFFF"/>
        </w:rPr>
        <w:t>, producing the homogeneous bulk magma composition observed</w:t>
      </w:r>
      <w:r w:rsidRPr="007D5DA0">
        <w:rPr>
          <w:rFonts w:ascii="Times New Roman" w:hAnsi="Times New Roman"/>
          <w:color w:val="262B33"/>
          <w:sz w:val="24"/>
          <w:szCs w:val="24"/>
          <w:shd w:val="clear" w:color="auto" w:fill="FFFFFF"/>
        </w:rPr>
        <w:t>.</w:t>
      </w:r>
    </w:p>
    <w:p w14:paraId="21E54184" w14:textId="3CEB6C76" w:rsidR="00677558" w:rsidRPr="007D5DA0" w:rsidRDefault="009A78D8" w:rsidP="00B10E93">
      <w:pPr>
        <w:numPr>
          <w:ilvl w:val="0"/>
          <w:numId w:val="4"/>
        </w:numPr>
        <w:spacing w:line="360" w:lineRule="auto"/>
        <w:rPr>
          <w:rFonts w:ascii="Times New Roman" w:hAnsi="Times New Roman"/>
          <w:szCs w:val="24"/>
        </w:rPr>
      </w:pPr>
      <w:r w:rsidRPr="007D5DA0">
        <w:rPr>
          <w:rFonts w:ascii="Times New Roman" w:hAnsi="Times New Roman"/>
          <w:szCs w:val="24"/>
        </w:rPr>
        <w:t xml:space="preserve">Clinopyroxene-melt barometry indicates that the Holuhraun magma resided at about </w:t>
      </w:r>
      <w:r w:rsidR="00DD5879">
        <w:rPr>
          <w:rFonts w:ascii="Times New Roman" w:hAnsi="Times New Roman"/>
          <w:szCs w:val="24"/>
        </w:rPr>
        <w:t>8</w:t>
      </w:r>
      <w:r w:rsidRPr="007D5DA0">
        <w:rPr>
          <w:rFonts w:ascii="Times New Roman" w:hAnsi="Times New Roman"/>
          <w:szCs w:val="24"/>
        </w:rPr>
        <w:t>±</w:t>
      </w:r>
      <w:r w:rsidR="00FC31BB">
        <w:rPr>
          <w:rFonts w:ascii="Times New Roman" w:hAnsi="Times New Roman"/>
          <w:szCs w:val="24"/>
        </w:rPr>
        <w:t>5</w:t>
      </w:r>
      <w:r w:rsidR="00FC31BB" w:rsidRPr="007D5DA0">
        <w:rPr>
          <w:rFonts w:ascii="Times New Roman" w:hAnsi="Times New Roman"/>
          <w:szCs w:val="24"/>
        </w:rPr>
        <w:t xml:space="preserve"> </w:t>
      </w:r>
      <w:r w:rsidRPr="007D5DA0">
        <w:rPr>
          <w:rFonts w:ascii="Times New Roman" w:hAnsi="Times New Roman"/>
          <w:szCs w:val="24"/>
        </w:rPr>
        <w:t>km depth before the onset of the eruption, consistent with geophysical estimates for depth to the magma reservoir.</w:t>
      </w:r>
      <w:r w:rsidR="00426C62" w:rsidRPr="007D5DA0">
        <w:rPr>
          <w:rFonts w:ascii="Times New Roman" w:hAnsi="Times New Roman"/>
          <w:szCs w:val="24"/>
        </w:rPr>
        <w:t xml:space="preserve"> </w:t>
      </w:r>
    </w:p>
    <w:p w14:paraId="5F93A570" w14:textId="2417B97B" w:rsidR="00764CD2" w:rsidRPr="007D5DA0" w:rsidRDefault="001C2352" w:rsidP="00764CD2">
      <w:pPr>
        <w:numPr>
          <w:ilvl w:val="0"/>
          <w:numId w:val="4"/>
        </w:numPr>
        <w:spacing w:line="360" w:lineRule="auto"/>
        <w:rPr>
          <w:rFonts w:ascii="Times New Roman" w:hAnsi="Times New Roman"/>
          <w:szCs w:val="24"/>
        </w:rPr>
      </w:pPr>
      <w:r w:rsidRPr="007D5DA0">
        <w:rPr>
          <w:rFonts w:ascii="Times New Roman" w:hAnsi="Times New Roman"/>
          <w:bCs/>
          <w:szCs w:val="24"/>
        </w:rPr>
        <w:t xml:space="preserve">Despite evidence for magma storage prior to eruption </w:t>
      </w:r>
      <w:r w:rsidR="00B106B6">
        <w:rPr>
          <w:rFonts w:ascii="Times New Roman" w:hAnsi="Times New Roman"/>
          <w:bCs/>
          <w:szCs w:val="24"/>
        </w:rPr>
        <w:t>within the mid-</w:t>
      </w:r>
      <w:r w:rsidR="00764CD2" w:rsidRPr="007D5DA0">
        <w:rPr>
          <w:rFonts w:ascii="Times New Roman" w:hAnsi="Times New Roman"/>
          <w:bCs/>
          <w:szCs w:val="24"/>
        </w:rPr>
        <w:t>crust</w:t>
      </w:r>
      <w:r w:rsidRPr="007D5DA0">
        <w:rPr>
          <w:rFonts w:ascii="Times New Roman" w:hAnsi="Times New Roman"/>
          <w:bCs/>
          <w:szCs w:val="24"/>
        </w:rPr>
        <w:t xml:space="preserve">, the 2014-15 Holuhraun magma most likely </w:t>
      </w:r>
      <w:r w:rsidR="00764CD2" w:rsidRPr="007D5DA0">
        <w:rPr>
          <w:rFonts w:ascii="Times New Roman" w:hAnsi="Times New Roman"/>
          <w:bCs/>
          <w:szCs w:val="24"/>
        </w:rPr>
        <w:t>underwent</w:t>
      </w:r>
      <w:r w:rsidRPr="007D5DA0">
        <w:rPr>
          <w:rFonts w:ascii="Times New Roman" w:hAnsi="Times New Roman"/>
          <w:bCs/>
          <w:szCs w:val="24"/>
        </w:rPr>
        <w:t xml:space="preserve"> </w:t>
      </w:r>
      <w:r w:rsidR="00764CD2" w:rsidRPr="007D5DA0">
        <w:rPr>
          <w:rFonts w:ascii="Times New Roman" w:hAnsi="Times New Roman"/>
          <w:bCs/>
          <w:szCs w:val="24"/>
        </w:rPr>
        <w:t>some</w:t>
      </w:r>
      <w:r w:rsidRPr="007D5DA0">
        <w:rPr>
          <w:rFonts w:ascii="Times New Roman" w:hAnsi="Times New Roman"/>
          <w:bCs/>
          <w:szCs w:val="24"/>
        </w:rPr>
        <w:t xml:space="preserve"> </w:t>
      </w:r>
      <w:r w:rsidR="00764CD2" w:rsidRPr="007D5DA0">
        <w:rPr>
          <w:rFonts w:ascii="Times New Roman" w:hAnsi="Times New Roman"/>
          <w:bCs/>
          <w:szCs w:val="24"/>
        </w:rPr>
        <w:t xml:space="preserve">minor </w:t>
      </w:r>
      <w:r w:rsidRPr="007D5DA0">
        <w:rPr>
          <w:rFonts w:ascii="Times New Roman" w:hAnsi="Times New Roman"/>
          <w:bCs/>
          <w:szCs w:val="24"/>
        </w:rPr>
        <w:t>crustal contamination</w:t>
      </w:r>
      <w:r w:rsidR="00764CD2" w:rsidRPr="007D5DA0">
        <w:rPr>
          <w:rFonts w:ascii="Times New Roman" w:hAnsi="Times New Roman"/>
          <w:szCs w:val="24"/>
        </w:rPr>
        <w:t xml:space="preserve"> which is difficult to constraint further because of great uncertainty in end-member values.</w:t>
      </w:r>
    </w:p>
    <w:p w14:paraId="7A23D4CA" w14:textId="5DAB0DA2" w:rsidR="000167DD" w:rsidRPr="007D5DA0" w:rsidRDefault="002E3C98" w:rsidP="002370CD">
      <w:pPr>
        <w:pStyle w:val="ListParagraph"/>
        <w:numPr>
          <w:ilvl w:val="0"/>
          <w:numId w:val="4"/>
        </w:numPr>
        <w:spacing w:line="360" w:lineRule="auto"/>
        <w:rPr>
          <w:rFonts w:ascii="Times New Roman" w:hAnsi="Times New Roman"/>
          <w:bCs/>
          <w:sz w:val="24"/>
          <w:szCs w:val="24"/>
        </w:rPr>
      </w:pPr>
      <w:r w:rsidRPr="007D5DA0">
        <w:rPr>
          <w:rFonts w:ascii="Times New Roman" w:hAnsi="Times New Roman"/>
          <w:bCs/>
          <w:sz w:val="24"/>
          <w:szCs w:val="24"/>
        </w:rPr>
        <w:t>A l</w:t>
      </w:r>
      <w:r w:rsidR="000167DD" w:rsidRPr="007D5DA0">
        <w:rPr>
          <w:rFonts w:ascii="Times New Roman" w:hAnsi="Times New Roman"/>
          <w:bCs/>
          <w:sz w:val="24"/>
          <w:szCs w:val="24"/>
        </w:rPr>
        <w:t>ack of chemical variability over the course of the eruption rules out significant shallow crustal contamination and input of more evolved and/or primitive magmas during the transport and ascent of the Holuhraun magma from its last location of storage to the surface.</w:t>
      </w:r>
    </w:p>
    <w:p w14:paraId="7EC418BB" w14:textId="77777777" w:rsidR="00A8541F" w:rsidRPr="007D5DA0" w:rsidRDefault="00A8541F" w:rsidP="00B10E93">
      <w:pPr>
        <w:spacing w:line="360" w:lineRule="auto"/>
        <w:rPr>
          <w:rFonts w:ascii="Times New Roman" w:hAnsi="Times New Roman"/>
          <w:b/>
          <w:bCs/>
          <w:szCs w:val="24"/>
        </w:rPr>
      </w:pPr>
    </w:p>
    <w:p w14:paraId="1CF5060F" w14:textId="1BA6C14B" w:rsidR="008463AE" w:rsidRPr="007D5DA0" w:rsidRDefault="008463AE" w:rsidP="00B10E93">
      <w:pPr>
        <w:spacing w:line="360" w:lineRule="auto"/>
        <w:rPr>
          <w:rFonts w:ascii="Times New Roman" w:hAnsi="Times New Roman"/>
          <w:szCs w:val="24"/>
        </w:rPr>
      </w:pPr>
      <w:r w:rsidRPr="007D5DA0">
        <w:rPr>
          <w:rFonts w:ascii="Times New Roman" w:hAnsi="Times New Roman"/>
          <w:b/>
          <w:bCs/>
          <w:szCs w:val="24"/>
        </w:rPr>
        <w:t>Acknowledgements</w:t>
      </w:r>
    </w:p>
    <w:p w14:paraId="7EF62172" w14:textId="77777777" w:rsidR="008463AE" w:rsidRPr="007D5DA0" w:rsidRDefault="008463AE" w:rsidP="00B10E93">
      <w:pPr>
        <w:spacing w:line="360" w:lineRule="auto"/>
        <w:rPr>
          <w:rFonts w:ascii="Times New Roman" w:hAnsi="Times New Roman"/>
          <w:szCs w:val="24"/>
        </w:rPr>
      </w:pPr>
    </w:p>
    <w:p w14:paraId="308F6CAE" w14:textId="0636E190" w:rsidR="003D0501" w:rsidRPr="007D5DA0" w:rsidRDefault="008463AE" w:rsidP="00B10E93">
      <w:pPr>
        <w:spacing w:line="360" w:lineRule="auto"/>
        <w:rPr>
          <w:rFonts w:ascii="Times New Roman" w:hAnsi="Times New Roman"/>
          <w:szCs w:val="24"/>
        </w:rPr>
      </w:pPr>
      <w:r w:rsidRPr="007D5DA0">
        <w:rPr>
          <w:rFonts w:ascii="Times New Roman" w:hAnsi="Times New Roman"/>
          <w:szCs w:val="24"/>
        </w:rPr>
        <w:t xml:space="preserve">We thank </w:t>
      </w:r>
      <w:r w:rsidR="00111C31" w:rsidRPr="007D5DA0">
        <w:rPr>
          <w:rFonts w:ascii="Times New Roman" w:hAnsi="Times New Roman"/>
          <w:szCs w:val="24"/>
        </w:rPr>
        <w:t xml:space="preserve">Guðrún Sverrisdóttir, Gylfi Sigurðsson, Sigríður Inga Svavarsdóttir and </w:t>
      </w:r>
      <w:r w:rsidRPr="007D5DA0">
        <w:rPr>
          <w:rFonts w:ascii="Times New Roman" w:hAnsi="Times New Roman"/>
          <w:szCs w:val="24"/>
        </w:rPr>
        <w:t>Jóhann Gunn</w:t>
      </w:r>
      <w:r w:rsidR="00111C31" w:rsidRPr="007D5DA0">
        <w:rPr>
          <w:rFonts w:ascii="Times New Roman" w:hAnsi="Times New Roman"/>
          <w:szCs w:val="24"/>
        </w:rPr>
        <w:t xml:space="preserve">arsson Robin </w:t>
      </w:r>
      <w:r w:rsidR="00971911" w:rsidRPr="007D5DA0">
        <w:rPr>
          <w:rFonts w:ascii="Times New Roman" w:hAnsi="Times New Roman"/>
          <w:szCs w:val="24"/>
        </w:rPr>
        <w:t>for lab assistance in Reykjavík and Bergrún A. Óladóttir</w:t>
      </w:r>
      <w:r w:rsidR="002B4773" w:rsidRPr="007D5DA0">
        <w:rPr>
          <w:rFonts w:ascii="Times New Roman" w:hAnsi="Times New Roman"/>
          <w:szCs w:val="24"/>
        </w:rPr>
        <w:t xml:space="preserve"> and Ármann Höskuldsson</w:t>
      </w:r>
      <w:r w:rsidR="00971911" w:rsidRPr="007D5DA0">
        <w:rPr>
          <w:rFonts w:ascii="Times New Roman" w:hAnsi="Times New Roman"/>
          <w:szCs w:val="24"/>
        </w:rPr>
        <w:t xml:space="preserve"> for </w:t>
      </w:r>
      <w:r w:rsidR="002B4773" w:rsidRPr="007D5DA0">
        <w:rPr>
          <w:rFonts w:ascii="Times New Roman" w:hAnsi="Times New Roman"/>
          <w:szCs w:val="24"/>
        </w:rPr>
        <w:t xml:space="preserve">their </w:t>
      </w:r>
      <w:r w:rsidR="00971911" w:rsidRPr="007D5DA0">
        <w:rPr>
          <w:rFonts w:ascii="Times New Roman" w:hAnsi="Times New Roman"/>
          <w:szCs w:val="24"/>
        </w:rPr>
        <w:t>contribution to the fieldwork.</w:t>
      </w:r>
      <w:r w:rsidR="00582926" w:rsidRPr="007D5DA0">
        <w:rPr>
          <w:rFonts w:ascii="Times New Roman" w:hAnsi="Times New Roman"/>
          <w:szCs w:val="24"/>
        </w:rPr>
        <w:t xml:space="preserve"> </w:t>
      </w:r>
      <w:r w:rsidR="00CA0201" w:rsidRPr="007D5DA0">
        <w:rPr>
          <w:rFonts w:ascii="Times New Roman" w:hAnsi="Times New Roman"/>
          <w:szCs w:val="24"/>
        </w:rPr>
        <w:t xml:space="preserve">Funding for analytical work in Reykjavík was provided by the Research Fund of the University of Iceland and the Icelandic government through the Civil Protection Department of the National Commissioner of the Icelandic Police. </w:t>
      </w:r>
      <w:r w:rsidR="006E5D1F" w:rsidRPr="007D5DA0">
        <w:rPr>
          <w:rFonts w:ascii="Times New Roman" w:hAnsi="Times New Roman"/>
          <w:szCs w:val="24"/>
        </w:rPr>
        <w:t xml:space="preserve">The NordSIMS facility is a joint Nordic infrastructure funded by the research funding agencies of Denmark, Norway and Sweden, the University of Iceland and the Geological Survey of Finland. This is NordSIMS contribution </w:t>
      </w:r>
      <w:r w:rsidR="006E5D1F" w:rsidRPr="007D5DA0">
        <w:rPr>
          <w:rFonts w:ascii="Times New Roman" w:hAnsi="Times New Roman"/>
          <w:szCs w:val="24"/>
          <w:highlight w:val="yellow"/>
        </w:rPr>
        <w:t>####</w:t>
      </w:r>
      <w:r w:rsidR="006E5D1F" w:rsidRPr="007D5DA0">
        <w:rPr>
          <w:rFonts w:ascii="Times New Roman" w:hAnsi="Times New Roman"/>
          <w:szCs w:val="24"/>
        </w:rPr>
        <w:t>.</w:t>
      </w:r>
      <w:r w:rsidR="009E5E3A" w:rsidRPr="007D5DA0">
        <w:rPr>
          <w:rFonts w:ascii="Times New Roman" w:hAnsi="Times New Roman"/>
          <w:szCs w:val="24"/>
        </w:rPr>
        <w:t xml:space="preserve"> </w:t>
      </w:r>
      <w:r w:rsidR="00C14482" w:rsidRPr="007D5DA0">
        <w:rPr>
          <w:rFonts w:ascii="Times New Roman" w:hAnsi="Times New Roman"/>
          <w:szCs w:val="24"/>
        </w:rPr>
        <w:t xml:space="preserve">MH acknowledges support from NERC grant </w:t>
      </w:r>
      <w:r w:rsidR="00C14482" w:rsidRPr="007D5DA0">
        <w:rPr>
          <w:rFonts w:ascii="Times New Roman" w:hAnsi="Times New Roman"/>
          <w:color w:val="262B33"/>
          <w:szCs w:val="24"/>
          <w:lang w:eastAsia="is-IS"/>
        </w:rPr>
        <w:t>NE/M021130/1</w:t>
      </w:r>
      <w:r w:rsidR="00C14482" w:rsidRPr="007D5DA0">
        <w:rPr>
          <w:rFonts w:ascii="Times New Roman" w:hAnsi="Times New Roman"/>
          <w:szCs w:val="24"/>
        </w:rPr>
        <w:t xml:space="preserve">; </w:t>
      </w:r>
      <w:r w:rsidR="009E5E3A" w:rsidRPr="007D5DA0">
        <w:rPr>
          <w:rFonts w:ascii="Times New Roman" w:hAnsi="Times New Roman"/>
          <w:szCs w:val="24"/>
        </w:rPr>
        <w:t>DAN acknowledges support from the Alexander von Humboldt Foundation</w:t>
      </w:r>
      <w:r w:rsidR="00CB03B0" w:rsidRPr="007D5DA0">
        <w:rPr>
          <w:rFonts w:ascii="Times New Roman" w:hAnsi="Times New Roman"/>
          <w:szCs w:val="24"/>
        </w:rPr>
        <w:t xml:space="preserve"> </w:t>
      </w:r>
      <w:r w:rsidR="00B106B6">
        <w:rPr>
          <w:rFonts w:ascii="Times New Roman" w:hAnsi="Times New Roman"/>
          <w:szCs w:val="24"/>
        </w:rPr>
        <w:t xml:space="preserve">and the German Research Foundation (DFG; </w:t>
      </w:r>
      <w:r w:rsidR="00B106B6" w:rsidRPr="00B106B6">
        <w:rPr>
          <w:rFonts w:ascii="Times New Roman" w:hAnsi="Times New Roman"/>
          <w:szCs w:val="24"/>
        </w:rPr>
        <w:t>NE 2097/1-1</w:t>
      </w:r>
      <w:r w:rsidR="00B106B6">
        <w:rPr>
          <w:rFonts w:ascii="Times New Roman" w:hAnsi="Times New Roman"/>
          <w:szCs w:val="24"/>
        </w:rPr>
        <w:t xml:space="preserve">) </w:t>
      </w:r>
      <w:r w:rsidR="00CB03B0" w:rsidRPr="007D5DA0">
        <w:rPr>
          <w:rFonts w:ascii="Times New Roman" w:hAnsi="Times New Roman"/>
          <w:szCs w:val="24"/>
        </w:rPr>
        <w:t>and DWP acknowledges support from NSF grant #EAR1550415</w:t>
      </w:r>
      <w:r w:rsidR="009E5E3A" w:rsidRPr="007D5DA0">
        <w:rPr>
          <w:rFonts w:ascii="Times New Roman" w:hAnsi="Times New Roman"/>
          <w:szCs w:val="24"/>
        </w:rPr>
        <w:t>.</w:t>
      </w:r>
      <w:r w:rsidR="00F422DD" w:rsidRPr="007D5DA0">
        <w:rPr>
          <w:rFonts w:ascii="Times New Roman" w:hAnsi="Times New Roman"/>
          <w:szCs w:val="24"/>
        </w:rPr>
        <w:t xml:space="preserve"> </w:t>
      </w:r>
      <w:r w:rsidR="00772BA7" w:rsidRPr="00725022">
        <w:rPr>
          <w:rFonts w:ascii="Times" w:hAnsi="Times"/>
          <w:color w:val="000000"/>
          <w:szCs w:val="24"/>
          <w:lang w:val="en-GB" w:eastAsia="en-GB"/>
        </w:rPr>
        <w:t>The LANDSAT image was made available by the U.S. Geological Survey</w:t>
      </w:r>
      <w:r w:rsidR="00772BA7" w:rsidRPr="00D25759">
        <w:rPr>
          <w:rFonts w:ascii="Times" w:hAnsi="Times"/>
          <w:color w:val="000000"/>
          <w:szCs w:val="24"/>
          <w:lang w:val="en-GB" w:eastAsia="en-GB"/>
        </w:rPr>
        <w:t>. </w:t>
      </w:r>
      <w:r w:rsidR="00F422DD" w:rsidRPr="007D5DA0">
        <w:rPr>
          <w:rFonts w:ascii="Times New Roman" w:hAnsi="Times New Roman"/>
          <w:szCs w:val="24"/>
        </w:rPr>
        <w:t xml:space="preserve">We gratefully acknowledge constructive </w:t>
      </w:r>
      <w:r w:rsidR="00950648" w:rsidRPr="007D5DA0">
        <w:rPr>
          <w:rFonts w:ascii="Times New Roman" w:hAnsi="Times New Roman"/>
          <w:szCs w:val="24"/>
        </w:rPr>
        <w:t xml:space="preserve">and </w:t>
      </w:r>
      <w:r w:rsidR="00950648" w:rsidRPr="007D5DA0">
        <w:rPr>
          <w:rFonts w:ascii="Times New Roman" w:hAnsi="Times New Roman"/>
          <w:szCs w:val="24"/>
        </w:rPr>
        <w:lastRenderedPageBreak/>
        <w:t xml:space="preserve">thoughtful </w:t>
      </w:r>
      <w:r w:rsidR="00F422DD" w:rsidRPr="007D5DA0">
        <w:rPr>
          <w:rFonts w:ascii="Times New Roman" w:hAnsi="Times New Roman"/>
          <w:szCs w:val="24"/>
        </w:rPr>
        <w:t>comment</w:t>
      </w:r>
      <w:r w:rsidR="00CA0201" w:rsidRPr="007D5DA0">
        <w:rPr>
          <w:rFonts w:ascii="Times New Roman" w:hAnsi="Times New Roman"/>
          <w:szCs w:val="24"/>
        </w:rPr>
        <w:t xml:space="preserve">s </w:t>
      </w:r>
      <w:r w:rsidR="00F422DD" w:rsidRPr="007D5DA0">
        <w:rPr>
          <w:rFonts w:ascii="Times New Roman" w:hAnsi="Times New Roman"/>
          <w:szCs w:val="24"/>
        </w:rPr>
        <w:t>by</w:t>
      </w:r>
      <w:r w:rsidR="00CA0201" w:rsidRPr="007D5DA0">
        <w:rPr>
          <w:rFonts w:ascii="Times New Roman" w:hAnsi="Times New Roman"/>
          <w:szCs w:val="24"/>
        </w:rPr>
        <w:t xml:space="preserve"> an anonymous reviewer, </w:t>
      </w:r>
      <w:r w:rsidR="00FB1F5E" w:rsidRPr="007D5DA0">
        <w:rPr>
          <w:rFonts w:ascii="Times New Roman" w:hAnsi="Times New Roman"/>
          <w:szCs w:val="24"/>
        </w:rPr>
        <w:t xml:space="preserve">Aaron Pietruszka and the </w:t>
      </w:r>
      <w:r w:rsidR="00CA0201" w:rsidRPr="007D5DA0">
        <w:rPr>
          <w:rFonts w:ascii="Times New Roman" w:hAnsi="Times New Roman"/>
          <w:szCs w:val="24"/>
        </w:rPr>
        <w:t xml:space="preserve">editor Othmar Müntener </w:t>
      </w:r>
      <w:r w:rsidR="00F422DD" w:rsidRPr="007D5DA0">
        <w:rPr>
          <w:rFonts w:ascii="Times New Roman" w:hAnsi="Times New Roman"/>
          <w:szCs w:val="24"/>
        </w:rPr>
        <w:t xml:space="preserve">that </w:t>
      </w:r>
      <w:r w:rsidR="00CA0201" w:rsidRPr="007D5DA0">
        <w:rPr>
          <w:rFonts w:ascii="Times New Roman" w:hAnsi="Times New Roman"/>
          <w:szCs w:val="24"/>
        </w:rPr>
        <w:t xml:space="preserve">all </w:t>
      </w:r>
      <w:r w:rsidR="00F422DD" w:rsidRPr="007D5DA0">
        <w:rPr>
          <w:rFonts w:ascii="Times New Roman" w:hAnsi="Times New Roman"/>
          <w:szCs w:val="24"/>
        </w:rPr>
        <w:t xml:space="preserve">helped to improve this manuscript. </w:t>
      </w:r>
    </w:p>
    <w:p w14:paraId="102AF3A9" w14:textId="77777777" w:rsidR="00CB03B0" w:rsidRPr="007D5DA0" w:rsidRDefault="00CB03B0" w:rsidP="00B10E93">
      <w:pPr>
        <w:spacing w:line="360" w:lineRule="auto"/>
        <w:rPr>
          <w:rFonts w:ascii="Times New Roman" w:hAnsi="Times New Roman"/>
          <w:szCs w:val="24"/>
        </w:rPr>
      </w:pPr>
    </w:p>
    <w:p w14:paraId="7627D131" w14:textId="35F4A3B4" w:rsidR="008907ED" w:rsidRPr="007D5DA0" w:rsidRDefault="008907ED" w:rsidP="00B10E93">
      <w:pPr>
        <w:spacing w:line="360" w:lineRule="auto"/>
        <w:rPr>
          <w:rFonts w:ascii="Times New Roman" w:hAnsi="Times New Roman"/>
          <w:b/>
          <w:bCs/>
          <w:szCs w:val="24"/>
        </w:rPr>
      </w:pPr>
      <w:r w:rsidRPr="007D5DA0">
        <w:rPr>
          <w:rFonts w:ascii="Times New Roman" w:hAnsi="Times New Roman"/>
          <w:b/>
          <w:bCs/>
          <w:szCs w:val="24"/>
        </w:rPr>
        <w:t>Figure Captions</w:t>
      </w:r>
    </w:p>
    <w:p w14:paraId="0538F242" w14:textId="3D6EFDA7" w:rsidR="008907ED" w:rsidRPr="007D5DA0" w:rsidRDefault="008907ED" w:rsidP="00B10E93">
      <w:pPr>
        <w:spacing w:line="360" w:lineRule="auto"/>
        <w:rPr>
          <w:rFonts w:ascii="Times New Roman" w:hAnsi="Times New Roman"/>
          <w:b/>
          <w:bCs/>
          <w:szCs w:val="24"/>
        </w:rPr>
      </w:pPr>
    </w:p>
    <w:p w14:paraId="51A98A49" w14:textId="0277FF66" w:rsidR="00CA1732" w:rsidRPr="007D5DA0" w:rsidRDefault="00663DC7" w:rsidP="00CA1732">
      <w:pPr>
        <w:spacing w:line="360" w:lineRule="auto"/>
        <w:rPr>
          <w:rFonts w:ascii="Times New Roman" w:hAnsi="Times New Roman"/>
          <w:b/>
          <w:bCs/>
          <w:szCs w:val="24"/>
        </w:rPr>
      </w:pPr>
      <w:r w:rsidRPr="007D5DA0">
        <w:rPr>
          <w:rFonts w:ascii="Times New Roman" w:hAnsi="Times New Roman"/>
          <w:b/>
          <w:bCs/>
          <w:szCs w:val="24"/>
        </w:rPr>
        <w:t>Figure 1.</w:t>
      </w:r>
      <w:r w:rsidR="00CA1732" w:rsidRPr="007D5DA0">
        <w:rPr>
          <w:rFonts w:ascii="Times New Roman" w:hAnsi="Times New Roman"/>
          <w:b/>
          <w:bCs/>
          <w:szCs w:val="24"/>
        </w:rPr>
        <w:t xml:space="preserve"> </w:t>
      </w:r>
      <w:r w:rsidR="00CA1732" w:rsidRPr="007D5DA0">
        <w:rPr>
          <w:rFonts w:ascii="Times New Roman" w:hAnsi="Times New Roman"/>
          <w:bCs/>
          <w:szCs w:val="24"/>
        </w:rPr>
        <w:t xml:space="preserve">The </w:t>
      </w:r>
      <w:r w:rsidR="00372EFB" w:rsidRPr="007D5DA0">
        <w:rPr>
          <w:rFonts w:ascii="Times New Roman" w:hAnsi="Times New Roman"/>
          <w:bCs/>
          <w:szCs w:val="24"/>
        </w:rPr>
        <w:t xml:space="preserve">2014-15 </w:t>
      </w:r>
      <w:r w:rsidR="00CA1732" w:rsidRPr="007D5DA0">
        <w:rPr>
          <w:rFonts w:ascii="Times New Roman" w:hAnsi="Times New Roman"/>
          <w:bCs/>
          <w:szCs w:val="24"/>
        </w:rPr>
        <w:t>Holuhraun lava field as imaged by a LANDSAT on 2 April, 2015, 33 days after the eruption terminated (from Pedersen et al., 2017). The inset map of Iceland in the upper right corner shows the outline of the Bárðarbunga (B) fissure swarm (dark gray) and location of nearby central volcanoes discussed in the text (A: Askja</w:t>
      </w:r>
      <w:r w:rsidR="00FB1F5E" w:rsidRPr="007D5DA0">
        <w:rPr>
          <w:rFonts w:ascii="Times New Roman" w:hAnsi="Times New Roman"/>
          <w:bCs/>
          <w:szCs w:val="24"/>
        </w:rPr>
        <w:t xml:space="preserve">, </w:t>
      </w:r>
      <w:r w:rsidR="00CA1732" w:rsidRPr="007D5DA0">
        <w:rPr>
          <w:rFonts w:ascii="Times New Roman" w:hAnsi="Times New Roman"/>
          <w:bCs/>
          <w:szCs w:val="24"/>
        </w:rPr>
        <w:t>G: Grímsvötn</w:t>
      </w:r>
      <w:r w:rsidR="00FB1F5E" w:rsidRPr="007D5DA0">
        <w:rPr>
          <w:rFonts w:ascii="Times New Roman" w:hAnsi="Times New Roman"/>
          <w:bCs/>
          <w:szCs w:val="24"/>
        </w:rPr>
        <w:t xml:space="preserve"> and K: Kverkfjöll</w:t>
      </w:r>
      <w:r w:rsidR="00CA1732" w:rsidRPr="007D5DA0">
        <w:rPr>
          <w:rFonts w:ascii="Times New Roman" w:hAnsi="Times New Roman"/>
          <w:bCs/>
          <w:szCs w:val="24"/>
        </w:rPr>
        <w:t>).</w:t>
      </w:r>
      <w:r w:rsidR="00D50CBD" w:rsidRPr="007D5DA0">
        <w:rPr>
          <w:rFonts w:ascii="Times New Roman" w:hAnsi="Times New Roman"/>
          <w:bCs/>
          <w:szCs w:val="24"/>
        </w:rPr>
        <w:t xml:space="preserve"> Although not indicated on the map, Gjálp is located between Bárðarbunga and Grímsvötn. </w:t>
      </w:r>
      <w:r w:rsidR="00CA1732" w:rsidRPr="007D5DA0">
        <w:rPr>
          <w:rFonts w:ascii="Times New Roman" w:hAnsi="Times New Roman"/>
          <w:b/>
          <w:bCs/>
          <w:szCs w:val="24"/>
        </w:rPr>
        <w:t xml:space="preserve"> </w:t>
      </w:r>
    </w:p>
    <w:p w14:paraId="3E7D2C36" w14:textId="5C046166" w:rsidR="00CA1732" w:rsidRPr="007D5DA0" w:rsidRDefault="00CA1732" w:rsidP="00CA1732">
      <w:pPr>
        <w:spacing w:line="360" w:lineRule="auto"/>
        <w:rPr>
          <w:rFonts w:ascii="Times New Roman" w:hAnsi="Times New Roman"/>
          <w:b/>
          <w:bCs/>
          <w:szCs w:val="24"/>
        </w:rPr>
      </w:pPr>
    </w:p>
    <w:p w14:paraId="53B0E13A" w14:textId="5F6318FB" w:rsidR="00EF2A5F" w:rsidRPr="007D5DA0" w:rsidRDefault="00EF2A5F" w:rsidP="00EF2A5F">
      <w:pPr>
        <w:spacing w:line="360" w:lineRule="auto"/>
        <w:rPr>
          <w:rFonts w:ascii="Times New Roman" w:hAnsi="Times New Roman"/>
          <w:b/>
          <w:bCs/>
          <w:szCs w:val="24"/>
        </w:rPr>
      </w:pPr>
      <w:r w:rsidRPr="007D5DA0">
        <w:rPr>
          <w:rFonts w:ascii="Times New Roman" w:hAnsi="Times New Roman"/>
          <w:b/>
          <w:bCs/>
          <w:szCs w:val="24"/>
        </w:rPr>
        <w:t>Figure 2</w:t>
      </w:r>
      <w:r w:rsidR="00663DC7" w:rsidRPr="007D5DA0">
        <w:rPr>
          <w:rFonts w:ascii="Times New Roman" w:hAnsi="Times New Roman"/>
          <w:b/>
          <w:bCs/>
          <w:szCs w:val="24"/>
        </w:rPr>
        <w:t>.</w:t>
      </w:r>
      <w:r w:rsidRPr="007D5DA0">
        <w:rPr>
          <w:rFonts w:ascii="Times New Roman" w:hAnsi="Times New Roman"/>
          <w:bCs/>
          <w:szCs w:val="24"/>
        </w:rPr>
        <w:t xml:space="preserve"> Map showing the temporal evolution of the </w:t>
      </w:r>
      <w:r w:rsidR="00372EFB" w:rsidRPr="007D5DA0">
        <w:rPr>
          <w:rFonts w:ascii="Times New Roman" w:hAnsi="Times New Roman"/>
          <w:bCs/>
          <w:szCs w:val="24"/>
        </w:rPr>
        <w:t xml:space="preserve">2014-15 </w:t>
      </w:r>
      <w:r w:rsidRPr="007D5DA0">
        <w:rPr>
          <w:rFonts w:ascii="Times New Roman" w:hAnsi="Times New Roman"/>
          <w:bCs/>
          <w:szCs w:val="24"/>
        </w:rPr>
        <w:t>Holuhraun lava field and sampling locations. Dates presented as YYYY-MM-DD with numbers listed in each map refer to sample ID numbers in Table S1.</w:t>
      </w:r>
      <w:r w:rsidRPr="007D5DA0">
        <w:rPr>
          <w:rFonts w:ascii="Times New Roman" w:hAnsi="Times New Roman"/>
          <w:b/>
          <w:bCs/>
          <w:szCs w:val="24"/>
        </w:rPr>
        <w:t xml:space="preserve"> </w:t>
      </w:r>
    </w:p>
    <w:p w14:paraId="14F1F729" w14:textId="0DBE78A5" w:rsidR="00EF2A5F" w:rsidRPr="007D5DA0" w:rsidRDefault="00EF2A5F" w:rsidP="00EF2A5F">
      <w:pPr>
        <w:spacing w:line="360" w:lineRule="auto"/>
        <w:rPr>
          <w:rFonts w:ascii="Times New Roman" w:hAnsi="Times New Roman"/>
          <w:b/>
          <w:bCs/>
          <w:szCs w:val="24"/>
        </w:rPr>
      </w:pPr>
    </w:p>
    <w:p w14:paraId="153E9D6C" w14:textId="3EAC9827" w:rsidR="00EF2A5F" w:rsidRPr="007D5DA0" w:rsidRDefault="00EF2A5F" w:rsidP="00EF2A5F">
      <w:pPr>
        <w:spacing w:line="360" w:lineRule="auto"/>
        <w:rPr>
          <w:rFonts w:ascii="Times New Roman" w:hAnsi="Times New Roman"/>
          <w:bCs/>
          <w:szCs w:val="24"/>
        </w:rPr>
      </w:pPr>
      <w:r w:rsidRPr="007D5DA0">
        <w:rPr>
          <w:rFonts w:ascii="Times New Roman" w:hAnsi="Times New Roman"/>
          <w:b/>
          <w:bCs/>
          <w:szCs w:val="24"/>
        </w:rPr>
        <w:t>Figure 3</w:t>
      </w:r>
      <w:r w:rsidR="00663DC7" w:rsidRPr="007D5DA0">
        <w:rPr>
          <w:rFonts w:ascii="Times New Roman" w:hAnsi="Times New Roman"/>
          <w:b/>
          <w:bCs/>
          <w:szCs w:val="24"/>
        </w:rPr>
        <w:t>.</w:t>
      </w:r>
      <w:r w:rsidRPr="007D5DA0">
        <w:rPr>
          <w:rFonts w:ascii="Times New Roman" w:hAnsi="Times New Roman"/>
          <w:b/>
          <w:bCs/>
          <w:szCs w:val="24"/>
        </w:rPr>
        <w:t xml:space="preserve"> </w:t>
      </w:r>
      <w:r w:rsidRPr="007D5DA0">
        <w:rPr>
          <w:rFonts w:ascii="Times New Roman" w:hAnsi="Times New Roman"/>
          <w:bCs/>
          <w:szCs w:val="24"/>
        </w:rPr>
        <w:t>Petrography of the 2014-2015 Holuhraun erupted products.</w:t>
      </w:r>
    </w:p>
    <w:p w14:paraId="1E29ED96" w14:textId="68A88325" w:rsidR="00C75EE2" w:rsidRPr="007D5DA0" w:rsidRDefault="00C75EE2" w:rsidP="00EF2A5F">
      <w:pPr>
        <w:numPr>
          <w:ilvl w:val="0"/>
          <w:numId w:val="14"/>
        </w:numPr>
        <w:spacing w:line="360" w:lineRule="auto"/>
        <w:rPr>
          <w:rFonts w:ascii="Times New Roman" w:hAnsi="Times New Roman"/>
          <w:bCs/>
          <w:szCs w:val="24"/>
        </w:rPr>
      </w:pPr>
      <w:r w:rsidRPr="007D5DA0">
        <w:rPr>
          <w:rFonts w:ascii="Times New Roman" w:hAnsi="Times New Roman"/>
          <w:bCs/>
          <w:szCs w:val="24"/>
        </w:rPr>
        <w:t>Back-scattered electron (BSE) image of glomerophyric plagioclase and augite in a highly vesicular tephra sample MSR</w:t>
      </w:r>
      <w:r w:rsidR="005A6950" w:rsidRPr="007D5DA0">
        <w:rPr>
          <w:rFonts w:ascii="Times New Roman" w:hAnsi="Times New Roman"/>
          <w:bCs/>
          <w:szCs w:val="24"/>
        </w:rPr>
        <w:t>-</w:t>
      </w:r>
      <w:r w:rsidRPr="007D5DA0">
        <w:rPr>
          <w:rFonts w:ascii="Times New Roman" w:hAnsi="Times New Roman"/>
          <w:bCs/>
          <w:szCs w:val="24"/>
        </w:rPr>
        <w:t>291014. Note the presence of sulfide bleb in the glass.</w:t>
      </w:r>
    </w:p>
    <w:p w14:paraId="498C538E" w14:textId="38B915B6" w:rsidR="00C75EE2" w:rsidRPr="007D5DA0" w:rsidRDefault="00C75EE2" w:rsidP="00EF2A5F">
      <w:pPr>
        <w:numPr>
          <w:ilvl w:val="0"/>
          <w:numId w:val="14"/>
        </w:numPr>
        <w:spacing w:line="360" w:lineRule="auto"/>
        <w:rPr>
          <w:rFonts w:ascii="Times New Roman" w:hAnsi="Times New Roman"/>
          <w:bCs/>
          <w:szCs w:val="24"/>
        </w:rPr>
      </w:pPr>
      <w:r w:rsidRPr="007D5DA0">
        <w:rPr>
          <w:rFonts w:ascii="Times New Roman" w:hAnsi="Times New Roman"/>
          <w:bCs/>
          <w:szCs w:val="24"/>
        </w:rPr>
        <w:t>BSE image of lava sample WM</w:t>
      </w:r>
      <w:r w:rsidR="005A6950" w:rsidRPr="007D5DA0">
        <w:rPr>
          <w:rFonts w:ascii="Times New Roman" w:hAnsi="Times New Roman"/>
          <w:bCs/>
          <w:szCs w:val="24"/>
        </w:rPr>
        <w:t>-</w:t>
      </w:r>
      <w:r w:rsidRPr="007D5DA0">
        <w:rPr>
          <w:rFonts w:ascii="Times New Roman" w:hAnsi="Times New Roman"/>
          <w:bCs/>
          <w:szCs w:val="24"/>
        </w:rPr>
        <w:t>1491-4 with high crystallinity.</w:t>
      </w:r>
    </w:p>
    <w:p w14:paraId="276E540A" w14:textId="7A08CE2F" w:rsidR="00C75EE2" w:rsidRPr="007D5DA0" w:rsidRDefault="00C75EE2" w:rsidP="00EF2A5F">
      <w:pPr>
        <w:numPr>
          <w:ilvl w:val="0"/>
          <w:numId w:val="14"/>
        </w:numPr>
        <w:spacing w:line="360" w:lineRule="auto"/>
        <w:rPr>
          <w:rFonts w:ascii="Times New Roman" w:hAnsi="Times New Roman"/>
          <w:bCs/>
          <w:szCs w:val="24"/>
        </w:rPr>
      </w:pPr>
      <w:r w:rsidRPr="007D5DA0">
        <w:rPr>
          <w:rFonts w:ascii="Times New Roman" w:hAnsi="Times New Roman"/>
          <w:bCs/>
          <w:szCs w:val="24"/>
        </w:rPr>
        <w:t>BSE image of complex concentric zoning in an augite microphenocryst from sample JAS</w:t>
      </w:r>
      <w:r w:rsidR="005A6950" w:rsidRPr="007D5DA0">
        <w:rPr>
          <w:rFonts w:ascii="Times New Roman" w:hAnsi="Times New Roman"/>
          <w:bCs/>
          <w:szCs w:val="24"/>
        </w:rPr>
        <w:t>-</w:t>
      </w:r>
      <w:r w:rsidRPr="007D5DA0">
        <w:rPr>
          <w:rFonts w:ascii="Times New Roman" w:hAnsi="Times New Roman"/>
          <w:bCs/>
          <w:szCs w:val="24"/>
        </w:rPr>
        <w:t>130914.</w:t>
      </w:r>
    </w:p>
    <w:p w14:paraId="4E9ADB39" w14:textId="254F776E" w:rsidR="00C75EE2" w:rsidRPr="007D5DA0" w:rsidRDefault="00C75EE2" w:rsidP="00EF2A5F">
      <w:pPr>
        <w:numPr>
          <w:ilvl w:val="0"/>
          <w:numId w:val="14"/>
        </w:numPr>
        <w:spacing w:line="360" w:lineRule="auto"/>
        <w:rPr>
          <w:rFonts w:ascii="Times New Roman" w:hAnsi="Times New Roman"/>
          <w:bCs/>
          <w:szCs w:val="24"/>
        </w:rPr>
      </w:pPr>
      <w:r w:rsidRPr="007D5DA0">
        <w:rPr>
          <w:rFonts w:ascii="Times New Roman" w:hAnsi="Times New Roman"/>
          <w:bCs/>
          <w:szCs w:val="24"/>
        </w:rPr>
        <w:t>BSE image of a zoned plagioclase macrocryst from sample TTJIJ</w:t>
      </w:r>
      <w:r w:rsidR="005A6950" w:rsidRPr="007D5DA0">
        <w:rPr>
          <w:rFonts w:ascii="Times New Roman" w:hAnsi="Times New Roman"/>
          <w:bCs/>
          <w:szCs w:val="24"/>
        </w:rPr>
        <w:t>-</w:t>
      </w:r>
      <w:r w:rsidRPr="007D5DA0">
        <w:rPr>
          <w:rFonts w:ascii="Times New Roman" w:hAnsi="Times New Roman"/>
          <w:bCs/>
          <w:szCs w:val="24"/>
        </w:rPr>
        <w:t>081014. Inset shows Na and Ca X-ray maps.</w:t>
      </w:r>
    </w:p>
    <w:p w14:paraId="25D90083" w14:textId="14D5D841" w:rsidR="00C75EE2" w:rsidRPr="007D5DA0" w:rsidRDefault="00C75EE2" w:rsidP="00EF2A5F">
      <w:pPr>
        <w:numPr>
          <w:ilvl w:val="0"/>
          <w:numId w:val="14"/>
        </w:numPr>
        <w:spacing w:line="360" w:lineRule="auto"/>
        <w:rPr>
          <w:rFonts w:ascii="Times New Roman" w:hAnsi="Times New Roman"/>
          <w:bCs/>
          <w:szCs w:val="24"/>
        </w:rPr>
      </w:pPr>
      <w:r w:rsidRPr="007D5DA0">
        <w:rPr>
          <w:rFonts w:ascii="Times New Roman" w:hAnsi="Times New Roman"/>
          <w:bCs/>
          <w:szCs w:val="24"/>
        </w:rPr>
        <w:t>BSE image of sulfide and silicate melt inclusions in an olivine microphenocryst from a glassy lava selvage; sample JG</w:t>
      </w:r>
      <w:r w:rsidR="005A6950" w:rsidRPr="007D5DA0">
        <w:rPr>
          <w:rFonts w:ascii="Times New Roman" w:hAnsi="Times New Roman"/>
          <w:bCs/>
          <w:szCs w:val="24"/>
        </w:rPr>
        <w:t>-</w:t>
      </w:r>
      <w:r w:rsidRPr="007D5DA0">
        <w:rPr>
          <w:rFonts w:ascii="Times New Roman" w:hAnsi="Times New Roman"/>
          <w:bCs/>
          <w:szCs w:val="24"/>
        </w:rPr>
        <w:t xml:space="preserve">230914. </w:t>
      </w:r>
    </w:p>
    <w:p w14:paraId="10F55D29" w14:textId="24D2BDCD" w:rsidR="00C75EE2" w:rsidRPr="007D5DA0" w:rsidRDefault="00C75EE2" w:rsidP="00EF2A5F">
      <w:pPr>
        <w:numPr>
          <w:ilvl w:val="0"/>
          <w:numId w:val="14"/>
        </w:numPr>
        <w:spacing w:line="360" w:lineRule="auto"/>
        <w:rPr>
          <w:rFonts w:ascii="Times New Roman" w:hAnsi="Times New Roman"/>
          <w:bCs/>
          <w:szCs w:val="24"/>
        </w:rPr>
      </w:pPr>
      <w:r w:rsidRPr="007D5DA0">
        <w:rPr>
          <w:rFonts w:ascii="Times New Roman" w:hAnsi="Times New Roman"/>
          <w:bCs/>
          <w:szCs w:val="24"/>
        </w:rPr>
        <w:t>Photomicrograph of glomerophyric plagioclase, augite and olivine as well as sulfide blebs in tephra sample TTJIJ-081014-02.</w:t>
      </w:r>
    </w:p>
    <w:p w14:paraId="43C82A9A" w14:textId="3C62D8A6" w:rsidR="00EF2A5F" w:rsidRPr="007D5DA0" w:rsidRDefault="00EF2A5F" w:rsidP="00EF2A5F">
      <w:pPr>
        <w:spacing w:line="360" w:lineRule="auto"/>
        <w:rPr>
          <w:rFonts w:ascii="Times New Roman" w:hAnsi="Times New Roman"/>
          <w:bCs/>
          <w:szCs w:val="24"/>
        </w:rPr>
      </w:pPr>
    </w:p>
    <w:p w14:paraId="0D0F3D24" w14:textId="6281A959" w:rsidR="00C75EE2" w:rsidRPr="007D5DA0" w:rsidRDefault="00EF2A5F" w:rsidP="00EF2A5F">
      <w:pPr>
        <w:spacing w:line="360" w:lineRule="auto"/>
        <w:rPr>
          <w:rFonts w:ascii="Times New Roman" w:hAnsi="Times New Roman"/>
          <w:bCs/>
          <w:szCs w:val="24"/>
        </w:rPr>
      </w:pPr>
      <w:r w:rsidRPr="007D5DA0">
        <w:rPr>
          <w:rFonts w:ascii="Times New Roman" w:hAnsi="Times New Roman"/>
          <w:b/>
          <w:bCs/>
          <w:szCs w:val="24"/>
        </w:rPr>
        <w:t>Figure 4</w:t>
      </w:r>
      <w:r w:rsidR="00663DC7" w:rsidRPr="007D5DA0">
        <w:rPr>
          <w:rFonts w:ascii="Times New Roman" w:hAnsi="Times New Roman"/>
          <w:bCs/>
          <w:szCs w:val="24"/>
        </w:rPr>
        <w:t>.</w:t>
      </w:r>
      <w:r w:rsidRPr="007D5DA0">
        <w:rPr>
          <w:rFonts w:ascii="Times New Roman" w:hAnsi="Times New Roman"/>
          <w:bCs/>
          <w:szCs w:val="24"/>
        </w:rPr>
        <w:t xml:space="preserve"> a) </w:t>
      </w:r>
      <w:r w:rsidR="00C75EE2" w:rsidRPr="007D5DA0">
        <w:rPr>
          <w:rFonts w:ascii="Times New Roman" w:hAnsi="Times New Roman"/>
          <w:bCs/>
          <w:szCs w:val="24"/>
        </w:rPr>
        <w:t>MgO-TiO</w:t>
      </w:r>
      <w:r w:rsidR="00C75EE2" w:rsidRPr="007D5DA0">
        <w:rPr>
          <w:rFonts w:ascii="Times New Roman" w:hAnsi="Times New Roman"/>
          <w:bCs/>
          <w:szCs w:val="24"/>
          <w:vertAlign w:val="subscript"/>
        </w:rPr>
        <w:t>2</w:t>
      </w:r>
      <w:r w:rsidR="00C75EE2" w:rsidRPr="007D5DA0">
        <w:rPr>
          <w:rFonts w:ascii="Times New Roman" w:hAnsi="Times New Roman"/>
          <w:bCs/>
          <w:szCs w:val="24"/>
        </w:rPr>
        <w:t xml:space="preserve"> variation of whole-rock samples of the 2014-2015 Holuhraun volcanic products. Also plotted are Holocene Bárðarbunga </w:t>
      </w:r>
      <w:r w:rsidR="005A6950" w:rsidRPr="007D5DA0">
        <w:rPr>
          <w:rFonts w:ascii="Times New Roman" w:hAnsi="Times New Roman"/>
          <w:bCs/>
          <w:szCs w:val="24"/>
        </w:rPr>
        <w:t>whole-</w:t>
      </w:r>
      <w:r w:rsidR="00C75EE2" w:rsidRPr="007D5DA0">
        <w:rPr>
          <w:rFonts w:ascii="Times New Roman" w:hAnsi="Times New Roman"/>
          <w:bCs/>
          <w:szCs w:val="24"/>
        </w:rPr>
        <w:t>rock composition</w:t>
      </w:r>
      <w:r w:rsidR="005A6950" w:rsidRPr="007D5DA0">
        <w:rPr>
          <w:rFonts w:ascii="Times New Roman" w:hAnsi="Times New Roman"/>
          <w:bCs/>
          <w:szCs w:val="24"/>
        </w:rPr>
        <w:t>s</w:t>
      </w:r>
      <w:r w:rsidR="00C75EE2" w:rsidRPr="007D5DA0">
        <w:rPr>
          <w:rFonts w:ascii="Times New Roman" w:hAnsi="Times New Roman"/>
          <w:bCs/>
          <w:szCs w:val="24"/>
        </w:rPr>
        <w:t xml:space="preserve"> (see text for details) and samples associated with recent basaltic eruptions in the Askja caldera (Hartley and Thordarson, 2013) and at Grímsvötn (Jude-Eton, 2013; Manning and Thirlwall, 2014).</w:t>
      </w:r>
    </w:p>
    <w:p w14:paraId="1CA9532A" w14:textId="2CBCA2CD" w:rsidR="00C75EE2" w:rsidRPr="007D5DA0" w:rsidRDefault="00EF2A5F" w:rsidP="00EF2A5F">
      <w:pPr>
        <w:spacing w:line="360" w:lineRule="auto"/>
        <w:rPr>
          <w:rFonts w:ascii="Times New Roman" w:hAnsi="Times New Roman"/>
          <w:bCs/>
          <w:szCs w:val="24"/>
        </w:rPr>
      </w:pPr>
      <w:r w:rsidRPr="007D5DA0">
        <w:rPr>
          <w:rFonts w:ascii="Times New Roman" w:hAnsi="Times New Roman"/>
          <w:bCs/>
          <w:szCs w:val="24"/>
        </w:rPr>
        <w:lastRenderedPageBreak/>
        <w:t xml:space="preserve">b) </w:t>
      </w:r>
      <w:r w:rsidR="00C75EE2" w:rsidRPr="007D5DA0">
        <w:rPr>
          <w:rFonts w:ascii="Times New Roman" w:hAnsi="Times New Roman"/>
          <w:bCs/>
          <w:szCs w:val="24"/>
        </w:rPr>
        <w:t>MgO-TiO</w:t>
      </w:r>
      <w:r w:rsidR="00C75EE2" w:rsidRPr="007D5DA0">
        <w:rPr>
          <w:rFonts w:ascii="Times New Roman" w:hAnsi="Times New Roman"/>
          <w:bCs/>
          <w:szCs w:val="24"/>
          <w:vertAlign w:val="subscript"/>
        </w:rPr>
        <w:t>2</w:t>
      </w:r>
      <w:r w:rsidR="00C75EE2" w:rsidRPr="007D5DA0">
        <w:rPr>
          <w:rFonts w:ascii="Times New Roman" w:hAnsi="Times New Roman"/>
          <w:bCs/>
          <w:szCs w:val="24"/>
        </w:rPr>
        <w:t xml:space="preserve"> variation of whole-rock and tephra glass samples of </w:t>
      </w:r>
      <w:r w:rsidR="00372EFB" w:rsidRPr="007D5DA0">
        <w:rPr>
          <w:rFonts w:ascii="Times New Roman" w:hAnsi="Times New Roman"/>
          <w:bCs/>
          <w:szCs w:val="24"/>
        </w:rPr>
        <w:t xml:space="preserve">2014-15 </w:t>
      </w:r>
      <w:r w:rsidR="00C75EE2" w:rsidRPr="007D5DA0">
        <w:rPr>
          <w:rFonts w:ascii="Times New Roman" w:hAnsi="Times New Roman"/>
          <w:bCs/>
          <w:szCs w:val="24"/>
        </w:rPr>
        <w:t xml:space="preserve">Holuhraun. Also plotted are the older Holuhraun units (Hartley and Thordarson, 2013) and tephra associated with </w:t>
      </w:r>
      <w:r w:rsidR="00372EFB" w:rsidRPr="007D5DA0">
        <w:rPr>
          <w:rFonts w:ascii="Times New Roman" w:hAnsi="Times New Roman"/>
          <w:bCs/>
          <w:szCs w:val="24"/>
        </w:rPr>
        <w:t xml:space="preserve">the </w:t>
      </w:r>
      <w:r w:rsidR="00C75EE2" w:rsidRPr="007D5DA0">
        <w:rPr>
          <w:rFonts w:ascii="Times New Roman" w:hAnsi="Times New Roman"/>
          <w:bCs/>
          <w:szCs w:val="24"/>
        </w:rPr>
        <w:t>Bárðarbunga</w:t>
      </w:r>
      <w:r w:rsidR="00372EFB" w:rsidRPr="007D5DA0">
        <w:rPr>
          <w:rFonts w:ascii="Times New Roman" w:hAnsi="Times New Roman"/>
          <w:bCs/>
          <w:szCs w:val="24"/>
        </w:rPr>
        <w:t xml:space="preserve"> volcanic system</w:t>
      </w:r>
      <w:r w:rsidR="00C75EE2" w:rsidRPr="007D5DA0">
        <w:rPr>
          <w:rFonts w:ascii="Times New Roman" w:hAnsi="Times New Roman"/>
          <w:bCs/>
          <w:szCs w:val="24"/>
        </w:rPr>
        <w:t xml:space="preserve"> (Óladóttir, 2009). In both figures</w:t>
      </w:r>
      <w:r w:rsidR="005A6950" w:rsidRPr="007D5DA0">
        <w:rPr>
          <w:rFonts w:ascii="Times New Roman" w:hAnsi="Times New Roman"/>
          <w:bCs/>
          <w:szCs w:val="24"/>
        </w:rPr>
        <w:t>, symbol size is</w:t>
      </w:r>
      <w:r w:rsidR="00C75EE2" w:rsidRPr="007D5DA0">
        <w:rPr>
          <w:rFonts w:ascii="Times New Roman" w:hAnsi="Times New Roman"/>
          <w:bCs/>
          <w:szCs w:val="24"/>
        </w:rPr>
        <w:t xml:space="preserve"> similar </w:t>
      </w:r>
      <w:r w:rsidR="00FB1F5E" w:rsidRPr="007D5DA0">
        <w:rPr>
          <w:rFonts w:ascii="Times New Roman" w:hAnsi="Times New Roman"/>
          <w:bCs/>
          <w:szCs w:val="24"/>
        </w:rPr>
        <w:t>to</w:t>
      </w:r>
      <w:r w:rsidR="00C75EE2" w:rsidRPr="007D5DA0">
        <w:rPr>
          <w:rFonts w:ascii="Times New Roman" w:hAnsi="Times New Roman"/>
          <w:bCs/>
          <w:szCs w:val="24"/>
        </w:rPr>
        <w:t xml:space="preserve"> the uncertainty of the measurements.</w:t>
      </w:r>
      <w:r w:rsidR="00A05CFC" w:rsidRPr="007D5DA0">
        <w:rPr>
          <w:rFonts w:ascii="Times New Roman" w:hAnsi="Times New Roman"/>
          <w:bCs/>
          <w:szCs w:val="24"/>
        </w:rPr>
        <w:t xml:space="preserve"> Arrows indicate the effects of plagioclase (Pl.) accumulation.</w:t>
      </w:r>
    </w:p>
    <w:p w14:paraId="6C99EA41" w14:textId="0CF7901C" w:rsidR="00EF2A5F" w:rsidRPr="007D5DA0" w:rsidRDefault="00EF2A5F" w:rsidP="00EF2A5F">
      <w:pPr>
        <w:spacing w:line="360" w:lineRule="auto"/>
        <w:ind w:left="360"/>
        <w:rPr>
          <w:rFonts w:ascii="Times New Roman" w:hAnsi="Times New Roman"/>
          <w:bCs/>
          <w:szCs w:val="24"/>
        </w:rPr>
      </w:pPr>
    </w:p>
    <w:p w14:paraId="5894EFB7" w14:textId="491FD0D0" w:rsidR="00EF2A5F" w:rsidRPr="007D5DA0" w:rsidRDefault="00EF2A5F" w:rsidP="00EF2A5F">
      <w:pPr>
        <w:spacing w:line="360" w:lineRule="auto"/>
        <w:rPr>
          <w:rFonts w:ascii="Times New Roman" w:hAnsi="Times New Roman"/>
          <w:bCs/>
          <w:szCs w:val="24"/>
        </w:rPr>
      </w:pPr>
      <w:r w:rsidRPr="007D5DA0">
        <w:rPr>
          <w:rFonts w:ascii="Times New Roman" w:hAnsi="Times New Roman"/>
          <w:b/>
          <w:bCs/>
          <w:szCs w:val="24"/>
        </w:rPr>
        <w:t>Figure 5</w:t>
      </w:r>
      <w:r w:rsidRPr="007D5DA0">
        <w:rPr>
          <w:rFonts w:ascii="Times New Roman" w:hAnsi="Times New Roman"/>
          <w:bCs/>
          <w:szCs w:val="24"/>
        </w:rPr>
        <w:t xml:space="preserve">. a) Trace element ratios (Sm/Yb vs. La/Dy) of the </w:t>
      </w:r>
      <w:r w:rsidR="00372EFB" w:rsidRPr="007D5DA0">
        <w:rPr>
          <w:rFonts w:ascii="Times New Roman" w:hAnsi="Times New Roman"/>
          <w:bCs/>
          <w:szCs w:val="24"/>
        </w:rPr>
        <w:t xml:space="preserve">2014-15 </w:t>
      </w:r>
      <w:r w:rsidRPr="007D5DA0">
        <w:rPr>
          <w:rFonts w:ascii="Times New Roman" w:hAnsi="Times New Roman"/>
          <w:bCs/>
          <w:szCs w:val="24"/>
        </w:rPr>
        <w:t xml:space="preserve">Holuhraun plotted against recent basaltic eruptions </w:t>
      </w:r>
      <w:r w:rsidR="005221B0" w:rsidRPr="007D5DA0">
        <w:rPr>
          <w:rFonts w:ascii="Times New Roman" w:hAnsi="Times New Roman"/>
          <w:bCs/>
          <w:szCs w:val="24"/>
        </w:rPr>
        <w:t xml:space="preserve">associated with </w:t>
      </w:r>
      <w:r w:rsidR="00372EFB" w:rsidRPr="007D5DA0">
        <w:rPr>
          <w:rFonts w:ascii="Times New Roman" w:hAnsi="Times New Roman"/>
          <w:bCs/>
          <w:szCs w:val="24"/>
        </w:rPr>
        <w:t xml:space="preserve">the </w:t>
      </w:r>
      <w:r w:rsidRPr="007D5DA0">
        <w:rPr>
          <w:rFonts w:ascii="Times New Roman" w:hAnsi="Times New Roman"/>
          <w:bCs/>
          <w:szCs w:val="24"/>
        </w:rPr>
        <w:t>Bárðarbunga, Askja and Grímsvötn</w:t>
      </w:r>
      <w:r w:rsidR="00372EFB" w:rsidRPr="007D5DA0">
        <w:rPr>
          <w:rFonts w:ascii="Times New Roman" w:hAnsi="Times New Roman"/>
          <w:bCs/>
          <w:szCs w:val="24"/>
        </w:rPr>
        <w:t xml:space="preserve"> volcanic systems</w:t>
      </w:r>
      <w:r w:rsidRPr="007D5DA0">
        <w:rPr>
          <w:rFonts w:ascii="Times New Roman" w:hAnsi="Times New Roman"/>
          <w:bCs/>
          <w:szCs w:val="24"/>
        </w:rPr>
        <w:t xml:space="preserve"> (Óladóttir, 2009; Kuritani et al., 2011; Hartley and Thordarson, 2013</w:t>
      </w:r>
      <w:r w:rsidR="005221B0" w:rsidRPr="007D5DA0">
        <w:rPr>
          <w:rFonts w:ascii="Times New Roman" w:hAnsi="Times New Roman"/>
          <w:bCs/>
          <w:szCs w:val="24"/>
        </w:rPr>
        <w:t xml:space="preserve">; Manning and Thirlwall, 2014). Historical eruption of the Bárðarbunga volcanic system (Vatnaöldur 871 and Veiðivötn 1477) are indicated with </w:t>
      </w:r>
      <w:r w:rsidR="00FB1F5E" w:rsidRPr="007D5DA0">
        <w:rPr>
          <w:rFonts w:ascii="Times New Roman" w:hAnsi="Times New Roman"/>
          <w:bCs/>
          <w:szCs w:val="24"/>
        </w:rPr>
        <w:t xml:space="preserve">a </w:t>
      </w:r>
      <w:r w:rsidR="005221B0" w:rsidRPr="007D5DA0">
        <w:rPr>
          <w:rFonts w:ascii="Times New Roman" w:hAnsi="Times New Roman"/>
          <w:bCs/>
          <w:szCs w:val="24"/>
        </w:rPr>
        <w:t xml:space="preserve">different symbol (Kokfelt et al., 2006; and Zellmer et al., 2006). </w:t>
      </w:r>
      <w:r w:rsidR="00FD7327" w:rsidRPr="007D5DA0">
        <w:rPr>
          <w:rFonts w:ascii="Times New Roman" w:hAnsi="Times New Roman"/>
          <w:bCs/>
          <w:szCs w:val="24"/>
        </w:rPr>
        <w:t>b</w:t>
      </w:r>
      <w:r w:rsidRPr="007D5DA0">
        <w:rPr>
          <w:rFonts w:ascii="Times New Roman" w:hAnsi="Times New Roman"/>
          <w:bCs/>
          <w:szCs w:val="24"/>
        </w:rPr>
        <w:t>) Transition metal contents of</w:t>
      </w:r>
      <w:r w:rsidR="00372EFB" w:rsidRPr="007D5DA0">
        <w:rPr>
          <w:rFonts w:ascii="Times New Roman" w:hAnsi="Times New Roman"/>
          <w:bCs/>
          <w:szCs w:val="24"/>
        </w:rPr>
        <w:t xml:space="preserve"> 2014-15</w:t>
      </w:r>
      <w:r w:rsidRPr="007D5DA0">
        <w:rPr>
          <w:rFonts w:ascii="Times New Roman" w:hAnsi="Times New Roman"/>
          <w:bCs/>
          <w:szCs w:val="24"/>
        </w:rPr>
        <w:t xml:space="preserve"> Holuhraun whole-rock samples (after Langmuir et al., 1977), with concentrations </w:t>
      </w:r>
      <w:r w:rsidR="00C75EE2" w:rsidRPr="007D5DA0">
        <w:rPr>
          <w:rFonts w:ascii="Times New Roman" w:hAnsi="Times New Roman"/>
          <w:bCs/>
          <w:szCs w:val="24"/>
        </w:rPr>
        <w:t>normalized</w:t>
      </w:r>
      <w:r w:rsidRPr="007D5DA0">
        <w:rPr>
          <w:rFonts w:ascii="Times New Roman" w:hAnsi="Times New Roman"/>
          <w:bCs/>
          <w:szCs w:val="24"/>
        </w:rPr>
        <w:t xml:space="preserve"> to depleted MORB mantle (Salter and Stracke, 2004). </w:t>
      </w:r>
      <w:r w:rsidR="00FB1F5E" w:rsidRPr="007D5DA0">
        <w:rPr>
          <w:rFonts w:ascii="Times New Roman" w:hAnsi="Times New Roman"/>
          <w:bCs/>
          <w:szCs w:val="24"/>
        </w:rPr>
        <w:t>Enrichments relative to DMM</w:t>
      </w:r>
      <w:r w:rsidRPr="007D5DA0">
        <w:rPr>
          <w:rFonts w:ascii="Times New Roman" w:hAnsi="Times New Roman"/>
          <w:bCs/>
          <w:szCs w:val="24"/>
        </w:rPr>
        <w:t xml:space="preserve"> are evident for Sc, Ti, </w:t>
      </w:r>
      <w:r w:rsidR="00FB1F5E" w:rsidRPr="007D5DA0">
        <w:rPr>
          <w:rFonts w:ascii="Times New Roman" w:hAnsi="Times New Roman"/>
          <w:bCs/>
          <w:szCs w:val="24"/>
        </w:rPr>
        <w:t xml:space="preserve">V, </w:t>
      </w:r>
      <w:r w:rsidRPr="007D5DA0">
        <w:rPr>
          <w:rFonts w:ascii="Times New Roman" w:hAnsi="Times New Roman"/>
          <w:bCs/>
          <w:szCs w:val="24"/>
        </w:rPr>
        <w:t xml:space="preserve">Mn, Fe, Cu and Zn whereas Cr, Ni and Co all display negative anomalies, presumably due to extensive olivine and spinel fractionation. </w:t>
      </w:r>
      <w:r w:rsidR="00FD7327" w:rsidRPr="007D5DA0">
        <w:rPr>
          <w:rFonts w:ascii="Times New Roman" w:hAnsi="Times New Roman"/>
          <w:bCs/>
          <w:szCs w:val="24"/>
        </w:rPr>
        <w:t>c) Oxygen and (d) Pb isotope composition of the 2014-15 Holuhraun magma. In c) and d), we compare Holuhraun to recent basaltic eruptions from the Bárðarbunga, Askja and Grímsvötn volcanic systems, with historical eruptions indicated with different symbols (see text for details on the data used for comparison).</w:t>
      </w:r>
    </w:p>
    <w:p w14:paraId="6DF0FD9D" w14:textId="55D9DBB9" w:rsidR="00663DC7" w:rsidRPr="007D5DA0" w:rsidRDefault="00663DC7" w:rsidP="00EF2A5F">
      <w:pPr>
        <w:spacing w:line="360" w:lineRule="auto"/>
        <w:rPr>
          <w:rFonts w:ascii="Times New Roman" w:hAnsi="Times New Roman"/>
          <w:bCs/>
          <w:szCs w:val="24"/>
        </w:rPr>
      </w:pPr>
    </w:p>
    <w:p w14:paraId="48374CBD" w14:textId="02756B2B" w:rsidR="00663DC7" w:rsidRPr="007D5DA0" w:rsidRDefault="00663DC7" w:rsidP="00663DC7">
      <w:pPr>
        <w:spacing w:line="360" w:lineRule="auto"/>
        <w:rPr>
          <w:rFonts w:ascii="Times New Roman" w:hAnsi="Times New Roman"/>
          <w:bCs/>
          <w:szCs w:val="24"/>
        </w:rPr>
      </w:pPr>
      <w:r w:rsidRPr="007D5DA0">
        <w:rPr>
          <w:rFonts w:ascii="Times New Roman" w:hAnsi="Times New Roman"/>
          <w:b/>
          <w:bCs/>
          <w:szCs w:val="24"/>
        </w:rPr>
        <w:t>Figure 6.</w:t>
      </w:r>
      <w:r w:rsidRPr="007D5DA0">
        <w:rPr>
          <w:rFonts w:ascii="Times New Roman" w:hAnsi="Times New Roman"/>
          <w:bCs/>
          <w:szCs w:val="24"/>
        </w:rPr>
        <w:t xml:space="preserve"> Stacked histograms showing the compositions of (a) plagioclase, (b) clinopyroxene and (c) olivine macrocrysts, microphenocrysts groundmass crystals from the 2014-2015 Holuhraun eruption. Also shown are compositions of clinopyroxene and plagioclase in a gabbroic xenolith found in the Holuhraun magma (xeno.). Gray fields indicate</w:t>
      </w:r>
      <w:r w:rsidR="005A6950" w:rsidRPr="007D5DA0">
        <w:rPr>
          <w:rFonts w:ascii="Times New Roman" w:hAnsi="Times New Roman"/>
          <w:bCs/>
          <w:szCs w:val="24"/>
        </w:rPr>
        <w:t xml:space="preserve"> </w:t>
      </w:r>
      <w:r w:rsidRPr="007D5DA0">
        <w:rPr>
          <w:rFonts w:ascii="Times New Roman" w:hAnsi="Times New Roman"/>
          <w:bCs/>
          <w:szCs w:val="24"/>
        </w:rPr>
        <w:t xml:space="preserve">compositions </w:t>
      </w:r>
      <w:r w:rsidR="00FB1F5E" w:rsidRPr="007D5DA0">
        <w:rPr>
          <w:rFonts w:ascii="Times New Roman" w:hAnsi="Times New Roman"/>
          <w:bCs/>
          <w:szCs w:val="24"/>
        </w:rPr>
        <w:t xml:space="preserve">that </w:t>
      </w:r>
      <w:r w:rsidRPr="007D5DA0">
        <w:rPr>
          <w:rFonts w:ascii="Times New Roman" w:hAnsi="Times New Roman"/>
          <w:bCs/>
          <w:szCs w:val="24"/>
        </w:rPr>
        <w:t>are</w:t>
      </w:r>
      <w:r w:rsidR="002D2B88" w:rsidRPr="007D5DA0">
        <w:rPr>
          <w:rFonts w:ascii="Times New Roman" w:hAnsi="Times New Roman"/>
          <w:bCs/>
          <w:szCs w:val="24"/>
        </w:rPr>
        <w:t xml:space="preserve"> </w:t>
      </w:r>
      <w:r w:rsidR="002D2B88" w:rsidRPr="007D5DA0">
        <w:rPr>
          <w:rFonts w:ascii="Times New Roman" w:hAnsi="Times New Roman"/>
          <w:bCs/>
          <w:szCs w:val="24"/>
          <w:lang w:val="is-IS"/>
        </w:rPr>
        <w:t>inferred to be</w:t>
      </w:r>
      <w:r w:rsidRPr="007D5DA0">
        <w:rPr>
          <w:rFonts w:ascii="Times New Roman" w:hAnsi="Times New Roman"/>
          <w:bCs/>
          <w:szCs w:val="24"/>
        </w:rPr>
        <w:t xml:space="preserve"> in equilibrium with the carrier liquid. These relatively wide fields reflect the compositional variability o</w:t>
      </w:r>
      <w:r w:rsidR="00813C6F" w:rsidRPr="007D5DA0">
        <w:rPr>
          <w:rFonts w:ascii="Times New Roman" w:hAnsi="Times New Roman"/>
          <w:bCs/>
          <w:szCs w:val="24"/>
        </w:rPr>
        <w:t xml:space="preserve">bserved in the groundmass glass and the </w:t>
      </w:r>
      <w:r w:rsidR="00813C6F" w:rsidRPr="007D5DA0">
        <w:rPr>
          <w:rFonts w:ascii="Times New Roman" w:hAnsi="Times New Roman"/>
        </w:rPr>
        <w:t>uncertainty in the equilibrium constants between melts and minerals.</w:t>
      </w:r>
      <w:r w:rsidR="00A05CFC" w:rsidRPr="007D5DA0">
        <w:rPr>
          <w:rFonts w:ascii="Times New Roman" w:hAnsi="Times New Roman"/>
          <w:b/>
          <w:bCs/>
          <w:szCs w:val="24"/>
        </w:rPr>
        <w:t xml:space="preserve"> </w:t>
      </w:r>
      <w:r w:rsidRPr="007D5DA0">
        <w:rPr>
          <w:rFonts w:ascii="Times New Roman" w:hAnsi="Times New Roman"/>
          <w:bCs/>
          <w:szCs w:val="24"/>
        </w:rPr>
        <w:t>Compositional variation of clinopyroxene (</w:t>
      </w:r>
      <w:r w:rsidR="00A05CFC" w:rsidRPr="007D5DA0">
        <w:rPr>
          <w:rFonts w:ascii="Times New Roman" w:hAnsi="Times New Roman"/>
          <w:bCs/>
          <w:szCs w:val="24"/>
        </w:rPr>
        <w:t>d</w:t>
      </w:r>
      <w:r w:rsidRPr="007D5DA0">
        <w:rPr>
          <w:rFonts w:ascii="Times New Roman" w:hAnsi="Times New Roman"/>
          <w:bCs/>
          <w:szCs w:val="24"/>
        </w:rPr>
        <w:t>) and olivine (</w:t>
      </w:r>
      <w:r w:rsidR="00A05CFC" w:rsidRPr="007D5DA0">
        <w:rPr>
          <w:rFonts w:ascii="Times New Roman" w:hAnsi="Times New Roman"/>
          <w:bCs/>
          <w:szCs w:val="24"/>
        </w:rPr>
        <w:t xml:space="preserve">e </w:t>
      </w:r>
      <w:r w:rsidRPr="007D5DA0">
        <w:rPr>
          <w:rFonts w:ascii="Times New Roman" w:hAnsi="Times New Roman"/>
          <w:bCs/>
          <w:szCs w:val="24"/>
        </w:rPr>
        <w:t xml:space="preserve">and </w:t>
      </w:r>
      <w:r w:rsidR="00A05CFC" w:rsidRPr="007D5DA0">
        <w:rPr>
          <w:rFonts w:ascii="Times New Roman" w:hAnsi="Times New Roman"/>
          <w:bCs/>
          <w:szCs w:val="24"/>
        </w:rPr>
        <w:t>f</w:t>
      </w:r>
      <w:r w:rsidRPr="007D5DA0">
        <w:rPr>
          <w:rFonts w:ascii="Times New Roman" w:hAnsi="Times New Roman"/>
          <w:bCs/>
          <w:szCs w:val="24"/>
        </w:rPr>
        <w:t xml:space="preserve">) from the 2014-2015 Holuhraun eruption. Arrows on Fig. </w:t>
      </w:r>
      <w:r w:rsidR="00A05CFC" w:rsidRPr="007D5DA0">
        <w:rPr>
          <w:rFonts w:ascii="Times New Roman" w:hAnsi="Times New Roman"/>
          <w:bCs/>
          <w:szCs w:val="24"/>
        </w:rPr>
        <w:t xml:space="preserve">e </w:t>
      </w:r>
      <w:r w:rsidRPr="007D5DA0">
        <w:rPr>
          <w:rFonts w:ascii="Times New Roman" w:hAnsi="Times New Roman"/>
          <w:bCs/>
          <w:szCs w:val="24"/>
        </w:rPr>
        <w:t xml:space="preserve">and </w:t>
      </w:r>
      <w:r w:rsidR="00A05CFC" w:rsidRPr="007D5DA0">
        <w:rPr>
          <w:rFonts w:ascii="Times New Roman" w:hAnsi="Times New Roman"/>
          <w:bCs/>
          <w:szCs w:val="24"/>
        </w:rPr>
        <w:t xml:space="preserve">f </w:t>
      </w:r>
      <w:r w:rsidRPr="007D5DA0">
        <w:rPr>
          <w:rFonts w:ascii="Times New Roman" w:hAnsi="Times New Roman"/>
          <w:bCs/>
          <w:szCs w:val="24"/>
        </w:rPr>
        <w:t xml:space="preserve">indicate mineral compositions calculated along </w:t>
      </w:r>
      <w:r w:rsidR="00C75EE2" w:rsidRPr="007D5DA0">
        <w:rPr>
          <w:rFonts w:ascii="Times New Roman" w:hAnsi="Times New Roman"/>
          <w:bCs/>
          <w:szCs w:val="24"/>
        </w:rPr>
        <w:t>crystallization</w:t>
      </w:r>
      <w:r w:rsidRPr="007D5DA0">
        <w:rPr>
          <w:rFonts w:ascii="Times New Roman" w:hAnsi="Times New Roman"/>
          <w:bCs/>
          <w:szCs w:val="24"/>
        </w:rPr>
        <w:t xml:space="preserve"> paths at 1 atm (see text). Dashed curves in </w:t>
      </w:r>
      <w:r w:rsidR="00FB1F5E" w:rsidRPr="007D5DA0">
        <w:rPr>
          <w:rFonts w:ascii="Times New Roman" w:hAnsi="Times New Roman"/>
          <w:bCs/>
          <w:szCs w:val="24"/>
        </w:rPr>
        <w:t>(</w:t>
      </w:r>
      <w:r w:rsidR="00A05CFC" w:rsidRPr="007D5DA0">
        <w:rPr>
          <w:rFonts w:ascii="Times New Roman" w:hAnsi="Times New Roman"/>
          <w:bCs/>
          <w:szCs w:val="24"/>
        </w:rPr>
        <w:t>e</w:t>
      </w:r>
      <w:r w:rsidR="00FB1F5E" w:rsidRPr="007D5DA0">
        <w:rPr>
          <w:rFonts w:ascii="Times New Roman" w:hAnsi="Times New Roman"/>
          <w:bCs/>
          <w:szCs w:val="24"/>
        </w:rPr>
        <w:t>)</w:t>
      </w:r>
      <w:r w:rsidRPr="007D5DA0">
        <w:rPr>
          <w:rFonts w:ascii="Times New Roman" w:hAnsi="Times New Roman"/>
          <w:bCs/>
          <w:szCs w:val="24"/>
        </w:rPr>
        <w:t xml:space="preserve"> are predicted olivine compositions from mixture of a primitive and an evolved melt derived from the same source (Herzberg et al., 2016). Gray field in </w:t>
      </w:r>
      <w:r w:rsidR="00FB1F5E" w:rsidRPr="007D5DA0">
        <w:rPr>
          <w:rFonts w:ascii="Times New Roman" w:hAnsi="Times New Roman"/>
          <w:bCs/>
          <w:szCs w:val="24"/>
        </w:rPr>
        <w:t>(</w:t>
      </w:r>
      <w:r w:rsidR="00A05CFC" w:rsidRPr="007D5DA0">
        <w:rPr>
          <w:rFonts w:ascii="Times New Roman" w:hAnsi="Times New Roman"/>
          <w:bCs/>
          <w:szCs w:val="24"/>
        </w:rPr>
        <w:t>f</w:t>
      </w:r>
      <w:r w:rsidR="00FB1F5E" w:rsidRPr="007D5DA0">
        <w:rPr>
          <w:rFonts w:ascii="Times New Roman" w:hAnsi="Times New Roman"/>
          <w:bCs/>
          <w:szCs w:val="24"/>
        </w:rPr>
        <w:t xml:space="preserve">) represent the </w:t>
      </w:r>
      <w:r w:rsidRPr="007D5DA0">
        <w:rPr>
          <w:rFonts w:ascii="Times New Roman" w:hAnsi="Times New Roman"/>
          <w:bCs/>
          <w:szCs w:val="24"/>
        </w:rPr>
        <w:t xml:space="preserve">Fe/Mn ratios in olivine </w:t>
      </w:r>
      <w:r w:rsidR="00C75EE2" w:rsidRPr="007D5DA0">
        <w:rPr>
          <w:rFonts w:ascii="Times New Roman" w:hAnsi="Times New Roman"/>
          <w:bCs/>
          <w:szCs w:val="24"/>
        </w:rPr>
        <w:t>crystallized</w:t>
      </w:r>
      <w:r w:rsidRPr="007D5DA0">
        <w:rPr>
          <w:rFonts w:ascii="Times New Roman" w:hAnsi="Times New Roman"/>
          <w:bCs/>
          <w:szCs w:val="24"/>
        </w:rPr>
        <w:t xml:space="preserve"> from a melt derived from a peridotite source (Sobolev et al., 2007).</w:t>
      </w:r>
      <w:r w:rsidR="001F06FF">
        <w:rPr>
          <w:rFonts w:ascii="Times New Roman" w:hAnsi="Times New Roman"/>
          <w:bCs/>
          <w:szCs w:val="24"/>
        </w:rPr>
        <w:t xml:space="preserve"> The external analytical uncertainty (2σ) is shown on Figures d, e and f.  </w:t>
      </w:r>
    </w:p>
    <w:p w14:paraId="068B5F20" w14:textId="0938C10A" w:rsidR="00663DC7" w:rsidRPr="007D5DA0" w:rsidRDefault="00663DC7" w:rsidP="00663DC7">
      <w:pPr>
        <w:spacing w:line="360" w:lineRule="auto"/>
        <w:rPr>
          <w:rFonts w:ascii="Times New Roman" w:hAnsi="Times New Roman"/>
          <w:bCs/>
          <w:szCs w:val="24"/>
        </w:rPr>
      </w:pPr>
    </w:p>
    <w:p w14:paraId="28F26637" w14:textId="53D5E5FD" w:rsidR="00663DC7" w:rsidRPr="007D5DA0" w:rsidRDefault="00663DC7" w:rsidP="00663DC7">
      <w:pPr>
        <w:spacing w:line="360" w:lineRule="auto"/>
        <w:rPr>
          <w:rFonts w:ascii="Times New Roman" w:hAnsi="Times New Roman"/>
          <w:bCs/>
          <w:szCs w:val="24"/>
        </w:rPr>
      </w:pPr>
      <w:r w:rsidRPr="007D5DA0">
        <w:rPr>
          <w:rFonts w:ascii="Times New Roman" w:hAnsi="Times New Roman"/>
          <w:b/>
          <w:bCs/>
          <w:szCs w:val="24"/>
        </w:rPr>
        <w:t xml:space="preserve">Figure </w:t>
      </w:r>
      <w:r w:rsidR="007A7C5D" w:rsidRPr="007D5DA0">
        <w:rPr>
          <w:rFonts w:ascii="Times New Roman" w:hAnsi="Times New Roman"/>
          <w:b/>
          <w:bCs/>
          <w:szCs w:val="24"/>
        </w:rPr>
        <w:t>7</w:t>
      </w:r>
      <w:r w:rsidRPr="007D5DA0">
        <w:rPr>
          <w:rFonts w:ascii="Times New Roman" w:hAnsi="Times New Roman"/>
          <w:bCs/>
          <w:szCs w:val="24"/>
        </w:rPr>
        <w:t xml:space="preserve">. </w:t>
      </w:r>
      <w:r w:rsidR="007A7C5D" w:rsidRPr="007D5DA0">
        <w:rPr>
          <w:rFonts w:ascii="Times New Roman" w:hAnsi="Times New Roman"/>
          <w:bCs/>
          <w:szCs w:val="24"/>
        </w:rPr>
        <w:t>a</w:t>
      </w:r>
      <w:r w:rsidRPr="007D5DA0">
        <w:rPr>
          <w:rFonts w:ascii="Times New Roman" w:hAnsi="Times New Roman"/>
          <w:bCs/>
          <w:szCs w:val="24"/>
        </w:rPr>
        <w:t xml:space="preserve">) EDX maps of sulfide globules from Holuhraun. Note the heterogeneous distribution of Cu, Fe and Ni and crisp boundaries between compositional domains. Bulk Cu contents and </w:t>
      </w:r>
      <w:r w:rsidRPr="007D5DA0">
        <w:rPr>
          <w:rFonts w:ascii="Times New Roman" w:hAnsi="Times New Roman"/>
          <w:bCs/>
          <w:szCs w:val="24"/>
        </w:rPr>
        <w:sym w:font="Symbol" w:char="F064"/>
      </w:r>
      <w:r w:rsidRPr="007D5DA0">
        <w:rPr>
          <w:rFonts w:ascii="Times New Roman" w:hAnsi="Times New Roman"/>
          <w:bCs/>
          <w:szCs w:val="24"/>
          <w:vertAlign w:val="superscript"/>
        </w:rPr>
        <w:t>34</w:t>
      </w:r>
      <w:r w:rsidRPr="007D5DA0">
        <w:rPr>
          <w:rFonts w:ascii="Times New Roman" w:hAnsi="Times New Roman"/>
          <w:bCs/>
          <w:szCs w:val="24"/>
        </w:rPr>
        <w:t xml:space="preserve">S values are given next to the respective sample names. All scale bars are 10 mm. </w:t>
      </w:r>
      <w:r w:rsidR="007A7C5D" w:rsidRPr="007D5DA0">
        <w:rPr>
          <w:rFonts w:ascii="Times New Roman" w:hAnsi="Times New Roman"/>
          <w:bCs/>
          <w:szCs w:val="24"/>
        </w:rPr>
        <w:t>b</w:t>
      </w:r>
      <w:r w:rsidRPr="007D5DA0">
        <w:rPr>
          <w:rFonts w:ascii="Times New Roman" w:hAnsi="Times New Roman"/>
          <w:bCs/>
          <w:szCs w:val="24"/>
        </w:rPr>
        <w:t>) Ternary plot of Holuhraun sulfide compositions in the Cu-Fe-Ni+Co-S system. The stability field of monosulfide solid solution (MSS) at 1100°C is adopted from Kullerud et al. (1969). Compositional field of MSS, intermediate solid solution (ISS) and mixed MSS+ISS in MORBs are also plotted for comparison from Keith et al. (2017).</w:t>
      </w:r>
      <w:r w:rsidR="007A7C5D" w:rsidRPr="007D5DA0">
        <w:rPr>
          <w:rFonts w:ascii="Times New Roman" w:hAnsi="Times New Roman"/>
          <w:bCs/>
          <w:szCs w:val="24"/>
        </w:rPr>
        <w:t xml:space="preserve"> c) </w:t>
      </w:r>
      <w:r w:rsidRPr="007D5DA0">
        <w:rPr>
          <w:rFonts w:ascii="Times New Roman" w:hAnsi="Times New Roman"/>
          <w:bCs/>
          <w:szCs w:val="24"/>
        </w:rPr>
        <w:t xml:space="preserve">Sulfur isotope composition of magmatic sulfides from Holuhraun compared to Icelandic lavas (Sakai et al., 1980; Torssander, 1989) and incrustations found in association with cooling lava flows (Torssander, 1988). The inset figure shows </w:t>
      </w:r>
      <w:r w:rsidRPr="007D5DA0">
        <w:rPr>
          <w:rFonts w:ascii="Times New Roman" w:hAnsi="Times New Roman"/>
          <w:bCs/>
          <w:szCs w:val="24"/>
        </w:rPr>
        <w:sym w:font="Symbol" w:char="F064"/>
      </w:r>
      <w:r w:rsidRPr="007D5DA0">
        <w:rPr>
          <w:rFonts w:ascii="Times New Roman" w:hAnsi="Times New Roman"/>
          <w:bCs/>
          <w:szCs w:val="24"/>
          <w:vertAlign w:val="superscript"/>
        </w:rPr>
        <w:t>34</w:t>
      </w:r>
      <w:r w:rsidRPr="007D5DA0">
        <w:rPr>
          <w:rFonts w:ascii="Times New Roman" w:hAnsi="Times New Roman"/>
          <w:bCs/>
          <w:szCs w:val="24"/>
        </w:rPr>
        <w:t>S as a function of Cu content (wt.%). The lack of clear correlation suggest</w:t>
      </w:r>
      <w:r w:rsidR="005A6950" w:rsidRPr="007D5DA0">
        <w:rPr>
          <w:rFonts w:ascii="Times New Roman" w:hAnsi="Times New Roman"/>
          <w:bCs/>
          <w:szCs w:val="24"/>
        </w:rPr>
        <w:t>s</w:t>
      </w:r>
      <w:r w:rsidRPr="007D5DA0">
        <w:rPr>
          <w:rFonts w:ascii="Times New Roman" w:hAnsi="Times New Roman"/>
          <w:bCs/>
          <w:szCs w:val="24"/>
        </w:rPr>
        <w:t xml:space="preserve"> that the large spread in </w:t>
      </w:r>
      <w:r w:rsidRPr="007D5DA0">
        <w:rPr>
          <w:rFonts w:ascii="Times New Roman" w:hAnsi="Times New Roman"/>
          <w:bCs/>
          <w:szCs w:val="24"/>
        </w:rPr>
        <w:sym w:font="Symbol" w:char="F064"/>
      </w:r>
      <w:r w:rsidRPr="007D5DA0">
        <w:rPr>
          <w:rFonts w:ascii="Times New Roman" w:hAnsi="Times New Roman"/>
          <w:bCs/>
          <w:szCs w:val="24"/>
          <w:vertAlign w:val="superscript"/>
        </w:rPr>
        <w:t>34</w:t>
      </w:r>
      <w:r w:rsidRPr="007D5DA0">
        <w:rPr>
          <w:rFonts w:ascii="Times New Roman" w:hAnsi="Times New Roman"/>
          <w:bCs/>
          <w:szCs w:val="24"/>
        </w:rPr>
        <w:t xml:space="preserve">S is independent of the Cu content of the </w:t>
      </w:r>
      <w:r w:rsidR="00C75EE2" w:rsidRPr="007D5DA0">
        <w:rPr>
          <w:rFonts w:ascii="Times New Roman" w:hAnsi="Times New Roman"/>
          <w:bCs/>
          <w:szCs w:val="24"/>
        </w:rPr>
        <w:t>analyzed</w:t>
      </w:r>
      <w:r w:rsidRPr="007D5DA0">
        <w:rPr>
          <w:rFonts w:ascii="Times New Roman" w:hAnsi="Times New Roman"/>
          <w:bCs/>
          <w:szCs w:val="24"/>
        </w:rPr>
        <w:t xml:space="preserve"> sulfide grain. </w:t>
      </w:r>
      <w:r w:rsidR="00FB1F5E" w:rsidRPr="007D5DA0">
        <w:rPr>
          <w:rFonts w:ascii="Times New Roman" w:hAnsi="Times New Roman"/>
          <w:bCs/>
          <w:szCs w:val="24"/>
        </w:rPr>
        <w:t>A total of</w:t>
      </w:r>
      <w:r w:rsidRPr="007D5DA0">
        <w:rPr>
          <w:rFonts w:ascii="Times New Roman" w:hAnsi="Times New Roman"/>
          <w:bCs/>
          <w:szCs w:val="24"/>
        </w:rPr>
        <w:t xml:space="preserve"> 5 out of the 6 analyzed sulfides show a rather restricted range in Cu content (~11 to 15 wt.%), </w:t>
      </w:r>
      <w:r w:rsidR="00FB1F5E" w:rsidRPr="007D5DA0">
        <w:rPr>
          <w:rFonts w:ascii="Times New Roman" w:hAnsi="Times New Roman"/>
          <w:bCs/>
          <w:szCs w:val="24"/>
        </w:rPr>
        <w:t xml:space="preserve">despite </w:t>
      </w:r>
      <w:r w:rsidR="005A6950" w:rsidRPr="007D5DA0">
        <w:rPr>
          <w:rFonts w:ascii="Times New Roman" w:hAnsi="Times New Roman"/>
          <w:bCs/>
          <w:szCs w:val="24"/>
        </w:rPr>
        <w:t>their</w:t>
      </w:r>
      <w:r w:rsidR="00FB1F5E" w:rsidRPr="007D5DA0">
        <w:rPr>
          <w:rFonts w:ascii="Times New Roman" w:hAnsi="Times New Roman"/>
          <w:bCs/>
          <w:szCs w:val="24"/>
        </w:rPr>
        <w:t xml:space="preserve"> wide variation in </w:t>
      </w:r>
      <w:r w:rsidRPr="007D5DA0">
        <w:rPr>
          <w:rFonts w:ascii="Times New Roman" w:hAnsi="Times New Roman"/>
          <w:bCs/>
          <w:szCs w:val="24"/>
        </w:rPr>
        <w:sym w:font="Symbol" w:char="F064"/>
      </w:r>
      <w:r w:rsidRPr="007D5DA0">
        <w:rPr>
          <w:rFonts w:ascii="Times New Roman" w:hAnsi="Times New Roman"/>
          <w:bCs/>
          <w:szCs w:val="24"/>
          <w:vertAlign w:val="superscript"/>
        </w:rPr>
        <w:t>34</w:t>
      </w:r>
      <w:r w:rsidRPr="007D5DA0">
        <w:rPr>
          <w:rFonts w:ascii="Times New Roman" w:hAnsi="Times New Roman"/>
          <w:bCs/>
          <w:szCs w:val="24"/>
        </w:rPr>
        <w:t xml:space="preserve">S  </w:t>
      </w:r>
      <w:r w:rsidR="00FB1F5E" w:rsidRPr="007D5DA0">
        <w:rPr>
          <w:rFonts w:ascii="Times New Roman" w:hAnsi="Times New Roman"/>
          <w:bCs/>
          <w:szCs w:val="24"/>
        </w:rPr>
        <w:t>(</w:t>
      </w:r>
      <w:r w:rsidRPr="007D5DA0">
        <w:rPr>
          <w:rFonts w:ascii="Times New Roman" w:hAnsi="Times New Roman"/>
          <w:bCs/>
          <w:szCs w:val="24"/>
        </w:rPr>
        <w:t>-1 to -6‰</w:t>
      </w:r>
      <w:r w:rsidR="00FB1F5E" w:rsidRPr="007D5DA0">
        <w:rPr>
          <w:rFonts w:ascii="Times New Roman" w:hAnsi="Times New Roman"/>
          <w:bCs/>
          <w:szCs w:val="24"/>
        </w:rPr>
        <w:t>)</w:t>
      </w:r>
      <w:r w:rsidRPr="007D5DA0">
        <w:rPr>
          <w:rFonts w:ascii="Times New Roman" w:hAnsi="Times New Roman"/>
          <w:bCs/>
          <w:szCs w:val="24"/>
        </w:rPr>
        <w:t xml:space="preserve">.  </w:t>
      </w:r>
    </w:p>
    <w:p w14:paraId="3F134119" w14:textId="1DD44F56" w:rsidR="00663DC7" w:rsidRPr="007D5DA0" w:rsidRDefault="00663DC7" w:rsidP="00663DC7">
      <w:pPr>
        <w:spacing w:line="360" w:lineRule="auto"/>
        <w:rPr>
          <w:rFonts w:ascii="Times New Roman" w:hAnsi="Times New Roman"/>
          <w:bCs/>
          <w:szCs w:val="24"/>
        </w:rPr>
      </w:pPr>
    </w:p>
    <w:p w14:paraId="2FBAE459" w14:textId="03E61A23" w:rsidR="00BB4A1F" w:rsidRPr="00131613" w:rsidRDefault="00663DC7" w:rsidP="004D5825">
      <w:pPr>
        <w:spacing w:line="360" w:lineRule="auto"/>
        <w:rPr>
          <w:rFonts w:ascii="Times New Roman" w:hAnsi="Times New Roman"/>
          <w:bCs/>
          <w:szCs w:val="24"/>
        </w:rPr>
      </w:pPr>
      <w:r w:rsidRPr="007D5DA0">
        <w:rPr>
          <w:rFonts w:ascii="Times New Roman" w:hAnsi="Times New Roman"/>
          <w:b/>
          <w:bCs/>
          <w:szCs w:val="24"/>
        </w:rPr>
        <w:t xml:space="preserve">Figure </w:t>
      </w:r>
      <w:r w:rsidR="00A05CFC" w:rsidRPr="007D5DA0">
        <w:rPr>
          <w:rFonts w:ascii="Times New Roman" w:hAnsi="Times New Roman"/>
          <w:b/>
          <w:bCs/>
          <w:szCs w:val="24"/>
        </w:rPr>
        <w:t>8</w:t>
      </w:r>
      <w:r w:rsidRPr="007D5DA0">
        <w:rPr>
          <w:rFonts w:ascii="Times New Roman" w:hAnsi="Times New Roman"/>
          <w:b/>
          <w:bCs/>
          <w:szCs w:val="24"/>
        </w:rPr>
        <w:t xml:space="preserve">. </w:t>
      </w:r>
      <w:r w:rsidRPr="007D5DA0">
        <w:rPr>
          <w:rFonts w:ascii="Times New Roman" w:hAnsi="Times New Roman"/>
          <w:bCs/>
          <w:szCs w:val="24"/>
        </w:rPr>
        <w:t>Temporal variation of (</w:t>
      </w:r>
      <w:r w:rsidR="00A05CFC" w:rsidRPr="007D5DA0">
        <w:rPr>
          <w:rFonts w:ascii="Times New Roman" w:hAnsi="Times New Roman"/>
          <w:bCs/>
          <w:szCs w:val="24"/>
        </w:rPr>
        <w:t>a</w:t>
      </w:r>
      <w:r w:rsidRPr="007D5DA0">
        <w:rPr>
          <w:rFonts w:ascii="Times New Roman" w:hAnsi="Times New Roman"/>
          <w:bCs/>
          <w:szCs w:val="24"/>
        </w:rPr>
        <w:t>) trace element ratios, (</w:t>
      </w:r>
      <w:r w:rsidR="00A05CFC" w:rsidRPr="007D5DA0">
        <w:rPr>
          <w:rFonts w:ascii="Times New Roman" w:hAnsi="Times New Roman"/>
          <w:bCs/>
          <w:szCs w:val="24"/>
        </w:rPr>
        <w:t>b</w:t>
      </w:r>
      <w:r w:rsidRPr="007D5DA0">
        <w:rPr>
          <w:rFonts w:ascii="Times New Roman" w:hAnsi="Times New Roman"/>
          <w:bCs/>
          <w:szCs w:val="24"/>
        </w:rPr>
        <w:t>) Pb isotopic ratios</w:t>
      </w:r>
      <w:r w:rsidR="00A05CFC" w:rsidRPr="007D5DA0">
        <w:rPr>
          <w:rFonts w:ascii="Times New Roman" w:hAnsi="Times New Roman"/>
          <w:bCs/>
          <w:szCs w:val="24"/>
        </w:rPr>
        <w:t xml:space="preserve">. </w:t>
      </w:r>
      <w:r w:rsidR="005A6950" w:rsidRPr="007D5DA0">
        <w:rPr>
          <w:rFonts w:ascii="Times New Roman" w:hAnsi="Times New Roman"/>
          <w:bCs/>
          <w:szCs w:val="24"/>
        </w:rPr>
        <w:t>T</w:t>
      </w:r>
      <w:r w:rsidR="00A05CFC" w:rsidRPr="007D5DA0">
        <w:rPr>
          <w:rFonts w:ascii="Times New Roman" w:hAnsi="Times New Roman"/>
          <w:bCs/>
          <w:szCs w:val="24"/>
        </w:rPr>
        <w:t>he range in Pb isotopes reported for the Thjórsá lava is shown with the gray bar</w:t>
      </w:r>
      <w:r w:rsidR="005A6950" w:rsidRPr="007D5DA0">
        <w:rPr>
          <w:rFonts w:ascii="Times New Roman" w:hAnsi="Times New Roman"/>
          <w:bCs/>
          <w:szCs w:val="24"/>
        </w:rPr>
        <w:t>, and</w:t>
      </w:r>
      <w:r w:rsidR="00A05CFC" w:rsidRPr="007D5DA0">
        <w:rPr>
          <w:rFonts w:ascii="Times New Roman" w:hAnsi="Times New Roman"/>
          <w:bCs/>
          <w:szCs w:val="24"/>
        </w:rPr>
        <w:t xml:space="preserve"> is comparable to t</w:t>
      </w:r>
      <w:r w:rsidR="004D5825" w:rsidRPr="007D5DA0">
        <w:rPr>
          <w:rFonts w:ascii="Times New Roman" w:hAnsi="Times New Roman"/>
          <w:bCs/>
          <w:szCs w:val="24"/>
        </w:rPr>
        <w:t>he range in the Holuhraun magma</w:t>
      </w:r>
      <w:r w:rsidR="005A6950" w:rsidRPr="007D5DA0">
        <w:rPr>
          <w:rFonts w:ascii="Times New Roman" w:hAnsi="Times New Roman"/>
          <w:bCs/>
          <w:szCs w:val="24"/>
        </w:rPr>
        <w:t>.</w:t>
      </w:r>
      <w:r w:rsidR="004D5825" w:rsidRPr="007D5DA0">
        <w:rPr>
          <w:rFonts w:ascii="Times New Roman" w:hAnsi="Times New Roman"/>
          <w:bCs/>
          <w:szCs w:val="24"/>
        </w:rPr>
        <w:t xml:space="preserve"> </w:t>
      </w:r>
      <w:r w:rsidRPr="007D5DA0">
        <w:rPr>
          <w:rFonts w:ascii="Times New Roman" w:hAnsi="Times New Roman"/>
          <w:bCs/>
          <w:szCs w:val="24"/>
        </w:rPr>
        <w:t>(</w:t>
      </w:r>
      <w:r w:rsidR="00A05CFC" w:rsidRPr="007D5DA0">
        <w:rPr>
          <w:rFonts w:ascii="Times New Roman" w:hAnsi="Times New Roman"/>
          <w:bCs/>
          <w:szCs w:val="24"/>
        </w:rPr>
        <w:t>c</w:t>
      </w:r>
      <w:r w:rsidRPr="007D5DA0">
        <w:rPr>
          <w:rFonts w:ascii="Times New Roman" w:hAnsi="Times New Roman"/>
          <w:bCs/>
          <w:szCs w:val="24"/>
        </w:rPr>
        <w:t xml:space="preserve">) </w:t>
      </w:r>
      <w:r w:rsidR="005A6950" w:rsidRPr="007D5DA0">
        <w:rPr>
          <w:rFonts w:ascii="Times New Roman" w:hAnsi="Times New Roman"/>
          <w:bCs/>
          <w:szCs w:val="24"/>
        </w:rPr>
        <w:t>O</w:t>
      </w:r>
      <w:r w:rsidRPr="007D5DA0">
        <w:rPr>
          <w:rFonts w:ascii="Times New Roman" w:hAnsi="Times New Roman"/>
          <w:bCs/>
          <w:szCs w:val="24"/>
        </w:rPr>
        <w:t>xygen isotopic ratios in the 2014-2015 Holuhraun basalt.</w:t>
      </w:r>
      <w:r w:rsidR="00A05CFC" w:rsidRPr="007D5DA0">
        <w:rPr>
          <w:rFonts w:ascii="Times New Roman" w:hAnsi="Times New Roman"/>
          <w:bCs/>
          <w:szCs w:val="24"/>
        </w:rPr>
        <w:t xml:space="preserve"> (d)</w:t>
      </w:r>
      <w:r w:rsidR="004D5825" w:rsidRPr="007D5DA0">
        <w:rPr>
          <w:rFonts w:ascii="Times New Roman" w:hAnsi="Times New Roman"/>
        </w:rPr>
        <w:t xml:space="preserve"> MgO vs. </w:t>
      </w:r>
      <w:r w:rsidR="00A05CFC" w:rsidRPr="007D5DA0">
        <w:rPr>
          <w:rFonts w:ascii="Times New Roman" w:hAnsi="Times New Roman"/>
        </w:rPr>
        <w:t>K</w:t>
      </w:r>
      <w:r w:rsidR="00A05CFC" w:rsidRPr="007D5DA0">
        <w:rPr>
          <w:rFonts w:ascii="Times New Roman" w:hAnsi="Times New Roman"/>
          <w:vertAlign w:val="subscript"/>
        </w:rPr>
        <w:t>2</w:t>
      </w:r>
      <w:r w:rsidR="00A05CFC" w:rsidRPr="007D5DA0">
        <w:rPr>
          <w:rFonts w:ascii="Times New Roman" w:hAnsi="Times New Roman"/>
        </w:rPr>
        <w:t>O/TiO</w:t>
      </w:r>
      <w:r w:rsidR="00A05CFC" w:rsidRPr="007D5DA0">
        <w:rPr>
          <w:rFonts w:ascii="Times New Roman" w:hAnsi="Times New Roman"/>
          <w:vertAlign w:val="subscript"/>
        </w:rPr>
        <w:t>2</w:t>
      </w:r>
      <w:r w:rsidR="00A05CFC" w:rsidRPr="007D5DA0">
        <w:rPr>
          <w:rFonts w:ascii="Times New Roman" w:hAnsi="Times New Roman"/>
        </w:rPr>
        <w:t xml:space="preserve"> </w:t>
      </w:r>
      <w:r w:rsidR="004D5825" w:rsidRPr="007D5DA0">
        <w:rPr>
          <w:rFonts w:ascii="Times New Roman" w:hAnsi="Times New Roman"/>
        </w:rPr>
        <w:t xml:space="preserve">variations </w:t>
      </w:r>
      <w:r w:rsidR="00A05CFC" w:rsidRPr="007D5DA0">
        <w:rPr>
          <w:rFonts w:ascii="Times New Roman" w:hAnsi="Times New Roman"/>
        </w:rPr>
        <w:t>in the 2014-15</w:t>
      </w:r>
      <w:r w:rsidR="00A05CFC" w:rsidRPr="007D5DA0">
        <w:rPr>
          <w:rFonts w:ascii="Times New Roman" w:hAnsi="Times New Roman"/>
          <w:bCs/>
          <w:szCs w:val="24"/>
        </w:rPr>
        <w:t xml:space="preserve"> </w:t>
      </w:r>
      <w:r w:rsidR="00A05CFC" w:rsidRPr="007D5DA0">
        <w:rPr>
          <w:rFonts w:ascii="Times New Roman" w:hAnsi="Times New Roman"/>
        </w:rPr>
        <w:t xml:space="preserve">Holuhraun lava compared to </w:t>
      </w:r>
      <w:r w:rsidR="00A05CFC" w:rsidRPr="007D5DA0">
        <w:rPr>
          <w:rFonts w:ascii="Times New Roman" w:hAnsi="Times New Roman"/>
          <w:color w:val="212121"/>
          <w:szCs w:val="24"/>
          <w:shd w:val="clear" w:color="auto" w:fill="FFFFFF"/>
        </w:rPr>
        <w:t>other Icelandic basaltic lavas of different composition and from differe</w:t>
      </w:r>
      <w:r w:rsidR="000D7310">
        <w:rPr>
          <w:rFonts w:ascii="Times New Roman" w:hAnsi="Times New Roman"/>
          <w:color w:val="212121"/>
          <w:szCs w:val="24"/>
          <w:shd w:val="clear" w:color="auto" w:fill="FFFFFF"/>
        </w:rPr>
        <w:t>nt parts of the rift system for</w:t>
      </w:r>
      <w:r w:rsidR="00A05CFC" w:rsidRPr="007D5DA0">
        <w:rPr>
          <w:rFonts w:ascii="Times New Roman" w:hAnsi="Times New Roman"/>
          <w:color w:val="212121"/>
          <w:szCs w:val="24"/>
          <w:shd w:val="clear" w:color="auto" w:fill="FFFFFF"/>
        </w:rPr>
        <w:t xml:space="preserve"> which large datasets are available.</w:t>
      </w:r>
      <w:r w:rsidR="004D5825" w:rsidRPr="007D5DA0">
        <w:rPr>
          <w:rFonts w:ascii="Times New Roman" w:hAnsi="Times New Roman"/>
          <w:color w:val="212121"/>
          <w:szCs w:val="24"/>
          <w:shd w:val="clear" w:color="auto" w:fill="FFFFFF"/>
        </w:rPr>
        <w:t xml:space="preserve"> See text for details.</w:t>
      </w:r>
    </w:p>
    <w:p w14:paraId="59D67D0C" w14:textId="77777777" w:rsidR="00BB4A1F" w:rsidRPr="007D5DA0" w:rsidRDefault="00BB4A1F" w:rsidP="00663DC7">
      <w:pPr>
        <w:spacing w:line="360" w:lineRule="auto"/>
        <w:rPr>
          <w:rFonts w:ascii="Times New Roman" w:hAnsi="Times New Roman"/>
          <w:b/>
          <w:bCs/>
          <w:szCs w:val="24"/>
        </w:rPr>
      </w:pPr>
    </w:p>
    <w:p w14:paraId="4E839628" w14:textId="101FA789" w:rsidR="00663DC7" w:rsidRPr="007D5DA0" w:rsidRDefault="00663DC7" w:rsidP="00663DC7">
      <w:pPr>
        <w:spacing w:line="360" w:lineRule="auto"/>
        <w:rPr>
          <w:rFonts w:ascii="Times New Roman" w:hAnsi="Times New Roman"/>
          <w:bCs/>
          <w:szCs w:val="24"/>
        </w:rPr>
      </w:pPr>
      <w:r w:rsidRPr="007D5DA0">
        <w:rPr>
          <w:rFonts w:ascii="Times New Roman" w:hAnsi="Times New Roman"/>
          <w:b/>
          <w:bCs/>
          <w:szCs w:val="24"/>
        </w:rPr>
        <w:t xml:space="preserve">Figure </w:t>
      </w:r>
      <w:r w:rsidR="00A05CFC" w:rsidRPr="007D5DA0">
        <w:rPr>
          <w:rFonts w:ascii="Times New Roman" w:hAnsi="Times New Roman"/>
          <w:b/>
          <w:bCs/>
          <w:szCs w:val="24"/>
        </w:rPr>
        <w:t>9</w:t>
      </w:r>
      <w:r w:rsidRPr="007D5DA0">
        <w:rPr>
          <w:rFonts w:ascii="Times New Roman" w:hAnsi="Times New Roman"/>
          <w:b/>
          <w:bCs/>
          <w:szCs w:val="24"/>
        </w:rPr>
        <w:t>.</w:t>
      </w:r>
      <w:r w:rsidRPr="007D5DA0">
        <w:rPr>
          <w:rFonts w:ascii="Times New Roman" w:hAnsi="Times New Roman"/>
          <w:bCs/>
          <w:szCs w:val="24"/>
        </w:rPr>
        <w:t xml:space="preserve"> A: Measured Ni/Cu vs. Fe/S in magmatic sulfides from Holuhraun. Ni/Cu in equilibrium with the Holuhraun bulk rock was calculated based on Li and Audetat (2015).</w:t>
      </w:r>
      <w:r w:rsidR="00A05CFC" w:rsidRPr="007D5DA0">
        <w:rPr>
          <w:rFonts w:ascii="Times New Roman" w:hAnsi="Times New Roman"/>
          <w:bCs/>
          <w:szCs w:val="24"/>
        </w:rPr>
        <w:t xml:space="preserve"> </w:t>
      </w:r>
      <w:r w:rsidRPr="007D5DA0">
        <w:rPr>
          <w:rFonts w:ascii="Times New Roman" w:hAnsi="Times New Roman"/>
          <w:bCs/>
          <w:szCs w:val="24"/>
        </w:rPr>
        <w:t>B: Ni/Cu in mss vs. host silicate melt MgO. At a given MgO of the host melt, the Holuhraun sulfides generally have lower Ni/Cu relative to MORB sulfides but similar to island arc sulfides (Keith et al., 2017)</w:t>
      </w:r>
      <w:r w:rsidR="00FB1F5E" w:rsidRPr="007D5DA0">
        <w:rPr>
          <w:rFonts w:ascii="Times New Roman" w:hAnsi="Times New Roman"/>
          <w:bCs/>
          <w:szCs w:val="24"/>
        </w:rPr>
        <w:t>. This observation</w:t>
      </w:r>
      <w:r w:rsidRPr="007D5DA0">
        <w:rPr>
          <w:rFonts w:ascii="Times New Roman" w:hAnsi="Times New Roman"/>
          <w:bCs/>
          <w:szCs w:val="24"/>
        </w:rPr>
        <w:t xml:space="preserve"> demonstrat</w:t>
      </w:r>
      <w:r w:rsidR="00FB1F5E" w:rsidRPr="007D5DA0">
        <w:rPr>
          <w:rFonts w:ascii="Times New Roman" w:hAnsi="Times New Roman"/>
          <w:bCs/>
          <w:szCs w:val="24"/>
        </w:rPr>
        <w:t>es</w:t>
      </w:r>
      <w:r w:rsidRPr="007D5DA0">
        <w:rPr>
          <w:rFonts w:ascii="Times New Roman" w:hAnsi="Times New Roman"/>
          <w:bCs/>
          <w:szCs w:val="24"/>
        </w:rPr>
        <w:t xml:space="preserve"> the </w:t>
      </w:r>
      <w:r w:rsidR="00FB1F5E" w:rsidRPr="007D5DA0">
        <w:rPr>
          <w:rFonts w:ascii="Times New Roman" w:hAnsi="Times New Roman"/>
          <w:bCs/>
          <w:szCs w:val="24"/>
        </w:rPr>
        <w:t xml:space="preserve">relatively </w:t>
      </w:r>
      <w:r w:rsidRPr="007D5DA0">
        <w:rPr>
          <w:rFonts w:ascii="Times New Roman" w:hAnsi="Times New Roman"/>
          <w:bCs/>
          <w:szCs w:val="24"/>
        </w:rPr>
        <w:t>oxidized nature of the Holuhraun magma. </w:t>
      </w:r>
    </w:p>
    <w:p w14:paraId="24C28D8B" w14:textId="1A18E51D" w:rsidR="00663DC7" w:rsidRPr="007D5DA0" w:rsidRDefault="00663DC7" w:rsidP="00663DC7">
      <w:pPr>
        <w:spacing w:line="360" w:lineRule="auto"/>
        <w:rPr>
          <w:rFonts w:ascii="Times New Roman" w:hAnsi="Times New Roman"/>
          <w:bCs/>
          <w:szCs w:val="24"/>
        </w:rPr>
      </w:pPr>
    </w:p>
    <w:p w14:paraId="7DD8F10C" w14:textId="207B76DF" w:rsidR="00663DC7" w:rsidRPr="007D5DA0" w:rsidRDefault="00663DC7" w:rsidP="00663DC7">
      <w:pPr>
        <w:spacing w:line="360" w:lineRule="auto"/>
        <w:rPr>
          <w:rFonts w:ascii="Times New Roman" w:hAnsi="Times New Roman"/>
          <w:bCs/>
          <w:szCs w:val="24"/>
        </w:rPr>
      </w:pPr>
      <w:r w:rsidRPr="007D5DA0">
        <w:rPr>
          <w:rFonts w:ascii="Times New Roman" w:hAnsi="Times New Roman"/>
          <w:b/>
          <w:bCs/>
          <w:szCs w:val="24"/>
        </w:rPr>
        <w:t>Figure 1</w:t>
      </w:r>
      <w:r w:rsidR="00A05CFC" w:rsidRPr="007D5DA0">
        <w:rPr>
          <w:rFonts w:ascii="Times New Roman" w:hAnsi="Times New Roman"/>
          <w:b/>
          <w:bCs/>
          <w:szCs w:val="24"/>
        </w:rPr>
        <w:t>0</w:t>
      </w:r>
      <w:r w:rsidRPr="007D5DA0">
        <w:rPr>
          <w:rFonts w:ascii="Times New Roman" w:hAnsi="Times New Roman"/>
          <w:bCs/>
          <w:szCs w:val="24"/>
        </w:rPr>
        <w:t>. Results of thermobarometric calculations from the 2014-2015 Holuhraun eruption. Crystallization pressures for Holuhraun clinopyroxenes are calculated following the method of Neave and Putirka (2017), using different clinopyroxene populations matched against either (a-c) Holuhraun or (d-f) Bárðarbunga melt compositions. For each sub-figure, the left-</w:t>
      </w:r>
      <w:r w:rsidRPr="007D5DA0">
        <w:rPr>
          <w:rFonts w:ascii="Times New Roman" w:hAnsi="Times New Roman"/>
          <w:bCs/>
          <w:szCs w:val="24"/>
        </w:rPr>
        <w:lastRenderedPageBreak/>
        <w:t xml:space="preserve">hand panel shows the composition of the clinopyroxene and the range of calculated crystallization pressures. The right-hand panels show kernel density estimates of the calculated crystallization pressures. Barometry results shown in red are based on Putirka (2008); results corrected for the systematic error on Putirka (2008) barometer (Neave et al., 2013) are shown in black. The most probable crystallization pressures are </w:t>
      </w:r>
      <w:r w:rsidR="00F91F5A">
        <w:rPr>
          <w:rFonts w:ascii="Times New Roman" w:hAnsi="Times New Roman"/>
          <w:bCs/>
          <w:szCs w:val="24"/>
        </w:rPr>
        <w:t>1</w:t>
      </w:r>
      <w:r w:rsidRPr="007D5DA0">
        <w:rPr>
          <w:rFonts w:ascii="Times New Roman" w:hAnsi="Times New Roman"/>
          <w:bCs/>
          <w:szCs w:val="24"/>
        </w:rPr>
        <w:t>.5-</w:t>
      </w:r>
      <w:r w:rsidR="00F91F5A">
        <w:rPr>
          <w:rFonts w:ascii="Times New Roman" w:hAnsi="Times New Roman"/>
          <w:bCs/>
          <w:szCs w:val="24"/>
        </w:rPr>
        <w:t>2</w:t>
      </w:r>
      <w:r w:rsidRPr="007D5DA0">
        <w:rPr>
          <w:rFonts w:ascii="Times New Roman" w:hAnsi="Times New Roman"/>
          <w:bCs/>
          <w:szCs w:val="24"/>
        </w:rPr>
        <w:t xml:space="preserve">.5 kbar; this range is within </w:t>
      </w:r>
      <w:r w:rsidR="00A00298">
        <w:rPr>
          <w:rFonts w:ascii="Times New Roman" w:hAnsi="Times New Roman"/>
          <w:bCs/>
          <w:szCs w:val="24"/>
        </w:rPr>
        <w:t>the standard error of the barometer calibration</w:t>
      </w:r>
      <w:r w:rsidRPr="007D5DA0">
        <w:rPr>
          <w:rFonts w:ascii="Times New Roman" w:hAnsi="Times New Roman"/>
          <w:bCs/>
          <w:szCs w:val="24"/>
        </w:rPr>
        <w:t>.</w:t>
      </w:r>
    </w:p>
    <w:p w14:paraId="481A4F71" w14:textId="5A46E5EF" w:rsidR="00663DC7" w:rsidRPr="007D5DA0" w:rsidRDefault="00663DC7" w:rsidP="00663DC7">
      <w:pPr>
        <w:spacing w:line="360" w:lineRule="auto"/>
        <w:rPr>
          <w:rFonts w:ascii="Times New Roman" w:hAnsi="Times New Roman"/>
          <w:bCs/>
          <w:szCs w:val="24"/>
        </w:rPr>
      </w:pPr>
    </w:p>
    <w:p w14:paraId="4A8C547C" w14:textId="26A5A71D" w:rsidR="00663DC7" w:rsidRPr="007D5DA0" w:rsidRDefault="00663DC7" w:rsidP="00663DC7">
      <w:pPr>
        <w:spacing w:line="360" w:lineRule="auto"/>
        <w:rPr>
          <w:rFonts w:ascii="Times New Roman" w:hAnsi="Times New Roman"/>
          <w:bCs/>
          <w:szCs w:val="24"/>
        </w:rPr>
      </w:pPr>
      <w:r w:rsidRPr="007D5DA0">
        <w:rPr>
          <w:rFonts w:ascii="Times New Roman" w:hAnsi="Times New Roman"/>
          <w:b/>
          <w:bCs/>
          <w:szCs w:val="24"/>
        </w:rPr>
        <w:t>Figure 1</w:t>
      </w:r>
      <w:r w:rsidR="00A05CFC" w:rsidRPr="007D5DA0">
        <w:rPr>
          <w:rFonts w:ascii="Times New Roman" w:hAnsi="Times New Roman"/>
          <w:b/>
          <w:bCs/>
          <w:szCs w:val="24"/>
        </w:rPr>
        <w:t>1</w:t>
      </w:r>
      <w:r w:rsidRPr="007D5DA0">
        <w:rPr>
          <w:rFonts w:ascii="Times New Roman" w:hAnsi="Times New Roman"/>
          <w:b/>
          <w:bCs/>
          <w:szCs w:val="24"/>
        </w:rPr>
        <w:t xml:space="preserve">. </w:t>
      </w:r>
      <w:r w:rsidR="005A6950" w:rsidRPr="007D5DA0">
        <w:rPr>
          <w:rFonts w:ascii="Times New Roman" w:hAnsi="Times New Roman"/>
          <w:bCs/>
          <w:szCs w:val="24"/>
        </w:rPr>
        <w:t>Clinopyroxene-liquid barometry shown as a function of time</w:t>
      </w:r>
      <w:r w:rsidRPr="007D5DA0">
        <w:rPr>
          <w:rFonts w:ascii="Times New Roman" w:hAnsi="Times New Roman"/>
          <w:bCs/>
          <w:szCs w:val="24"/>
        </w:rPr>
        <w:t>. The output is the University of Iceland cpx analyses ("equilibrium" and "all") melt-matched against the Holuhraun glass+MI dataset. Shaded region is the dyke path according to Ágústsdóttir et al.</w:t>
      </w:r>
      <w:r w:rsidR="00E81EA4" w:rsidRPr="007D5DA0">
        <w:rPr>
          <w:rFonts w:ascii="Times New Roman" w:hAnsi="Times New Roman"/>
          <w:bCs/>
          <w:szCs w:val="24"/>
        </w:rPr>
        <w:t xml:space="preserve"> (2016)</w:t>
      </w:r>
      <w:r w:rsidRPr="007D5DA0">
        <w:rPr>
          <w:rFonts w:ascii="Times New Roman" w:hAnsi="Times New Roman"/>
          <w:bCs/>
          <w:szCs w:val="24"/>
        </w:rPr>
        <w:t xml:space="preserve"> with depth converted to pressure assuming crustal density of 2860 kg/m</w:t>
      </w:r>
      <w:r w:rsidRPr="007D5DA0">
        <w:rPr>
          <w:rFonts w:ascii="Times New Roman" w:hAnsi="Times New Roman"/>
          <w:bCs/>
          <w:szCs w:val="24"/>
          <w:vertAlign w:val="superscript"/>
        </w:rPr>
        <w:t>3</w:t>
      </w:r>
      <w:r w:rsidR="00C75EE2" w:rsidRPr="007D5DA0">
        <w:rPr>
          <w:rFonts w:ascii="Times New Roman" w:hAnsi="Times New Roman"/>
          <w:bCs/>
          <w:szCs w:val="24"/>
        </w:rPr>
        <w:t xml:space="preserve"> (</w:t>
      </w:r>
      <w:r w:rsidR="00C75EE2" w:rsidRPr="007D5DA0">
        <w:rPr>
          <w:rFonts w:ascii="Times New Roman" w:hAnsi="Times New Roman"/>
          <w:szCs w:val="24"/>
          <w:shd w:val="clear" w:color="auto" w:fill="FFFFFF"/>
        </w:rPr>
        <w:t xml:space="preserve">Carlson and </w:t>
      </w:r>
      <w:r w:rsidR="00C75EE2" w:rsidRPr="007D5DA0">
        <w:rPr>
          <w:rStyle w:val="Emphasis"/>
          <w:rFonts w:ascii="Times New Roman" w:hAnsi="Times New Roman"/>
          <w:bCs/>
          <w:i w:val="0"/>
          <w:iCs w:val="0"/>
          <w:szCs w:val="24"/>
          <w:shd w:val="clear" w:color="auto" w:fill="FFFFFF"/>
        </w:rPr>
        <w:t>Herrick</w:t>
      </w:r>
      <w:r w:rsidR="00C75EE2" w:rsidRPr="007D5DA0">
        <w:rPr>
          <w:rFonts w:ascii="Times New Roman" w:hAnsi="Times New Roman"/>
          <w:szCs w:val="24"/>
          <w:shd w:val="clear" w:color="auto" w:fill="FFFFFF"/>
        </w:rPr>
        <w:t xml:space="preserve">, </w:t>
      </w:r>
      <w:r w:rsidR="00C75EE2" w:rsidRPr="007D5DA0">
        <w:rPr>
          <w:rStyle w:val="Emphasis"/>
          <w:rFonts w:ascii="Times New Roman" w:hAnsi="Times New Roman"/>
          <w:bCs/>
          <w:i w:val="0"/>
          <w:iCs w:val="0"/>
          <w:szCs w:val="24"/>
          <w:shd w:val="clear" w:color="auto" w:fill="FFFFFF"/>
        </w:rPr>
        <w:t>1990</w:t>
      </w:r>
      <w:r w:rsidR="00C75EE2" w:rsidRPr="007D5DA0">
        <w:rPr>
          <w:rFonts w:ascii="Times New Roman" w:hAnsi="Times New Roman"/>
          <w:szCs w:val="24"/>
          <w:shd w:val="clear" w:color="auto" w:fill="FFFFFF"/>
        </w:rPr>
        <w:t>).</w:t>
      </w:r>
    </w:p>
    <w:p w14:paraId="35E2E5DC" w14:textId="77777777" w:rsidR="00367540" w:rsidRPr="007D5DA0" w:rsidRDefault="00367540" w:rsidP="00B10E93">
      <w:pPr>
        <w:spacing w:line="360" w:lineRule="auto"/>
        <w:rPr>
          <w:rFonts w:ascii="Times New Roman" w:hAnsi="Times New Roman"/>
          <w:b/>
          <w:bCs/>
          <w:szCs w:val="24"/>
        </w:rPr>
      </w:pPr>
    </w:p>
    <w:p w14:paraId="28BF5CE8" w14:textId="77777777" w:rsidR="00367540" w:rsidRPr="007D5DA0" w:rsidRDefault="00367540" w:rsidP="00B10E93">
      <w:pPr>
        <w:spacing w:line="360" w:lineRule="auto"/>
        <w:rPr>
          <w:rFonts w:ascii="Times New Roman" w:hAnsi="Times New Roman"/>
          <w:b/>
          <w:bCs/>
          <w:szCs w:val="24"/>
        </w:rPr>
      </w:pPr>
    </w:p>
    <w:p w14:paraId="5C20BC14" w14:textId="77777777" w:rsidR="00367540" w:rsidRPr="007D5DA0" w:rsidRDefault="00367540" w:rsidP="00B10E93">
      <w:pPr>
        <w:spacing w:line="360" w:lineRule="auto"/>
        <w:rPr>
          <w:rFonts w:ascii="Times New Roman" w:hAnsi="Times New Roman"/>
          <w:b/>
          <w:bCs/>
          <w:szCs w:val="24"/>
        </w:rPr>
      </w:pPr>
    </w:p>
    <w:p w14:paraId="12654272" w14:textId="77777777" w:rsidR="00367540" w:rsidRPr="007D5DA0" w:rsidRDefault="00367540" w:rsidP="00B10E93">
      <w:pPr>
        <w:spacing w:line="360" w:lineRule="auto"/>
        <w:rPr>
          <w:rFonts w:ascii="Times New Roman" w:hAnsi="Times New Roman"/>
          <w:b/>
          <w:bCs/>
          <w:szCs w:val="24"/>
        </w:rPr>
      </w:pPr>
    </w:p>
    <w:p w14:paraId="71251984" w14:textId="0D0BA27D" w:rsidR="008463AE" w:rsidRPr="007D5DA0" w:rsidRDefault="008463AE" w:rsidP="00B10E93">
      <w:pPr>
        <w:spacing w:line="360" w:lineRule="auto"/>
        <w:rPr>
          <w:rFonts w:ascii="Times New Roman" w:hAnsi="Times New Roman"/>
          <w:szCs w:val="24"/>
        </w:rPr>
      </w:pPr>
      <w:r w:rsidRPr="007D5DA0">
        <w:rPr>
          <w:rFonts w:ascii="Times New Roman" w:hAnsi="Times New Roman"/>
          <w:b/>
          <w:bCs/>
          <w:szCs w:val="24"/>
        </w:rPr>
        <w:t>References</w:t>
      </w:r>
      <w:r w:rsidR="00105F68" w:rsidRPr="007D5DA0">
        <w:rPr>
          <w:rFonts w:ascii="Times New Roman" w:hAnsi="Times New Roman"/>
          <w:b/>
          <w:bCs/>
          <w:szCs w:val="24"/>
        </w:rPr>
        <w:t xml:space="preserve"> </w:t>
      </w:r>
    </w:p>
    <w:p w14:paraId="015BB47D" w14:textId="77777777" w:rsidR="00D86503" w:rsidRPr="007D5DA0" w:rsidRDefault="00D86503" w:rsidP="00B10E93">
      <w:pPr>
        <w:spacing w:line="360" w:lineRule="auto"/>
        <w:rPr>
          <w:rFonts w:ascii="Times New Roman" w:hAnsi="Times New Roman"/>
          <w:szCs w:val="24"/>
        </w:rPr>
      </w:pPr>
    </w:p>
    <w:p w14:paraId="080FE7CA" w14:textId="3C08C3F9" w:rsidR="009A78D8" w:rsidRPr="007D5DA0" w:rsidRDefault="009A78D8" w:rsidP="009A78D8">
      <w:pPr>
        <w:spacing w:line="360" w:lineRule="auto"/>
        <w:rPr>
          <w:rFonts w:ascii="Times New Roman" w:hAnsi="Times New Roman"/>
          <w:szCs w:val="24"/>
        </w:rPr>
      </w:pPr>
      <w:r w:rsidRPr="007D5DA0">
        <w:rPr>
          <w:rFonts w:ascii="Times New Roman" w:hAnsi="Times New Roman"/>
          <w:szCs w:val="24"/>
          <w:shd w:val="clear" w:color="auto" w:fill="FFFFFF"/>
        </w:rPr>
        <w:t xml:space="preserve">Ágústsdóttir T, Woods J, Greenfield T, Green RG, White RS, Winder T, Brandsdóttir B, Steinthórsson S, Soosalu H (2016) Strike-slip faulting during the 2014 Bárðarbunga-Holuhraun </w:t>
      </w:r>
      <w:r w:rsidR="0059390D">
        <w:rPr>
          <w:rFonts w:ascii="Times New Roman" w:hAnsi="Times New Roman"/>
          <w:szCs w:val="24"/>
          <w:shd w:val="clear" w:color="auto" w:fill="FFFFFF"/>
        </w:rPr>
        <w:t>dyke</w:t>
      </w:r>
      <w:r w:rsidRPr="007D5DA0">
        <w:rPr>
          <w:rFonts w:ascii="Times New Roman" w:hAnsi="Times New Roman"/>
          <w:szCs w:val="24"/>
          <w:shd w:val="clear" w:color="auto" w:fill="FFFFFF"/>
        </w:rPr>
        <w:t xml:space="preserve"> intrusion, central Iceland. Geophys Res Lett 43:1495-1503.</w:t>
      </w:r>
    </w:p>
    <w:p w14:paraId="653BF1B8" w14:textId="77777777" w:rsidR="009A78D8" w:rsidRPr="007D5DA0" w:rsidRDefault="009A78D8" w:rsidP="009A78D8">
      <w:pPr>
        <w:spacing w:line="360" w:lineRule="auto"/>
        <w:rPr>
          <w:rFonts w:ascii="Times New Roman" w:hAnsi="Times New Roman"/>
          <w:szCs w:val="24"/>
          <w:shd w:val="clear" w:color="auto" w:fill="FFFFFF"/>
        </w:rPr>
      </w:pPr>
    </w:p>
    <w:p w14:paraId="071A6662" w14:textId="079C0451" w:rsidR="009A78D8" w:rsidRPr="007D5DA0" w:rsidRDefault="0017404D" w:rsidP="009A78D8">
      <w:pPr>
        <w:spacing w:line="360" w:lineRule="auto"/>
        <w:rPr>
          <w:rFonts w:ascii="Times New Roman" w:hAnsi="Times New Roman"/>
          <w:szCs w:val="24"/>
        </w:rPr>
      </w:pPr>
      <w:r w:rsidRPr="007D5DA0">
        <w:rPr>
          <w:rFonts w:ascii="Times New Roman" w:hAnsi="Times New Roman"/>
          <w:szCs w:val="24"/>
          <w:shd w:val="clear" w:color="auto" w:fill="FFFFFF"/>
        </w:rPr>
        <w:t>Bali E, Hartley ME, Halldórsson SA, Guðfinsson GH, Jakobsson S (</w:t>
      </w:r>
      <w:r w:rsidR="009B2331" w:rsidRPr="007D5DA0">
        <w:rPr>
          <w:rFonts w:ascii="Times New Roman" w:hAnsi="Times New Roman"/>
          <w:szCs w:val="24"/>
          <w:shd w:val="clear" w:color="auto" w:fill="FFFFFF"/>
        </w:rPr>
        <w:t>2018</w:t>
      </w:r>
      <w:r w:rsidRPr="007D5DA0">
        <w:rPr>
          <w:rFonts w:ascii="Times New Roman" w:hAnsi="Times New Roman"/>
          <w:szCs w:val="24"/>
          <w:shd w:val="clear" w:color="auto" w:fill="FFFFFF"/>
        </w:rPr>
        <w:t>): Melt inclusion constraints on Volatile systematics and degassing history of the 2014-2015 Holuhraun eruption, Iceland.</w:t>
      </w:r>
      <w:r w:rsidR="009B2331" w:rsidRPr="007D5DA0">
        <w:rPr>
          <w:rFonts w:ascii="Times New Roman" w:hAnsi="Times New Roman"/>
          <w:szCs w:val="24"/>
          <w:shd w:val="clear" w:color="auto" w:fill="FFFFFF"/>
        </w:rPr>
        <w:t xml:space="preserve"> </w:t>
      </w:r>
      <w:r w:rsidR="009B2331" w:rsidRPr="007D5DA0">
        <w:rPr>
          <w:rFonts w:ascii="Times New Roman" w:hAnsi="Times New Roman"/>
          <w:szCs w:val="24"/>
        </w:rPr>
        <w:t>Contrib. Mineral. Petrol.</w:t>
      </w:r>
      <w:r w:rsidR="00E86BD0">
        <w:rPr>
          <w:rFonts w:ascii="Times New Roman" w:hAnsi="Times New Roman"/>
          <w:szCs w:val="24"/>
        </w:rPr>
        <w:t xml:space="preserve"> 173:9.</w:t>
      </w:r>
    </w:p>
    <w:p w14:paraId="208349EE" w14:textId="77777777" w:rsidR="00BE2E6C" w:rsidRPr="007D5DA0" w:rsidRDefault="00BE2E6C" w:rsidP="009A78D8">
      <w:pPr>
        <w:spacing w:line="360" w:lineRule="auto"/>
        <w:rPr>
          <w:rFonts w:ascii="Times New Roman" w:hAnsi="Times New Roman"/>
          <w:szCs w:val="24"/>
        </w:rPr>
      </w:pPr>
    </w:p>
    <w:p w14:paraId="4F4CD2BD" w14:textId="0FB36B23" w:rsidR="00BE2E6C" w:rsidRPr="007D5DA0" w:rsidRDefault="00BE2E6C" w:rsidP="009A78D8">
      <w:pPr>
        <w:spacing w:line="360" w:lineRule="auto"/>
        <w:rPr>
          <w:rFonts w:ascii="Times New Roman" w:hAnsi="Times New Roman"/>
          <w:color w:val="FF0000"/>
          <w:szCs w:val="24"/>
          <w:lang w:eastAsia="is-IS"/>
        </w:rPr>
      </w:pPr>
      <w:r w:rsidRPr="008B2BA8">
        <w:rPr>
          <w:rFonts w:ascii="Times New Roman" w:hAnsi="Times New Roman"/>
          <w:color w:val="373737"/>
          <w:szCs w:val="24"/>
          <w:shd w:val="clear" w:color="auto" w:fill="FFFFFF"/>
        </w:rPr>
        <w:t>Bindeman I.N., Gurenko A., Carley T., Miller C., Martin E. Sigmarsson O. (2012) Insight into silicic magma petrogenesis in Iceland based on oxygen isotope diversity and disequilibria between zi</w:t>
      </w:r>
      <w:r w:rsidR="00E86BD0">
        <w:rPr>
          <w:rFonts w:ascii="Times New Roman" w:hAnsi="Times New Roman"/>
          <w:color w:val="373737"/>
          <w:szCs w:val="24"/>
          <w:shd w:val="clear" w:color="auto" w:fill="FFFFFF"/>
        </w:rPr>
        <w:t>rcon and magma. Terra Nova</w:t>
      </w:r>
      <w:r w:rsidR="00E86BD0" w:rsidRPr="00E86BD0">
        <w:rPr>
          <w:rFonts w:ascii="Times New Roman" w:hAnsi="Times New Roman"/>
          <w:color w:val="373737"/>
          <w:szCs w:val="24"/>
          <w:shd w:val="clear" w:color="auto" w:fill="FFFFFF"/>
        </w:rPr>
        <w:t xml:space="preserve"> 24:</w:t>
      </w:r>
      <w:r w:rsidRPr="008B2BA8">
        <w:rPr>
          <w:rFonts w:ascii="Times New Roman" w:hAnsi="Times New Roman"/>
          <w:color w:val="373737"/>
          <w:szCs w:val="24"/>
          <w:shd w:val="clear" w:color="auto" w:fill="FFFFFF"/>
        </w:rPr>
        <w:t>227-232</w:t>
      </w:r>
      <w:r w:rsidR="00E86BD0">
        <w:rPr>
          <w:rFonts w:ascii="Times New Roman" w:hAnsi="Times New Roman"/>
          <w:color w:val="373737"/>
          <w:szCs w:val="24"/>
          <w:shd w:val="clear" w:color="auto" w:fill="FFFFFF"/>
        </w:rPr>
        <w:t>.</w:t>
      </w:r>
    </w:p>
    <w:p w14:paraId="7D17E8C4" w14:textId="77777777" w:rsidR="00BE2E6C" w:rsidRPr="007D5DA0" w:rsidRDefault="00BE2E6C" w:rsidP="009A78D8">
      <w:pPr>
        <w:spacing w:line="360" w:lineRule="auto"/>
        <w:rPr>
          <w:rFonts w:ascii="Times New Roman" w:hAnsi="Times New Roman"/>
          <w:szCs w:val="24"/>
        </w:rPr>
      </w:pPr>
    </w:p>
    <w:p w14:paraId="1AD68469" w14:textId="18BABF62" w:rsidR="009A78D8" w:rsidRPr="007D5DA0" w:rsidRDefault="009A78D8" w:rsidP="009A78D8">
      <w:pPr>
        <w:spacing w:line="360" w:lineRule="auto"/>
        <w:rPr>
          <w:rFonts w:ascii="Times New Roman" w:hAnsi="Times New Roman"/>
          <w:szCs w:val="24"/>
        </w:rPr>
      </w:pPr>
      <w:r w:rsidRPr="007D5DA0">
        <w:rPr>
          <w:rFonts w:ascii="Times New Roman" w:hAnsi="Times New Roman"/>
          <w:szCs w:val="24"/>
        </w:rPr>
        <w:t>Bindeman IN, Sigmarsson O, Eiler J (2006) Time constraints on the origin of large volume basalts derived from O-isotope and trace element mineral zoning and U-series disequilibria in the Laki and Grimsvötn volcanic system. Earth Planet Sci Lett 245:245-259.</w:t>
      </w:r>
    </w:p>
    <w:p w14:paraId="32A27C93" w14:textId="77777777" w:rsidR="009A78D8" w:rsidRPr="007D5DA0" w:rsidRDefault="009A78D8" w:rsidP="009A78D8">
      <w:pPr>
        <w:spacing w:line="360" w:lineRule="auto"/>
        <w:rPr>
          <w:rFonts w:ascii="Times New Roman" w:hAnsi="Times New Roman"/>
          <w:szCs w:val="24"/>
        </w:rPr>
      </w:pPr>
    </w:p>
    <w:p w14:paraId="1E91D15F" w14:textId="77777777" w:rsidR="009A78D8" w:rsidRPr="007D5DA0" w:rsidRDefault="009A78D8" w:rsidP="00E92E67">
      <w:pPr>
        <w:spacing w:line="360" w:lineRule="auto"/>
        <w:rPr>
          <w:rFonts w:ascii="Times New Roman" w:hAnsi="Times New Roman"/>
          <w:szCs w:val="24"/>
        </w:rPr>
      </w:pPr>
      <w:r w:rsidRPr="007D5DA0">
        <w:rPr>
          <w:rFonts w:ascii="Times New Roman" w:hAnsi="Times New Roman"/>
          <w:szCs w:val="24"/>
        </w:rPr>
        <w:lastRenderedPageBreak/>
        <w:t>Bindeman IN, Gurenko A, Sigmarsson O, Chaussidon M (2008) Oxygen isotope heterogeneity and disequilibria of olivine crystals in large volume Holocene basalts from Iceland: Evidence for magmatic digestion and erosion of Pleistocene hyaloclastites. Geochimica et Cosmochimica Acta 72:4397–4420.</w:t>
      </w:r>
    </w:p>
    <w:p w14:paraId="48691D67" w14:textId="756F8E84" w:rsidR="0049298F" w:rsidRPr="007D5DA0" w:rsidRDefault="0049298F" w:rsidP="00E92E67">
      <w:pPr>
        <w:spacing w:line="360" w:lineRule="auto"/>
        <w:rPr>
          <w:rFonts w:ascii="Times New Roman" w:hAnsi="Times New Roman"/>
          <w:szCs w:val="24"/>
          <w:shd w:val="clear" w:color="auto" w:fill="FFFFFF"/>
        </w:rPr>
      </w:pPr>
    </w:p>
    <w:p w14:paraId="08CF17EC" w14:textId="0B50757B" w:rsidR="005D4DBE" w:rsidRPr="007D5DA0" w:rsidRDefault="005D4DBE" w:rsidP="005D4DBE">
      <w:pPr>
        <w:spacing w:line="360" w:lineRule="auto"/>
        <w:rPr>
          <w:rFonts w:ascii="Times New Roman" w:hAnsi="Times New Roman"/>
          <w:szCs w:val="24"/>
        </w:rPr>
      </w:pPr>
      <w:r w:rsidRPr="007D5DA0">
        <w:rPr>
          <w:rFonts w:ascii="Times New Roman" w:hAnsi="Times New Roman"/>
          <w:szCs w:val="24"/>
        </w:rPr>
        <w:t>Bonny E, T Thordarson, R Wright, A Höskuldsson, I Jónsdóttir. The volume of lava erupted during the 2014 to 2015 eruption at Holuhraun, Iceland: a comparison between satellite- and ground-based measurements. Bull. Volc. In revision.</w:t>
      </w:r>
    </w:p>
    <w:p w14:paraId="59971766" w14:textId="1ECD7F08" w:rsidR="005D4DBE" w:rsidRPr="007D5DA0" w:rsidRDefault="005D4DBE" w:rsidP="00E92E67">
      <w:pPr>
        <w:spacing w:line="360" w:lineRule="auto"/>
        <w:rPr>
          <w:rFonts w:ascii="Times New Roman" w:hAnsi="Times New Roman"/>
          <w:szCs w:val="24"/>
          <w:shd w:val="clear" w:color="auto" w:fill="FFFFFF"/>
        </w:rPr>
      </w:pPr>
    </w:p>
    <w:p w14:paraId="709E6094" w14:textId="51737EBC" w:rsidR="00E92E67" w:rsidRPr="007D5DA0" w:rsidRDefault="00E92E67" w:rsidP="00E92E67">
      <w:pPr>
        <w:autoSpaceDE w:val="0"/>
        <w:autoSpaceDN w:val="0"/>
        <w:adjustRightInd w:val="0"/>
        <w:spacing w:line="360" w:lineRule="auto"/>
        <w:rPr>
          <w:rFonts w:ascii="Times New Roman" w:hAnsi="Times New Roman"/>
          <w:szCs w:val="24"/>
          <w:lang w:eastAsia="is-IS"/>
        </w:rPr>
      </w:pPr>
      <w:r w:rsidRPr="007D5DA0">
        <w:rPr>
          <w:rFonts w:ascii="Times New Roman" w:hAnsi="Times New Roman"/>
          <w:szCs w:val="24"/>
          <w:lang w:eastAsia="is-IS"/>
        </w:rPr>
        <w:t xml:space="preserve">Breddam, K., </w:t>
      </w:r>
      <w:r w:rsidR="00241402" w:rsidRPr="007D5DA0">
        <w:rPr>
          <w:rFonts w:ascii="Times New Roman" w:hAnsi="Times New Roman"/>
          <w:szCs w:val="24"/>
          <w:lang w:eastAsia="is-IS"/>
        </w:rPr>
        <w:t>(2002)</w:t>
      </w:r>
      <w:r w:rsidRPr="007D5DA0">
        <w:rPr>
          <w:rFonts w:ascii="Times New Roman" w:hAnsi="Times New Roman"/>
          <w:szCs w:val="24"/>
          <w:lang w:eastAsia="is-IS"/>
        </w:rPr>
        <w:t xml:space="preserve"> Kistufell: primitive melt from the Iceland mantle plume. Journal of Petrology 43:345–373.</w:t>
      </w:r>
    </w:p>
    <w:p w14:paraId="5AC79F87" w14:textId="77777777" w:rsidR="00E92E67" w:rsidRPr="007D5DA0" w:rsidRDefault="00E92E67" w:rsidP="00E92E67">
      <w:pPr>
        <w:spacing w:line="360" w:lineRule="auto"/>
        <w:rPr>
          <w:rFonts w:ascii="Times New Roman" w:hAnsi="Times New Roman"/>
          <w:szCs w:val="24"/>
          <w:shd w:val="clear" w:color="auto" w:fill="FFFFFF"/>
        </w:rPr>
      </w:pPr>
    </w:p>
    <w:p w14:paraId="5B19E54E" w14:textId="2C8BD650" w:rsidR="009A78D8" w:rsidRPr="007D5DA0" w:rsidRDefault="00B40833" w:rsidP="00E92E67">
      <w:pPr>
        <w:spacing w:line="360" w:lineRule="auto"/>
        <w:rPr>
          <w:rFonts w:ascii="Times New Roman" w:hAnsi="Times New Roman"/>
          <w:szCs w:val="24"/>
        </w:rPr>
      </w:pPr>
      <w:r w:rsidRPr="007D5DA0">
        <w:rPr>
          <w:rFonts w:ascii="Times New Roman" w:hAnsi="Times New Roman"/>
          <w:szCs w:val="24"/>
          <w:shd w:val="clear" w:color="auto" w:fill="FFFFFF"/>
        </w:rPr>
        <w:t>Cabral RA</w:t>
      </w:r>
      <w:r w:rsidR="001F65FB" w:rsidRPr="007D5DA0">
        <w:rPr>
          <w:rFonts w:ascii="Times New Roman" w:hAnsi="Times New Roman"/>
          <w:szCs w:val="24"/>
          <w:shd w:val="clear" w:color="auto" w:fill="FFFFFF"/>
        </w:rPr>
        <w:t>,</w:t>
      </w:r>
      <w:r w:rsidRPr="007D5DA0">
        <w:rPr>
          <w:rFonts w:ascii="Times New Roman" w:hAnsi="Times New Roman"/>
          <w:szCs w:val="24"/>
          <w:shd w:val="clear" w:color="auto" w:fill="FFFFFF"/>
        </w:rPr>
        <w:t xml:space="preserve"> Jackson MG, Rose-Koga EF, Koga KT</w:t>
      </w:r>
      <w:r w:rsidR="0049298F" w:rsidRPr="007D5DA0">
        <w:rPr>
          <w:rFonts w:ascii="Times New Roman" w:hAnsi="Times New Roman"/>
          <w:szCs w:val="24"/>
          <w:shd w:val="clear" w:color="auto" w:fill="FFFFFF"/>
        </w:rPr>
        <w:t>, W</w:t>
      </w:r>
      <w:r w:rsidRPr="007D5DA0">
        <w:rPr>
          <w:rFonts w:ascii="Times New Roman" w:hAnsi="Times New Roman"/>
          <w:szCs w:val="24"/>
          <w:shd w:val="clear" w:color="auto" w:fill="FFFFFF"/>
        </w:rPr>
        <w:t>hitehouse MJ, Antonelli MA</w:t>
      </w:r>
      <w:r w:rsidR="0049298F" w:rsidRPr="007D5DA0">
        <w:rPr>
          <w:rFonts w:ascii="Times New Roman" w:hAnsi="Times New Roman"/>
          <w:szCs w:val="24"/>
          <w:shd w:val="clear" w:color="auto" w:fill="FFFFFF"/>
        </w:rPr>
        <w:t xml:space="preserve">, </w:t>
      </w:r>
      <w:r w:rsidRPr="007D5DA0">
        <w:rPr>
          <w:rFonts w:ascii="Times New Roman" w:hAnsi="Times New Roman"/>
          <w:szCs w:val="24"/>
          <w:shd w:val="clear" w:color="auto" w:fill="FFFFFF"/>
        </w:rPr>
        <w:t>Farquhar J, Day JMD, Hauri EH</w:t>
      </w:r>
      <w:r w:rsidR="0049298F" w:rsidRPr="007D5DA0">
        <w:rPr>
          <w:rFonts w:ascii="Times New Roman" w:hAnsi="Times New Roman"/>
          <w:szCs w:val="24"/>
          <w:shd w:val="clear" w:color="auto" w:fill="FFFFFF"/>
        </w:rPr>
        <w:t xml:space="preserve"> </w:t>
      </w:r>
      <w:r w:rsidR="00241402" w:rsidRPr="007D5DA0">
        <w:rPr>
          <w:rFonts w:ascii="Times New Roman" w:hAnsi="Times New Roman"/>
          <w:szCs w:val="24"/>
          <w:shd w:val="clear" w:color="auto" w:fill="FFFFFF"/>
        </w:rPr>
        <w:t>(</w:t>
      </w:r>
      <w:r w:rsidR="0049298F" w:rsidRPr="007D5DA0">
        <w:rPr>
          <w:rFonts w:ascii="Times New Roman" w:hAnsi="Times New Roman"/>
          <w:szCs w:val="24"/>
          <w:shd w:val="clear" w:color="auto" w:fill="FFFFFF"/>
        </w:rPr>
        <w:t>2013</w:t>
      </w:r>
      <w:r w:rsidR="00241402" w:rsidRPr="007D5DA0">
        <w:rPr>
          <w:rFonts w:ascii="Times New Roman" w:hAnsi="Times New Roman"/>
          <w:szCs w:val="24"/>
          <w:shd w:val="clear" w:color="auto" w:fill="FFFFFF"/>
        </w:rPr>
        <w:t>)</w:t>
      </w:r>
      <w:r w:rsidR="0049298F" w:rsidRPr="007D5DA0">
        <w:rPr>
          <w:rFonts w:ascii="Times New Roman" w:hAnsi="Times New Roman"/>
          <w:szCs w:val="24"/>
          <w:shd w:val="clear" w:color="auto" w:fill="FFFFFF"/>
        </w:rPr>
        <w:t xml:space="preserve"> </w:t>
      </w:r>
      <w:r w:rsidR="0049298F" w:rsidRPr="007D5DA0">
        <w:rPr>
          <w:rStyle w:val="Emphasis"/>
          <w:rFonts w:ascii="Times New Roman" w:hAnsi="Times New Roman"/>
          <w:bCs/>
          <w:i w:val="0"/>
          <w:iCs w:val="0"/>
          <w:szCs w:val="24"/>
          <w:shd w:val="clear" w:color="auto" w:fill="FFFFFF"/>
        </w:rPr>
        <w:t>Anomalous sulphur isotopes in plume lavas reveal deep mantle storag</w:t>
      </w:r>
      <w:r w:rsidR="00241402" w:rsidRPr="007D5DA0">
        <w:rPr>
          <w:rStyle w:val="Emphasis"/>
          <w:rFonts w:ascii="Times New Roman" w:hAnsi="Times New Roman"/>
          <w:bCs/>
          <w:i w:val="0"/>
          <w:iCs w:val="0"/>
          <w:szCs w:val="24"/>
          <w:shd w:val="clear" w:color="auto" w:fill="FFFFFF"/>
        </w:rPr>
        <w:t>e of Archaean crust. Nature 496:</w:t>
      </w:r>
      <w:r w:rsidR="0049298F" w:rsidRPr="007D5DA0">
        <w:rPr>
          <w:rStyle w:val="Emphasis"/>
          <w:rFonts w:ascii="Times New Roman" w:hAnsi="Times New Roman"/>
          <w:bCs/>
          <w:i w:val="0"/>
          <w:iCs w:val="0"/>
          <w:szCs w:val="24"/>
          <w:shd w:val="clear" w:color="auto" w:fill="FFFFFF"/>
        </w:rPr>
        <w:t>490-493.</w:t>
      </w:r>
    </w:p>
    <w:p w14:paraId="7F8E5582" w14:textId="77777777" w:rsidR="0049298F" w:rsidRPr="007D5DA0" w:rsidRDefault="0049298F" w:rsidP="00E92E67">
      <w:pPr>
        <w:spacing w:line="360" w:lineRule="auto"/>
        <w:rPr>
          <w:rFonts w:ascii="Times New Roman" w:hAnsi="Times New Roman"/>
          <w:szCs w:val="24"/>
        </w:rPr>
      </w:pPr>
    </w:p>
    <w:p w14:paraId="3394A10A" w14:textId="7E7AD5CC" w:rsidR="008463AE" w:rsidRPr="007D5DA0" w:rsidRDefault="00B40833" w:rsidP="00C470EB">
      <w:pPr>
        <w:spacing w:line="360" w:lineRule="auto"/>
        <w:rPr>
          <w:rFonts w:ascii="Times New Roman" w:hAnsi="Times New Roman"/>
          <w:szCs w:val="24"/>
          <w:shd w:val="clear" w:color="auto" w:fill="FFFFFF"/>
        </w:rPr>
      </w:pPr>
      <w:r w:rsidRPr="007D5DA0">
        <w:rPr>
          <w:rFonts w:ascii="Times New Roman" w:hAnsi="Times New Roman"/>
          <w:szCs w:val="24"/>
          <w:shd w:val="clear" w:color="auto" w:fill="FFFFFF"/>
        </w:rPr>
        <w:t>Carlson</w:t>
      </w:r>
      <w:r w:rsidR="004B3F13" w:rsidRPr="007D5DA0">
        <w:rPr>
          <w:rFonts w:ascii="Times New Roman" w:hAnsi="Times New Roman"/>
          <w:szCs w:val="24"/>
          <w:shd w:val="clear" w:color="auto" w:fill="FFFFFF"/>
        </w:rPr>
        <w:t xml:space="preserve"> </w:t>
      </w:r>
      <w:r w:rsidRPr="007D5DA0">
        <w:rPr>
          <w:rFonts w:ascii="Times New Roman" w:hAnsi="Times New Roman"/>
          <w:szCs w:val="24"/>
          <w:shd w:val="clear" w:color="auto" w:fill="FFFFFF"/>
        </w:rPr>
        <w:t xml:space="preserve">RL, </w:t>
      </w:r>
      <w:r w:rsidR="007240D3" w:rsidRPr="007D5DA0">
        <w:rPr>
          <w:rStyle w:val="Emphasis"/>
          <w:rFonts w:ascii="Times New Roman" w:hAnsi="Times New Roman"/>
          <w:bCs/>
          <w:i w:val="0"/>
          <w:iCs w:val="0"/>
          <w:szCs w:val="24"/>
          <w:shd w:val="clear" w:color="auto" w:fill="FFFFFF"/>
        </w:rPr>
        <w:t>Herrick</w:t>
      </w:r>
      <w:r w:rsidRPr="007D5DA0">
        <w:rPr>
          <w:rFonts w:ascii="Times New Roman" w:hAnsi="Times New Roman"/>
          <w:szCs w:val="24"/>
          <w:shd w:val="clear" w:color="auto" w:fill="FFFFFF"/>
        </w:rPr>
        <w:t xml:space="preserve"> CN</w:t>
      </w:r>
      <w:r w:rsidR="007240D3" w:rsidRPr="007D5DA0">
        <w:rPr>
          <w:rFonts w:ascii="Times New Roman" w:hAnsi="Times New Roman"/>
          <w:szCs w:val="24"/>
          <w:shd w:val="clear" w:color="auto" w:fill="FFFFFF"/>
        </w:rPr>
        <w:t> </w:t>
      </w:r>
      <w:r w:rsidR="00241402" w:rsidRPr="007D5DA0">
        <w:rPr>
          <w:rFonts w:ascii="Times New Roman" w:hAnsi="Times New Roman"/>
          <w:szCs w:val="24"/>
          <w:shd w:val="clear" w:color="auto" w:fill="FFFFFF"/>
        </w:rPr>
        <w:t>(</w:t>
      </w:r>
      <w:r w:rsidR="007240D3" w:rsidRPr="007D5DA0">
        <w:rPr>
          <w:rStyle w:val="Emphasis"/>
          <w:rFonts w:ascii="Times New Roman" w:hAnsi="Times New Roman"/>
          <w:bCs/>
          <w:i w:val="0"/>
          <w:iCs w:val="0"/>
          <w:szCs w:val="24"/>
          <w:shd w:val="clear" w:color="auto" w:fill="FFFFFF"/>
        </w:rPr>
        <w:t>1990</w:t>
      </w:r>
      <w:r w:rsidR="00241402" w:rsidRPr="007D5DA0">
        <w:rPr>
          <w:rFonts w:ascii="Times New Roman" w:hAnsi="Times New Roman"/>
          <w:szCs w:val="24"/>
          <w:shd w:val="clear" w:color="auto" w:fill="FFFFFF"/>
        </w:rPr>
        <w:t>)</w:t>
      </w:r>
      <w:r w:rsidR="007240D3" w:rsidRPr="007D5DA0">
        <w:rPr>
          <w:rFonts w:ascii="Times New Roman" w:hAnsi="Times New Roman"/>
          <w:szCs w:val="24"/>
          <w:shd w:val="clear" w:color="auto" w:fill="FFFFFF"/>
        </w:rPr>
        <w:t> </w:t>
      </w:r>
      <w:r w:rsidR="007240D3" w:rsidRPr="007D5DA0">
        <w:rPr>
          <w:rStyle w:val="Emphasis"/>
          <w:rFonts w:ascii="Times New Roman" w:hAnsi="Times New Roman"/>
          <w:bCs/>
          <w:i w:val="0"/>
          <w:iCs w:val="0"/>
          <w:szCs w:val="24"/>
          <w:shd w:val="clear" w:color="auto" w:fill="FFFFFF"/>
        </w:rPr>
        <w:t>Densities</w:t>
      </w:r>
      <w:r w:rsidR="007240D3" w:rsidRPr="007D5DA0">
        <w:rPr>
          <w:rFonts w:ascii="Times New Roman" w:hAnsi="Times New Roman"/>
          <w:szCs w:val="24"/>
          <w:shd w:val="clear" w:color="auto" w:fill="FFFFFF"/>
        </w:rPr>
        <w:t> and porosities in the oceanic crust and their variations with depth and age. Journal of Geophys</w:t>
      </w:r>
      <w:r w:rsidR="004B3F13" w:rsidRPr="007D5DA0">
        <w:rPr>
          <w:rFonts w:ascii="Times New Roman" w:hAnsi="Times New Roman"/>
          <w:szCs w:val="24"/>
          <w:shd w:val="clear" w:color="auto" w:fill="FFFFFF"/>
        </w:rPr>
        <w:t xml:space="preserve">ical Research, Solid Earth, 95: </w:t>
      </w:r>
      <w:r w:rsidR="007240D3" w:rsidRPr="007D5DA0">
        <w:rPr>
          <w:rFonts w:ascii="Times New Roman" w:hAnsi="Times New Roman"/>
          <w:szCs w:val="24"/>
          <w:shd w:val="clear" w:color="auto" w:fill="FFFFFF"/>
        </w:rPr>
        <w:t>B6</w:t>
      </w:r>
      <w:r w:rsidR="007240D3" w:rsidRPr="007D5DA0">
        <w:rPr>
          <w:rFonts w:ascii="Times New Roman" w:hAnsi="Times New Roman"/>
          <w:szCs w:val="24"/>
        </w:rPr>
        <w:t xml:space="preserve">, </w:t>
      </w:r>
      <w:r w:rsidR="007240D3" w:rsidRPr="007D5DA0">
        <w:rPr>
          <w:rFonts w:ascii="Times New Roman" w:hAnsi="Times New Roman"/>
          <w:szCs w:val="24"/>
          <w:shd w:val="clear" w:color="auto" w:fill="FFFFFF"/>
        </w:rPr>
        <w:t>9153–9170.  </w:t>
      </w:r>
    </w:p>
    <w:p w14:paraId="41FD8CBC" w14:textId="77777777" w:rsidR="007240D3" w:rsidRPr="007D5DA0" w:rsidRDefault="007240D3" w:rsidP="00C470EB">
      <w:pPr>
        <w:pStyle w:val="CommentText"/>
        <w:spacing w:line="360" w:lineRule="auto"/>
        <w:rPr>
          <w:sz w:val="24"/>
          <w:szCs w:val="24"/>
          <w:shd w:val="clear" w:color="auto" w:fill="FFFFFF"/>
        </w:rPr>
      </w:pPr>
    </w:p>
    <w:p w14:paraId="52F60399" w14:textId="1DB4FFB2" w:rsidR="00C958A1" w:rsidRPr="007D5DA0" w:rsidRDefault="00CA4FFE" w:rsidP="00C470EB">
      <w:pPr>
        <w:pStyle w:val="CommentText"/>
        <w:spacing w:line="360" w:lineRule="auto"/>
        <w:rPr>
          <w:sz w:val="24"/>
          <w:szCs w:val="24"/>
          <w:lang w:eastAsia="is-IS"/>
        </w:rPr>
      </w:pPr>
      <w:r w:rsidRPr="007D5DA0">
        <w:rPr>
          <w:rStyle w:val="author"/>
          <w:sz w:val="24"/>
          <w:szCs w:val="24"/>
          <w:bdr w:val="none" w:sz="0" w:space="0" w:color="auto" w:frame="1"/>
          <w:shd w:val="clear" w:color="auto" w:fill="FFFFFF"/>
        </w:rPr>
        <w:t>Chadwick WW</w:t>
      </w:r>
      <w:r w:rsidR="007240D3" w:rsidRPr="007D5DA0">
        <w:rPr>
          <w:rStyle w:val="author"/>
          <w:sz w:val="24"/>
          <w:szCs w:val="24"/>
          <w:bdr w:val="none" w:sz="0" w:space="0" w:color="auto" w:frame="1"/>
          <w:shd w:val="clear" w:color="auto" w:fill="FFFFFF"/>
        </w:rPr>
        <w:t xml:space="preserve"> Jr.</w:t>
      </w:r>
      <w:r w:rsidR="007240D3" w:rsidRPr="007D5DA0">
        <w:rPr>
          <w:sz w:val="24"/>
          <w:szCs w:val="24"/>
          <w:shd w:val="clear" w:color="auto" w:fill="FFFFFF"/>
        </w:rPr>
        <w:t>, </w:t>
      </w:r>
      <w:r w:rsidRPr="007D5DA0">
        <w:rPr>
          <w:rStyle w:val="author"/>
          <w:sz w:val="24"/>
          <w:szCs w:val="24"/>
          <w:bdr w:val="none" w:sz="0" w:space="0" w:color="auto" w:frame="1"/>
          <w:shd w:val="clear" w:color="auto" w:fill="FFFFFF"/>
        </w:rPr>
        <w:t>JB</w:t>
      </w:r>
      <w:r w:rsidR="007240D3" w:rsidRPr="007D5DA0">
        <w:rPr>
          <w:rStyle w:val="author"/>
          <w:sz w:val="24"/>
          <w:szCs w:val="24"/>
          <w:bdr w:val="none" w:sz="0" w:space="0" w:color="auto" w:frame="1"/>
          <w:shd w:val="clear" w:color="auto" w:fill="FFFFFF"/>
        </w:rPr>
        <w:t xml:space="preserve"> Paduan</w:t>
      </w:r>
      <w:r w:rsidR="007240D3" w:rsidRPr="007D5DA0">
        <w:rPr>
          <w:sz w:val="24"/>
          <w:szCs w:val="24"/>
          <w:shd w:val="clear" w:color="auto" w:fill="FFFFFF"/>
        </w:rPr>
        <w:t>, </w:t>
      </w:r>
      <w:r w:rsidRPr="007D5DA0">
        <w:rPr>
          <w:rStyle w:val="author"/>
          <w:sz w:val="24"/>
          <w:szCs w:val="24"/>
          <w:bdr w:val="none" w:sz="0" w:space="0" w:color="auto" w:frame="1"/>
          <w:shd w:val="clear" w:color="auto" w:fill="FFFFFF"/>
        </w:rPr>
        <w:t>DA</w:t>
      </w:r>
      <w:r w:rsidR="007240D3" w:rsidRPr="007D5DA0">
        <w:rPr>
          <w:rStyle w:val="author"/>
          <w:sz w:val="24"/>
          <w:szCs w:val="24"/>
          <w:bdr w:val="none" w:sz="0" w:space="0" w:color="auto" w:frame="1"/>
          <w:shd w:val="clear" w:color="auto" w:fill="FFFFFF"/>
        </w:rPr>
        <w:t xml:space="preserve"> Clague</w:t>
      </w:r>
      <w:r w:rsidR="007240D3" w:rsidRPr="007D5DA0">
        <w:rPr>
          <w:sz w:val="24"/>
          <w:szCs w:val="24"/>
          <w:shd w:val="clear" w:color="auto" w:fill="FFFFFF"/>
        </w:rPr>
        <w:t>, </w:t>
      </w:r>
      <w:r w:rsidRPr="007D5DA0">
        <w:rPr>
          <w:rStyle w:val="author"/>
          <w:sz w:val="24"/>
          <w:szCs w:val="24"/>
          <w:bdr w:val="none" w:sz="0" w:space="0" w:color="auto" w:frame="1"/>
          <w:shd w:val="clear" w:color="auto" w:fill="FFFFFF"/>
        </w:rPr>
        <w:t>BM</w:t>
      </w:r>
      <w:r w:rsidR="007240D3" w:rsidRPr="007D5DA0">
        <w:rPr>
          <w:rStyle w:val="author"/>
          <w:sz w:val="24"/>
          <w:szCs w:val="24"/>
          <w:bdr w:val="none" w:sz="0" w:space="0" w:color="auto" w:frame="1"/>
          <w:shd w:val="clear" w:color="auto" w:fill="FFFFFF"/>
        </w:rPr>
        <w:t xml:space="preserve"> Dreyer</w:t>
      </w:r>
      <w:r w:rsidR="007240D3" w:rsidRPr="007D5DA0">
        <w:rPr>
          <w:sz w:val="24"/>
          <w:szCs w:val="24"/>
          <w:shd w:val="clear" w:color="auto" w:fill="FFFFFF"/>
        </w:rPr>
        <w:t>, </w:t>
      </w:r>
      <w:r w:rsidRPr="007D5DA0">
        <w:rPr>
          <w:rStyle w:val="author"/>
          <w:sz w:val="24"/>
          <w:szCs w:val="24"/>
          <w:bdr w:val="none" w:sz="0" w:space="0" w:color="auto" w:frame="1"/>
          <w:shd w:val="clear" w:color="auto" w:fill="FFFFFF"/>
        </w:rPr>
        <w:t>SG</w:t>
      </w:r>
      <w:r w:rsidR="007240D3" w:rsidRPr="007D5DA0">
        <w:rPr>
          <w:rStyle w:val="author"/>
          <w:sz w:val="24"/>
          <w:szCs w:val="24"/>
          <w:bdr w:val="none" w:sz="0" w:space="0" w:color="auto" w:frame="1"/>
          <w:shd w:val="clear" w:color="auto" w:fill="FFFFFF"/>
        </w:rPr>
        <w:t xml:space="preserve"> Merle</w:t>
      </w:r>
      <w:r w:rsidR="007240D3" w:rsidRPr="007D5DA0">
        <w:rPr>
          <w:sz w:val="24"/>
          <w:szCs w:val="24"/>
          <w:shd w:val="clear" w:color="auto" w:fill="FFFFFF"/>
        </w:rPr>
        <w:t>, </w:t>
      </w:r>
      <w:r w:rsidRPr="007D5DA0">
        <w:rPr>
          <w:rStyle w:val="author"/>
          <w:sz w:val="24"/>
          <w:szCs w:val="24"/>
          <w:bdr w:val="none" w:sz="0" w:space="0" w:color="auto" w:frame="1"/>
          <w:shd w:val="clear" w:color="auto" w:fill="FFFFFF"/>
        </w:rPr>
        <w:t xml:space="preserve">AM </w:t>
      </w:r>
      <w:r w:rsidR="007240D3" w:rsidRPr="007D5DA0">
        <w:rPr>
          <w:rStyle w:val="author"/>
          <w:sz w:val="24"/>
          <w:szCs w:val="24"/>
          <w:bdr w:val="none" w:sz="0" w:space="0" w:color="auto" w:frame="1"/>
          <w:shd w:val="clear" w:color="auto" w:fill="FFFFFF"/>
        </w:rPr>
        <w:t>Bobbitt</w:t>
      </w:r>
      <w:r w:rsidR="007240D3" w:rsidRPr="007D5DA0">
        <w:rPr>
          <w:sz w:val="24"/>
          <w:szCs w:val="24"/>
          <w:shd w:val="clear" w:color="auto" w:fill="FFFFFF"/>
        </w:rPr>
        <w:t>, </w:t>
      </w:r>
      <w:r w:rsidRPr="007D5DA0">
        <w:rPr>
          <w:rStyle w:val="author"/>
          <w:sz w:val="24"/>
          <w:szCs w:val="24"/>
          <w:bdr w:val="none" w:sz="0" w:space="0" w:color="auto" w:frame="1"/>
          <w:shd w:val="clear" w:color="auto" w:fill="FFFFFF"/>
        </w:rPr>
        <w:t>DW</w:t>
      </w:r>
      <w:r w:rsidR="007240D3" w:rsidRPr="007D5DA0">
        <w:rPr>
          <w:rStyle w:val="author"/>
          <w:sz w:val="24"/>
          <w:szCs w:val="24"/>
          <w:bdr w:val="none" w:sz="0" w:space="0" w:color="auto" w:frame="1"/>
          <w:shd w:val="clear" w:color="auto" w:fill="FFFFFF"/>
        </w:rPr>
        <w:t xml:space="preserve"> Caress</w:t>
      </w:r>
      <w:r w:rsidR="007240D3" w:rsidRPr="007D5DA0">
        <w:rPr>
          <w:sz w:val="24"/>
          <w:szCs w:val="24"/>
          <w:shd w:val="clear" w:color="auto" w:fill="FFFFFF"/>
        </w:rPr>
        <w:t>, </w:t>
      </w:r>
      <w:r w:rsidRPr="007D5DA0">
        <w:rPr>
          <w:rStyle w:val="author"/>
          <w:sz w:val="24"/>
          <w:szCs w:val="24"/>
          <w:bdr w:val="none" w:sz="0" w:space="0" w:color="auto" w:frame="1"/>
          <w:shd w:val="clear" w:color="auto" w:fill="FFFFFF"/>
        </w:rPr>
        <w:t>BT</w:t>
      </w:r>
      <w:r w:rsidR="007240D3" w:rsidRPr="007D5DA0">
        <w:rPr>
          <w:rStyle w:val="author"/>
          <w:sz w:val="24"/>
          <w:szCs w:val="24"/>
          <w:bdr w:val="none" w:sz="0" w:space="0" w:color="auto" w:frame="1"/>
          <w:shd w:val="clear" w:color="auto" w:fill="FFFFFF"/>
        </w:rPr>
        <w:t xml:space="preserve"> Philip</w:t>
      </w:r>
      <w:r w:rsidR="007240D3" w:rsidRPr="007D5DA0">
        <w:rPr>
          <w:sz w:val="24"/>
          <w:szCs w:val="24"/>
          <w:shd w:val="clear" w:color="auto" w:fill="FFFFFF"/>
        </w:rPr>
        <w:t>, </w:t>
      </w:r>
      <w:r w:rsidR="007240D3" w:rsidRPr="007D5DA0">
        <w:rPr>
          <w:rStyle w:val="author"/>
          <w:sz w:val="24"/>
          <w:szCs w:val="24"/>
          <w:bdr w:val="none" w:sz="0" w:space="0" w:color="auto" w:frame="1"/>
          <w:shd w:val="clear" w:color="auto" w:fill="FFFFFF"/>
        </w:rPr>
        <w:t>D</w:t>
      </w:r>
      <w:r w:rsidRPr="007D5DA0">
        <w:rPr>
          <w:rStyle w:val="author"/>
          <w:sz w:val="24"/>
          <w:szCs w:val="24"/>
          <w:bdr w:val="none" w:sz="0" w:space="0" w:color="auto" w:frame="1"/>
          <w:shd w:val="clear" w:color="auto" w:fill="FFFFFF"/>
        </w:rPr>
        <w:t>S</w:t>
      </w:r>
      <w:r w:rsidR="007240D3" w:rsidRPr="007D5DA0">
        <w:rPr>
          <w:rStyle w:val="author"/>
          <w:sz w:val="24"/>
          <w:szCs w:val="24"/>
          <w:bdr w:val="none" w:sz="0" w:space="0" w:color="auto" w:frame="1"/>
          <w:shd w:val="clear" w:color="auto" w:fill="FFFFFF"/>
        </w:rPr>
        <w:t xml:space="preserve"> Kelley</w:t>
      </w:r>
      <w:r w:rsidRPr="007D5DA0">
        <w:rPr>
          <w:sz w:val="24"/>
          <w:szCs w:val="24"/>
          <w:shd w:val="clear" w:color="auto" w:fill="FFFFFF"/>
        </w:rPr>
        <w:t xml:space="preserve">, </w:t>
      </w:r>
      <w:r w:rsidRPr="007D5DA0">
        <w:rPr>
          <w:rStyle w:val="author"/>
          <w:sz w:val="24"/>
          <w:szCs w:val="24"/>
          <w:bdr w:val="none" w:sz="0" w:space="0" w:color="auto" w:frame="1"/>
          <w:shd w:val="clear" w:color="auto" w:fill="FFFFFF"/>
        </w:rPr>
        <w:t>SL</w:t>
      </w:r>
      <w:r w:rsidR="007240D3" w:rsidRPr="007D5DA0">
        <w:rPr>
          <w:rStyle w:val="author"/>
          <w:sz w:val="24"/>
          <w:szCs w:val="24"/>
          <w:bdr w:val="none" w:sz="0" w:space="0" w:color="auto" w:frame="1"/>
          <w:shd w:val="clear" w:color="auto" w:fill="FFFFFF"/>
        </w:rPr>
        <w:t xml:space="preserve"> Nooner</w:t>
      </w:r>
      <w:r w:rsidR="007240D3" w:rsidRPr="007D5DA0">
        <w:rPr>
          <w:sz w:val="24"/>
          <w:szCs w:val="24"/>
          <w:shd w:val="clear" w:color="auto" w:fill="FFFFFF"/>
        </w:rPr>
        <w:t> (</w:t>
      </w:r>
      <w:r w:rsidR="007240D3" w:rsidRPr="007D5DA0">
        <w:rPr>
          <w:rStyle w:val="pubyear"/>
          <w:sz w:val="24"/>
          <w:szCs w:val="24"/>
          <w:bdr w:val="none" w:sz="0" w:space="0" w:color="auto" w:frame="1"/>
          <w:shd w:val="clear" w:color="auto" w:fill="FFFFFF"/>
        </w:rPr>
        <w:t>2016</w:t>
      </w:r>
      <w:r w:rsidR="007240D3" w:rsidRPr="007D5DA0">
        <w:rPr>
          <w:sz w:val="24"/>
          <w:szCs w:val="24"/>
          <w:shd w:val="clear" w:color="auto" w:fill="FFFFFF"/>
        </w:rPr>
        <w:t>), </w:t>
      </w:r>
      <w:r w:rsidR="007240D3" w:rsidRPr="007D5DA0">
        <w:rPr>
          <w:rStyle w:val="articletitle"/>
          <w:sz w:val="24"/>
          <w:szCs w:val="24"/>
          <w:bdr w:val="none" w:sz="0" w:space="0" w:color="auto" w:frame="1"/>
          <w:shd w:val="clear" w:color="auto" w:fill="FFFFFF"/>
        </w:rPr>
        <w:t>Voluminous eruption from a zoned magma body after an increase in supply rate at Axial Seamount</w:t>
      </w:r>
      <w:r w:rsidR="007240D3" w:rsidRPr="007D5DA0">
        <w:rPr>
          <w:sz w:val="24"/>
          <w:szCs w:val="24"/>
          <w:shd w:val="clear" w:color="auto" w:fill="FFFFFF"/>
        </w:rPr>
        <w:t>, </w:t>
      </w:r>
      <w:r w:rsidR="007240D3" w:rsidRPr="007D5DA0">
        <w:rPr>
          <w:rStyle w:val="journaltitle"/>
          <w:iCs/>
          <w:sz w:val="24"/>
          <w:szCs w:val="24"/>
          <w:bdr w:val="none" w:sz="0" w:space="0" w:color="auto" w:frame="1"/>
          <w:shd w:val="clear" w:color="auto" w:fill="FFFFFF"/>
        </w:rPr>
        <w:t>Geophys. Res. Lett.</w:t>
      </w:r>
      <w:r w:rsidR="007240D3" w:rsidRPr="007D5DA0">
        <w:rPr>
          <w:sz w:val="24"/>
          <w:szCs w:val="24"/>
          <w:shd w:val="clear" w:color="auto" w:fill="FFFFFF"/>
        </w:rPr>
        <w:t>, doi:10.1002/2016GL071327</w:t>
      </w:r>
      <w:r w:rsidR="007240D3" w:rsidRPr="007D5DA0">
        <w:rPr>
          <w:sz w:val="24"/>
          <w:szCs w:val="24"/>
          <w:lang w:eastAsia="is-IS"/>
        </w:rPr>
        <w:t>.</w:t>
      </w:r>
    </w:p>
    <w:p w14:paraId="4BC530F4" w14:textId="77777777" w:rsidR="00241402" w:rsidRPr="007D5DA0" w:rsidRDefault="00241402" w:rsidP="00C470EB">
      <w:pPr>
        <w:pStyle w:val="CommentText"/>
        <w:spacing w:line="360" w:lineRule="auto"/>
        <w:rPr>
          <w:rStyle w:val="author"/>
          <w:bCs/>
          <w:color w:val="000000"/>
          <w:sz w:val="24"/>
          <w:szCs w:val="24"/>
          <w:bdr w:val="none" w:sz="0" w:space="0" w:color="auto" w:frame="1"/>
          <w:shd w:val="clear" w:color="auto" w:fill="FFFFFF"/>
        </w:rPr>
      </w:pPr>
    </w:p>
    <w:p w14:paraId="49EBD4F1" w14:textId="0D1491CA" w:rsidR="00512BE1" w:rsidRPr="007D5DA0" w:rsidRDefault="00CA4FFE" w:rsidP="007C2D0B">
      <w:pPr>
        <w:pStyle w:val="CommentText"/>
        <w:spacing w:line="360" w:lineRule="auto"/>
        <w:rPr>
          <w:color w:val="000000"/>
          <w:sz w:val="24"/>
          <w:szCs w:val="24"/>
          <w:shd w:val="clear" w:color="auto" w:fill="FFFFFF"/>
        </w:rPr>
      </w:pPr>
      <w:r w:rsidRPr="007D5DA0">
        <w:rPr>
          <w:rStyle w:val="author"/>
          <w:bCs/>
          <w:color w:val="000000"/>
          <w:sz w:val="24"/>
          <w:szCs w:val="24"/>
          <w:bdr w:val="none" w:sz="0" w:space="0" w:color="auto" w:frame="1"/>
          <w:shd w:val="clear" w:color="auto" w:fill="FFFFFF"/>
        </w:rPr>
        <w:t>Cottrell</w:t>
      </w:r>
      <w:r w:rsidR="007240D3" w:rsidRPr="007D5DA0">
        <w:rPr>
          <w:rStyle w:val="author"/>
          <w:bCs/>
          <w:color w:val="000000"/>
          <w:sz w:val="24"/>
          <w:szCs w:val="24"/>
          <w:bdr w:val="none" w:sz="0" w:space="0" w:color="auto" w:frame="1"/>
          <w:shd w:val="clear" w:color="auto" w:fill="FFFFFF"/>
        </w:rPr>
        <w:t xml:space="preserve"> </w:t>
      </w:r>
      <w:r w:rsidRPr="007D5DA0">
        <w:rPr>
          <w:rStyle w:val="author"/>
          <w:bCs/>
          <w:color w:val="000000"/>
          <w:sz w:val="24"/>
          <w:szCs w:val="24"/>
          <w:bdr w:val="none" w:sz="0" w:space="0" w:color="auto" w:frame="1"/>
          <w:shd w:val="clear" w:color="auto" w:fill="FFFFFF"/>
        </w:rPr>
        <w:t>E,</w:t>
      </w:r>
      <w:r w:rsidRPr="007D5DA0">
        <w:rPr>
          <w:color w:val="000000"/>
          <w:sz w:val="24"/>
          <w:szCs w:val="24"/>
          <w:shd w:val="clear" w:color="auto" w:fill="FFFFFF"/>
        </w:rPr>
        <w:t xml:space="preserve"> Kelley KA</w:t>
      </w:r>
      <w:r w:rsidR="007240D3" w:rsidRPr="007D5DA0">
        <w:rPr>
          <w:color w:val="000000"/>
          <w:sz w:val="24"/>
          <w:szCs w:val="24"/>
          <w:shd w:val="clear" w:color="auto" w:fill="FFFFFF"/>
        </w:rPr>
        <w:t> </w:t>
      </w:r>
      <w:r w:rsidR="00241402" w:rsidRPr="007D5DA0">
        <w:rPr>
          <w:color w:val="000000"/>
          <w:sz w:val="24"/>
          <w:szCs w:val="24"/>
          <w:shd w:val="clear" w:color="auto" w:fill="FFFFFF"/>
        </w:rPr>
        <w:t>(</w:t>
      </w:r>
      <w:r w:rsidR="007240D3" w:rsidRPr="007D5DA0">
        <w:rPr>
          <w:rStyle w:val="Date1"/>
          <w:color w:val="000000"/>
          <w:sz w:val="24"/>
          <w:szCs w:val="24"/>
          <w:bdr w:val="none" w:sz="0" w:space="0" w:color="auto" w:frame="1"/>
          <w:shd w:val="clear" w:color="auto" w:fill="FFFFFF"/>
        </w:rPr>
        <w:t>2011</w:t>
      </w:r>
      <w:r w:rsidR="00241402" w:rsidRPr="007D5DA0">
        <w:rPr>
          <w:color w:val="000000"/>
          <w:sz w:val="24"/>
          <w:szCs w:val="24"/>
          <w:shd w:val="clear" w:color="auto" w:fill="FFFFFF"/>
        </w:rPr>
        <w:t>)</w:t>
      </w:r>
      <w:r w:rsidR="007240D3" w:rsidRPr="007D5DA0">
        <w:rPr>
          <w:color w:val="000000"/>
          <w:sz w:val="24"/>
          <w:szCs w:val="24"/>
          <w:shd w:val="clear" w:color="auto" w:fill="FFFFFF"/>
        </w:rPr>
        <w:t> </w:t>
      </w:r>
      <w:r w:rsidR="007240D3" w:rsidRPr="007D5DA0">
        <w:rPr>
          <w:rStyle w:val="Title1"/>
          <w:color w:val="000000"/>
          <w:sz w:val="24"/>
          <w:szCs w:val="24"/>
          <w:bdr w:val="none" w:sz="0" w:space="0" w:color="auto" w:frame="1"/>
          <w:shd w:val="clear" w:color="auto" w:fill="FFFFFF"/>
        </w:rPr>
        <w:t>The oxidation state of Fe in MORB glasses and the oxygen fugacity of the upper mantle</w:t>
      </w:r>
      <w:r w:rsidR="007240D3" w:rsidRPr="007D5DA0">
        <w:rPr>
          <w:color w:val="000000"/>
          <w:sz w:val="24"/>
          <w:szCs w:val="24"/>
          <w:shd w:val="clear" w:color="auto" w:fill="FFFFFF"/>
        </w:rPr>
        <w:t>. </w:t>
      </w:r>
      <w:r w:rsidR="007240D3" w:rsidRPr="007D5DA0">
        <w:rPr>
          <w:rStyle w:val="book"/>
          <w:iCs/>
          <w:color w:val="000000"/>
          <w:sz w:val="24"/>
          <w:szCs w:val="24"/>
          <w:bdr w:val="none" w:sz="0" w:space="0" w:color="auto" w:frame="1"/>
          <w:shd w:val="clear" w:color="auto" w:fill="FFFFFF"/>
        </w:rPr>
        <w:t>Earth and Planetary Science Letters</w:t>
      </w:r>
      <w:r w:rsidR="007240D3" w:rsidRPr="007D5DA0">
        <w:rPr>
          <w:color w:val="000000"/>
          <w:sz w:val="24"/>
          <w:szCs w:val="24"/>
          <w:shd w:val="clear" w:color="auto" w:fill="FFFFFF"/>
        </w:rPr>
        <w:t>, 305(3-4): 270-282.</w:t>
      </w:r>
    </w:p>
    <w:p w14:paraId="75F290E0" w14:textId="7E6D1B3A" w:rsidR="002A604E" w:rsidRDefault="002A604E" w:rsidP="007C2D0B">
      <w:pPr>
        <w:pStyle w:val="CommentText"/>
        <w:spacing w:line="360" w:lineRule="auto"/>
        <w:rPr>
          <w:sz w:val="24"/>
          <w:szCs w:val="24"/>
        </w:rPr>
      </w:pPr>
    </w:p>
    <w:p w14:paraId="6B4FF746" w14:textId="2F4B3DD8" w:rsidR="00B95D32" w:rsidRPr="0045385C" w:rsidRDefault="00B95D32" w:rsidP="008B2BA8">
      <w:pPr>
        <w:pStyle w:val="Heading1"/>
        <w:shd w:val="clear" w:color="auto" w:fill="FCFCFC"/>
        <w:spacing w:after="120" w:line="360" w:lineRule="auto"/>
        <w:rPr>
          <w:rFonts w:ascii="Times New Roman" w:hAnsi="Times New Roman"/>
          <w:szCs w:val="24"/>
        </w:rPr>
      </w:pPr>
      <w:r w:rsidRPr="0045385C">
        <w:rPr>
          <w:rFonts w:ascii="Times New Roman" w:hAnsi="Times New Roman"/>
          <w:szCs w:val="24"/>
        </w:rPr>
        <w:t xml:space="preserve">Desmarais E, Segall P (2007) </w:t>
      </w:r>
      <w:r w:rsidRPr="0045385C">
        <w:rPr>
          <w:rFonts w:ascii="Times New Roman" w:hAnsi="Times New Roman"/>
          <w:bCs/>
          <w:color w:val="333333"/>
          <w:spacing w:val="2"/>
          <w:szCs w:val="24"/>
          <w:lang w:val="en"/>
        </w:rPr>
        <w:t>Transient deformation following the 30 January 1997 dike intrusion at Kīlauea volcano, Hawai’I, Bulletin of Volcanology 69:</w:t>
      </w:r>
      <w:r w:rsidRPr="0045385C">
        <w:rPr>
          <w:rFonts w:ascii="Times New Roman" w:hAnsi="Times New Roman"/>
          <w:color w:val="333333"/>
          <w:spacing w:val="4"/>
          <w:szCs w:val="24"/>
          <w:shd w:val="clear" w:color="auto" w:fill="FCFCFC"/>
        </w:rPr>
        <w:t>353–363</w:t>
      </w:r>
      <w:r w:rsidR="001048BF">
        <w:rPr>
          <w:rFonts w:ascii="Times New Roman" w:hAnsi="Times New Roman"/>
          <w:color w:val="333333"/>
          <w:spacing w:val="4"/>
          <w:szCs w:val="24"/>
          <w:shd w:val="clear" w:color="auto" w:fill="FCFCFC"/>
        </w:rPr>
        <w:t>.</w:t>
      </w:r>
    </w:p>
    <w:p w14:paraId="75CE31F6" w14:textId="77777777" w:rsidR="00B95D32" w:rsidRPr="0045385C" w:rsidRDefault="00B95D32" w:rsidP="007C2D0B">
      <w:pPr>
        <w:pStyle w:val="CommentText"/>
        <w:spacing w:line="360" w:lineRule="auto"/>
        <w:rPr>
          <w:sz w:val="24"/>
          <w:szCs w:val="24"/>
        </w:rPr>
      </w:pPr>
    </w:p>
    <w:p w14:paraId="3ABA76D5" w14:textId="6D4B3C38" w:rsidR="00B95D32" w:rsidRPr="007D5DA0" w:rsidRDefault="00B95D32">
      <w:pPr>
        <w:pStyle w:val="CommentText"/>
        <w:spacing w:line="360" w:lineRule="auto"/>
        <w:rPr>
          <w:sz w:val="24"/>
          <w:szCs w:val="24"/>
        </w:rPr>
      </w:pPr>
      <w:r w:rsidRPr="0045385C">
        <w:rPr>
          <w:sz w:val="24"/>
          <w:szCs w:val="24"/>
        </w:rPr>
        <w:lastRenderedPageBreak/>
        <w:t>Eason DE, Sinton JM (2009). Lava shields and fissure eruptions of the Western Volcanic Zone, Iceland, evidence for magma chambers and crustal interaction, Journal of Volcanolo</w:t>
      </w:r>
      <w:r w:rsidR="001048BF">
        <w:rPr>
          <w:sz w:val="24"/>
          <w:szCs w:val="24"/>
        </w:rPr>
        <w:t>gy and Geothermal Research 186:331-348.</w:t>
      </w:r>
    </w:p>
    <w:p w14:paraId="681C0896" w14:textId="77777777" w:rsidR="00B931BA" w:rsidRPr="007D5DA0" w:rsidRDefault="00B931BA">
      <w:pPr>
        <w:pStyle w:val="CommentText"/>
        <w:spacing w:line="360" w:lineRule="auto"/>
        <w:rPr>
          <w:sz w:val="24"/>
          <w:szCs w:val="24"/>
        </w:rPr>
      </w:pPr>
    </w:p>
    <w:p w14:paraId="00EC7279" w14:textId="61C2896A" w:rsidR="009A78D8" w:rsidRPr="007D5DA0" w:rsidRDefault="009A78D8">
      <w:pPr>
        <w:pStyle w:val="CommentText"/>
        <w:spacing w:line="360" w:lineRule="auto"/>
        <w:rPr>
          <w:sz w:val="24"/>
          <w:szCs w:val="24"/>
        </w:rPr>
      </w:pPr>
      <w:r w:rsidRPr="007D5DA0">
        <w:rPr>
          <w:sz w:val="24"/>
          <w:szCs w:val="24"/>
        </w:rPr>
        <w:t>Eiler JM, Grönvold K, Kitchen N (2000) Oxygen isotope evidence for the origin of chemical variations in lavas from Theistareykir volcano in Iceland's northern volcanic zone. Earth Planet Sci Lett 184:269-286.</w:t>
      </w:r>
    </w:p>
    <w:p w14:paraId="09F029C8" w14:textId="77777777" w:rsidR="009A78D8" w:rsidRPr="007D5DA0" w:rsidRDefault="009A78D8">
      <w:pPr>
        <w:pStyle w:val="CommentText"/>
        <w:spacing w:line="360" w:lineRule="auto"/>
        <w:rPr>
          <w:sz w:val="24"/>
          <w:szCs w:val="24"/>
        </w:rPr>
      </w:pPr>
    </w:p>
    <w:p w14:paraId="5D7F9C5F" w14:textId="77777777" w:rsidR="009A78D8" w:rsidRPr="007D5DA0" w:rsidRDefault="009A78D8" w:rsidP="009A78D8">
      <w:pPr>
        <w:pStyle w:val="CommentText"/>
        <w:spacing w:line="360" w:lineRule="auto"/>
        <w:rPr>
          <w:sz w:val="24"/>
          <w:szCs w:val="24"/>
        </w:rPr>
      </w:pPr>
      <w:r w:rsidRPr="007D5DA0">
        <w:rPr>
          <w:sz w:val="24"/>
          <w:szCs w:val="24"/>
        </w:rPr>
        <w:t>Eiler JM (2001) Oxygen isotope variations of basaltic lavas and upper mantle rocks. Reviwes in Mineralogy and Geochemistry 43:319-364.</w:t>
      </w:r>
    </w:p>
    <w:p w14:paraId="2A032E1A" w14:textId="77777777" w:rsidR="00300C4C" w:rsidRPr="007D5DA0" w:rsidRDefault="00300C4C" w:rsidP="009A78D8">
      <w:pPr>
        <w:pStyle w:val="CommentText"/>
        <w:spacing w:line="360" w:lineRule="auto"/>
        <w:rPr>
          <w:bCs/>
          <w:sz w:val="24"/>
          <w:szCs w:val="24"/>
        </w:rPr>
      </w:pPr>
    </w:p>
    <w:p w14:paraId="24DA8C80" w14:textId="57FCA4B9" w:rsidR="00300C4C" w:rsidRPr="007D5DA0" w:rsidRDefault="00E2286F" w:rsidP="009A78D8">
      <w:pPr>
        <w:pStyle w:val="CommentText"/>
        <w:spacing w:line="360" w:lineRule="auto"/>
        <w:rPr>
          <w:sz w:val="24"/>
          <w:szCs w:val="24"/>
        </w:rPr>
      </w:pPr>
      <w:r w:rsidRPr="007D5DA0">
        <w:rPr>
          <w:sz w:val="24"/>
          <w:szCs w:val="24"/>
        </w:rPr>
        <w:t>Einar</w:t>
      </w:r>
      <w:r w:rsidR="00CA4FFE" w:rsidRPr="007D5DA0">
        <w:rPr>
          <w:sz w:val="24"/>
          <w:szCs w:val="24"/>
        </w:rPr>
        <w:t xml:space="preserve">sson P, </w:t>
      </w:r>
      <w:r w:rsidR="00241402" w:rsidRPr="007D5DA0">
        <w:rPr>
          <w:sz w:val="24"/>
          <w:szCs w:val="24"/>
        </w:rPr>
        <w:t xml:space="preserve">Sæmundsson </w:t>
      </w:r>
      <w:r w:rsidR="00CA4FFE" w:rsidRPr="007D5DA0">
        <w:rPr>
          <w:sz w:val="24"/>
          <w:szCs w:val="24"/>
        </w:rPr>
        <w:t xml:space="preserve">K </w:t>
      </w:r>
      <w:r w:rsidR="00241402" w:rsidRPr="007D5DA0">
        <w:rPr>
          <w:sz w:val="24"/>
          <w:szCs w:val="24"/>
        </w:rPr>
        <w:t>(1987)</w:t>
      </w:r>
      <w:r w:rsidRPr="007D5DA0">
        <w:rPr>
          <w:sz w:val="24"/>
          <w:szCs w:val="24"/>
        </w:rPr>
        <w:t xml:space="preserve"> Earthquake epicenters 1982–1985 and volcanic systems in Iceland: A map in: Þ. Sigfússon, ed. Í hlutarins eðli, Festschrift for Þorbjörn Sigurgeirsson, Menningarsjóður, Reykjavík.</w:t>
      </w:r>
    </w:p>
    <w:p w14:paraId="6CA5D4BD" w14:textId="77777777" w:rsidR="00E2286F" w:rsidRPr="007D5DA0" w:rsidRDefault="00E2286F" w:rsidP="00C470EB">
      <w:pPr>
        <w:spacing w:line="360" w:lineRule="auto"/>
        <w:rPr>
          <w:rFonts w:ascii="Times New Roman" w:hAnsi="Times New Roman"/>
          <w:szCs w:val="24"/>
        </w:rPr>
      </w:pPr>
    </w:p>
    <w:p w14:paraId="1E689629" w14:textId="229655C9" w:rsidR="0097131A" w:rsidRPr="007D5DA0" w:rsidRDefault="004019D3" w:rsidP="00C470EB">
      <w:pPr>
        <w:spacing w:line="360" w:lineRule="auto"/>
        <w:rPr>
          <w:rFonts w:ascii="Times New Roman" w:hAnsi="Times New Roman"/>
          <w:szCs w:val="24"/>
        </w:rPr>
      </w:pPr>
      <w:r w:rsidRPr="007D5DA0">
        <w:rPr>
          <w:rFonts w:ascii="Times New Roman" w:hAnsi="Times New Roman"/>
          <w:szCs w:val="24"/>
        </w:rPr>
        <w:t>Fleet ME, Stone WE (1991)</w:t>
      </w:r>
      <w:r w:rsidR="0017404D" w:rsidRPr="007D5DA0">
        <w:rPr>
          <w:rFonts w:ascii="Times New Roman" w:hAnsi="Times New Roman"/>
          <w:szCs w:val="24"/>
        </w:rPr>
        <w:t xml:space="preserve"> Partitioning of Platinum-Group Elements in the Fe-Ni-S System and Their Fractionation in Nature. Geochimica </w:t>
      </w:r>
      <w:r w:rsidRPr="007D5DA0">
        <w:rPr>
          <w:rFonts w:ascii="Times New Roman" w:hAnsi="Times New Roman"/>
          <w:szCs w:val="24"/>
        </w:rPr>
        <w:t>et Cosmochimica Acta 55(1):</w:t>
      </w:r>
      <w:r w:rsidR="0017404D" w:rsidRPr="007D5DA0">
        <w:rPr>
          <w:rFonts w:ascii="Times New Roman" w:hAnsi="Times New Roman"/>
          <w:szCs w:val="24"/>
        </w:rPr>
        <w:t>245-253.</w:t>
      </w:r>
    </w:p>
    <w:p w14:paraId="6B95555C" w14:textId="77777777" w:rsidR="0017404D" w:rsidRPr="007D5DA0" w:rsidRDefault="0017404D" w:rsidP="00C470EB">
      <w:pPr>
        <w:spacing w:line="360" w:lineRule="auto"/>
        <w:rPr>
          <w:rFonts w:ascii="Times New Roman" w:hAnsi="Times New Roman"/>
          <w:szCs w:val="24"/>
        </w:rPr>
      </w:pPr>
    </w:p>
    <w:p w14:paraId="70C2CA93" w14:textId="6D0FC486" w:rsidR="009A78D8" w:rsidRPr="007D5DA0" w:rsidRDefault="009A78D8" w:rsidP="009A78D8">
      <w:pPr>
        <w:spacing w:line="360" w:lineRule="auto"/>
        <w:rPr>
          <w:rFonts w:ascii="Times New Roman" w:hAnsi="Times New Roman"/>
          <w:szCs w:val="24"/>
        </w:rPr>
      </w:pPr>
      <w:r w:rsidRPr="007D5DA0">
        <w:rPr>
          <w:rFonts w:ascii="Times New Roman" w:hAnsi="Times New Roman"/>
          <w:szCs w:val="24"/>
        </w:rPr>
        <w:t>Ford CE, Russe</w:t>
      </w:r>
      <w:r w:rsidR="00CA4FFE" w:rsidRPr="007D5DA0">
        <w:rPr>
          <w:rFonts w:ascii="Times New Roman" w:hAnsi="Times New Roman"/>
          <w:szCs w:val="24"/>
        </w:rPr>
        <w:t>ll DG, Graven JA Fisk MR (1983)</w:t>
      </w:r>
      <w:r w:rsidRPr="007D5DA0">
        <w:rPr>
          <w:rFonts w:ascii="Times New Roman" w:hAnsi="Times New Roman"/>
          <w:szCs w:val="24"/>
        </w:rPr>
        <w:t xml:space="preserve"> Olivine-liquid equilibria: Temperature, pressure and composition dependence of the crystal/liquid cation partition coefficients for Mg, Fe2+, Ca and Mn. J. Petrol 24:256-265.</w:t>
      </w:r>
    </w:p>
    <w:p w14:paraId="349EF9DB" w14:textId="77777777" w:rsidR="00E94C00" w:rsidRPr="007D5DA0" w:rsidRDefault="00E94C00" w:rsidP="00C470EB">
      <w:pPr>
        <w:spacing w:line="360" w:lineRule="auto"/>
        <w:rPr>
          <w:rFonts w:ascii="Times New Roman" w:hAnsi="Times New Roman"/>
          <w:color w:val="2E2E2E"/>
          <w:szCs w:val="24"/>
          <w:shd w:val="clear" w:color="auto" w:fill="FFFFFF"/>
        </w:rPr>
      </w:pPr>
    </w:p>
    <w:p w14:paraId="33C22882" w14:textId="66562995" w:rsidR="00E94C00" w:rsidRPr="007D5DA0" w:rsidRDefault="00CA4FFE" w:rsidP="001048BF">
      <w:pPr>
        <w:spacing w:line="360" w:lineRule="auto"/>
        <w:rPr>
          <w:rFonts w:ascii="Times New Roman" w:hAnsi="Times New Roman"/>
        </w:rPr>
      </w:pPr>
      <w:r w:rsidRPr="007D5DA0">
        <w:rPr>
          <w:rFonts w:ascii="Times New Roman" w:hAnsi="Times New Roman"/>
        </w:rPr>
        <w:t>Francis RD</w:t>
      </w:r>
      <w:r w:rsidR="004019D3" w:rsidRPr="007D5DA0">
        <w:rPr>
          <w:rFonts w:ascii="Times New Roman" w:hAnsi="Times New Roman"/>
        </w:rPr>
        <w:t xml:space="preserve"> (1990)</w:t>
      </w:r>
      <w:r w:rsidR="00E2286F" w:rsidRPr="007D5DA0">
        <w:rPr>
          <w:rFonts w:ascii="Times New Roman" w:hAnsi="Times New Roman"/>
        </w:rPr>
        <w:t xml:space="preserve"> Sulfide globules in mid-ocean ridge basalts (MORB), and the effect of oxygen abundance in Fe–S–O liquids on the ability of those liquids to partition metals from MORB and komatii</w:t>
      </w:r>
      <w:r w:rsidR="004019D3" w:rsidRPr="007D5DA0">
        <w:rPr>
          <w:rFonts w:ascii="Times New Roman" w:hAnsi="Times New Roman"/>
        </w:rPr>
        <w:t>te magmas. Chemical Geology 85:</w:t>
      </w:r>
      <w:r w:rsidR="00E2286F" w:rsidRPr="007D5DA0">
        <w:rPr>
          <w:rFonts w:ascii="Times New Roman" w:hAnsi="Times New Roman"/>
        </w:rPr>
        <w:t>199–213.</w:t>
      </w:r>
    </w:p>
    <w:p w14:paraId="128625DA" w14:textId="2C0B8E49" w:rsidR="00DF5F45" w:rsidRDefault="00DF5F45">
      <w:pPr>
        <w:spacing w:line="360" w:lineRule="auto"/>
        <w:rPr>
          <w:rFonts w:ascii="Times New Roman" w:hAnsi="Times New Roman"/>
        </w:rPr>
      </w:pPr>
    </w:p>
    <w:p w14:paraId="525E50C6" w14:textId="464BB839" w:rsidR="001048BF" w:rsidRDefault="001048BF">
      <w:pPr>
        <w:spacing w:line="360" w:lineRule="auto"/>
        <w:rPr>
          <w:rFonts w:ascii="Times New Roman" w:hAnsi="Times New Roman"/>
        </w:rPr>
      </w:pPr>
      <w:r>
        <w:rPr>
          <w:rFonts w:ascii="Times New Roman" w:hAnsi="Times New Roman"/>
        </w:rPr>
        <w:t xml:space="preserve">Garcia MO, Pietruszka A, Rhodes JM, Swanson </w:t>
      </w:r>
      <w:r w:rsidR="007F7660">
        <w:rPr>
          <w:rFonts w:ascii="Times New Roman" w:hAnsi="Times New Roman"/>
        </w:rPr>
        <w:t>D</w:t>
      </w:r>
      <w:r>
        <w:rPr>
          <w:rFonts w:ascii="Times New Roman" w:hAnsi="Times New Roman"/>
        </w:rPr>
        <w:t xml:space="preserve"> (2000) Magmatic processes during the prolonged Puu’u’O’o eruption of Kilauea volcano, Hawaii. Journal of Petrology 41:967-990.</w:t>
      </w:r>
    </w:p>
    <w:p w14:paraId="33F79B33" w14:textId="77777777" w:rsidR="00E2286F" w:rsidRPr="007D5DA0" w:rsidRDefault="00E2286F">
      <w:pPr>
        <w:spacing w:line="360" w:lineRule="auto"/>
        <w:rPr>
          <w:rFonts w:ascii="Times New Roman" w:hAnsi="Times New Roman"/>
          <w:color w:val="000000"/>
          <w:szCs w:val="24"/>
          <w:shd w:val="clear" w:color="auto" w:fill="FFFFFF"/>
        </w:rPr>
      </w:pPr>
    </w:p>
    <w:p w14:paraId="479B0F19" w14:textId="77777777" w:rsidR="009A78D8" w:rsidRPr="007D5DA0" w:rsidRDefault="009A78D8">
      <w:pPr>
        <w:spacing w:line="360" w:lineRule="auto"/>
        <w:rPr>
          <w:rFonts w:ascii="Times New Roman" w:hAnsi="Times New Roman"/>
          <w:szCs w:val="24"/>
        </w:rPr>
      </w:pPr>
      <w:r w:rsidRPr="007D5DA0">
        <w:rPr>
          <w:rFonts w:ascii="Times New Roman" w:hAnsi="Times New Roman"/>
          <w:color w:val="000000"/>
          <w:szCs w:val="24"/>
          <w:shd w:val="clear" w:color="auto" w:fill="FFFFFF"/>
        </w:rPr>
        <w:t>Gauthier P-J, Sigmarsson O, Gouhier M, Haddadi B, Moune S (2016) Elevated gas flux and trace metal degassing from the 2014-2015 fissure eruption at the Bárðarbunga volcanic system, Iceland. J Geophys Res 121:1610-1630.</w:t>
      </w:r>
    </w:p>
    <w:p w14:paraId="37D7C831" w14:textId="77777777" w:rsidR="00105F68" w:rsidRPr="007D5DA0" w:rsidRDefault="00105F68" w:rsidP="00C470EB">
      <w:pPr>
        <w:spacing w:line="360" w:lineRule="auto"/>
        <w:rPr>
          <w:rFonts w:ascii="Times New Roman" w:hAnsi="Times New Roman"/>
          <w:color w:val="000000"/>
          <w:szCs w:val="24"/>
          <w:shd w:val="clear" w:color="auto" w:fill="FFFFFF"/>
        </w:rPr>
      </w:pPr>
    </w:p>
    <w:p w14:paraId="4A9AAFCA" w14:textId="4AEB98FF" w:rsidR="00105F68" w:rsidRPr="007D5DA0" w:rsidRDefault="00105F68" w:rsidP="00C470EB">
      <w:pPr>
        <w:spacing w:line="360" w:lineRule="auto"/>
        <w:rPr>
          <w:rFonts w:ascii="Times New Roman" w:hAnsi="Times New Roman"/>
          <w:szCs w:val="24"/>
        </w:rPr>
      </w:pPr>
      <w:r w:rsidRPr="007D5DA0">
        <w:rPr>
          <w:rFonts w:ascii="Times New Roman" w:hAnsi="Times New Roman"/>
          <w:color w:val="000000"/>
          <w:szCs w:val="24"/>
          <w:shd w:val="clear" w:color="auto" w:fill="FFFFFF"/>
        </w:rPr>
        <w:lastRenderedPageBreak/>
        <w:t>Geiger H, Mattson T, Deegan FM, Troll VR Burchardt S, Gudmundsson Ó, Tryggvason A, Krumbholz M, H</w:t>
      </w:r>
      <w:r w:rsidR="00870694" w:rsidRPr="007D5DA0">
        <w:rPr>
          <w:rFonts w:ascii="Times New Roman" w:hAnsi="Times New Roman"/>
          <w:color w:val="000000"/>
          <w:szCs w:val="24"/>
          <w:shd w:val="clear" w:color="auto" w:fill="FFFFFF"/>
        </w:rPr>
        <w:t>arris C (2016) Magma plumbing of</w:t>
      </w:r>
      <w:r w:rsidRPr="007D5DA0">
        <w:rPr>
          <w:rFonts w:ascii="Times New Roman" w:hAnsi="Times New Roman"/>
          <w:color w:val="000000"/>
          <w:szCs w:val="24"/>
          <w:shd w:val="clear" w:color="auto" w:fill="FFFFFF"/>
        </w:rPr>
        <w:t xml:space="preserve"> the 2014-2015 Holuhraun eruption, Iceland. Geochem Geophys Geosyst, </w:t>
      </w:r>
      <w:r w:rsidRPr="007D5DA0">
        <w:rPr>
          <w:rFonts w:ascii="Times New Roman" w:hAnsi="Times New Roman"/>
          <w:szCs w:val="24"/>
        </w:rPr>
        <w:t>doi:10.1002/2016GC006317.</w:t>
      </w:r>
    </w:p>
    <w:p w14:paraId="4DACE6D3" w14:textId="77777777" w:rsidR="00105F68" w:rsidRPr="007D5DA0" w:rsidRDefault="00105F68" w:rsidP="00C470EB">
      <w:pPr>
        <w:spacing w:line="360" w:lineRule="auto"/>
        <w:rPr>
          <w:rFonts w:ascii="Times New Roman" w:hAnsi="Times New Roman"/>
          <w:szCs w:val="24"/>
        </w:rPr>
      </w:pPr>
    </w:p>
    <w:p w14:paraId="4CE9DBE0" w14:textId="42A4F738" w:rsidR="00105F68" w:rsidRPr="007D5DA0" w:rsidRDefault="00105F68" w:rsidP="00C470EB">
      <w:pPr>
        <w:spacing w:line="360" w:lineRule="auto"/>
        <w:rPr>
          <w:rFonts w:ascii="Times New Roman" w:hAnsi="Times New Roman"/>
          <w:szCs w:val="24"/>
        </w:rPr>
      </w:pPr>
      <w:r w:rsidRPr="007D5DA0">
        <w:rPr>
          <w:rFonts w:ascii="Times New Roman" w:hAnsi="Times New Roman"/>
          <w:szCs w:val="24"/>
        </w:rPr>
        <w:t>Gíslason SR, Stefánsdóttir G, Pfeffer MA, Barsotti S, Jóhannsson Th, Galeczka I, Bali E, Sigmarsson O, Stefánsson A, Keller NS, Sigurdsson Á, Bergsson B, Galle B, Jacobo VC, Arenallo S, Aiuppa A, Jónasdóttir EB, Eiríksdóttir ES, Jakobsson S, Guðfinsson GH, Halldórsson SA, Gunnarsson H, Haddadi B, Jónsdóttir I, Thordarson Th, Riishuus M, Högnadóttir Th, Dürig T, Pedersen GBM, Höskuldsson Ám Gudmundsson MT (2015) Environmental pressure from the 2014-14 eruption of Bárðarbunga volcano, Iceland. Geochem Persp Lett 1:84-93.</w:t>
      </w:r>
    </w:p>
    <w:p w14:paraId="085436FD" w14:textId="77777777" w:rsidR="00E0622D" w:rsidRPr="007D5DA0" w:rsidRDefault="00E0622D" w:rsidP="00E0622D">
      <w:pPr>
        <w:pStyle w:val="CommentText"/>
        <w:spacing w:line="360" w:lineRule="auto"/>
        <w:rPr>
          <w:color w:val="222222"/>
          <w:spacing w:val="3"/>
          <w:sz w:val="24"/>
          <w:szCs w:val="24"/>
          <w:shd w:val="clear" w:color="auto" w:fill="FFFFFF"/>
        </w:rPr>
      </w:pPr>
    </w:p>
    <w:p w14:paraId="22A81A41" w14:textId="5AB26186" w:rsidR="00E0622D" w:rsidRPr="007D5DA0" w:rsidRDefault="00E0622D" w:rsidP="00E0622D">
      <w:pPr>
        <w:pStyle w:val="CommentText"/>
        <w:spacing w:line="360" w:lineRule="auto"/>
        <w:rPr>
          <w:sz w:val="24"/>
          <w:szCs w:val="24"/>
        </w:rPr>
      </w:pPr>
      <w:r w:rsidRPr="007D5DA0">
        <w:rPr>
          <w:color w:val="222222"/>
          <w:spacing w:val="3"/>
          <w:sz w:val="24"/>
          <w:szCs w:val="24"/>
          <w:shd w:val="clear" w:color="auto" w:fill="FFFFFF"/>
        </w:rPr>
        <w:t>Goss, A. R. </w:t>
      </w:r>
      <w:r w:rsidRPr="007D5DA0">
        <w:rPr>
          <w:iCs/>
          <w:color w:val="222222"/>
          <w:spacing w:val="3"/>
          <w:sz w:val="24"/>
          <w:szCs w:val="24"/>
          <w:shd w:val="clear" w:color="auto" w:fill="FFFFFF"/>
        </w:rPr>
        <w:t>et al.</w:t>
      </w:r>
      <w:r w:rsidRPr="007D5DA0">
        <w:rPr>
          <w:color w:val="222222"/>
          <w:spacing w:val="3"/>
          <w:sz w:val="24"/>
          <w:szCs w:val="24"/>
          <w:shd w:val="clear" w:color="auto" w:fill="FFFFFF"/>
        </w:rPr>
        <w:t xml:space="preserve"> (2010) </w:t>
      </w:r>
      <w:r w:rsidRPr="007D5DA0">
        <w:rPr>
          <w:rStyle w:val="HTMLCite"/>
          <w:i w:val="0"/>
          <w:iCs w:val="0"/>
          <w:color w:val="222222"/>
          <w:spacing w:val="3"/>
          <w:sz w:val="24"/>
          <w:szCs w:val="24"/>
          <w:shd w:val="clear" w:color="auto" w:fill="FFFFFF"/>
        </w:rPr>
        <w:t>Geochemistry of lavas from the 2005–2006 eruption at the East Pacific Rise, 9° 46‘N-9° 56’N: implications for ridge crest plumbing and decadal changes in magma chamber compositions</w:t>
      </w:r>
      <w:r w:rsidRPr="007D5DA0">
        <w:rPr>
          <w:color w:val="222222"/>
          <w:spacing w:val="3"/>
          <w:sz w:val="24"/>
          <w:szCs w:val="24"/>
          <w:shd w:val="clear" w:color="auto" w:fill="FFFFFF"/>
        </w:rPr>
        <w:t>. </w:t>
      </w:r>
      <w:r w:rsidRPr="007D5DA0">
        <w:rPr>
          <w:iCs/>
          <w:color w:val="222222"/>
          <w:spacing w:val="3"/>
          <w:sz w:val="24"/>
          <w:szCs w:val="24"/>
          <w:shd w:val="clear" w:color="auto" w:fill="FFFFFF"/>
        </w:rPr>
        <w:t>Geochem. Geophys. Geosyst.</w:t>
      </w:r>
      <w:r w:rsidRPr="007D5DA0">
        <w:rPr>
          <w:color w:val="222222"/>
          <w:spacing w:val="3"/>
          <w:sz w:val="24"/>
          <w:szCs w:val="24"/>
          <w:shd w:val="clear" w:color="auto" w:fill="FFFFFF"/>
        </w:rPr>
        <w:t> </w:t>
      </w:r>
      <w:r w:rsidRPr="007D5DA0">
        <w:rPr>
          <w:bCs/>
          <w:color w:val="222222"/>
          <w:spacing w:val="3"/>
          <w:sz w:val="24"/>
          <w:szCs w:val="24"/>
          <w:shd w:val="clear" w:color="auto" w:fill="FFFFFF"/>
        </w:rPr>
        <w:t>11</w:t>
      </w:r>
      <w:r w:rsidRPr="007D5DA0">
        <w:rPr>
          <w:color w:val="222222"/>
          <w:spacing w:val="3"/>
          <w:sz w:val="24"/>
          <w:szCs w:val="24"/>
          <w:shd w:val="clear" w:color="auto" w:fill="FFFFFF"/>
        </w:rPr>
        <w:t>, Q05T09.</w:t>
      </w:r>
    </w:p>
    <w:p w14:paraId="7C171FB0" w14:textId="0CF767B8" w:rsidR="0017404D" w:rsidRPr="007D5DA0" w:rsidRDefault="0017404D" w:rsidP="0017404D">
      <w:pPr>
        <w:spacing w:line="360" w:lineRule="auto"/>
        <w:rPr>
          <w:rFonts w:ascii="Times New Roman" w:hAnsi="Times New Roman"/>
          <w:szCs w:val="24"/>
        </w:rPr>
      </w:pPr>
    </w:p>
    <w:p w14:paraId="1E27A025" w14:textId="26CAAB7B" w:rsidR="0017404D" w:rsidRPr="007D5DA0" w:rsidRDefault="0017404D" w:rsidP="0017404D">
      <w:pPr>
        <w:spacing w:line="360" w:lineRule="auto"/>
        <w:rPr>
          <w:rFonts w:ascii="Times New Roman" w:hAnsi="Times New Roman"/>
          <w:szCs w:val="24"/>
          <w:lang w:eastAsia="is-IS"/>
        </w:rPr>
      </w:pPr>
      <w:r w:rsidRPr="007D5DA0">
        <w:rPr>
          <w:rFonts w:ascii="Times New Roman" w:hAnsi="Times New Roman"/>
          <w:szCs w:val="24"/>
        </w:rPr>
        <w:t>Gómez-Ulla A, Sigmarsson O, Gudfinnsson</w:t>
      </w:r>
      <w:r w:rsidR="004019D3" w:rsidRPr="007D5DA0">
        <w:rPr>
          <w:rFonts w:ascii="Times New Roman" w:hAnsi="Times New Roman"/>
          <w:szCs w:val="24"/>
        </w:rPr>
        <w:t xml:space="preserve"> GH (2017)</w:t>
      </w:r>
      <w:r w:rsidRPr="007D5DA0">
        <w:rPr>
          <w:rFonts w:ascii="Times New Roman" w:hAnsi="Times New Roman"/>
          <w:szCs w:val="24"/>
        </w:rPr>
        <w:t xml:space="preserve"> Trace element systematics of olivine from historical eruptions of Lanzarote, Canary Islands: Constraints on mantle source and melting model. Chemical Geology 449</w:t>
      </w:r>
      <w:r w:rsidR="004019D3" w:rsidRPr="007D5DA0">
        <w:rPr>
          <w:rFonts w:ascii="Times New Roman" w:hAnsi="Times New Roman"/>
          <w:szCs w:val="24"/>
        </w:rPr>
        <w:t>:</w:t>
      </w:r>
      <w:r w:rsidRPr="007D5DA0">
        <w:rPr>
          <w:rFonts w:ascii="Times New Roman" w:hAnsi="Times New Roman"/>
          <w:szCs w:val="24"/>
        </w:rPr>
        <w:t>99-111.</w:t>
      </w:r>
      <w:r w:rsidRPr="007D5DA0" w:rsidDel="00814315">
        <w:rPr>
          <w:rFonts w:ascii="Times New Roman" w:hAnsi="Times New Roman"/>
          <w:szCs w:val="24"/>
        </w:rPr>
        <w:t xml:space="preserve"> </w:t>
      </w:r>
    </w:p>
    <w:p w14:paraId="78F97C2E" w14:textId="4005E3AF" w:rsidR="0097131A" w:rsidRPr="007D5DA0" w:rsidRDefault="0097131A" w:rsidP="00C470EB">
      <w:pPr>
        <w:spacing w:line="360" w:lineRule="auto"/>
        <w:rPr>
          <w:rFonts w:ascii="Times New Roman" w:hAnsi="Times New Roman"/>
          <w:szCs w:val="24"/>
          <w:lang w:eastAsia="is-IS"/>
        </w:rPr>
      </w:pPr>
    </w:p>
    <w:p w14:paraId="2A820C3E" w14:textId="0090A9E3" w:rsidR="006F0128" w:rsidRPr="007D5DA0" w:rsidRDefault="006F0128" w:rsidP="00C470EB">
      <w:pPr>
        <w:spacing w:line="360" w:lineRule="auto"/>
        <w:rPr>
          <w:rFonts w:ascii="Times New Roman" w:hAnsi="Times New Roman"/>
          <w:szCs w:val="24"/>
          <w:lang w:eastAsia="is-IS"/>
        </w:rPr>
      </w:pPr>
      <w:r w:rsidRPr="007D5DA0">
        <w:rPr>
          <w:rFonts w:ascii="Times New Roman" w:hAnsi="Times New Roman"/>
        </w:rPr>
        <w:t>Green RG, Greenfield T, White RS (2015) Triggered earthquakes suppressed by an evolving stress shadow from a propagating dyke. Nature Geoscience, 8: 629–633.</w:t>
      </w:r>
    </w:p>
    <w:p w14:paraId="18AC5D79" w14:textId="77777777" w:rsidR="006F0128" w:rsidRPr="007D5DA0" w:rsidRDefault="006F0128" w:rsidP="009A78D8">
      <w:pPr>
        <w:spacing w:line="360" w:lineRule="auto"/>
        <w:rPr>
          <w:rFonts w:ascii="Times New Roman" w:hAnsi="Times New Roman"/>
          <w:szCs w:val="24"/>
          <w:lang w:eastAsia="is-IS"/>
        </w:rPr>
      </w:pPr>
    </w:p>
    <w:p w14:paraId="59DE3B3D" w14:textId="7650E69F" w:rsidR="009A78D8" w:rsidRPr="007D5DA0" w:rsidRDefault="009A78D8" w:rsidP="009A78D8">
      <w:pPr>
        <w:spacing w:line="360" w:lineRule="auto"/>
        <w:rPr>
          <w:rFonts w:ascii="Times New Roman" w:hAnsi="Times New Roman"/>
          <w:szCs w:val="24"/>
          <w:lang w:eastAsia="is-IS"/>
        </w:rPr>
      </w:pPr>
      <w:r w:rsidRPr="007D5DA0">
        <w:rPr>
          <w:rFonts w:ascii="Times New Roman" w:hAnsi="Times New Roman"/>
          <w:szCs w:val="24"/>
          <w:lang w:eastAsia="is-IS"/>
        </w:rPr>
        <w:t>Grove TL, Kinzler RJ, Bryan WB (1992) Fractionation of mid-ocean ridge basalt (MORB). AGU Geophysical Monograph 71:281-310.</w:t>
      </w:r>
    </w:p>
    <w:p w14:paraId="3D937DEF" w14:textId="321D2405" w:rsidR="009A78D8" w:rsidRPr="007D5DA0" w:rsidRDefault="009A78D8" w:rsidP="009A78D8">
      <w:pPr>
        <w:spacing w:line="360" w:lineRule="auto"/>
        <w:rPr>
          <w:rFonts w:ascii="Times New Roman" w:hAnsi="Times New Roman"/>
          <w:szCs w:val="24"/>
          <w:lang w:eastAsia="is-IS"/>
        </w:rPr>
      </w:pPr>
    </w:p>
    <w:p w14:paraId="5E530D71" w14:textId="77777777" w:rsidR="009A78D8" w:rsidRPr="007D5DA0" w:rsidRDefault="009A78D8" w:rsidP="009A78D8">
      <w:pPr>
        <w:spacing w:line="360" w:lineRule="auto"/>
        <w:rPr>
          <w:rFonts w:ascii="Times New Roman" w:hAnsi="Times New Roman"/>
          <w:szCs w:val="24"/>
        </w:rPr>
      </w:pPr>
      <w:r w:rsidRPr="007D5DA0">
        <w:rPr>
          <w:rFonts w:ascii="Times New Roman" w:hAnsi="Times New Roman"/>
          <w:szCs w:val="24"/>
          <w:lang w:eastAsia="is-IS"/>
        </w:rPr>
        <w:t xml:space="preserve">Gudmundsdóttir ER, Óladóttir BA, Moreland W, Gudnason J (2016) Tephra in the effusive Bárðarbunga 2014-2015 eruption, Iceland. </w:t>
      </w:r>
      <w:r w:rsidRPr="007D5DA0">
        <w:rPr>
          <w:rFonts w:ascii="Times New Roman" w:hAnsi="Times New Roman"/>
          <w:szCs w:val="24"/>
        </w:rPr>
        <w:t>Nordic geological winter meeting. Abstract</w:t>
      </w:r>
    </w:p>
    <w:p w14:paraId="33379D2A" w14:textId="77777777" w:rsidR="009A78D8" w:rsidRPr="007D5DA0" w:rsidRDefault="009A78D8" w:rsidP="009A78D8">
      <w:pPr>
        <w:spacing w:line="360" w:lineRule="auto"/>
        <w:rPr>
          <w:rFonts w:ascii="Times New Roman" w:hAnsi="Times New Roman"/>
          <w:szCs w:val="24"/>
        </w:rPr>
      </w:pPr>
    </w:p>
    <w:p w14:paraId="77952A6C" w14:textId="6F3526F3" w:rsidR="009A78D8" w:rsidRPr="007D5DA0" w:rsidRDefault="009A78D8" w:rsidP="009A78D8">
      <w:pPr>
        <w:spacing w:line="360" w:lineRule="auto"/>
        <w:rPr>
          <w:rFonts w:ascii="Times New Roman" w:hAnsi="Times New Roman"/>
          <w:szCs w:val="24"/>
        </w:rPr>
      </w:pPr>
      <w:r w:rsidRPr="007D5DA0">
        <w:rPr>
          <w:rFonts w:ascii="Times New Roman" w:hAnsi="Times New Roman"/>
          <w:szCs w:val="24"/>
        </w:rPr>
        <w:t>Gudfinnsson GH, Presnall DC (2001) A pressure-independent geothermometer for primitive</w:t>
      </w:r>
      <w:r w:rsidR="004019D3" w:rsidRPr="007D5DA0">
        <w:rPr>
          <w:rFonts w:ascii="Times New Roman" w:hAnsi="Times New Roman"/>
          <w:szCs w:val="24"/>
        </w:rPr>
        <w:t xml:space="preserve"> mantle melts. J. Geophys. Res.</w:t>
      </w:r>
      <w:r w:rsidRPr="007D5DA0">
        <w:rPr>
          <w:rFonts w:ascii="Times New Roman" w:hAnsi="Times New Roman"/>
          <w:szCs w:val="24"/>
        </w:rPr>
        <w:t xml:space="preserve"> 106:16205-16211.</w:t>
      </w:r>
    </w:p>
    <w:p w14:paraId="07365CB3" w14:textId="77777777" w:rsidR="00105F68" w:rsidRPr="007D5DA0" w:rsidRDefault="00105F68" w:rsidP="00C470EB">
      <w:pPr>
        <w:spacing w:line="360" w:lineRule="auto"/>
        <w:rPr>
          <w:rFonts w:ascii="Times New Roman" w:hAnsi="Times New Roman"/>
          <w:color w:val="000000"/>
          <w:szCs w:val="24"/>
          <w:shd w:val="clear" w:color="auto" w:fill="FFFFFF"/>
        </w:rPr>
      </w:pPr>
    </w:p>
    <w:p w14:paraId="03791EFD" w14:textId="58A68482" w:rsidR="00105F68" w:rsidRPr="007D5DA0" w:rsidRDefault="00105F68" w:rsidP="00B854CC">
      <w:pPr>
        <w:spacing w:line="360" w:lineRule="auto"/>
        <w:rPr>
          <w:rFonts w:ascii="Times New Roman" w:hAnsi="Times New Roman"/>
          <w:szCs w:val="24"/>
        </w:rPr>
      </w:pPr>
      <w:r w:rsidRPr="007D5DA0">
        <w:rPr>
          <w:rFonts w:ascii="Times New Roman" w:hAnsi="Times New Roman"/>
          <w:color w:val="000000"/>
          <w:szCs w:val="24"/>
          <w:shd w:val="clear" w:color="auto" w:fill="FFFFFF"/>
        </w:rPr>
        <w:t xml:space="preserve">Gudmundsson MT, Jónsdóttir K, Hooper A, Holohan EP, Halldórsson SA, Ófeifsson BG, Cesca S, Vogfjörd KS, Sigmundsson F, Högnadóttir, Einarsson P, Sigmarsson O, Jarosch AH, </w:t>
      </w:r>
      <w:r w:rsidRPr="007D5DA0">
        <w:rPr>
          <w:rFonts w:ascii="Times New Roman" w:hAnsi="Times New Roman"/>
          <w:color w:val="000000"/>
          <w:szCs w:val="24"/>
          <w:shd w:val="clear" w:color="auto" w:fill="FFFFFF"/>
        </w:rPr>
        <w:lastRenderedPageBreak/>
        <w:t>Jónasson K, Magnússon E, Hreinsdóttir S, Bagnardi M, Parks MM, Hjörleifsdóttir V, Pálsson F, Walter TR, Schöpfer MPJ, Heimann S, Reynolds HI, Sumont S, Bali E, Gudfinsson GH, Dahm T, Roberts MJ, Hensch M, Belart JMC, Spaans K, Jakobsson S, Gudmundsson GB, Fridriksdóttir HM, Drouin V, Dürig T, Aðalgeirsdóttir G, Riishuus MS, Pedersen GBM, van Boeckel T, Oddsson B, Pfeffer MA, Barsotti S, Bergsson B, Donovan A, Burton MR, Aiuppa A (2016) Gradual caldera collapse at Bárdarbinga volcano, Iceland, regulated by lateral magma outflow. Science 353:262, doi:</w:t>
      </w:r>
      <w:r w:rsidRPr="007D5DA0">
        <w:rPr>
          <w:rFonts w:ascii="Times New Roman" w:hAnsi="Times New Roman"/>
          <w:color w:val="000000"/>
          <w:szCs w:val="24"/>
        </w:rPr>
        <w:t>10.1126/science.aaf8988.</w:t>
      </w:r>
    </w:p>
    <w:p w14:paraId="556C254F" w14:textId="77777777" w:rsidR="00B854CC" w:rsidRPr="007F7660" w:rsidRDefault="00B854CC" w:rsidP="007F7660">
      <w:pPr>
        <w:autoSpaceDE w:val="0"/>
        <w:autoSpaceDN w:val="0"/>
        <w:adjustRightInd w:val="0"/>
        <w:spacing w:line="360" w:lineRule="auto"/>
        <w:rPr>
          <w:rFonts w:ascii="Times New Roman" w:hAnsi="Times New Roman"/>
          <w:szCs w:val="24"/>
          <w:lang w:eastAsia="is-IS"/>
        </w:rPr>
      </w:pPr>
    </w:p>
    <w:p w14:paraId="6025FE3A" w14:textId="706A2F21" w:rsidR="008B1ADE" w:rsidRPr="007F7660" w:rsidRDefault="00B854CC" w:rsidP="007F7660">
      <w:pPr>
        <w:autoSpaceDE w:val="0"/>
        <w:autoSpaceDN w:val="0"/>
        <w:adjustRightInd w:val="0"/>
        <w:spacing w:line="360" w:lineRule="auto"/>
        <w:rPr>
          <w:rFonts w:ascii="Times New Roman" w:hAnsi="Times New Roman"/>
          <w:szCs w:val="24"/>
          <w:lang w:eastAsia="is-IS"/>
        </w:rPr>
      </w:pPr>
      <w:r w:rsidRPr="007F7660">
        <w:rPr>
          <w:rFonts w:ascii="Times New Roman" w:hAnsi="Times New Roman"/>
          <w:szCs w:val="24"/>
          <w:lang w:eastAsia="is-IS"/>
        </w:rPr>
        <w:t xml:space="preserve">Hattori, K. and Muehlenbachs, K., 1982. Oxygen isotope ratios of the Icelandic </w:t>
      </w:r>
      <w:r w:rsidR="004318C3">
        <w:rPr>
          <w:rFonts w:ascii="Times New Roman" w:hAnsi="Times New Roman"/>
          <w:szCs w:val="24"/>
          <w:lang w:eastAsia="is-IS"/>
        </w:rPr>
        <w:t>crust. J. Geophys. Res.</w:t>
      </w:r>
      <w:r w:rsidR="007F7660" w:rsidRPr="007F7660">
        <w:rPr>
          <w:rFonts w:ascii="Times New Roman" w:hAnsi="Times New Roman"/>
          <w:szCs w:val="24"/>
          <w:lang w:eastAsia="is-IS"/>
        </w:rPr>
        <w:t xml:space="preserve"> 87:</w:t>
      </w:r>
      <w:r w:rsidRPr="007F7660">
        <w:rPr>
          <w:rFonts w:ascii="Times New Roman" w:hAnsi="Times New Roman"/>
          <w:szCs w:val="24"/>
          <w:lang w:eastAsia="is-IS"/>
        </w:rPr>
        <w:t>6559–6565.</w:t>
      </w:r>
    </w:p>
    <w:p w14:paraId="5FC4258C" w14:textId="77777777" w:rsidR="00B854CC" w:rsidRPr="007D5DA0" w:rsidRDefault="00B854CC" w:rsidP="00B854CC">
      <w:pPr>
        <w:spacing w:line="360" w:lineRule="auto"/>
        <w:rPr>
          <w:rFonts w:ascii="Times New Roman" w:hAnsi="Times New Roman"/>
          <w:szCs w:val="24"/>
        </w:rPr>
      </w:pPr>
    </w:p>
    <w:p w14:paraId="2CBAA5B3" w14:textId="4AEF7764" w:rsidR="009A78D8" w:rsidRPr="007D5DA0" w:rsidRDefault="009A78D8" w:rsidP="00096DFD">
      <w:pPr>
        <w:spacing w:line="360" w:lineRule="auto"/>
        <w:rPr>
          <w:rFonts w:ascii="Times New Roman" w:hAnsi="Times New Roman"/>
          <w:szCs w:val="24"/>
        </w:rPr>
      </w:pPr>
      <w:r w:rsidRPr="007D5DA0">
        <w:rPr>
          <w:rFonts w:ascii="Times New Roman" w:hAnsi="Times New Roman"/>
          <w:szCs w:val="24"/>
        </w:rPr>
        <w:t xml:space="preserve">Halldórsson SA, Oskarsson N, Grönvold K, Sigurdsson, Sverrisdottir G, Steinthorsson S (2008) Isotopic heterogeneity of the Thorsa lava – implications for mantle sources and crustal processes within the Eastern Rift Zone. Chem Geol 255:305-316. </w:t>
      </w:r>
    </w:p>
    <w:p w14:paraId="0F737EB3" w14:textId="77777777" w:rsidR="009A78D8" w:rsidRPr="007D5DA0" w:rsidRDefault="009A78D8" w:rsidP="009A78D8">
      <w:pPr>
        <w:spacing w:line="360" w:lineRule="auto"/>
        <w:rPr>
          <w:rFonts w:ascii="Times New Roman" w:hAnsi="Times New Roman"/>
          <w:szCs w:val="24"/>
        </w:rPr>
      </w:pPr>
    </w:p>
    <w:p w14:paraId="5CD0551E" w14:textId="28EB1EAD" w:rsidR="009A78D8" w:rsidRPr="007D5DA0" w:rsidRDefault="009A78D8" w:rsidP="009A78D8">
      <w:pPr>
        <w:spacing w:line="360" w:lineRule="auto"/>
        <w:rPr>
          <w:rFonts w:ascii="Times New Roman" w:hAnsi="Times New Roman"/>
          <w:szCs w:val="24"/>
        </w:rPr>
      </w:pPr>
      <w:r w:rsidRPr="007D5DA0">
        <w:rPr>
          <w:rFonts w:ascii="Times New Roman" w:hAnsi="Times New Roman"/>
          <w:szCs w:val="24"/>
        </w:rPr>
        <w:t>Hart</w:t>
      </w:r>
      <w:r w:rsidR="00CA4FFE" w:rsidRPr="007D5DA0">
        <w:rPr>
          <w:rFonts w:ascii="Times New Roman" w:hAnsi="Times New Roman"/>
          <w:szCs w:val="24"/>
        </w:rPr>
        <w:t>ley ME, Thordarson</w:t>
      </w:r>
      <w:r w:rsidR="004019D3" w:rsidRPr="007D5DA0">
        <w:rPr>
          <w:rFonts w:ascii="Times New Roman" w:hAnsi="Times New Roman"/>
          <w:szCs w:val="24"/>
        </w:rPr>
        <w:t xml:space="preserve"> T (2013)</w:t>
      </w:r>
      <w:r w:rsidRPr="007D5DA0">
        <w:rPr>
          <w:rFonts w:ascii="Times New Roman" w:hAnsi="Times New Roman"/>
          <w:szCs w:val="24"/>
        </w:rPr>
        <w:t xml:space="preserve"> The 1874–1876 volcano-tectonic episode at Askja, North Iceland: Lateral flow revisited. </w:t>
      </w:r>
      <w:r w:rsidR="004019D3" w:rsidRPr="007D5DA0">
        <w:rPr>
          <w:rFonts w:ascii="Times New Roman" w:hAnsi="Times New Roman"/>
          <w:szCs w:val="24"/>
        </w:rPr>
        <w:t xml:space="preserve">Geochem. Geophys. Geosyst. 14: </w:t>
      </w:r>
      <w:r w:rsidRPr="007D5DA0">
        <w:rPr>
          <w:rFonts w:ascii="Times New Roman" w:hAnsi="Times New Roman"/>
          <w:szCs w:val="24"/>
        </w:rPr>
        <w:t>2286–2309</w:t>
      </w:r>
      <w:r w:rsidR="004019D3" w:rsidRPr="007D5DA0">
        <w:rPr>
          <w:rFonts w:ascii="Times New Roman" w:hAnsi="Times New Roman"/>
          <w:szCs w:val="24"/>
        </w:rPr>
        <w:t>.</w:t>
      </w:r>
    </w:p>
    <w:p w14:paraId="3F5E53AA" w14:textId="77777777" w:rsidR="009A78D8" w:rsidRPr="007D5DA0" w:rsidRDefault="009A78D8" w:rsidP="009A78D8">
      <w:pPr>
        <w:spacing w:line="360" w:lineRule="auto"/>
        <w:rPr>
          <w:rFonts w:ascii="Times New Roman" w:hAnsi="Times New Roman"/>
          <w:szCs w:val="24"/>
        </w:rPr>
      </w:pPr>
    </w:p>
    <w:p w14:paraId="779E896F" w14:textId="0B9A2DB0" w:rsidR="009A78D8" w:rsidRPr="007D5DA0" w:rsidRDefault="00CA4FFE" w:rsidP="009A78D8">
      <w:pPr>
        <w:spacing w:line="360" w:lineRule="auto"/>
        <w:rPr>
          <w:rFonts w:ascii="Times New Roman" w:hAnsi="Times New Roman"/>
          <w:szCs w:val="24"/>
        </w:rPr>
      </w:pPr>
      <w:r w:rsidRPr="007D5DA0">
        <w:rPr>
          <w:rFonts w:ascii="Times New Roman" w:hAnsi="Times New Roman"/>
          <w:szCs w:val="24"/>
          <w:shd w:val="clear" w:color="auto" w:fill="FFFFFF"/>
        </w:rPr>
        <w:t>Hartley ME, and Thordarson T, and Fitton JG, and EIMF</w:t>
      </w:r>
      <w:r w:rsidR="00E2286F" w:rsidRPr="007D5DA0">
        <w:rPr>
          <w:rFonts w:ascii="Times New Roman" w:hAnsi="Times New Roman"/>
          <w:szCs w:val="24"/>
          <w:shd w:val="clear" w:color="auto" w:fill="FFFFFF"/>
        </w:rPr>
        <w:t xml:space="preserve"> (2013) </w:t>
      </w:r>
      <w:r w:rsidR="00E2286F" w:rsidRPr="007D5DA0">
        <w:rPr>
          <w:rStyle w:val="Emphasis"/>
          <w:rFonts w:ascii="Times New Roman" w:hAnsi="Times New Roman"/>
          <w:bCs/>
          <w:i w:val="0"/>
          <w:iCs w:val="0"/>
          <w:szCs w:val="24"/>
          <w:shd w:val="clear" w:color="auto" w:fill="FFFFFF"/>
        </w:rPr>
        <w:t>Oxygen isotopes in melt inclusions and glasses from the Askja volcanic system</w:t>
      </w:r>
      <w:r w:rsidR="00E2286F" w:rsidRPr="007D5DA0">
        <w:rPr>
          <w:rFonts w:ascii="Times New Roman" w:hAnsi="Times New Roman"/>
          <w:szCs w:val="24"/>
          <w:shd w:val="clear" w:color="auto" w:fill="FFFFFF"/>
        </w:rPr>
        <w:t>, </w:t>
      </w:r>
      <w:r w:rsidR="00E2286F" w:rsidRPr="007D5DA0">
        <w:rPr>
          <w:rStyle w:val="Emphasis"/>
          <w:rFonts w:ascii="Times New Roman" w:hAnsi="Times New Roman"/>
          <w:bCs/>
          <w:i w:val="0"/>
          <w:iCs w:val="0"/>
          <w:szCs w:val="24"/>
          <w:shd w:val="clear" w:color="auto" w:fill="FFFFFF"/>
        </w:rPr>
        <w:t>North Iceland</w:t>
      </w:r>
      <w:r w:rsidR="00E2286F" w:rsidRPr="007D5DA0">
        <w:rPr>
          <w:rFonts w:ascii="Times New Roman" w:hAnsi="Times New Roman"/>
          <w:szCs w:val="24"/>
          <w:shd w:val="clear" w:color="auto" w:fill="FFFFFF"/>
        </w:rPr>
        <w:t>. G</w:t>
      </w:r>
      <w:r w:rsidR="004019D3" w:rsidRPr="007D5DA0">
        <w:rPr>
          <w:rFonts w:ascii="Times New Roman" w:hAnsi="Times New Roman"/>
          <w:szCs w:val="24"/>
          <w:shd w:val="clear" w:color="auto" w:fill="FFFFFF"/>
        </w:rPr>
        <w:t xml:space="preserve">eochimica et Cosmochimica Acta. </w:t>
      </w:r>
      <w:r w:rsidR="00E2286F" w:rsidRPr="007D5DA0">
        <w:rPr>
          <w:rFonts w:ascii="Times New Roman" w:hAnsi="Times New Roman"/>
          <w:szCs w:val="24"/>
          <w:shd w:val="clear" w:color="auto" w:fill="FFFFFF"/>
        </w:rPr>
        <w:t>123</w:t>
      </w:r>
      <w:r w:rsidR="004019D3" w:rsidRPr="007D5DA0">
        <w:rPr>
          <w:rFonts w:ascii="Times New Roman" w:hAnsi="Times New Roman"/>
          <w:szCs w:val="24"/>
          <w:shd w:val="clear" w:color="auto" w:fill="FFFFFF"/>
        </w:rPr>
        <w:t>:</w:t>
      </w:r>
      <w:r w:rsidR="00E2286F" w:rsidRPr="007D5DA0">
        <w:rPr>
          <w:rFonts w:ascii="Times New Roman" w:hAnsi="Times New Roman"/>
          <w:szCs w:val="24"/>
          <w:shd w:val="clear" w:color="auto" w:fill="FFFFFF"/>
        </w:rPr>
        <w:t>55-73.</w:t>
      </w:r>
    </w:p>
    <w:p w14:paraId="1213482C" w14:textId="77777777" w:rsidR="00E2286F" w:rsidRPr="007D5DA0" w:rsidRDefault="00E2286F" w:rsidP="009A78D8">
      <w:pPr>
        <w:spacing w:line="360" w:lineRule="auto"/>
        <w:rPr>
          <w:rFonts w:ascii="Times New Roman" w:hAnsi="Times New Roman"/>
          <w:szCs w:val="24"/>
        </w:rPr>
      </w:pPr>
    </w:p>
    <w:p w14:paraId="08FF92D3" w14:textId="5F553E28" w:rsidR="009A78D8" w:rsidRPr="007D5DA0" w:rsidRDefault="00CA4FFE" w:rsidP="009A78D8">
      <w:pPr>
        <w:spacing w:line="360" w:lineRule="auto"/>
        <w:rPr>
          <w:rFonts w:ascii="Times New Roman" w:hAnsi="Times New Roman"/>
          <w:szCs w:val="24"/>
        </w:rPr>
      </w:pPr>
      <w:r w:rsidRPr="007D5DA0">
        <w:rPr>
          <w:rFonts w:ascii="Times New Roman" w:hAnsi="Times New Roman"/>
          <w:szCs w:val="24"/>
          <w:shd w:val="clear" w:color="auto" w:fill="FFFFFF"/>
        </w:rPr>
        <w:t>Hartley ME, Morgan DJ, Maclennan</w:t>
      </w:r>
      <w:r w:rsidR="00E2286F" w:rsidRPr="007D5DA0">
        <w:rPr>
          <w:rFonts w:ascii="Times New Roman" w:hAnsi="Times New Roman"/>
          <w:szCs w:val="24"/>
          <w:shd w:val="clear" w:color="auto" w:fill="FFFFFF"/>
        </w:rPr>
        <w:t xml:space="preserve"> </w:t>
      </w:r>
      <w:r w:rsidRPr="007D5DA0">
        <w:rPr>
          <w:rFonts w:ascii="Times New Roman" w:hAnsi="Times New Roman"/>
          <w:szCs w:val="24"/>
          <w:shd w:val="clear" w:color="auto" w:fill="FFFFFF"/>
        </w:rPr>
        <w:t>J, Edmonds M, Thordarson T</w:t>
      </w:r>
      <w:r w:rsidR="00E2286F" w:rsidRPr="007D5DA0">
        <w:rPr>
          <w:rFonts w:ascii="Times New Roman" w:hAnsi="Times New Roman"/>
          <w:szCs w:val="24"/>
          <w:shd w:val="clear" w:color="auto" w:fill="FFFFFF"/>
        </w:rPr>
        <w:t xml:space="preserve"> (2016)</w:t>
      </w:r>
      <w:r w:rsidR="000049E0" w:rsidRPr="007D5DA0">
        <w:rPr>
          <w:rFonts w:ascii="Times New Roman" w:hAnsi="Times New Roman"/>
          <w:szCs w:val="24"/>
          <w:shd w:val="clear" w:color="auto" w:fill="FFFFFF"/>
        </w:rPr>
        <w:t xml:space="preserve"> </w:t>
      </w:r>
      <w:r w:rsidR="00E2286F" w:rsidRPr="007D5DA0">
        <w:rPr>
          <w:rStyle w:val="Emphasis"/>
          <w:rFonts w:ascii="Times New Roman" w:hAnsi="Times New Roman"/>
          <w:bCs/>
          <w:i w:val="0"/>
          <w:iCs w:val="0"/>
          <w:szCs w:val="24"/>
          <w:shd w:val="clear" w:color="auto" w:fill="FFFFFF"/>
        </w:rPr>
        <w:t>Tracking timescales</w:t>
      </w:r>
      <w:r w:rsidR="00E2286F" w:rsidRPr="007D5DA0">
        <w:rPr>
          <w:rFonts w:ascii="Times New Roman" w:hAnsi="Times New Roman"/>
          <w:szCs w:val="24"/>
          <w:shd w:val="clear" w:color="auto" w:fill="FFFFFF"/>
        </w:rPr>
        <w:t> of </w:t>
      </w:r>
      <w:r w:rsidR="00E2286F" w:rsidRPr="007D5DA0">
        <w:rPr>
          <w:rStyle w:val="Emphasis"/>
          <w:rFonts w:ascii="Times New Roman" w:hAnsi="Times New Roman"/>
          <w:bCs/>
          <w:i w:val="0"/>
          <w:iCs w:val="0"/>
          <w:szCs w:val="24"/>
          <w:shd w:val="clear" w:color="auto" w:fill="FFFFFF"/>
        </w:rPr>
        <w:t>short</w:t>
      </w:r>
      <w:r w:rsidR="00E2286F" w:rsidRPr="007D5DA0">
        <w:rPr>
          <w:rFonts w:ascii="Times New Roman" w:hAnsi="Times New Roman"/>
          <w:szCs w:val="24"/>
          <w:shd w:val="clear" w:color="auto" w:fill="FFFFFF"/>
        </w:rPr>
        <w:t>-</w:t>
      </w:r>
      <w:r w:rsidR="00E2286F" w:rsidRPr="007D5DA0">
        <w:rPr>
          <w:rStyle w:val="Emphasis"/>
          <w:rFonts w:ascii="Times New Roman" w:hAnsi="Times New Roman"/>
          <w:bCs/>
          <w:i w:val="0"/>
          <w:iCs w:val="0"/>
          <w:szCs w:val="24"/>
          <w:shd w:val="clear" w:color="auto" w:fill="FFFFFF"/>
        </w:rPr>
        <w:t>term precursors</w:t>
      </w:r>
      <w:r w:rsidR="00E2286F" w:rsidRPr="007D5DA0">
        <w:rPr>
          <w:rFonts w:ascii="Times New Roman" w:hAnsi="Times New Roman"/>
          <w:szCs w:val="24"/>
          <w:shd w:val="clear" w:color="auto" w:fill="FFFFFF"/>
        </w:rPr>
        <w:t> to </w:t>
      </w:r>
      <w:r w:rsidR="00E2286F" w:rsidRPr="007D5DA0">
        <w:rPr>
          <w:rStyle w:val="Emphasis"/>
          <w:rFonts w:ascii="Times New Roman" w:hAnsi="Times New Roman"/>
          <w:bCs/>
          <w:i w:val="0"/>
          <w:iCs w:val="0"/>
          <w:szCs w:val="24"/>
          <w:shd w:val="clear" w:color="auto" w:fill="FFFFFF"/>
        </w:rPr>
        <w:t>large basaltic fissure eruptions through Fe</w:t>
      </w:r>
      <w:r w:rsidR="00E2286F" w:rsidRPr="007D5DA0">
        <w:rPr>
          <w:rFonts w:ascii="Times New Roman" w:hAnsi="Times New Roman"/>
          <w:szCs w:val="24"/>
          <w:shd w:val="clear" w:color="auto" w:fill="FFFFFF"/>
        </w:rPr>
        <w:t>-</w:t>
      </w:r>
      <w:r w:rsidR="00E2286F" w:rsidRPr="007D5DA0">
        <w:rPr>
          <w:rStyle w:val="Emphasis"/>
          <w:rFonts w:ascii="Times New Roman" w:hAnsi="Times New Roman"/>
          <w:bCs/>
          <w:i w:val="0"/>
          <w:iCs w:val="0"/>
          <w:szCs w:val="24"/>
          <w:shd w:val="clear" w:color="auto" w:fill="FFFFFF"/>
        </w:rPr>
        <w:t>Mg diffusion</w:t>
      </w:r>
      <w:r w:rsidR="00E2286F" w:rsidRPr="007D5DA0">
        <w:rPr>
          <w:rFonts w:ascii="Times New Roman" w:hAnsi="Times New Roman"/>
          <w:szCs w:val="24"/>
          <w:shd w:val="clear" w:color="auto" w:fill="FFFFFF"/>
        </w:rPr>
        <w:t> in </w:t>
      </w:r>
      <w:r w:rsidR="00E2286F" w:rsidRPr="007D5DA0">
        <w:rPr>
          <w:rStyle w:val="Emphasis"/>
          <w:rFonts w:ascii="Times New Roman" w:hAnsi="Times New Roman"/>
          <w:bCs/>
          <w:i w:val="0"/>
          <w:iCs w:val="0"/>
          <w:szCs w:val="24"/>
          <w:shd w:val="clear" w:color="auto" w:fill="FFFFFF"/>
        </w:rPr>
        <w:t>olivine</w:t>
      </w:r>
      <w:r w:rsidR="00E2286F" w:rsidRPr="007D5DA0">
        <w:rPr>
          <w:rFonts w:ascii="Times New Roman" w:hAnsi="Times New Roman"/>
          <w:szCs w:val="24"/>
          <w:shd w:val="clear" w:color="auto" w:fill="FFFFFF"/>
        </w:rPr>
        <w:t xml:space="preserve">. Earth and </w:t>
      </w:r>
      <w:r w:rsidR="004019D3" w:rsidRPr="007D5DA0">
        <w:rPr>
          <w:rFonts w:ascii="Times New Roman" w:hAnsi="Times New Roman"/>
          <w:szCs w:val="24"/>
          <w:shd w:val="clear" w:color="auto" w:fill="FFFFFF"/>
        </w:rPr>
        <w:t>Planetary Science Letters, 439:</w:t>
      </w:r>
      <w:r w:rsidR="00E2286F" w:rsidRPr="007D5DA0">
        <w:rPr>
          <w:rFonts w:ascii="Times New Roman" w:hAnsi="Times New Roman"/>
          <w:szCs w:val="24"/>
          <w:shd w:val="clear" w:color="auto" w:fill="FFFFFF"/>
        </w:rPr>
        <w:t>58–70. </w:t>
      </w:r>
    </w:p>
    <w:p w14:paraId="66FD759A" w14:textId="47A8641F" w:rsidR="00E2286F" w:rsidRPr="007D5DA0" w:rsidRDefault="00E2286F" w:rsidP="009A78D8">
      <w:pPr>
        <w:spacing w:line="360" w:lineRule="auto"/>
        <w:rPr>
          <w:rFonts w:ascii="Times New Roman" w:hAnsi="Times New Roman"/>
          <w:szCs w:val="24"/>
        </w:rPr>
      </w:pPr>
    </w:p>
    <w:p w14:paraId="2215DC8B" w14:textId="70731DE5" w:rsidR="007304CA" w:rsidRPr="007D5DA0" w:rsidRDefault="00CA4FFE" w:rsidP="009A78D8">
      <w:pPr>
        <w:spacing w:line="360" w:lineRule="auto"/>
        <w:rPr>
          <w:rFonts w:ascii="Times New Roman" w:hAnsi="Times New Roman"/>
          <w:szCs w:val="24"/>
        </w:rPr>
      </w:pPr>
      <w:r w:rsidRPr="007D5DA0">
        <w:rPr>
          <w:rFonts w:ascii="Times New Roman" w:hAnsi="Times New Roman"/>
          <w:szCs w:val="24"/>
          <w:shd w:val="clear" w:color="auto" w:fill="FFFFFF"/>
        </w:rPr>
        <w:t>Hartley</w:t>
      </w:r>
      <w:r w:rsidR="007304CA" w:rsidRPr="007D5DA0">
        <w:rPr>
          <w:rFonts w:ascii="Times New Roman" w:hAnsi="Times New Roman"/>
          <w:szCs w:val="24"/>
          <w:shd w:val="clear" w:color="auto" w:fill="FFFFFF"/>
        </w:rPr>
        <w:t xml:space="preserve"> </w:t>
      </w:r>
      <w:r w:rsidR="001F65FB" w:rsidRPr="007D5DA0">
        <w:rPr>
          <w:rFonts w:ascii="Times New Roman" w:hAnsi="Times New Roman"/>
          <w:szCs w:val="24"/>
          <w:shd w:val="clear" w:color="auto" w:fill="FFFFFF"/>
        </w:rPr>
        <w:t>M</w:t>
      </w:r>
      <w:r w:rsidRPr="007D5DA0">
        <w:rPr>
          <w:rFonts w:ascii="Times New Roman" w:hAnsi="Times New Roman"/>
          <w:szCs w:val="24"/>
          <w:shd w:val="clear" w:color="auto" w:fill="FFFFFF"/>
        </w:rPr>
        <w:t>E,</w:t>
      </w:r>
      <w:r w:rsidR="007304CA" w:rsidRPr="007D5DA0">
        <w:rPr>
          <w:rFonts w:ascii="Times New Roman" w:hAnsi="Times New Roman"/>
          <w:szCs w:val="24"/>
          <w:shd w:val="clear" w:color="auto" w:fill="FFFFFF"/>
        </w:rPr>
        <w:t> </w:t>
      </w:r>
      <w:r w:rsidRPr="007D5DA0">
        <w:rPr>
          <w:rStyle w:val="Strong"/>
          <w:rFonts w:ascii="Times New Roman" w:hAnsi="Times New Roman"/>
          <w:b w:val="0"/>
          <w:szCs w:val="24"/>
          <w:bdr w:val="none" w:sz="0" w:space="0" w:color="auto" w:frame="1"/>
          <w:shd w:val="clear" w:color="auto" w:fill="FFFFFF"/>
        </w:rPr>
        <w:t>S</w:t>
      </w:r>
      <w:r w:rsidR="007304CA" w:rsidRPr="007D5DA0">
        <w:rPr>
          <w:rStyle w:val="Strong"/>
          <w:rFonts w:ascii="Times New Roman" w:hAnsi="Times New Roman"/>
          <w:b w:val="0"/>
          <w:szCs w:val="24"/>
          <w:bdr w:val="none" w:sz="0" w:space="0" w:color="auto" w:frame="1"/>
          <w:shd w:val="clear" w:color="auto" w:fill="FFFFFF"/>
        </w:rPr>
        <w:t>horttle</w:t>
      </w:r>
      <w:r w:rsidRPr="007D5DA0">
        <w:rPr>
          <w:rFonts w:ascii="Times New Roman" w:hAnsi="Times New Roman"/>
          <w:szCs w:val="24"/>
          <w:shd w:val="clear" w:color="auto" w:fill="FFFFFF"/>
        </w:rPr>
        <w:t xml:space="preserve"> O, Maclennan J, Moussallam Y, Edmonds M</w:t>
      </w:r>
      <w:r w:rsidR="007304CA" w:rsidRPr="007D5DA0">
        <w:rPr>
          <w:rFonts w:ascii="Times New Roman" w:hAnsi="Times New Roman"/>
          <w:szCs w:val="24"/>
          <w:shd w:val="clear" w:color="auto" w:fill="FFFFFF"/>
        </w:rPr>
        <w:t xml:space="preserve"> </w:t>
      </w:r>
      <w:r w:rsidR="007F10AD" w:rsidRPr="007D5DA0">
        <w:rPr>
          <w:rFonts w:ascii="Times New Roman" w:hAnsi="Times New Roman"/>
          <w:szCs w:val="24"/>
          <w:shd w:val="clear" w:color="auto" w:fill="FFFFFF"/>
        </w:rPr>
        <w:t xml:space="preserve">(2017) </w:t>
      </w:r>
      <w:r w:rsidR="007304CA" w:rsidRPr="007D5DA0">
        <w:rPr>
          <w:rFonts w:ascii="Times New Roman" w:hAnsi="Times New Roman"/>
          <w:szCs w:val="24"/>
          <w:shd w:val="clear" w:color="auto" w:fill="FFFFFF"/>
        </w:rPr>
        <w:t>Olivine-hosted melt inclusions as an archive of redox heterogeneity in magmatic systems. </w:t>
      </w:r>
      <w:r w:rsidR="007304CA" w:rsidRPr="007D5DA0">
        <w:rPr>
          <w:rStyle w:val="Emphasis"/>
          <w:rFonts w:ascii="Times New Roman" w:hAnsi="Times New Roman"/>
          <w:i w:val="0"/>
          <w:szCs w:val="24"/>
          <w:bdr w:val="none" w:sz="0" w:space="0" w:color="auto" w:frame="1"/>
          <w:shd w:val="clear" w:color="auto" w:fill="FFFFFF"/>
        </w:rPr>
        <w:t>Earth and Planetary Science Letters</w:t>
      </w:r>
      <w:r w:rsidR="004019D3" w:rsidRPr="007D5DA0">
        <w:rPr>
          <w:rFonts w:ascii="Times New Roman" w:hAnsi="Times New Roman"/>
          <w:szCs w:val="24"/>
          <w:shd w:val="clear" w:color="auto" w:fill="FFFFFF"/>
        </w:rPr>
        <w:t>. 491:</w:t>
      </w:r>
      <w:r w:rsidR="007F10AD" w:rsidRPr="007D5DA0">
        <w:rPr>
          <w:rFonts w:ascii="Times New Roman" w:hAnsi="Times New Roman"/>
          <w:szCs w:val="24"/>
        </w:rPr>
        <w:t>192-205.</w:t>
      </w:r>
    </w:p>
    <w:p w14:paraId="436B3124" w14:textId="77777777" w:rsidR="007304CA" w:rsidRPr="007D5DA0" w:rsidRDefault="007304CA" w:rsidP="009A78D8">
      <w:pPr>
        <w:spacing w:line="360" w:lineRule="auto"/>
        <w:rPr>
          <w:rFonts w:ascii="Times New Roman" w:hAnsi="Times New Roman"/>
          <w:szCs w:val="24"/>
        </w:rPr>
      </w:pPr>
    </w:p>
    <w:p w14:paraId="3CB9C4ED" w14:textId="39B8F1C6" w:rsidR="009A78D8" w:rsidRPr="007D5DA0" w:rsidRDefault="007D6218" w:rsidP="009A78D8">
      <w:pPr>
        <w:spacing w:line="360" w:lineRule="auto"/>
        <w:rPr>
          <w:rFonts w:ascii="Times New Roman" w:hAnsi="Times New Roman"/>
          <w:szCs w:val="24"/>
        </w:rPr>
      </w:pPr>
      <w:r w:rsidRPr="007D5DA0">
        <w:rPr>
          <w:rFonts w:ascii="Times New Roman" w:hAnsi="Times New Roman"/>
          <w:szCs w:val="24"/>
        </w:rPr>
        <w:t xml:space="preserve">Hartley ME, </w:t>
      </w:r>
      <w:r w:rsidRPr="007D5DA0">
        <w:rPr>
          <w:rFonts w:ascii="Times New Roman" w:hAnsi="Times New Roman"/>
          <w:szCs w:val="24"/>
          <w:shd w:val="clear" w:color="auto" w:fill="FFFFFF"/>
        </w:rPr>
        <w:t>Bali</w:t>
      </w:r>
      <w:r w:rsidRPr="007D5DA0">
        <w:rPr>
          <w:rFonts w:ascii="Times New Roman" w:hAnsi="Times New Roman"/>
          <w:szCs w:val="24"/>
          <w:shd w:val="clear" w:color="auto" w:fill="FFFFFF"/>
          <w:vertAlign w:val="superscript"/>
        </w:rPr>
        <w:t xml:space="preserve"> </w:t>
      </w:r>
      <w:r w:rsidRPr="007D5DA0">
        <w:rPr>
          <w:rFonts w:ascii="Times New Roman" w:hAnsi="Times New Roman"/>
          <w:szCs w:val="24"/>
          <w:shd w:val="clear" w:color="auto" w:fill="FFFFFF"/>
        </w:rPr>
        <w:t>E, Maclennan</w:t>
      </w:r>
      <w:r w:rsidRPr="007D5DA0">
        <w:rPr>
          <w:rFonts w:ascii="Times New Roman" w:hAnsi="Times New Roman"/>
          <w:szCs w:val="24"/>
          <w:shd w:val="clear" w:color="auto" w:fill="FFFFFF"/>
          <w:vertAlign w:val="superscript"/>
        </w:rPr>
        <w:t xml:space="preserve"> </w:t>
      </w:r>
      <w:r w:rsidRPr="007D5DA0">
        <w:rPr>
          <w:rFonts w:ascii="Times New Roman" w:hAnsi="Times New Roman"/>
          <w:szCs w:val="24"/>
          <w:shd w:val="clear" w:color="auto" w:fill="FFFFFF"/>
        </w:rPr>
        <w:t>J, Neave DA, Halldórsson SA</w:t>
      </w:r>
      <w:r w:rsidR="004019D3" w:rsidRPr="007D5DA0">
        <w:rPr>
          <w:rFonts w:ascii="Times New Roman" w:hAnsi="Times New Roman"/>
          <w:szCs w:val="24"/>
          <w:shd w:val="clear" w:color="auto" w:fill="FFFFFF"/>
        </w:rPr>
        <w:t xml:space="preserve"> </w:t>
      </w:r>
      <w:r w:rsidR="004019D3" w:rsidRPr="007D5DA0">
        <w:rPr>
          <w:rFonts w:ascii="Times New Roman" w:hAnsi="Times New Roman"/>
          <w:szCs w:val="24"/>
        </w:rPr>
        <w:t>(</w:t>
      </w:r>
      <w:r w:rsidR="009B2331" w:rsidRPr="007D5DA0">
        <w:rPr>
          <w:rFonts w:ascii="Times New Roman" w:hAnsi="Times New Roman"/>
          <w:szCs w:val="24"/>
        </w:rPr>
        <w:t>2018</w:t>
      </w:r>
      <w:r w:rsidR="004019D3" w:rsidRPr="007D5DA0">
        <w:rPr>
          <w:rFonts w:ascii="Times New Roman" w:hAnsi="Times New Roman"/>
          <w:szCs w:val="24"/>
        </w:rPr>
        <w:t>)</w:t>
      </w:r>
      <w:r w:rsidRPr="007D5DA0">
        <w:rPr>
          <w:rFonts w:ascii="Times New Roman" w:hAnsi="Times New Roman"/>
          <w:szCs w:val="24"/>
        </w:rPr>
        <w:t xml:space="preserve"> Melt inclusion constraints on petrogenesis of the 2014-2015 Holuhraun eruption, Iceland.</w:t>
      </w:r>
      <w:r w:rsidR="009B2331" w:rsidRPr="007D5DA0">
        <w:rPr>
          <w:rFonts w:ascii="Times New Roman" w:hAnsi="Times New Roman"/>
          <w:szCs w:val="24"/>
        </w:rPr>
        <w:t xml:space="preserve"> Contrib. Mineral. Petrol.</w:t>
      </w:r>
      <w:r w:rsidR="007F7660">
        <w:rPr>
          <w:rFonts w:ascii="Times New Roman" w:hAnsi="Times New Roman"/>
          <w:szCs w:val="24"/>
        </w:rPr>
        <w:t xml:space="preserve"> 173:10.</w:t>
      </w:r>
    </w:p>
    <w:p w14:paraId="3DA5E969" w14:textId="77777777" w:rsidR="007D6218" w:rsidRPr="007D5DA0" w:rsidRDefault="007D6218" w:rsidP="009A78D8">
      <w:pPr>
        <w:spacing w:line="360" w:lineRule="auto"/>
        <w:rPr>
          <w:rFonts w:ascii="Times New Roman" w:hAnsi="Times New Roman"/>
          <w:szCs w:val="24"/>
        </w:rPr>
      </w:pPr>
    </w:p>
    <w:p w14:paraId="3989D113" w14:textId="4B11E6A8" w:rsidR="009A78D8" w:rsidRPr="007D5DA0" w:rsidRDefault="00CA4FFE" w:rsidP="009A78D8">
      <w:pPr>
        <w:spacing w:line="360" w:lineRule="auto"/>
        <w:rPr>
          <w:rFonts w:ascii="Times New Roman" w:hAnsi="Times New Roman"/>
          <w:szCs w:val="24"/>
        </w:rPr>
      </w:pPr>
      <w:r w:rsidRPr="007D5DA0">
        <w:rPr>
          <w:rFonts w:ascii="Times New Roman" w:hAnsi="Times New Roman"/>
          <w:szCs w:val="24"/>
        </w:rPr>
        <w:lastRenderedPageBreak/>
        <w:t>Hauri EH, Papineau D, Wang J, and Hillion F</w:t>
      </w:r>
      <w:r w:rsidR="000049E0" w:rsidRPr="007D5DA0">
        <w:rPr>
          <w:rFonts w:ascii="Times New Roman" w:hAnsi="Times New Roman"/>
          <w:szCs w:val="24"/>
        </w:rPr>
        <w:t xml:space="preserve"> (2016) High-precision analysis of multiple sulfur isotopes using NanoSIMS, Chem. Ge</w:t>
      </w:r>
      <w:r w:rsidR="004019D3" w:rsidRPr="007D5DA0">
        <w:rPr>
          <w:rFonts w:ascii="Times New Roman" w:hAnsi="Times New Roman"/>
          <w:szCs w:val="24"/>
        </w:rPr>
        <w:t>ol. 420:</w:t>
      </w:r>
      <w:r w:rsidR="000049E0" w:rsidRPr="007D5DA0">
        <w:rPr>
          <w:rFonts w:ascii="Times New Roman" w:hAnsi="Times New Roman"/>
          <w:szCs w:val="24"/>
        </w:rPr>
        <w:t>148-161.</w:t>
      </w:r>
    </w:p>
    <w:p w14:paraId="57B716F4" w14:textId="77777777" w:rsidR="000049E0" w:rsidRPr="007D5DA0" w:rsidRDefault="000049E0" w:rsidP="009A78D8">
      <w:pPr>
        <w:pStyle w:val="Default"/>
        <w:spacing w:line="360" w:lineRule="auto"/>
        <w:rPr>
          <w:rStyle w:val="Emphasis"/>
          <w:rFonts w:ascii="Times New Roman" w:hAnsi="Times New Roman" w:cs="Times New Roman"/>
          <w:bCs/>
          <w:i w:val="0"/>
          <w:iCs w:val="0"/>
          <w:color w:val="auto"/>
          <w:shd w:val="clear" w:color="auto" w:fill="FFFFFF"/>
        </w:rPr>
      </w:pPr>
    </w:p>
    <w:p w14:paraId="7726A043" w14:textId="5B192429" w:rsidR="009A78D8" w:rsidRPr="007D5DA0" w:rsidRDefault="009A78D8" w:rsidP="009A78D8">
      <w:pPr>
        <w:pStyle w:val="Default"/>
        <w:spacing w:line="360" w:lineRule="auto"/>
        <w:rPr>
          <w:rFonts w:ascii="Times New Roman" w:hAnsi="Times New Roman" w:cs="Times New Roman"/>
          <w:color w:val="auto"/>
        </w:rPr>
      </w:pPr>
      <w:r w:rsidRPr="007D5DA0">
        <w:rPr>
          <w:rStyle w:val="Emphasis"/>
          <w:rFonts w:ascii="Times New Roman" w:hAnsi="Times New Roman" w:cs="Times New Roman"/>
          <w:bCs/>
          <w:i w:val="0"/>
          <w:iCs w:val="0"/>
          <w:color w:val="auto"/>
          <w:shd w:val="clear" w:color="auto" w:fill="FFFFFF"/>
        </w:rPr>
        <w:t>Helz</w:t>
      </w:r>
      <w:r w:rsidR="00EB6959" w:rsidRPr="007D5DA0">
        <w:rPr>
          <w:rFonts w:ascii="Times New Roman" w:hAnsi="Times New Roman" w:cs="Times New Roman"/>
          <w:color w:val="auto"/>
          <w:shd w:val="clear" w:color="auto" w:fill="FFFFFF"/>
        </w:rPr>
        <w:t xml:space="preserve"> RT</w:t>
      </w:r>
      <w:r w:rsidRPr="007D5DA0">
        <w:rPr>
          <w:rFonts w:ascii="Times New Roman" w:hAnsi="Times New Roman" w:cs="Times New Roman"/>
          <w:color w:val="auto"/>
          <w:shd w:val="clear" w:color="auto" w:fill="FFFFFF"/>
        </w:rPr>
        <w:t xml:space="preserve">, </w:t>
      </w:r>
      <w:r w:rsidR="00EB6959" w:rsidRPr="007D5DA0">
        <w:rPr>
          <w:rFonts w:ascii="Times New Roman" w:hAnsi="Times New Roman" w:cs="Times New Roman"/>
          <w:color w:val="auto"/>
          <w:shd w:val="clear" w:color="auto" w:fill="FFFFFF"/>
        </w:rPr>
        <w:t xml:space="preserve">Clague DA, Sisson TW, and </w:t>
      </w:r>
      <w:r w:rsidR="004019D3" w:rsidRPr="007D5DA0">
        <w:rPr>
          <w:rFonts w:ascii="Times New Roman" w:hAnsi="Times New Roman" w:cs="Times New Roman"/>
          <w:color w:val="auto"/>
          <w:shd w:val="clear" w:color="auto" w:fill="FFFFFF"/>
        </w:rPr>
        <w:t>Thornber</w:t>
      </w:r>
      <w:r w:rsidR="00EB6959" w:rsidRPr="007D5DA0">
        <w:rPr>
          <w:rFonts w:ascii="Times New Roman" w:hAnsi="Times New Roman" w:cs="Times New Roman"/>
          <w:color w:val="auto"/>
          <w:shd w:val="clear" w:color="auto" w:fill="FFFFFF"/>
        </w:rPr>
        <w:t xml:space="preserve"> CR</w:t>
      </w:r>
      <w:r w:rsidR="004019D3" w:rsidRPr="007D5DA0">
        <w:rPr>
          <w:rFonts w:ascii="Times New Roman" w:hAnsi="Times New Roman" w:cs="Times New Roman"/>
          <w:color w:val="auto"/>
          <w:shd w:val="clear" w:color="auto" w:fill="FFFFFF"/>
        </w:rPr>
        <w:t xml:space="preserve"> (</w:t>
      </w:r>
      <w:r w:rsidR="004019D3" w:rsidRPr="007D5DA0">
        <w:rPr>
          <w:rFonts w:ascii="Times New Roman" w:hAnsi="Times New Roman" w:cs="Times New Roman"/>
          <w:color w:val="auto"/>
        </w:rPr>
        <w:t>2014)</w:t>
      </w:r>
      <w:r w:rsidR="000049E0" w:rsidRPr="007D5DA0">
        <w:rPr>
          <w:rFonts w:ascii="Times New Roman" w:hAnsi="Times New Roman" w:cs="Times New Roman"/>
          <w:color w:val="auto"/>
        </w:rPr>
        <w:t xml:space="preserve"> </w:t>
      </w:r>
      <w:r w:rsidRPr="007D5DA0">
        <w:rPr>
          <w:rFonts w:ascii="Times New Roman" w:hAnsi="Times New Roman" w:cs="Times New Roman"/>
          <w:color w:val="auto"/>
          <w:shd w:val="clear" w:color="auto" w:fill="FFFFFF"/>
        </w:rPr>
        <w:t>Petrologic Insights into Basaltic Volcanism at Historically Active Hawaiian Volcanoes. In</w:t>
      </w:r>
      <w:r w:rsidRPr="007D5DA0">
        <w:rPr>
          <w:rFonts w:ascii="Times New Roman" w:hAnsi="Times New Roman" w:cs="Times New Roman"/>
          <w:color w:val="auto"/>
        </w:rPr>
        <w:t xml:space="preserve"> </w:t>
      </w:r>
      <w:r w:rsidRPr="007D5DA0">
        <w:rPr>
          <w:rFonts w:ascii="Times New Roman" w:hAnsi="Times New Roman" w:cs="Times New Roman"/>
          <w:bCs/>
          <w:color w:val="auto"/>
        </w:rPr>
        <w:t xml:space="preserve">Characteristics of Hawaiian Volcanoes </w:t>
      </w:r>
      <w:r w:rsidRPr="007D5DA0">
        <w:rPr>
          <w:rFonts w:ascii="Times New Roman" w:hAnsi="Times New Roman" w:cs="Times New Roman"/>
          <w:color w:val="auto"/>
        </w:rPr>
        <w:t xml:space="preserve">Ed.: Michael P. Poland, Taeko Jane Takahashi, and Claire M. Landowski, U.S. Geological </w:t>
      </w:r>
      <w:r w:rsidR="004019D3" w:rsidRPr="007D5DA0">
        <w:rPr>
          <w:rFonts w:ascii="Times New Roman" w:hAnsi="Times New Roman" w:cs="Times New Roman"/>
          <w:color w:val="auto"/>
        </w:rPr>
        <w:t>Survey Professional Paper 1801.</w:t>
      </w:r>
    </w:p>
    <w:p w14:paraId="1FDF2CCB" w14:textId="77777777" w:rsidR="009A78D8" w:rsidRPr="007D5DA0" w:rsidRDefault="009A78D8" w:rsidP="009A78D8">
      <w:pPr>
        <w:spacing w:line="360" w:lineRule="auto"/>
        <w:rPr>
          <w:rFonts w:ascii="Times New Roman" w:hAnsi="Times New Roman"/>
          <w:szCs w:val="24"/>
        </w:rPr>
      </w:pPr>
    </w:p>
    <w:p w14:paraId="4FC6245D" w14:textId="77777777" w:rsidR="009A78D8" w:rsidRPr="007D5DA0" w:rsidRDefault="009A78D8" w:rsidP="009A78D8">
      <w:pPr>
        <w:spacing w:line="360" w:lineRule="auto"/>
        <w:rPr>
          <w:rFonts w:ascii="Times New Roman" w:hAnsi="Times New Roman"/>
          <w:szCs w:val="24"/>
        </w:rPr>
      </w:pPr>
      <w:r w:rsidRPr="007D5DA0">
        <w:rPr>
          <w:rFonts w:ascii="Times New Roman" w:hAnsi="Times New Roman"/>
          <w:szCs w:val="24"/>
        </w:rPr>
        <w:t>Hemond C, Arndt NT, Lichtenstein U, Hofmann AW, Oskarsson N, Steinthorsson S (1993) The heterogeneous Iceland plume: Nd-Sr-O isotopes and trace element constraints. J Geophys Res 98:15833-15850.</w:t>
      </w:r>
    </w:p>
    <w:p w14:paraId="7F6DDB99" w14:textId="77777777" w:rsidR="009A78D8" w:rsidRPr="007D5DA0" w:rsidRDefault="009A78D8" w:rsidP="009A78D8">
      <w:pPr>
        <w:spacing w:line="360" w:lineRule="auto"/>
        <w:rPr>
          <w:rFonts w:ascii="Times New Roman" w:hAnsi="Times New Roman"/>
          <w:szCs w:val="24"/>
        </w:rPr>
      </w:pPr>
    </w:p>
    <w:p w14:paraId="0B65E9FD" w14:textId="03045342" w:rsidR="007D6218" w:rsidRPr="007D5DA0" w:rsidRDefault="007D6218" w:rsidP="007D6218">
      <w:pPr>
        <w:spacing w:line="360" w:lineRule="auto"/>
        <w:rPr>
          <w:rFonts w:ascii="Times New Roman" w:hAnsi="Times New Roman"/>
          <w:szCs w:val="24"/>
        </w:rPr>
      </w:pPr>
      <w:r w:rsidRPr="007D5DA0">
        <w:rPr>
          <w:rFonts w:ascii="Times New Roman" w:hAnsi="Times New Roman"/>
          <w:szCs w:val="24"/>
        </w:rPr>
        <w:t xml:space="preserve">Herzberg C (2011) </w:t>
      </w:r>
      <w:r w:rsidRPr="007D5DA0">
        <w:rPr>
          <w:rFonts w:ascii="Times New Roman" w:hAnsi="Times New Roman"/>
        </w:rPr>
        <w:t>Identification of source lithology in the Hawaiian and Canary Islands: Implications for ori</w:t>
      </w:r>
      <w:r w:rsidR="004019D3" w:rsidRPr="007D5DA0">
        <w:rPr>
          <w:rFonts w:ascii="Times New Roman" w:hAnsi="Times New Roman"/>
        </w:rPr>
        <w:t>gins. Journal of Petrology 52:</w:t>
      </w:r>
      <w:r w:rsidRPr="007D5DA0">
        <w:rPr>
          <w:rFonts w:ascii="Times New Roman" w:hAnsi="Times New Roman"/>
        </w:rPr>
        <w:t>113–146.</w:t>
      </w:r>
    </w:p>
    <w:p w14:paraId="58A98486" w14:textId="77777777" w:rsidR="009A78D8" w:rsidRPr="007D5DA0" w:rsidRDefault="009A78D8" w:rsidP="009A78D8">
      <w:pPr>
        <w:spacing w:line="360" w:lineRule="auto"/>
        <w:rPr>
          <w:rFonts w:ascii="Times New Roman" w:hAnsi="Times New Roman"/>
          <w:szCs w:val="24"/>
        </w:rPr>
      </w:pPr>
    </w:p>
    <w:p w14:paraId="0B3317B9" w14:textId="646F1A97" w:rsidR="007D6218" w:rsidRPr="007D5DA0" w:rsidRDefault="007D6218" w:rsidP="007D6218">
      <w:pPr>
        <w:spacing w:line="360" w:lineRule="auto"/>
        <w:rPr>
          <w:rFonts w:ascii="Times New Roman" w:hAnsi="Times New Roman"/>
          <w:szCs w:val="24"/>
        </w:rPr>
      </w:pPr>
      <w:r w:rsidRPr="007D5DA0">
        <w:rPr>
          <w:rFonts w:ascii="Times New Roman" w:hAnsi="Times New Roman"/>
        </w:rPr>
        <w:t>Herzberg C, Vidito C, Starkey NA</w:t>
      </w:r>
      <w:r w:rsidR="004019D3" w:rsidRPr="007D5DA0">
        <w:rPr>
          <w:rFonts w:ascii="Times New Roman" w:hAnsi="Times New Roman"/>
          <w:szCs w:val="24"/>
        </w:rPr>
        <w:t xml:space="preserve"> (2016)</w:t>
      </w:r>
      <w:r w:rsidRPr="007D5DA0">
        <w:rPr>
          <w:rFonts w:ascii="Times New Roman" w:hAnsi="Times New Roman"/>
          <w:szCs w:val="24"/>
        </w:rPr>
        <w:t xml:space="preserve"> </w:t>
      </w:r>
      <w:r w:rsidRPr="007D5DA0">
        <w:rPr>
          <w:rFonts w:ascii="Times New Roman" w:hAnsi="Times New Roman"/>
        </w:rPr>
        <w:t>Nickel–cobalt contents of olivine record origins of mantle peridotite and related roc</w:t>
      </w:r>
      <w:r w:rsidR="004019D3" w:rsidRPr="007D5DA0">
        <w:rPr>
          <w:rFonts w:ascii="Times New Roman" w:hAnsi="Times New Roman"/>
        </w:rPr>
        <w:t>ks. American Mineralogist 101:</w:t>
      </w:r>
      <w:r w:rsidRPr="007D5DA0">
        <w:rPr>
          <w:rFonts w:ascii="Times New Roman" w:hAnsi="Times New Roman"/>
        </w:rPr>
        <w:t>1952–1966.</w:t>
      </w:r>
    </w:p>
    <w:p w14:paraId="027886AF" w14:textId="77777777" w:rsidR="00D93FF7" w:rsidRDefault="00D93FF7" w:rsidP="009A78D8">
      <w:pPr>
        <w:spacing w:line="360" w:lineRule="auto"/>
        <w:rPr>
          <w:rStyle w:val="personname"/>
          <w:rFonts w:ascii="Times New Roman" w:hAnsi="Times New Roman"/>
          <w:color w:val="171717"/>
          <w:szCs w:val="24"/>
        </w:rPr>
      </w:pPr>
    </w:p>
    <w:p w14:paraId="07B1DA66" w14:textId="32F9E00D" w:rsidR="00D93FF7" w:rsidRPr="00C14858" w:rsidRDefault="00D93FF7" w:rsidP="00D93FF7">
      <w:pPr>
        <w:spacing w:line="360" w:lineRule="auto"/>
        <w:rPr>
          <w:rFonts w:ascii="Times New Roman" w:hAnsi="Times New Roman"/>
          <w:szCs w:val="24"/>
        </w:rPr>
      </w:pPr>
      <w:r w:rsidRPr="005165D8">
        <w:rPr>
          <w:rStyle w:val="personname"/>
          <w:rFonts w:ascii="Times New Roman" w:hAnsi="Times New Roman"/>
          <w:color w:val="171717"/>
          <w:szCs w:val="24"/>
        </w:rPr>
        <w:t>Hudson TS,</w:t>
      </w:r>
      <w:r w:rsidRPr="005165D8">
        <w:rPr>
          <w:rFonts w:ascii="Times New Roman" w:hAnsi="Times New Roman"/>
          <w:color w:val="171717"/>
          <w:szCs w:val="24"/>
        </w:rPr>
        <w:t> </w:t>
      </w:r>
      <w:r w:rsidRPr="005165D8">
        <w:rPr>
          <w:rStyle w:val="personname"/>
          <w:rFonts w:ascii="Times New Roman" w:hAnsi="Times New Roman"/>
          <w:color w:val="171717"/>
          <w:szCs w:val="24"/>
        </w:rPr>
        <w:t xml:space="preserve"> White RS, Greenfield T,</w:t>
      </w:r>
      <w:r w:rsidRPr="005165D8">
        <w:rPr>
          <w:rFonts w:ascii="Times New Roman" w:hAnsi="Times New Roman"/>
          <w:color w:val="171717"/>
          <w:szCs w:val="24"/>
        </w:rPr>
        <w:t> </w:t>
      </w:r>
      <w:r w:rsidRPr="005165D8">
        <w:rPr>
          <w:rStyle w:val="personname"/>
          <w:rFonts w:ascii="Times New Roman" w:hAnsi="Times New Roman"/>
          <w:color w:val="171717"/>
          <w:szCs w:val="24"/>
        </w:rPr>
        <w:t xml:space="preserve"> </w:t>
      </w:r>
      <w:r w:rsidRPr="00C14858">
        <w:rPr>
          <w:rStyle w:val="personname"/>
          <w:rFonts w:ascii="Times New Roman" w:hAnsi="Times New Roman"/>
          <w:color w:val="171717"/>
          <w:szCs w:val="24"/>
        </w:rPr>
        <w:t>Ágústsdóttir</w:t>
      </w:r>
      <w:r w:rsidRPr="005165D8">
        <w:rPr>
          <w:rStyle w:val="personname"/>
          <w:rFonts w:ascii="Times New Roman" w:hAnsi="Times New Roman"/>
          <w:color w:val="171717"/>
          <w:szCs w:val="24"/>
        </w:rPr>
        <w:t xml:space="preserve"> T,</w:t>
      </w:r>
      <w:r w:rsidRPr="005165D8">
        <w:rPr>
          <w:rFonts w:ascii="Times New Roman" w:hAnsi="Times New Roman"/>
          <w:color w:val="171717"/>
          <w:szCs w:val="24"/>
        </w:rPr>
        <w:t> </w:t>
      </w:r>
      <w:r w:rsidRPr="005165D8">
        <w:rPr>
          <w:rStyle w:val="personname"/>
          <w:rFonts w:ascii="Times New Roman" w:hAnsi="Times New Roman"/>
          <w:color w:val="171717"/>
          <w:szCs w:val="24"/>
        </w:rPr>
        <w:t xml:space="preserve"> Brisbourne A,</w:t>
      </w:r>
      <w:r w:rsidRPr="005165D8">
        <w:rPr>
          <w:rFonts w:ascii="Times New Roman" w:hAnsi="Times New Roman"/>
          <w:color w:val="171717"/>
          <w:szCs w:val="24"/>
        </w:rPr>
        <w:t> </w:t>
      </w:r>
      <w:r w:rsidRPr="005165D8">
        <w:rPr>
          <w:rStyle w:val="personname"/>
          <w:rFonts w:ascii="Times New Roman" w:hAnsi="Times New Roman"/>
          <w:color w:val="171717"/>
          <w:szCs w:val="24"/>
        </w:rPr>
        <w:t xml:space="preserve"> Green RG</w:t>
      </w:r>
      <w:r w:rsidRPr="005165D8">
        <w:rPr>
          <w:rFonts w:ascii="Times New Roman" w:hAnsi="Times New Roman"/>
          <w:color w:val="171717"/>
          <w:szCs w:val="24"/>
        </w:rPr>
        <w:t> (2017) </w:t>
      </w:r>
      <w:hyperlink r:id="rId10" w:tgtFrame="_blank" w:history="1">
        <w:r w:rsidRPr="00D93FF7">
          <w:rPr>
            <w:rStyle w:val="Emphasis"/>
            <w:rFonts w:ascii="Times New Roman" w:hAnsi="Times New Roman"/>
            <w:i w:val="0"/>
            <w:szCs w:val="24"/>
          </w:rPr>
          <w:t>Deep crustal melt plumbing of Bárðarbunga volcano, Iceland.</w:t>
        </w:r>
      </w:hyperlink>
      <w:r w:rsidRPr="005165D8">
        <w:rPr>
          <w:rFonts w:ascii="Times New Roman" w:hAnsi="Times New Roman"/>
          <w:color w:val="171717"/>
          <w:szCs w:val="24"/>
        </w:rPr>
        <w:t> Geophysical Research Letters 44: (17): 8785-8794</w:t>
      </w:r>
      <w:r w:rsidRPr="00C14858">
        <w:rPr>
          <w:rFonts w:ascii="Times New Roman" w:hAnsi="Times New Roman"/>
          <w:color w:val="171717"/>
          <w:szCs w:val="24"/>
        </w:rPr>
        <w:t>.</w:t>
      </w:r>
    </w:p>
    <w:p w14:paraId="4A081C16" w14:textId="77777777" w:rsidR="00D93FF7" w:rsidRDefault="00D93FF7" w:rsidP="009A78D8">
      <w:pPr>
        <w:spacing w:line="360" w:lineRule="auto"/>
        <w:rPr>
          <w:rFonts w:ascii="Times New Roman" w:hAnsi="Times New Roman"/>
          <w:szCs w:val="24"/>
        </w:rPr>
      </w:pPr>
    </w:p>
    <w:p w14:paraId="2816E3EF" w14:textId="7B2B5FD3" w:rsidR="009A78D8" w:rsidRPr="007D5DA0" w:rsidRDefault="009A78D8" w:rsidP="009A78D8">
      <w:pPr>
        <w:spacing w:line="360" w:lineRule="auto"/>
        <w:rPr>
          <w:rFonts w:ascii="Times New Roman" w:hAnsi="Times New Roman"/>
          <w:szCs w:val="24"/>
        </w:rPr>
      </w:pPr>
      <w:r w:rsidRPr="007D5DA0">
        <w:rPr>
          <w:rFonts w:ascii="Times New Roman" w:hAnsi="Times New Roman"/>
          <w:szCs w:val="24"/>
        </w:rPr>
        <w:t>Jakobsson SP (1979) Outline of the petrology of Iceland. Jökull 29:57-73.</w:t>
      </w:r>
    </w:p>
    <w:p w14:paraId="11331FF1" w14:textId="77777777" w:rsidR="009A78D8" w:rsidRPr="007D5DA0" w:rsidRDefault="009A78D8" w:rsidP="009A78D8">
      <w:pPr>
        <w:spacing w:line="360" w:lineRule="auto"/>
        <w:rPr>
          <w:rFonts w:ascii="Times New Roman" w:hAnsi="Times New Roman"/>
          <w:szCs w:val="24"/>
        </w:rPr>
      </w:pPr>
    </w:p>
    <w:p w14:paraId="715D2B67" w14:textId="77777777" w:rsidR="009A78D8" w:rsidRPr="007D5DA0" w:rsidRDefault="009A78D8" w:rsidP="00B117DE">
      <w:pPr>
        <w:spacing w:line="360" w:lineRule="auto"/>
        <w:rPr>
          <w:rFonts w:ascii="Times New Roman" w:hAnsi="Times New Roman"/>
          <w:szCs w:val="24"/>
        </w:rPr>
      </w:pPr>
      <w:r w:rsidRPr="007D5DA0">
        <w:rPr>
          <w:rFonts w:ascii="Times New Roman" w:hAnsi="Times New Roman"/>
          <w:szCs w:val="24"/>
        </w:rPr>
        <w:t>Jakobsson SP, Jónasson K, Sigurdsson IA (2008) The three igneous rock series of Iceland. Jökull 58:117-138.</w:t>
      </w:r>
    </w:p>
    <w:p w14:paraId="4AD32ABB" w14:textId="69C23919" w:rsidR="00513FE9" w:rsidRPr="007D5DA0" w:rsidRDefault="00513FE9" w:rsidP="00B117DE">
      <w:pPr>
        <w:spacing w:line="360" w:lineRule="auto"/>
        <w:rPr>
          <w:rFonts w:ascii="Times New Roman" w:hAnsi="Times New Roman"/>
          <w:szCs w:val="24"/>
        </w:rPr>
      </w:pPr>
    </w:p>
    <w:p w14:paraId="34E4BF0A" w14:textId="41BDFD64" w:rsidR="00B117DE" w:rsidRPr="007D5DA0" w:rsidRDefault="00B117DE" w:rsidP="00B117DE">
      <w:pPr>
        <w:spacing w:line="360" w:lineRule="auto"/>
        <w:rPr>
          <w:rFonts w:ascii="Times New Roman" w:hAnsi="Times New Roman"/>
          <w:szCs w:val="24"/>
        </w:rPr>
      </w:pPr>
      <w:r w:rsidRPr="007D5DA0">
        <w:rPr>
          <w:rFonts w:ascii="Times New Roman" w:hAnsi="Times New Roman"/>
          <w:szCs w:val="24"/>
        </w:rPr>
        <w:t xml:space="preserve">Jónsson Ó (1945) </w:t>
      </w:r>
      <w:r w:rsidRPr="007D5DA0">
        <w:rPr>
          <w:rFonts w:ascii="Times New Roman" w:hAnsi="Times New Roman"/>
          <w:bCs/>
          <w:szCs w:val="24"/>
        </w:rPr>
        <w:t>Ódáðahraun I–III</w:t>
      </w:r>
      <w:r w:rsidRPr="007D5DA0">
        <w:rPr>
          <w:rFonts w:ascii="Times New Roman" w:hAnsi="Times New Roman"/>
          <w:szCs w:val="24"/>
        </w:rPr>
        <w:t>, Bókaútgáfan Norðri, Akureyri </w:t>
      </w:r>
    </w:p>
    <w:p w14:paraId="2462231B" w14:textId="123BDE63" w:rsidR="00B117DE" w:rsidRPr="007D5DA0" w:rsidRDefault="00B117DE" w:rsidP="00B117DE">
      <w:pPr>
        <w:spacing w:line="360" w:lineRule="auto"/>
        <w:rPr>
          <w:rFonts w:ascii="Times New Roman" w:hAnsi="Times New Roman"/>
          <w:szCs w:val="24"/>
        </w:rPr>
      </w:pPr>
    </w:p>
    <w:p w14:paraId="5108BC48" w14:textId="28DCD23D" w:rsidR="00E24376" w:rsidRPr="007D5DA0" w:rsidRDefault="00EB6959" w:rsidP="00A951C4">
      <w:pPr>
        <w:spacing w:line="360" w:lineRule="auto"/>
        <w:rPr>
          <w:rFonts w:ascii="Times New Roman" w:hAnsi="Times New Roman"/>
          <w:szCs w:val="24"/>
        </w:rPr>
      </w:pPr>
      <w:r w:rsidRPr="007D5DA0">
        <w:rPr>
          <w:rFonts w:ascii="Times New Roman" w:hAnsi="Times New Roman"/>
          <w:szCs w:val="24"/>
        </w:rPr>
        <w:t>Jude-Eton TC</w:t>
      </w:r>
      <w:r w:rsidR="004019D3" w:rsidRPr="007D5DA0">
        <w:rPr>
          <w:rFonts w:ascii="Times New Roman" w:hAnsi="Times New Roman"/>
          <w:szCs w:val="24"/>
        </w:rPr>
        <w:t xml:space="preserve"> (2013)</w:t>
      </w:r>
      <w:r w:rsidR="000049E0" w:rsidRPr="007D5DA0">
        <w:rPr>
          <w:rFonts w:ascii="Times New Roman" w:hAnsi="Times New Roman"/>
          <w:szCs w:val="24"/>
        </w:rPr>
        <w:t xml:space="preserve"> Eruption dynamics within an emergent subglacial setting: a case study of the 2004 eruption of Grímsvötn volcano, Iceland. Unpublished </w:t>
      </w:r>
      <w:r w:rsidR="004019D3" w:rsidRPr="007D5DA0">
        <w:rPr>
          <w:rFonts w:ascii="Times New Roman" w:hAnsi="Times New Roman"/>
          <w:szCs w:val="24"/>
        </w:rPr>
        <w:t xml:space="preserve">PhD </w:t>
      </w:r>
      <w:r w:rsidR="00E24376" w:rsidRPr="007D5DA0">
        <w:rPr>
          <w:rFonts w:ascii="Times New Roman" w:hAnsi="Times New Roman"/>
          <w:szCs w:val="24"/>
        </w:rPr>
        <w:t>Dissertation.</w:t>
      </w:r>
      <w:r w:rsidR="000049E0" w:rsidRPr="007D5DA0">
        <w:rPr>
          <w:rFonts w:ascii="Times New Roman" w:hAnsi="Times New Roman"/>
          <w:szCs w:val="24"/>
        </w:rPr>
        <w:t xml:space="preserve"> </w:t>
      </w:r>
      <w:r w:rsidR="000049E0" w:rsidRPr="007D5DA0">
        <w:rPr>
          <w:rFonts w:ascii="Times New Roman" w:hAnsi="Times New Roman"/>
          <w:szCs w:val="24"/>
          <w:lang w:eastAsia="is-IS"/>
        </w:rPr>
        <w:t>University of Edinburgh. 584 pp.</w:t>
      </w:r>
    </w:p>
    <w:p w14:paraId="48CF778D" w14:textId="77777777" w:rsidR="00E24376" w:rsidRPr="007D5DA0" w:rsidRDefault="00E24376" w:rsidP="00A951C4">
      <w:pPr>
        <w:spacing w:line="360" w:lineRule="auto"/>
        <w:rPr>
          <w:rFonts w:ascii="Times New Roman" w:hAnsi="Times New Roman"/>
          <w:szCs w:val="24"/>
        </w:rPr>
      </w:pPr>
    </w:p>
    <w:p w14:paraId="79A2D99F" w14:textId="592B167D" w:rsidR="00FC5582" w:rsidRPr="007D5DA0" w:rsidRDefault="00EB6959" w:rsidP="00FC5582">
      <w:pPr>
        <w:shd w:val="clear" w:color="auto" w:fill="FFFFFF"/>
        <w:spacing w:line="360" w:lineRule="auto"/>
        <w:rPr>
          <w:rFonts w:ascii="Times New Roman" w:hAnsi="Times New Roman"/>
          <w:szCs w:val="24"/>
        </w:rPr>
      </w:pPr>
      <w:r w:rsidRPr="007D5DA0">
        <w:rPr>
          <w:rFonts w:ascii="Times New Roman" w:hAnsi="Times New Roman"/>
          <w:bCs/>
          <w:szCs w:val="24"/>
        </w:rPr>
        <w:lastRenderedPageBreak/>
        <w:t>Keith</w:t>
      </w:r>
      <w:r w:rsidR="00FC5582" w:rsidRPr="007D5DA0">
        <w:rPr>
          <w:rFonts w:ascii="Times New Roman" w:hAnsi="Times New Roman"/>
          <w:bCs/>
          <w:szCs w:val="24"/>
        </w:rPr>
        <w:t xml:space="preserve"> M</w:t>
      </w:r>
      <w:r w:rsidR="00335958" w:rsidRPr="007D5DA0">
        <w:rPr>
          <w:rFonts w:ascii="Times New Roman" w:hAnsi="Times New Roman"/>
          <w:szCs w:val="24"/>
        </w:rPr>
        <w:t>, Haase KM, Klemd R</w:t>
      </w:r>
      <w:r w:rsidR="00FC5582" w:rsidRPr="007D5DA0">
        <w:rPr>
          <w:rFonts w:ascii="Times New Roman" w:hAnsi="Times New Roman"/>
          <w:szCs w:val="24"/>
        </w:rPr>
        <w:t>, Sch</w:t>
      </w:r>
      <w:r w:rsidR="00335958" w:rsidRPr="007D5DA0">
        <w:rPr>
          <w:rFonts w:ascii="Times New Roman" w:hAnsi="Times New Roman"/>
          <w:szCs w:val="24"/>
        </w:rPr>
        <w:t>warz-Schampera U, Franke</w:t>
      </w:r>
      <w:r w:rsidR="004019D3" w:rsidRPr="007D5DA0">
        <w:rPr>
          <w:rFonts w:ascii="Times New Roman" w:hAnsi="Times New Roman"/>
          <w:szCs w:val="24"/>
        </w:rPr>
        <w:t xml:space="preserve"> H (2017)</w:t>
      </w:r>
      <w:r w:rsidR="00FC5582" w:rsidRPr="007D5DA0">
        <w:rPr>
          <w:rFonts w:ascii="Times New Roman" w:hAnsi="Times New Roman"/>
          <w:szCs w:val="24"/>
        </w:rPr>
        <w:t xml:space="preserve"> Systematic variations in magmatic sulphide chemistry from mid-ocean ridges, back-arc basins and island arcs: </w:t>
      </w:r>
      <w:r w:rsidR="00FC5582" w:rsidRPr="007D5DA0">
        <w:rPr>
          <w:rFonts w:ascii="Times New Roman" w:hAnsi="Times New Roman"/>
          <w:iCs/>
          <w:szCs w:val="24"/>
        </w:rPr>
        <w:t>Chemical Geology</w:t>
      </w:r>
      <w:r w:rsidR="00FC5582" w:rsidRPr="007D5DA0">
        <w:rPr>
          <w:rFonts w:ascii="Times New Roman" w:hAnsi="Times New Roman"/>
          <w:szCs w:val="24"/>
        </w:rPr>
        <w:t>. 451:67-77.</w:t>
      </w:r>
    </w:p>
    <w:p w14:paraId="273D10D5" w14:textId="77777777" w:rsidR="009A78D8" w:rsidRPr="007D5DA0" w:rsidRDefault="009A78D8" w:rsidP="009A78D8">
      <w:pPr>
        <w:spacing w:line="360" w:lineRule="auto"/>
        <w:rPr>
          <w:rFonts w:ascii="Times New Roman" w:hAnsi="Times New Roman"/>
          <w:szCs w:val="24"/>
        </w:rPr>
      </w:pPr>
    </w:p>
    <w:p w14:paraId="6CBB87CE" w14:textId="77777777" w:rsidR="009A78D8" w:rsidRPr="007D5DA0" w:rsidRDefault="009A78D8" w:rsidP="009A78D8">
      <w:pPr>
        <w:spacing w:line="360" w:lineRule="auto"/>
        <w:rPr>
          <w:rFonts w:ascii="Times New Roman" w:hAnsi="Times New Roman"/>
          <w:szCs w:val="24"/>
        </w:rPr>
      </w:pPr>
      <w:r w:rsidRPr="007D5DA0">
        <w:rPr>
          <w:rFonts w:ascii="Times New Roman" w:hAnsi="Times New Roman"/>
          <w:szCs w:val="24"/>
        </w:rPr>
        <w:t>Kempton PD, Fitton JG, Saunders AD, Nowell GM, Taylor RN, Hardarson BS, Pearson G (2000) The Iceland plume in space and time: a Sr-Nd-Pb-Hf study of the North Atlantic rifted margin. Earth Planet Sci Lett 177:255-271.</w:t>
      </w:r>
    </w:p>
    <w:p w14:paraId="7155CE2A" w14:textId="77777777" w:rsidR="009A78D8" w:rsidRPr="007D5DA0" w:rsidRDefault="009A78D8" w:rsidP="009A78D8">
      <w:pPr>
        <w:spacing w:line="360" w:lineRule="auto"/>
        <w:rPr>
          <w:rFonts w:ascii="Times New Roman" w:hAnsi="Times New Roman"/>
          <w:szCs w:val="24"/>
        </w:rPr>
      </w:pPr>
    </w:p>
    <w:p w14:paraId="5139B158" w14:textId="46CC7508" w:rsidR="009A78D8" w:rsidRPr="007D5DA0" w:rsidRDefault="003A5976" w:rsidP="009A78D8">
      <w:pPr>
        <w:spacing w:line="360" w:lineRule="auto"/>
        <w:rPr>
          <w:rFonts w:ascii="Times New Roman" w:hAnsi="Times New Roman"/>
          <w:szCs w:val="24"/>
        </w:rPr>
      </w:pPr>
      <w:r w:rsidRPr="007D5DA0">
        <w:rPr>
          <w:rStyle w:val="author"/>
          <w:rFonts w:ascii="Times New Roman" w:hAnsi="Times New Roman"/>
          <w:bCs/>
          <w:color w:val="000000"/>
          <w:szCs w:val="24"/>
          <w:shd w:val="clear" w:color="auto" w:fill="FFFFFF"/>
        </w:rPr>
        <w:t>Kita NT, Huberty JM, Kozdon R, Beard BL and Valley JW</w:t>
      </w:r>
      <w:r w:rsidRPr="007D5DA0">
        <w:rPr>
          <w:rFonts w:ascii="Times New Roman" w:hAnsi="Times New Roman"/>
          <w:color w:val="000000"/>
          <w:szCs w:val="24"/>
          <w:shd w:val="clear" w:color="auto" w:fill="FFFFFF"/>
        </w:rPr>
        <w:t> (2011) </w:t>
      </w:r>
      <w:r w:rsidRPr="007D5DA0">
        <w:rPr>
          <w:rStyle w:val="body"/>
          <w:rFonts w:ascii="Times New Roman" w:hAnsi="Times New Roman"/>
          <w:color w:val="000000"/>
          <w:szCs w:val="24"/>
          <w:shd w:val="clear" w:color="auto" w:fill="FFFFFF"/>
        </w:rPr>
        <w:t>High precision SIMS oxygen, sulfur and iron stable isotope analyses of geological materials: accuracy, surface topography and crystal orientation. Sur</w:t>
      </w:r>
      <w:r w:rsidR="00335958" w:rsidRPr="007D5DA0">
        <w:rPr>
          <w:rStyle w:val="body"/>
          <w:rFonts w:ascii="Times New Roman" w:hAnsi="Times New Roman"/>
          <w:color w:val="000000"/>
          <w:szCs w:val="24"/>
          <w:shd w:val="clear" w:color="auto" w:fill="FFFFFF"/>
        </w:rPr>
        <w:t>face and Interface Analysis 43:</w:t>
      </w:r>
      <w:r w:rsidRPr="007D5DA0">
        <w:rPr>
          <w:rStyle w:val="body"/>
          <w:rFonts w:ascii="Times New Roman" w:hAnsi="Times New Roman"/>
          <w:color w:val="000000"/>
          <w:szCs w:val="24"/>
          <w:shd w:val="clear" w:color="auto" w:fill="FFFFFF"/>
        </w:rPr>
        <w:t>427-431</w:t>
      </w:r>
      <w:r w:rsidRPr="007D5DA0">
        <w:rPr>
          <w:rFonts w:ascii="Times New Roman" w:hAnsi="Times New Roman"/>
          <w:color w:val="000000"/>
          <w:szCs w:val="24"/>
          <w:shd w:val="clear" w:color="auto" w:fill="FFFFFF"/>
        </w:rPr>
        <w:t>. </w:t>
      </w:r>
    </w:p>
    <w:p w14:paraId="3EF5946F" w14:textId="77777777" w:rsidR="003A5976" w:rsidRPr="007D5DA0" w:rsidRDefault="003A5976" w:rsidP="009A78D8">
      <w:pPr>
        <w:spacing w:line="360" w:lineRule="auto"/>
        <w:rPr>
          <w:rFonts w:ascii="Times New Roman" w:hAnsi="Times New Roman"/>
          <w:szCs w:val="24"/>
        </w:rPr>
      </w:pPr>
    </w:p>
    <w:p w14:paraId="2D555C21" w14:textId="224B5481" w:rsidR="009A78D8" w:rsidRPr="007D5DA0" w:rsidRDefault="009A78D8" w:rsidP="009A78D8">
      <w:pPr>
        <w:spacing w:line="360" w:lineRule="auto"/>
        <w:rPr>
          <w:rFonts w:ascii="Times New Roman" w:hAnsi="Times New Roman"/>
          <w:szCs w:val="24"/>
        </w:rPr>
      </w:pPr>
      <w:r w:rsidRPr="007D5DA0">
        <w:rPr>
          <w:rFonts w:ascii="Times New Roman" w:hAnsi="Times New Roman"/>
          <w:szCs w:val="24"/>
        </w:rPr>
        <w:t>Kokfelt TF, Hoernle K, Hauff F, Fiebig J, Werner R, Garbe-Schönberg D (2006) Combined trace element and Pb-Nd-Sr-O isotope evidence for recycled oceanic crust (upper and lower) in the Iceland mantle plume. J Petrol 47:1705-1749.</w:t>
      </w:r>
    </w:p>
    <w:p w14:paraId="3EBC2BB0" w14:textId="77777777" w:rsidR="009A78D8" w:rsidRPr="007D5DA0" w:rsidRDefault="009A78D8" w:rsidP="009A78D8">
      <w:pPr>
        <w:spacing w:line="360" w:lineRule="auto"/>
        <w:rPr>
          <w:rFonts w:ascii="Times New Roman" w:hAnsi="Times New Roman"/>
          <w:szCs w:val="24"/>
        </w:rPr>
      </w:pPr>
    </w:p>
    <w:p w14:paraId="53E4E6A3" w14:textId="1477A404" w:rsidR="009A78D8" w:rsidRPr="007D5DA0" w:rsidRDefault="009A78D8" w:rsidP="009A78D8">
      <w:pPr>
        <w:spacing w:line="360" w:lineRule="auto"/>
        <w:rPr>
          <w:rFonts w:ascii="Times New Roman" w:hAnsi="Times New Roman"/>
          <w:szCs w:val="24"/>
        </w:rPr>
      </w:pPr>
      <w:r w:rsidRPr="007D5DA0">
        <w:rPr>
          <w:rFonts w:ascii="Times New Roman" w:hAnsi="Times New Roman"/>
          <w:szCs w:val="24"/>
        </w:rPr>
        <w:t>Koornneef JM, Stracke A, Bourdon B, Meier MA, Jochum KP, Stoll B, Grönvold K</w:t>
      </w:r>
      <w:r w:rsidR="004019D3" w:rsidRPr="007D5DA0">
        <w:rPr>
          <w:rFonts w:ascii="Times New Roman" w:hAnsi="Times New Roman"/>
          <w:szCs w:val="24"/>
        </w:rPr>
        <w:t xml:space="preserve"> (2012)</w:t>
      </w:r>
      <w:r w:rsidRPr="007D5DA0">
        <w:rPr>
          <w:rFonts w:ascii="Times New Roman" w:hAnsi="Times New Roman"/>
          <w:szCs w:val="24"/>
        </w:rPr>
        <w:t xml:space="preserve"> Melting of a two-component source beneath Iceland. J Petrol 53:127-157.</w:t>
      </w:r>
    </w:p>
    <w:p w14:paraId="0F70E40B" w14:textId="77777777" w:rsidR="009A78D8" w:rsidRPr="007D5DA0" w:rsidRDefault="009A78D8" w:rsidP="009A78D8">
      <w:pPr>
        <w:spacing w:line="360" w:lineRule="auto"/>
        <w:rPr>
          <w:rFonts w:ascii="Times New Roman" w:hAnsi="Times New Roman"/>
          <w:szCs w:val="24"/>
        </w:rPr>
      </w:pPr>
    </w:p>
    <w:p w14:paraId="78E931E4" w14:textId="6D9E5792" w:rsidR="009A78D8" w:rsidRPr="007D5DA0" w:rsidRDefault="009A78D8" w:rsidP="009A78D8">
      <w:pPr>
        <w:spacing w:line="360" w:lineRule="auto"/>
        <w:rPr>
          <w:rFonts w:ascii="Times New Roman" w:hAnsi="Times New Roman"/>
          <w:szCs w:val="24"/>
        </w:rPr>
      </w:pPr>
      <w:r w:rsidRPr="007D5DA0">
        <w:rPr>
          <w:rFonts w:ascii="Times New Roman" w:hAnsi="Times New Roman"/>
          <w:szCs w:val="24"/>
        </w:rPr>
        <w:t>Kullerud, G.,</w:t>
      </w:r>
      <w:r w:rsidR="004019D3" w:rsidRPr="007D5DA0">
        <w:rPr>
          <w:rFonts w:ascii="Times New Roman" w:hAnsi="Times New Roman"/>
          <w:szCs w:val="24"/>
        </w:rPr>
        <w:t xml:space="preserve"> R.A. Yund, G. Moh (1969)</w:t>
      </w:r>
      <w:r w:rsidRPr="007D5DA0">
        <w:rPr>
          <w:rFonts w:ascii="Times New Roman" w:hAnsi="Times New Roman"/>
          <w:szCs w:val="24"/>
        </w:rPr>
        <w:t xml:space="preserve"> Phase relations in the Cu–Fe–S and Cu–Ni–S systems.H.D.B. Wilson (Ed.), Econ. Geol. Monogr., 4, pp. 323–343.</w:t>
      </w:r>
    </w:p>
    <w:p w14:paraId="252BE500" w14:textId="77777777" w:rsidR="009A78D8" w:rsidRPr="007D5DA0" w:rsidRDefault="009A78D8" w:rsidP="009A78D8">
      <w:pPr>
        <w:spacing w:line="360" w:lineRule="auto"/>
        <w:rPr>
          <w:rFonts w:ascii="Times New Roman" w:hAnsi="Times New Roman"/>
          <w:szCs w:val="24"/>
        </w:rPr>
      </w:pPr>
    </w:p>
    <w:p w14:paraId="1FFCFD81" w14:textId="77777777" w:rsidR="009A78D8" w:rsidRPr="007D5DA0" w:rsidRDefault="009A78D8" w:rsidP="009A78D8">
      <w:pPr>
        <w:spacing w:line="360" w:lineRule="auto"/>
        <w:rPr>
          <w:rFonts w:ascii="Times New Roman" w:hAnsi="Times New Roman"/>
          <w:szCs w:val="24"/>
        </w:rPr>
      </w:pPr>
      <w:r w:rsidRPr="007D5DA0">
        <w:rPr>
          <w:rFonts w:ascii="Times New Roman" w:hAnsi="Times New Roman"/>
          <w:szCs w:val="24"/>
        </w:rPr>
        <w:t>Kuritani T, Yokoyama T, Kitagawa H, Kobayashi K, Nakamura E (2011) Geochemical evolution of historical lavas from Askja volcano, Iceland: implications for mechanisms and timescales of magmatic differentiation. Geochim Cosmochim Act 75:570-587.</w:t>
      </w:r>
    </w:p>
    <w:p w14:paraId="479602CC" w14:textId="77777777" w:rsidR="009A78D8" w:rsidRPr="007D5DA0" w:rsidRDefault="009A78D8" w:rsidP="009A78D8">
      <w:pPr>
        <w:spacing w:line="360" w:lineRule="auto"/>
        <w:rPr>
          <w:rFonts w:ascii="Times New Roman" w:hAnsi="Times New Roman"/>
          <w:szCs w:val="24"/>
        </w:rPr>
      </w:pPr>
    </w:p>
    <w:p w14:paraId="4C2D6F54" w14:textId="0D18799B" w:rsidR="003A5976" w:rsidRPr="007D5DA0" w:rsidRDefault="00335958" w:rsidP="009A78D8">
      <w:pPr>
        <w:spacing w:line="360" w:lineRule="auto"/>
        <w:rPr>
          <w:rFonts w:ascii="Times New Roman" w:hAnsi="Times New Roman"/>
        </w:rPr>
      </w:pPr>
      <w:r w:rsidRPr="007D5DA0">
        <w:rPr>
          <w:rFonts w:ascii="Times New Roman" w:hAnsi="Times New Roman"/>
        </w:rPr>
        <w:t>Labidi J, Cartigny P</w:t>
      </w:r>
      <w:r w:rsidR="003A5976" w:rsidRPr="007D5DA0">
        <w:rPr>
          <w:rFonts w:ascii="Times New Roman" w:hAnsi="Times New Roman"/>
        </w:rPr>
        <w:t>, Hameli</w:t>
      </w:r>
      <w:r w:rsidRPr="007D5DA0">
        <w:rPr>
          <w:rFonts w:ascii="Times New Roman" w:hAnsi="Times New Roman"/>
        </w:rPr>
        <w:t>n C, Moreira M</w:t>
      </w:r>
      <w:r w:rsidR="004019D3" w:rsidRPr="007D5DA0">
        <w:rPr>
          <w:rFonts w:ascii="Times New Roman" w:hAnsi="Times New Roman"/>
        </w:rPr>
        <w:t>, Dosso L (2014)</w:t>
      </w:r>
      <w:r w:rsidR="003A5976" w:rsidRPr="007D5DA0">
        <w:rPr>
          <w:rFonts w:ascii="Times New Roman" w:hAnsi="Times New Roman"/>
        </w:rPr>
        <w:t xml:space="preserve"> Sulfur isotope budget (32S, 33S, 34S and 36S) in Pacific-Antarctic ridge basalts: A record of mantle source heterogeneity and hydrothermal sulfide assimilation. Geoch</w:t>
      </w:r>
      <w:r w:rsidR="004019D3" w:rsidRPr="007D5DA0">
        <w:rPr>
          <w:rFonts w:ascii="Times New Roman" w:hAnsi="Times New Roman"/>
        </w:rPr>
        <w:t>imica et Cosmochimica Acta, 133:</w:t>
      </w:r>
      <w:r w:rsidR="003A5976" w:rsidRPr="007D5DA0">
        <w:rPr>
          <w:rFonts w:ascii="Times New Roman" w:hAnsi="Times New Roman"/>
        </w:rPr>
        <w:t>47-67</w:t>
      </w:r>
      <w:r w:rsidR="004019D3" w:rsidRPr="007D5DA0">
        <w:rPr>
          <w:rFonts w:ascii="Times New Roman" w:hAnsi="Times New Roman"/>
        </w:rPr>
        <w:t>.</w:t>
      </w:r>
    </w:p>
    <w:p w14:paraId="5F88BF04" w14:textId="77777777" w:rsidR="003A5976" w:rsidRPr="007D5DA0" w:rsidRDefault="003A5976" w:rsidP="009A78D8">
      <w:pPr>
        <w:spacing w:line="360" w:lineRule="auto"/>
        <w:rPr>
          <w:rFonts w:ascii="Times New Roman" w:hAnsi="Times New Roman"/>
        </w:rPr>
      </w:pPr>
    </w:p>
    <w:p w14:paraId="6C9C5CB3" w14:textId="61E48AE8" w:rsidR="009A78D8" w:rsidRPr="007D5DA0" w:rsidRDefault="00335958" w:rsidP="009A78D8">
      <w:pPr>
        <w:spacing w:line="360" w:lineRule="auto"/>
        <w:rPr>
          <w:rFonts w:ascii="Times New Roman" w:hAnsi="Times New Roman"/>
          <w:szCs w:val="24"/>
        </w:rPr>
      </w:pPr>
      <w:r w:rsidRPr="007D5DA0">
        <w:rPr>
          <w:rFonts w:ascii="Times New Roman" w:hAnsi="Times New Roman"/>
        </w:rPr>
        <w:t>Labidi J</w:t>
      </w:r>
      <w:r w:rsidR="003A5976" w:rsidRPr="007D5DA0">
        <w:rPr>
          <w:rFonts w:ascii="Times New Roman" w:hAnsi="Times New Roman"/>
        </w:rPr>
        <w:t xml:space="preserve">, Cartigny P </w:t>
      </w:r>
      <w:r w:rsidR="004019D3" w:rsidRPr="007D5DA0">
        <w:rPr>
          <w:rFonts w:ascii="Times New Roman" w:hAnsi="Times New Roman"/>
        </w:rPr>
        <w:t>(</w:t>
      </w:r>
      <w:r w:rsidR="003A5976" w:rsidRPr="007D5DA0">
        <w:rPr>
          <w:rFonts w:ascii="Times New Roman" w:hAnsi="Times New Roman"/>
        </w:rPr>
        <w:t>2016</w:t>
      </w:r>
      <w:r w:rsidR="004019D3" w:rsidRPr="007D5DA0">
        <w:rPr>
          <w:rFonts w:ascii="Times New Roman" w:hAnsi="Times New Roman"/>
        </w:rPr>
        <w:t>)</w:t>
      </w:r>
      <w:r w:rsidR="003A5976" w:rsidRPr="007D5DA0">
        <w:rPr>
          <w:rFonts w:ascii="Times New Roman" w:hAnsi="Times New Roman"/>
        </w:rPr>
        <w:t xml:space="preserve"> Negligible sulfur isotope fractionation during partial melting: Evidence from Garrett transform fault basalts and implications for the late-veneer and the </w:t>
      </w:r>
      <w:r w:rsidR="003A5976" w:rsidRPr="007D5DA0">
        <w:rPr>
          <w:rFonts w:ascii="Times New Roman" w:hAnsi="Times New Roman"/>
          <w:szCs w:val="24"/>
        </w:rPr>
        <w:t xml:space="preserve">hadean matte. Earth and </w:t>
      </w:r>
      <w:r w:rsidRPr="007D5DA0">
        <w:rPr>
          <w:rFonts w:ascii="Times New Roman" w:hAnsi="Times New Roman"/>
          <w:szCs w:val="24"/>
        </w:rPr>
        <w:t>Planetary Science Letters 451:</w:t>
      </w:r>
      <w:r w:rsidR="003A5976" w:rsidRPr="007D5DA0">
        <w:rPr>
          <w:rFonts w:ascii="Times New Roman" w:hAnsi="Times New Roman"/>
          <w:szCs w:val="24"/>
        </w:rPr>
        <w:t>196-207</w:t>
      </w:r>
      <w:r w:rsidR="004019D3" w:rsidRPr="007D5DA0">
        <w:rPr>
          <w:rFonts w:ascii="Times New Roman" w:hAnsi="Times New Roman"/>
          <w:szCs w:val="24"/>
        </w:rPr>
        <w:t>.</w:t>
      </w:r>
    </w:p>
    <w:p w14:paraId="57E1D210" w14:textId="77777777" w:rsidR="00FC5582" w:rsidRPr="007D5DA0" w:rsidRDefault="00FC5582" w:rsidP="009A78D8">
      <w:pPr>
        <w:spacing w:line="360" w:lineRule="auto"/>
        <w:rPr>
          <w:rFonts w:ascii="Times New Roman" w:hAnsi="Times New Roman"/>
          <w:szCs w:val="24"/>
        </w:rPr>
      </w:pPr>
    </w:p>
    <w:p w14:paraId="546A8595" w14:textId="09540B52" w:rsidR="003A5976" w:rsidRPr="007D5DA0" w:rsidRDefault="00335958" w:rsidP="009A78D8">
      <w:pPr>
        <w:spacing w:line="360" w:lineRule="auto"/>
        <w:rPr>
          <w:rFonts w:ascii="Times New Roman" w:hAnsi="Times New Roman"/>
          <w:szCs w:val="24"/>
        </w:rPr>
      </w:pPr>
      <w:r w:rsidRPr="007D5DA0">
        <w:rPr>
          <w:rFonts w:ascii="Times New Roman" w:hAnsi="Times New Roman"/>
          <w:szCs w:val="24"/>
        </w:rPr>
        <w:lastRenderedPageBreak/>
        <w:t>Langmuir C, Bender J, Bence A</w:t>
      </w:r>
      <w:r w:rsidR="00FC5582" w:rsidRPr="007D5DA0">
        <w:rPr>
          <w:rFonts w:ascii="Times New Roman" w:hAnsi="Times New Roman"/>
          <w:szCs w:val="24"/>
        </w:rPr>
        <w:t>, H</w:t>
      </w:r>
      <w:r w:rsidRPr="007D5DA0">
        <w:rPr>
          <w:rFonts w:ascii="Times New Roman" w:hAnsi="Times New Roman"/>
          <w:szCs w:val="24"/>
        </w:rPr>
        <w:t>anson G, and Taylor S</w:t>
      </w:r>
      <w:r w:rsidR="004019D3" w:rsidRPr="007D5DA0">
        <w:rPr>
          <w:rFonts w:ascii="Times New Roman" w:hAnsi="Times New Roman"/>
          <w:szCs w:val="24"/>
        </w:rPr>
        <w:t xml:space="preserve"> (1977)</w:t>
      </w:r>
      <w:r w:rsidR="00FC5582" w:rsidRPr="007D5DA0">
        <w:rPr>
          <w:rFonts w:ascii="Times New Roman" w:hAnsi="Times New Roman"/>
          <w:szCs w:val="24"/>
        </w:rPr>
        <w:t xml:space="preserve"> Petrogenesis of basalts from the FAMOUS area: Mid-Atlantic Ridge. </w:t>
      </w:r>
      <w:r w:rsidR="00FC5582" w:rsidRPr="007D5DA0">
        <w:rPr>
          <w:rStyle w:val="Emphasis"/>
          <w:rFonts w:ascii="Times New Roman" w:hAnsi="Times New Roman"/>
          <w:i w:val="0"/>
          <w:szCs w:val="24"/>
        </w:rPr>
        <w:t>Earth Planet. Sci. Lett. 36</w:t>
      </w:r>
      <w:r w:rsidR="00FC5582" w:rsidRPr="007D5DA0">
        <w:rPr>
          <w:rFonts w:ascii="Times New Roman" w:hAnsi="Times New Roman"/>
          <w:szCs w:val="24"/>
        </w:rPr>
        <w:t>:133-156.</w:t>
      </w:r>
    </w:p>
    <w:p w14:paraId="11179CD1" w14:textId="77777777" w:rsidR="00FC5582" w:rsidRPr="007D5DA0" w:rsidRDefault="00FC5582" w:rsidP="007D6218">
      <w:pPr>
        <w:spacing w:line="360" w:lineRule="auto"/>
        <w:rPr>
          <w:rFonts w:ascii="Times New Roman" w:hAnsi="Times New Roman"/>
          <w:szCs w:val="24"/>
        </w:rPr>
      </w:pPr>
    </w:p>
    <w:p w14:paraId="762320B8" w14:textId="18B47A75" w:rsidR="007D6218" w:rsidRPr="007D5DA0" w:rsidRDefault="007D6218" w:rsidP="007D6218">
      <w:pPr>
        <w:spacing w:line="360" w:lineRule="auto"/>
        <w:rPr>
          <w:rFonts w:ascii="Times New Roman" w:hAnsi="Times New Roman"/>
          <w:szCs w:val="24"/>
        </w:rPr>
      </w:pPr>
      <w:r w:rsidRPr="007D5DA0">
        <w:rPr>
          <w:rFonts w:ascii="Times New Roman" w:hAnsi="Times New Roman"/>
          <w:szCs w:val="24"/>
        </w:rPr>
        <w:t>Li Y, Audétat A</w:t>
      </w:r>
      <w:r w:rsidRPr="007D5DA0" w:rsidDel="003B5935">
        <w:rPr>
          <w:rFonts w:ascii="Times New Roman" w:hAnsi="Times New Roman"/>
          <w:szCs w:val="24"/>
        </w:rPr>
        <w:t xml:space="preserve"> </w:t>
      </w:r>
      <w:r w:rsidRPr="007D5DA0">
        <w:rPr>
          <w:rFonts w:ascii="Times New Roman" w:hAnsi="Times New Roman"/>
          <w:szCs w:val="24"/>
        </w:rPr>
        <w:t>(2015) Partitioning of V, Mn, Co, Ni, Cu, Zn, As, Mo, Ag, Sn, Sb, W, Au, Pb, and Bi between sulfide phases and hydrous basanite melt at upper mantle conditions. Earth and Planetary Science Letters</w:t>
      </w:r>
      <w:r w:rsidR="00335958" w:rsidRPr="007D5DA0">
        <w:rPr>
          <w:rFonts w:ascii="Times New Roman" w:hAnsi="Times New Roman"/>
          <w:szCs w:val="24"/>
        </w:rPr>
        <w:t>, 355–356:</w:t>
      </w:r>
      <w:r w:rsidRPr="007D5DA0">
        <w:rPr>
          <w:rFonts w:ascii="Times New Roman" w:hAnsi="Times New Roman"/>
          <w:szCs w:val="24"/>
        </w:rPr>
        <w:t>327-340.</w:t>
      </w:r>
    </w:p>
    <w:p w14:paraId="39A42DCE" w14:textId="77777777" w:rsidR="009A78D8" w:rsidRPr="007D5DA0" w:rsidRDefault="009A78D8" w:rsidP="009A78D8">
      <w:pPr>
        <w:spacing w:line="360" w:lineRule="auto"/>
        <w:rPr>
          <w:rFonts w:ascii="Times New Roman" w:hAnsi="Times New Roman"/>
          <w:szCs w:val="24"/>
        </w:rPr>
      </w:pPr>
    </w:p>
    <w:p w14:paraId="6A7E157E" w14:textId="77777777" w:rsidR="009A78D8" w:rsidRPr="007D5DA0" w:rsidRDefault="009A78D8" w:rsidP="009A78D8">
      <w:pPr>
        <w:spacing w:line="360" w:lineRule="auto"/>
        <w:rPr>
          <w:rFonts w:ascii="Times New Roman" w:hAnsi="Times New Roman"/>
          <w:szCs w:val="24"/>
        </w:rPr>
      </w:pPr>
      <w:r w:rsidRPr="007D5DA0">
        <w:rPr>
          <w:rFonts w:ascii="Times New Roman" w:hAnsi="Times New Roman"/>
          <w:szCs w:val="24"/>
        </w:rPr>
        <w:t>Maclennan J, McKenzie D, Hilton F, Grönvold K, Shimizu N (2003) Geochemical variability in a single flow from northern Iceland. J Geophys Res 108:B1 doi:10.1029/2000JB000142.</w:t>
      </w:r>
    </w:p>
    <w:p w14:paraId="7FE7A8C4" w14:textId="77777777" w:rsidR="004B3F13" w:rsidRPr="007D5DA0" w:rsidRDefault="004B3F13" w:rsidP="007D6218">
      <w:pPr>
        <w:spacing w:line="360" w:lineRule="auto"/>
        <w:rPr>
          <w:rFonts w:ascii="Times New Roman" w:hAnsi="Times New Roman"/>
          <w:szCs w:val="24"/>
        </w:rPr>
      </w:pPr>
    </w:p>
    <w:p w14:paraId="3C68EEC9" w14:textId="1DAE3011" w:rsidR="007D6218" w:rsidRPr="007D5DA0" w:rsidRDefault="007D6218" w:rsidP="007D6218">
      <w:pPr>
        <w:spacing w:line="360" w:lineRule="auto"/>
        <w:rPr>
          <w:rFonts w:ascii="Times New Roman" w:hAnsi="Times New Roman"/>
          <w:szCs w:val="24"/>
        </w:rPr>
      </w:pPr>
      <w:r w:rsidRPr="007D5DA0">
        <w:rPr>
          <w:rFonts w:ascii="Times New Roman" w:hAnsi="Times New Roman"/>
          <w:bCs/>
          <w:szCs w:val="24"/>
        </w:rPr>
        <w:t>Maclennan J (2008) Concurrent Mixing and Cooling of Melts under Iceland</w:t>
      </w:r>
      <w:r w:rsidR="004B3F13" w:rsidRPr="007D5DA0">
        <w:rPr>
          <w:rFonts w:ascii="Times New Roman" w:hAnsi="Times New Roman"/>
          <w:bCs/>
          <w:szCs w:val="24"/>
        </w:rPr>
        <w:t xml:space="preserve">. </w:t>
      </w:r>
      <w:r w:rsidRPr="007D5DA0">
        <w:rPr>
          <w:rFonts w:ascii="Times New Roman" w:hAnsi="Times New Roman"/>
          <w:bCs/>
          <w:szCs w:val="24"/>
        </w:rPr>
        <w:t>Journal of Petrology, 49/11</w:t>
      </w:r>
      <w:r w:rsidR="00335958" w:rsidRPr="007D5DA0">
        <w:rPr>
          <w:rFonts w:ascii="Times New Roman" w:hAnsi="Times New Roman"/>
          <w:bCs/>
          <w:szCs w:val="24"/>
        </w:rPr>
        <w:t>:</w:t>
      </w:r>
      <w:r w:rsidRPr="007D5DA0">
        <w:rPr>
          <w:rFonts w:ascii="Times New Roman" w:hAnsi="Times New Roman"/>
          <w:bCs/>
          <w:szCs w:val="24"/>
        </w:rPr>
        <w:t>1931–1953.</w:t>
      </w:r>
    </w:p>
    <w:p w14:paraId="4AA11C9F" w14:textId="77777777" w:rsidR="00300C4C" w:rsidRPr="007D5DA0" w:rsidRDefault="00300C4C" w:rsidP="009A78D8">
      <w:pPr>
        <w:spacing w:line="360" w:lineRule="auto"/>
        <w:rPr>
          <w:rFonts w:ascii="Times New Roman" w:hAnsi="Times New Roman"/>
          <w:szCs w:val="24"/>
        </w:rPr>
      </w:pPr>
    </w:p>
    <w:p w14:paraId="0DB88483" w14:textId="5BFB16A8" w:rsidR="009A78D8" w:rsidRPr="007D5DA0" w:rsidRDefault="009A78D8" w:rsidP="009A78D8">
      <w:pPr>
        <w:spacing w:line="360" w:lineRule="auto"/>
        <w:rPr>
          <w:rFonts w:ascii="Times New Roman" w:hAnsi="Times New Roman"/>
          <w:szCs w:val="24"/>
        </w:rPr>
      </w:pPr>
      <w:r w:rsidRPr="007D5DA0">
        <w:rPr>
          <w:rFonts w:ascii="Times New Roman" w:hAnsi="Times New Roman"/>
          <w:szCs w:val="24"/>
        </w:rPr>
        <w:t>Manning CJ, Thirlwall MF (2014) Isotopic evidence for interaction between Öraefajökull mantle and the Eastern Rift Zone, Iceland. Contrib Mineral Petrol 167:959.</w:t>
      </w:r>
    </w:p>
    <w:p w14:paraId="662C21B0" w14:textId="77777777" w:rsidR="007D6218" w:rsidRPr="007D5DA0" w:rsidRDefault="007D6218" w:rsidP="007D6218">
      <w:pPr>
        <w:spacing w:line="360" w:lineRule="auto"/>
        <w:rPr>
          <w:rFonts w:ascii="Times New Roman" w:hAnsi="Times New Roman"/>
          <w:szCs w:val="24"/>
        </w:rPr>
      </w:pPr>
    </w:p>
    <w:p w14:paraId="67F1D018" w14:textId="3CB9A770" w:rsidR="007D6218" w:rsidRPr="007D5DA0" w:rsidRDefault="007D6218" w:rsidP="007D6218">
      <w:pPr>
        <w:spacing w:line="360" w:lineRule="auto"/>
        <w:rPr>
          <w:rFonts w:ascii="Times New Roman" w:hAnsi="Times New Roman"/>
          <w:szCs w:val="24"/>
        </w:rPr>
      </w:pPr>
      <w:r w:rsidRPr="007D5DA0">
        <w:rPr>
          <w:rFonts w:ascii="Times New Roman" w:hAnsi="Times New Roman"/>
          <w:szCs w:val="24"/>
        </w:rPr>
        <w:t>Matzen AK, Baker MB, Beckett JR, Stolper EM (2011) Fe–Mg partitioning between olivine and high-magnesium melts and the nature of Hawaiian parental liquids. J Petrol 52:1243–1263</w:t>
      </w:r>
      <w:r w:rsidR="004019D3" w:rsidRPr="007D5DA0">
        <w:rPr>
          <w:rFonts w:ascii="Times New Roman" w:hAnsi="Times New Roman"/>
          <w:szCs w:val="24"/>
        </w:rPr>
        <w:t>.</w:t>
      </w:r>
    </w:p>
    <w:p w14:paraId="42C92793" w14:textId="77777777" w:rsidR="007D6218" w:rsidRPr="007D5DA0" w:rsidRDefault="007D6218" w:rsidP="007D6218">
      <w:pPr>
        <w:spacing w:line="360" w:lineRule="auto"/>
        <w:rPr>
          <w:rFonts w:ascii="Times New Roman" w:hAnsi="Times New Roman"/>
          <w:szCs w:val="24"/>
        </w:rPr>
      </w:pPr>
    </w:p>
    <w:p w14:paraId="39FFF9BC" w14:textId="28C4978B" w:rsidR="007D6218" w:rsidRPr="007D5DA0" w:rsidRDefault="007D6218" w:rsidP="007D6218">
      <w:pPr>
        <w:spacing w:line="360" w:lineRule="auto"/>
        <w:rPr>
          <w:rFonts w:ascii="Times New Roman" w:hAnsi="Times New Roman"/>
          <w:szCs w:val="24"/>
        </w:rPr>
      </w:pPr>
      <w:r w:rsidRPr="007D5DA0">
        <w:rPr>
          <w:rFonts w:ascii="Times New Roman" w:hAnsi="Times New Roman"/>
          <w:szCs w:val="24"/>
        </w:rPr>
        <w:t>Matzen AK, Baker MB, Beckett JR, Stolper EM (2013) The temperature and pressure dependence of nickel partitioning between olivine and silicate melt. J Petrol 54:2521–2545</w:t>
      </w:r>
      <w:r w:rsidR="004019D3" w:rsidRPr="007D5DA0">
        <w:rPr>
          <w:rFonts w:ascii="Times New Roman" w:hAnsi="Times New Roman"/>
          <w:szCs w:val="24"/>
        </w:rPr>
        <w:t>.</w:t>
      </w:r>
    </w:p>
    <w:p w14:paraId="36CCF218" w14:textId="77777777" w:rsidR="00E24376" w:rsidRPr="007D5DA0" w:rsidRDefault="00E24376" w:rsidP="00C470EB">
      <w:pPr>
        <w:spacing w:line="360" w:lineRule="auto"/>
        <w:rPr>
          <w:rFonts w:ascii="Times New Roman" w:hAnsi="Times New Roman"/>
          <w:szCs w:val="24"/>
        </w:rPr>
      </w:pPr>
    </w:p>
    <w:p w14:paraId="20AC8D55" w14:textId="01F83CBD" w:rsidR="0097131A" w:rsidRPr="007D5DA0" w:rsidRDefault="00335958" w:rsidP="00C470EB">
      <w:pPr>
        <w:spacing w:line="360" w:lineRule="auto"/>
        <w:rPr>
          <w:rFonts w:ascii="Times New Roman" w:hAnsi="Times New Roman"/>
          <w:szCs w:val="24"/>
        </w:rPr>
      </w:pPr>
      <w:r w:rsidRPr="007D5DA0">
        <w:rPr>
          <w:rFonts w:ascii="Times New Roman" w:hAnsi="Times New Roman"/>
          <w:szCs w:val="24"/>
        </w:rPr>
        <w:t>Mollo S, Putirka K, Misiti V</w:t>
      </w:r>
      <w:r w:rsidR="0097131A" w:rsidRPr="007D5DA0">
        <w:rPr>
          <w:rFonts w:ascii="Times New Roman" w:hAnsi="Times New Roman"/>
          <w:szCs w:val="24"/>
        </w:rPr>
        <w:t>,</w:t>
      </w:r>
      <w:r w:rsidRPr="007D5DA0">
        <w:rPr>
          <w:rFonts w:ascii="Times New Roman" w:hAnsi="Times New Roman"/>
          <w:szCs w:val="24"/>
        </w:rPr>
        <w:t xml:space="preserve"> Soligo M, Scarato P</w:t>
      </w:r>
      <w:r w:rsidR="004019D3" w:rsidRPr="007D5DA0">
        <w:rPr>
          <w:rFonts w:ascii="Times New Roman" w:hAnsi="Times New Roman"/>
          <w:szCs w:val="24"/>
        </w:rPr>
        <w:t xml:space="preserve"> (2013)</w:t>
      </w:r>
      <w:r w:rsidR="0097131A" w:rsidRPr="007D5DA0">
        <w:rPr>
          <w:rFonts w:ascii="Times New Roman" w:hAnsi="Times New Roman"/>
          <w:szCs w:val="24"/>
        </w:rPr>
        <w:t xml:space="preserve"> A new test for equilibrium based on clinopyroxene-melt pairs: Clues on the solidificaition temperatures of Etnean alkaline melts at post-erupti</w:t>
      </w:r>
      <w:r w:rsidR="004019D3" w:rsidRPr="007D5DA0">
        <w:rPr>
          <w:rFonts w:ascii="Times New Roman" w:hAnsi="Times New Roman"/>
          <w:szCs w:val="24"/>
        </w:rPr>
        <w:t>ve conditions. Chem Geol. 352:</w:t>
      </w:r>
      <w:r w:rsidR="0097131A" w:rsidRPr="007D5DA0">
        <w:rPr>
          <w:rFonts w:ascii="Times New Roman" w:hAnsi="Times New Roman"/>
          <w:szCs w:val="24"/>
        </w:rPr>
        <w:t>92-100.</w:t>
      </w:r>
    </w:p>
    <w:p w14:paraId="2E20D03D" w14:textId="44F52BA2" w:rsidR="009A78D8" w:rsidRPr="007D5DA0" w:rsidRDefault="009A78D8" w:rsidP="009A78D8">
      <w:pPr>
        <w:spacing w:line="360" w:lineRule="auto"/>
        <w:rPr>
          <w:rFonts w:ascii="Times New Roman" w:hAnsi="Times New Roman"/>
          <w:szCs w:val="24"/>
        </w:rPr>
      </w:pPr>
    </w:p>
    <w:p w14:paraId="3BE17A98" w14:textId="77777777" w:rsidR="009A78D8" w:rsidRPr="007D5DA0" w:rsidRDefault="009A78D8" w:rsidP="009A78D8">
      <w:pPr>
        <w:spacing w:line="360" w:lineRule="auto"/>
        <w:rPr>
          <w:rFonts w:ascii="Times New Roman" w:hAnsi="Times New Roman"/>
          <w:szCs w:val="24"/>
        </w:rPr>
      </w:pPr>
      <w:r w:rsidRPr="007D5DA0">
        <w:rPr>
          <w:rFonts w:ascii="Times New Roman" w:hAnsi="Times New Roman"/>
          <w:szCs w:val="24"/>
        </w:rPr>
        <w:t xml:space="preserve">Momme P, Oskarsson N, Keys RR (2003) Platinum-group elements in the Icelandic rift system: melting processes and mantle sources beneath Iceland. Chem Geol 196:209-234. </w:t>
      </w:r>
    </w:p>
    <w:p w14:paraId="5A0133BF" w14:textId="77777777" w:rsidR="00920585" w:rsidRPr="007D5DA0" w:rsidRDefault="00920585" w:rsidP="00C470EB">
      <w:pPr>
        <w:spacing w:line="360" w:lineRule="auto"/>
        <w:rPr>
          <w:rFonts w:ascii="Times New Roman" w:hAnsi="Times New Roman"/>
          <w:szCs w:val="24"/>
          <w:shd w:val="clear" w:color="auto" w:fill="FFFFFF"/>
        </w:rPr>
      </w:pPr>
    </w:p>
    <w:p w14:paraId="2D53C0DA" w14:textId="77777777" w:rsidR="007D6218" w:rsidRPr="007D5DA0" w:rsidRDefault="007D6218" w:rsidP="007D6218">
      <w:pPr>
        <w:spacing w:line="360" w:lineRule="auto"/>
        <w:rPr>
          <w:rFonts w:ascii="Times New Roman" w:hAnsi="Times New Roman"/>
          <w:szCs w:val="24"/>
          <w:shd w:val="clear" w:color="auto" w:fill="FFFFFF"/>
        </w:rPr>
      </w:pPr>
      <w:r w:rsidRPr="007D5DA0">
        <w:rPr>
          <w:rFonts w:ascii="Times New Roman" w:hAnsi="Times New Roman"/>
          <w:szCs w:val="24"/>
          <w:shd w:val="clear" w:color="auto" w:fill="FFFFFF"/>
        </w:rPr>
        <w:t>Moune S, Sigmarsson O, Thordarson Th, Gauthier P-J (2007) Recent volatile evolution in the magmatic system of Hekla volcano, Iceland. Earth and Planetary Science Letters, 255/3: 373-389.</w:t>
      </w:r>
    </w:p>
    <w:p w14:paraId="14DEB7A2" w14:textId="6B0EEBDE" w:rsidR="00C958A1" w:rsidRPr="007D5DA0" w:rsidRDefault="00C958A1" w:rsidP="00C958A1">
      <w:pPr>
        <w:spacing w:line="360" w:lineRule="auto"/>
        <w:rPr>
          <w:rFonts w:ascii="Times New Roman" w:hAnsi="Times New Roman"/>
          <w:szCs w:val="24"/>
          <w:shd w:val="clear" w:color="auto" w:fill="FFFFFF"/>
        </w:rPr>
      </w:pPr>
    </w:p>
    <w:p w14:paraId="3F378224" w14:textId="77777777" w:rsidR="00C958A1" w:rsidRPr="007D5DA0" w:rsidRDefault="00C958A1" w:rsidP="00C958A1">
      <w:pPr>
        <w:spacing w:line="360" w:lineRule="auto"/>
        <w:rPr>
          <w:rFonts w:ascii="Times New Roman" w:hAnsi="Times New Roman"/>
          <w:szCs w:val="24"/>
        </w:rPr>
      </w:pPr>
      <w:r w:rsidRPr="007D5DA0">
        <w:rPr>
          <w:rFonts w:ascii="Times New Roman" w:hAnsi="Times New Roman"/>
          <w:bCs/>
          <w:szCs w:val="24"/>
          <w:shd w:val="clear" w:color="auto" w:fill="FFFFFF"/>
        </w:rPr>
        <w:lastRenderedPageBreak/>
        <w:t>Muehlenbachs K, Anderson AT, Sigvaldason GE (1974) Low-</w:t>
      </w:r>
      <w:r w:rsidRPr="007D5DA0">
        <w:rPr>
          <w:rFonts w:ascii="Times New Roman" w:hAnsi="Times New Roman"/>
          <w:bCs/>
          <w:szCs w:val="24"/>
          <w:shd w:val="clear" w:color="auto" w:fill="FFFFFF"/>
          <w:vertAlign w:val="superscript"/>
        </w:rPr>
        <w:t>18</w:t>
      </w:r>
      <w:r w:rsidRPr="007D5DA0">
        <w:rPr>
          <w:rFonts w:ascii="Times New Roman" w:hAnsi="Times New Roman"/>
          <w:bCs/>
          <w:szCs w:val="24"/>
          <w:shd w:val="clear" w:color="auto" w:fill="FFFFFF"/>
        </w:rPr>
        <w:t>O basalts from Iceland. Geochim Cosmochim Act 38:577-588.</w:t>
      </w:r>
    </w:p>
    <w:p w14:paraId="00B032E6" w14:textId="77777777" w:rsidR="00D028DD" w:rsidRPr="007D5DA0" w:rsidRDefault="00D028DD" w:rsidP="00C470EB">
      <w:pPr>
        <w:spacing w:line="360" w:lineRule="auto"/>
        <w:rPr>
          <w:rFonts w:ascii="Times New Roman" w:hAnsi="Times New Roman"/>
          <w:szCs w:val="24"/>
        </w:rPr>
      </w:pPr>
    </w:p>
    <w:p w14:paraId="622BA6C1" w14:textId="4DAC91D0" w:rsidR="00E24376" w:rsidRPr="007D5DA0" w:rsidRDefault="00E24376" w:rsidP="00C470EB">
      <w:pPr>
        <w:spacing w:line="360" w:lineRule="auto"/>
        <w:rPr>
          <w:rFonts w:ascii="Times New Roman" w:hAnsi="Times New Roman"/>
          <w:szCs w:val="24"/>
        </w:rPr>
      </w:pPr>
      <w:r w:rsidRPr="007D5DA0">
        <w:rPr>
          <w:rFonts w:ascii="Times New Roman" w:hAnsi="Times New Roman"/>
          <w:szCs w:val="24"/>
        </w:rPr>
        <w:t>Namur, O., Charlier, B., T</w:t>
      </w:r>
      <w:r w:rsidR="004019D3" w:rsidRPr="007D5DA0">
        <w:rPr>
          <w:rFonts w:ascii="Times New Roman" w:hAnsi="Times New Roman"/>
          <w:szCs w:val="24"/>
        </w:rPr>
        <w:t>oplis, M.J., Auwera, J.V. (2012)</w:t>
      </w:r>
      <w:r w:rsidRPr="007D5DA0">
        <w:rPr>
          <w:rFonts w:ascii="Times New Roman" w:hAnsi="Times New Roman"/>
          <w:szCs w:val="24"/>
        </w:rPr>
        <w:t xml:space="preserve"> Prediction of plagioclase-melt equilibria in anhydrous silicate melts at 1-atm. Contributions to Minera</w:t>
      </w:r>
      <w:r w:rsidR="004019D3" w:rsidRPr="007D5DA0">
        <w:rPr>
          <w:rFonts w:ascii="Times New Roman" w:hAnsi="Times New Roman"/>
          <w:szCs w:val="24"/>
        </w:rPr>
        <w:t>logy and Petrology</w:t>
      </w:r>
      <w:r w:rsidR="00BF2E3F" w:rsidRPr="007D5DA0">
        <w:rPr>
          <w:rFonts w:ascii="Times New Roman" w:hAnsi="Times New Roman"/>
          <w:szCs w:val="24"/>
        </w:rPr>
        <w:t>.</w:t>
      </w:r>
      <w:r w:rsidR="004019D3" w:rsidRPr="007D5DA0">
        <w:rPr>
          <w:rFonts w:ascii="Times New Roman" w:hAnsi="Times New Roman"/>
          <w:szCs w:val="24"/>
        </w:rPr>
        <w:t xml:space="preserve"> 163:133–150.</w:t>
      </w:r>
    </w:p>
    <w:p w14:paraId="6889F0DF" w14:textId="77777777" w:rsidR="004F3DCF" w:rsidRPr="007D5DA0" w:rsidRDefault="004F3DCF" w:rsidP="00C470EB">
      <w:pPr>
        <w:spacing w:line="360" w:lineRule="auto"/>
        <w:rPr>
          <w:rFonts w:ascii="Times New Roman" w:hAnsi="Times New Roman"/>
          <w:color w:val="FF0000"/>
          <w:szCs w:val="24"/>
          <w:shd w:val="clear" w:color="auto" w:fill="FFFFFF"/>
        </w:rPr>
      </w:pPr>
    </w:p>
    <w:p w14:paraId="02E3893F" w14:textId="30D4869D" w:rsidR="00105F68" w:rsidRPr="007D5DA0" w:rsidRDefault="00105F68" w:rsidP="00C470EB">
      <w:pPr>
        <w:spacing w:line="360" w:lineRule="auto"/>
        <w:rPr>
          <w:rFonts w:ascii="Times New Roman" w:hAnsi="Times New Roman"/>
          <w:szCs w:val="24"/>
        </w:rPr>
      </w:pPr>
      <w:r w:rsidRPr="007D5DA0">
        <w:rPr>
          <w:rFonts w:ascii="Times New Roman" w:hAnsi="Times New Roman"/>
          <w:szCs w:val="24"/>
          <w:shd w:val="clear" w:color="auto" w:fill="FFFFFF"/>
        </w:rPr>
        <w:t>Neave DA, Passmore E, Maclennan J, Fitton G, Thordarson T (2013) Crystal-melt relationships and the record of deep mixing and crystallization in the AD 1783 Laki eruption</w:t>
      </w:r>
      <w:r w:rsidR="00BF2E3F" w:rsidRPr="007D5DA0">
        <w:rPr>
          <w:rFonts w:ascii="Times New Roman" w:hAnsi="Times New Roman"/>
          <w:szCs w:val="24"/>
          <w:shd w:val="clear" w:color="auto" w:fill="FFFFFF"/>
        </w:rPr>
        <w:t>.</w:t>
      </w:r>
      <w:r w:rsidRPr="007D5DA0">
        <w:rPr>
          <w:rFonts w:ascii="Times New Roman" w:hAnsi="Times New Roman"/>
          <w:szCs w:val="24"/>
          <w:shd w:val="clear" w:color="auto" w:fill="FFFFFF"/>
        </w:rPr>
        <w:t xml:space="preserve"> Iceland. J Petrol 54:1661-1690.</w:t>
      </w:r>
    </w:p>
    <w:p w14:paraId="6E14F653" w14:textId="77777777" w:rsidR="00105F68" w:rsidRPr="007D5DA0" w:rsidRDefault="00105F68" w:rsidP="00C470EB">
      <w:pPr>
        <w:spacing w:line="360" w:lineRule="auto"/>
        <w:rPr>
          <w:rFonts w:ascii="Times New Roman" w:hAnsi="Times New Roman"/>
          <w:szCs w:val="24"/>
        </w:rPr>
      </w:pPr>
    </w:p>
    <w:p w14:paraId="353ABB95" w14:textId="77777777" w:rsidR="00105F68" w:rsidRPr="007D5DA0" w:rsidRDefault="00105F68" w:rsidP="00C470EB">
      <w:pPr>
        <w:spacing w:line="360" w:lineRule="auto"/>
        <w:rPr>
          <w:rFonts w:ascii="Times New Roman" w:hAnsi="Times New Roman"/>
          <w:szCs w:val="24"/>
        </w:rPr>
      </w:pPr>
      <w:r w:rsidRPr="007D5DA0">
        <w:rPr>
          <w:rFonts w:ascii="Times New Roman" w:hAnsi="Times New Roman"/>
          <w:szCs w:val="24"/>
          <w:shd w:val="clear" w:color="auto" w:fill="FFFFFF"/>
        </w:rPr>
        <w:t>Neave DA, Maclennan J, Hartley ME, Edmonds M, Thordarson T (2014) Crystal storage and transfer in basaltic systems: the Skuggafjöll eruption, Iceland. J Petrol 12:2311-2346.</w:t>
      </w:r>
    </w:p>
    <w:p w14:paraId="293B242A" w14:textId="77777777" w:rsidR="00105F68" w:rsidRPr="007D5DA0" w:rsidRDefault="00105F68" w:rsidP="00C470EB">
      <w:pPr>
        <w:spacing w:line="360" w:lineRule="auto"/>
        <w:rPr>
          <w:rFonts w:ascii="Times New Roman" w:hAnsi="Times New Roman"/>
          <w:szCs w:val="24"/>
        </w:rPr>
      </w:pPr>
    </w:p>
    <w:p w14:paraId="4883EA9C" w14:textId="77777777" w:rsidR="00C958A1" w:rsidRPr="007D5DA0" w:rsidRDefault="00C958A1" w:rsidP="00C958A1">
      <w:pPr>
        <w:spacing w:line="360" w:lineRule="auto"/>
        <w:rPr>
          <w:rFonts w:ascii="Times New Roman" w:hAnsi="Times New Roman"/>
          <w:szCs w:val="24"/>
          <w:shd w:val="clear" w:color="auto" w:fill="FFFFFF"/>
        </w:rPr>
      </w:pPr>
      <w:r w:rsidRPr="007D5DA0">
        <w:rPr>
          <w:rFonts w:ascii="Times New Roman" w:hAnsi="Times New Roman"/>
          <w:szCs w:val="24"/>
        </w:rPr>
        <w:t xml:space="preserve">Neave DA, Putirka K (2017) </w:t>
      </w:r>
      <w:r w:rsidRPr="007D5DA0">
        <w:rPr>
          <w:rFonts w:ascii="Times New Roman" w:hAnsi="Times New Roman"/>
          <w:szCs w:val="24"/>
          <w:shd w:val="clear" w:color="auto" w:fill="FFFFFF"/>
        </w:rPr>
        <w:t>Clinopyroxene-liquid barometry revisited: magma storage pressures under Icelandic rift zones. American Mineralogist 102:777-794.</w:t>
      </w:r>
    </w:p>
    <w:p w14:paraId="07CC4E7F" w14:textId="77777777" w:rsidR="00C958A1" w:rsidRPr="007D5DA0" w:rsidRDefault="00C958A1" w:rsidP="00C958A1">
      <w:pPr>
        <w:spacing w:line="360" w:lineRule="auto"/>
        <w:rPr>
          <w:rFonts w:ascii="Times New Roman" w:hAnsi="Times New Roman"/>
          <w:szCs w:val="24"/>
          <w:shd w:val="clear" w:color="auto" w:fill="FFFFFF"/>
        </w:rPr>
      </w:pPr>
    </w:p>
    <w:p w14:paraId="43EC2039" w14:textId="77777777" w:rsidR="00C958A1" w:rsidRPr="007D5DA0" w:rsidRDefault="00C958A1" w:rsidP="00C958A1">
      <w:pPr>
        <w:spacing w:line="360" w:lineRule="auto"/>
        <w:rPr>
          <w:rFonts w:ascii="Times New Roman" w:hAnsi="Times New Roman"/>
          <w:szCs w:val="24"/>
        </w:rPr>
      </w:pPr>
      <w:r w:rsidRPr="007D5DA0">
        <w:rPr>
          <w:rFonts w:ascii="Times New Roman" w:hAnsi="Times New Roman"/>
          <w:szCs w:val="24"/>
          <w:shd w:val="clear" w:color="auto" w:fill="FFFFFF"/>
        </w:rPr>
        <w:t>Neave DA, Buisman I, Maclennan J (2017) Continuous mush disaggregation during the long-lasting Laki fissure eruption. American Mineralogist 102:2007-2021.</w:t>
      </w:r>
    </w:p>
    <w:p w14:paraId="549D0C7D" w14:textId="77777777" w:rsidR="00C958A1" w:rsidRPr="007D5DA0" w:rsidRDefault="00C958A1" w:rsidP="00C958A1">
      <w:pPr>
        <w:pStyle w:val="CommentText"/>
        <w:spacing w:line="360" w:lineRule="auto"/>
        <w:rPr>
          <w:spacing w:val="2"/>
          <w:sz w:val="24"/>
          <w:szCs w:val="24"/>
          <w:shd w:val="clear" w:color="auto" w:fill="FCFCFC"/>
        </w:rPr>
      </w:pPr>
    </w:p>
    <w:p w14:paraId="27F4F2D3" w14:textId="17080FF9" w:rsidR="00C958A1" w:rsidRPr="007D5DA0" w:rsidRDefault="00BF2E3F" w:rsidP="00C958A1">
      <w:pPr>
        <w:pStyle w:val="CommentText"/>
        <w:spacing w:line="360" w:lineRule="auto"/>
        <w:rPr>
          <w:sz w:val="24"/>
          <w:szCs w:val="24"/>
        </w:rPr>
      </w:pPr>
      <w:r w:rsidRPr="007D5DA0">
        <w:rPr>
          <w:spacing w:val="2"/>
          <w:sz w:val="24"/>
          <w:szCs w:val="24"/>
          <w:shd w:val="clear" w:color="auto" w:fill="FCFCFC"/>
        </w:rPr>
        <w:t>Nikolaev GS, AA Ariskin, GS</w:t>
      </w:r>
      <w:r w:rsidR="00C958A1" w:rsidRPr="007D5DA0">
        <w:rPr>
          <w:spacing w:val="2"/>
          <w:sz w:val="24"/>
          <w:szCs w:val="24"/>
          <w:shd w:val="clear" w:color="auto" w:fill="FCFCFC"/>
        </w:rPr>
        <w:t xml:space="preserve"> Bar</w:t>
      </w:r>
      <w:r w:rsidRPr="007D5DA0">
        <w:rPr>
          <w:spacing w:val="2"/>
          <w:sz w:val="24"/>
          <w:szCs w:val="24"/>
          <w:shd w:val="clear" w:color="auto" w:fill="FCFCFC"/>
        </w:rPr>
        <w:t>mina, MA Nazarov, RR</w:t>
      </w:r>
      <w:r w:rsidR="004019D3" w:rsidRPr="007D5DA0">
        <w:rPr>
          <w:spacing w:val="2"/>
          <w:sz w:val="24"/>
          <w:szCs w:val="24"/>
          <w:shd w:val="clear" w:color="auto" w:fill="FCFCFC"/>
        </w:rPr>
        <w:t xml:space="preserve"> Almeev (2016)</w:t>
      </w:r>
      <w:r w:rsidR="00C958A1" w:rsidRPr="007D5DA0">
        <w:rPr>
          <w:spacing w:val="2"/>
          <w:sz w:val="24"/>
          <w:szCs w:val="24"/>
          <w:shd w:val="clear" w:color="auto" w:fill="FCFCFC"/>
        </w:rPr>
        <w:t xml:space="preserve"> Test of the Ballhaus–Berry–Green Ol–Opx–Sp oxybarometer and calibration of a new equation for estimating the redox state of melts saturated with olivine and spinel. Geochemistry International</w:t>
      </w:r>
      <w:r w:rsidRPr="007D5DA0">
        <w:rPr>
          <w:color w:val="333333"/>
          <w:spacing w:val="2"/>
          <w:sz w:val="24"/>
          <w:szCs w:val="24"/>
          <w:shd w:val="clear" w:color="auto" w:fill="FCFCFC"/>
        </w:rPr>
        <w:t>. 54:</w:t>
      </w:r>
      <w:r w:rsidR="00C958A1" w:rsidRPr="007D5DA0">
        <w:rPr>
          <w:color w:val="333333"/>
          <w:spacing w:val="2"/>
          <w:sz w:val="24"/>
          <w:szCs w:val="24"/>
          <w:shd w:val="clear" w:color="auto" w:fill="FCFCFC"/>
        </w:rPr>
        <w:t>301–320</w:t>
      </w:r>
      <w:r w:rsidR="004019D3" w:rsidRPr="007D5DA0">
        <w:rPr>
          <w:color w:val="333333"/>
          <w:spacing w:val="2"/>
          <w:sz w:val="24"/>
          <w:szCs w:val="24"/>
          <w:shd w:val="clear" w:color="auto" w:fill="FCFCFC"/>
        </w:rPr>
        <w:t>.</w:t>
      </w:r>
    </w:p>
    <w:p w14:paraId="7B145334" w14:textId="77777777" w:rsidR="00C958A1" w:rsidRPr="007D5DA0" w:rsidRDefault="00C958A1" w:rsidP="00C958A1">
      <w:pPr>
        <w:spacing w:line="360" w:lineRule="auto"/>
        <w:rPr>
          <w:rFonts w:ascii="Times New Roman" w:hAnsi="Times New Roman"/>
          <w:szCs w:val="24"/>
        </w:rPr>
      </w:pPr>
    </w:p>
    <w:p w14:paraId="17728643" w14:textId="4C1CE34D" w:rsidR="00C958A1" w:rsidRPr="007D5DA0" w:rsidRDefault="003A5976" w:rsidP="00C958A1">
      <w:pPr>
        <w:spacing w:line="360" w:lineRule="auto"/>
        <w:rPr>
          <w:rFonts w:ascii="Times New Roman" w:hAnsi="Times New Roman"/>
          <w:szCs w:val="24"/>
        </w:rPr>
      </w:pPr>
      <w:r w:rsidRPr="007D5DA0">
        <w:rPr>
          <w:rFonts w:ascii="Times New Roman" w:hAnsi="Times New Roman"/>
          <w:color w:val="000000"/>
          <w:szCs w:val="24"/>
        </w:rPr>
        <w:t>Óladóttir BA (2009) Holocene eruption history and magmatic evolution of the subglacial volcanoes, Grímsvötn, Bárdarbunga and Kverkfjöll beneath Vatnajökull, Iceland. Unpublished PhD thesis, Université Blaise Pascal, Clermont-Ferrand and University of Iceland, Reykjavík, 431 pp.</w:t>
      </w:r>
    </w:p>
    <w:p w14:paraId="2D4F00D6" w14:textId="77777777" w:rsidR="003A5976" w:rsidRPr="007D5DA0" w:rsidRDefault="003A5976" w:rsidP="00C958A1">
      <w:pPr>
        <w:spacing w:line="360" w:lineRule="auto"/>
        <w:rPr>
          <w:rFonts w:ascii="Times New Roman" w:hAnsi="Times New Roman"/>
          <w:szCs w:val="24"/>
          <w:shd w:val="clear" w:color="auto" w:fill="FFFFFF"/>
        </w:rPr>
      </w:pPr>
    </w:p>
    <w:p w14:paraId="30E3BB6E" w14:textId="1661498A" w:rsidR="00C958A1" w:rsidRPr="007D5DA0" w:rsidRDefault="00105F68" w:rsidP="0057105A">
      <w:pPr>
        <w:spacing w:line="360" w:lineRule="auto"/>
        <w:rPr>
          <w:rFonts w:ascii="Times New Roman" w:hAnsi="Times New Roman"/>
          <w:szCs w:val="24"/>
          <w:shd w:val="clear" w:color="auto" w:fill="FFFFFF"/>
        </w:rPr>
      </w:pPr>
      <w:r w:rsidRPr="007D5DA0">
        <w:rPr>
          <w:rFonts w:ascii="Times New Roman" w:hAnsi="Times New Roman"/>
          <w:szCs w:val="24"/>
          <w:shd w:val="clear" w:color="auto" w:fill="FFFFFF"/>
        </w:rPr>
        <w:t xml:space="preserve">Óladóttir BA, Sigmarsson O, Larsen G, Devidal JL (2011) Provenance of basaltic tephra from Vatnajökull subglacial volcanoes, Iceland, as determined by major- and trace-element </w:t>
      </w:r>
      <w:r w:rsidR="00C958A1" w:rsidRPr="007D5DA0">
        <w:rPr>
          <w:rFonts w:ascii="Times New Roman" w:hAnsi="Times New Roman"/>
          <w:szCs w:val="24"/>
          <w:shd w:val="clear" w:color="auto" w:fill="FFFFFF"/>
        </w:rPr>
        <w:t>analyses. Holocene 21:1037-1048.</w:t>
      </w:r>
    </w:p>
    <w:p w14:paraId="2B9A2EB3" w14:textId="77777777" w:rsidR="00C958A1" w:rsidRPr="007D5DA0" w:rsidRDefault="00C958A1" w:rsidP="0057105A">
      <w:pPr>
        <w:spacing w:line="360" w:lineRule="auto"/>
        <w:rPr>
          <w:rFonts w:ascii="Times New Roman" w:hAnsi="Times New Roman"/>
          <w:szCs w:val="24"/>
          <w:shd w:val="clear" w:color="auto" w:fill="FFFFFF"/>
        </w:rPr>
      </w:pPr>
    </w:p>
    <w:p w14:paraId="398EE516" w14:textId="336E4CE8" w:rsidR="00C958A1" w:rsidRPr="007D5DA0" w:rsidRDefault="00BF2E3F" w:rsidP="0057105A">
      <w:pPr>
        <w:spacing w:line="360" w:lineRule="auto"/>
        <w:rPr>
          <w:rFonts w:ascii="Times New Roman" w:hAnsi="Times New Roman"/>
          <w:szCs w:val="24"/>
          <w:shd w:val="clear" w:color="auto" w:fill="FFFFFF"/>
        </w:rPr>
      </w:pPr>
      <w:r w:rsidRPr="007D5DA0">
        <w:rPr>
          <w:rFonts w:ascii="Times New Roman" w:hAnsi="Times New Roman"/>
          <w:shd w:val="clear" w:color="auto" w:fill="FFFFFF"/>
        </w:rPr>
        <w:lastRenderedPageBreak/>
        <w:t>Pagli C</w:t>
      </w:r>
      <w:r w:rsidR="00A05B4F" w:rsidRPr="007D5DA0">
        <w:rPr>
          <w:rFonts w:ascii="Times New Roman" w:hAnsi="Times New Roman"/>
          <w:shd w:val="clear" w:color="auto" w:fill="FFFFFF"/>
        </w:rPr>
        <w:t>,</w:t>
      </w:r>
      <w:r w:rsidR="00A05B4F" w:rsidRPr="007D5DA0">
        <w:rPr>
          <w:rFonts w:ascii="Times New Roman" w:hAnsi="Times New Roman"/>
          <w:b/>
          <w:shd w:val="clear" w:color="auto" w:fill="FFFFFF"/>
        </w:rPr>
        <w:t> </w:t>
      </w:r>
      <w:r w:rsidRPr="007D5DA0">
        <w:rPr>
          <w:rStyle w:val="Strong"/>
          <w:rFonts w:ascii="Times New Roman" w:hAnsi="Times New Roman"/>
          <w:b w:val="0"/>
          <w:color w:val="222222"/>
          <w:szCs w:val="24"/>
          <w:shd w:val="clear" w:color="auto" w:fill="FFFFFF"/>
        </w:rPr>
        <w:t>F</w:t>
      </w:r>
      <w:r w:rsidR="00A05B4F" w:rsidRPr="007D5DA0">
        <w:rPr>
          <w:rStyle w:val="Strong"/>
          <w:rFonts w:ascii="Times New Roman" w:hAnsi="Times New Roman"/>
          <w:b w:val="0"/>
          <w:color w:val="222222"/>
          <w:szCs w:val="24"/>
          <w:shd w:val="clear" w:color="auto" w:fill="FFFFFF"/>
        </w:rPr>
        <w:t xml:space="preserve"> Sigmundsson</w:t>
      </w:r>
      <w:r w:rsidR="00A05B4F" w:rsidRPr="007D5DA0">
        <w:rPr>
          <w:rFonts w:ascii="Times New Roman" w:hAnsi="Times New Roman"/>
          <w:shd w:val="clear" w:color="auto" w:fill="FFFFFF"/>
        </w:rPr>
        <w:t>,</w:t>
      </w:r>
      <w:r w:rsidR="00A05B4F" w:rsidRPr="007D5DA0">
        <w:rPr>
          <w:rFonts w:ascii="Times New Roman" w:hAnsi="Times New Roman"/>
          <w:b/>
          <w:shd w:val="clear" w:color="auto" w:fill="FFFFFF"/>
        </w:rPr>
        <w:t xml:space="preserve"> </w:t>
      </w:r>
      <w:r w:rsidRPr="007D5DA0">
        <w:rPr>
          <w:rFonts w:ascii="Times New Roman" w:hAnsi="Times New Roman"/>
          <w:shd w:val="clear" w:color="auto" w:fill="FFFFFF"/>
        </w:rPr>
        <w:t>R Pedersen, P</w:t>
      </w:r>
      <w:r w:rsidR="00A05B4F" w:rsidRPr="007D5DA0">
        <w:rPr>
          <w:rFonts w:ascii="Times New Roman" w:hAnsi="Times New Roman"/>
          <w:shd w:val="clear" w:color="auto" w:fill="FFFFFF"/>
        </w:rPr>
        <w:t xml:space="preserve"> Einarsson,</w:t>
      </w:r>
      <w:r w:rsidRPr="007D5DA0">
        <w:rPr>
          <w:rFonts w:ascii="Times New Roman" w:hAnsi="Times New Roman"/>
          <w:shd w:val="clear" w:color="auto" w:fill="FFFFFF"/>
        </w:rPr>
        <w:t xml:space="preserve"> Th Árnadóttir and KL</w:t>
      </w:r>
      <w:r w:rsidR="004019D3" w:rsidRPr="007D5DA0">
        <w:rPr>
          <w:rFonts w:ascii="Times New Roman" w:hAnsi="Times New Roman"/>
          <w:shd w:val="clear" w:color="auto" w:fill="FFFFFF"/>
        </w:rPr>
        <w:t xml:space="preserve"> Feigl (</w:t>
      </w:r>
      <w:r w:rsidR="00A05B4F" w:rsidRPr="007D5DA0">
        <w:rPr>
          <w:rStyle w:val="Strong"/>
          <w:rFonts w:ascii="Times New Roman" w:hAnsi="Times New Roman"/>
          <w:b w:val="0"/>
          <w:color w:val="222222"/>
          <w:szCs w:val="24"/>
          <w:shd w:val="clear" w:color="auto" w:fill="FFFFFF"/>
        </w:rPr>
        <w:t>2007</w:t>
      </w:r>
      <w:r w:rsidR="004019D3" w:rsidRPr="007D5DA0">
        <w:rPr>
          <w:rFonts w:ascii="Times New Roman" w:hAnsi="Times New Roman"/>
          <w:shd w:val="clear" w:color="auto" w:fill="FFFFFF"/>
        </w:rPr>
        <w:t>)</w:t>
      </w:r>
      <w:r w:rsidR="004019D3" w:rsidRPr="007D5DA0">
        <w:rPr>
          <w:rFonts w:ascii="Times New Roman" w:hAnsi="Times New Roman"/>
          <w:b/>
          <w:shd w:val="clear" w:color="auto" w:fill="FFFFFF"/>
        </w:rPr>
        <w:t xml:space="preserve"> </w:t>
      </w:r>
      <w:r w:rsidR="00A05B4F" w:rsidRPr="007D5DA0">
        <w:rPr>
          <w:rFonts w:ascii="Times New Roman" w:hAnsi="Times New Roman"/>
          <w:shd w:val="clear" w:color="auto" w:fill="FFFFFF"/>
        </w:rPr>
        <w:t xml:space="preserve">Crustal deformation associated with the 1996 Gjálp subglacial eruption, Iceland: InSAR studies in </w:t>
      </w:r>
      <w:r w:rsidR="00A05B4F" w:rsidRPr="007D5DA0">
        <w:rPr>
          <w:rFonts w:ascii="Times New Roman" w:hAnsi="Times New Roman"/>
          <w:szCs w:val="24"/>
          <w:shd w:val="clear" w:color="auto" w:fill="FFFFFF"/>
        </w:rPr>
        <w:t xml:space="preserve">affected areas adjacent to the Vatnajökull ice cap, Earth and </w:t>
      </w:r>
      <w:r w:rsidR="004019D3" w:rsidRPr="007D5DA0">
        <w:rPr>
          <w:rFonts w:ascii="Times New Roman" w:hAnsi="Times New Roman"/>
          <w:szCs w:val="24"/>
          <w:shd w:val="clear" w:color="auto" w:fill="FFFFFF"/>
        </w:rPr>
        <w:t>Planetary Science Letters. 259:</w:t>
      </w:r>
      <w:r w:rsidR="00A05B4F" w:rsidRPr="007D5DA0">
        <w:rPr>
          <w:rFonts w:ascii="Times New Roman" w:hAnsi="Times New Roman"/>
          <w:szCs w:val="24"/>
          <w:shd w:val="clear" w:color="auto" w:fill="FFFFFF"/>
        </w:rPr>
        <w:t>24-33.</w:t>
      </w:r>
    </w:p>
    <w:p w14:paraId="0E649AFD" w14:textId="77777777" w:rsidR="006F0128" w:rsidRPr="007D5DA0" w:rsidRDefault="006F0128" w:rsidP="0057105A">
      <w:pPr>
        <w:spacing w:line="360" w:lineRule="auto"/>
        <w:rPr>
          <w:rFonts w:ascii="Times New Roman" w:hAnsi="Times New Roman"/>
          <w:szCs w:val="24"/>
          <w:shd w:val="clear" w:color="auto" w:fill="FFFFFF"/>
        </w:rPr>
      </w:pPr>
    </w:p>
    <w:p w14:paraId="39F74FCA" w14:textId="50660C49" w:rsidR="00C958A1" w:rsidRPr="007D5DA0" w:rsidRDefault="00C958A1" w:rsidP="0057105A">
      <w:pPr>
        <w:spacing w:line="360" w:lineRule="auto"/>
        <w:rPr>
          <w:rFonts w:ascii="Times New Roman" w:hAnsi="Times New Roman"/>
          <w:shd w:val="clear" w:color="auto" w:fill="FFFFFF"/>
        </w:rPr>
      </w:pPr>
      <w:r w:rsidRPr="007D5DA0">
        <w:rPr>
          <w:rFonts w:ascii="Times New Roman" w:hAnsi="Times New Roman"/>
          <w:shd w:val="clear" w:color="auto" w:fill="FFFFFF"/>
        </w:rPr>
        <w:t>Passmore E, Maclennan J, Fitton G, Thordarson T (2012) Mush disaggregation in basaltic magma chambers from the AD 1783 Laki eruption. J Petrology 53:2593-2623.</w:t>
      </w:r>
    </w:p>
    <w:p w14:paraId="5FBCC735" w14:textId="77777777" w:rsidR="00C958A1" w:rsidRPr="007D5DA0" w:rsidRDefault="00C958A1" w:rsidP="0057105A">
      <w:pPr>
        <w:spacing w:line="360" w:lineRule="auto"/>
        <w:rPr>
          <w:rFonts w:ascii="Times New Roman" w:hAnsi="Times New Roman"/>
          <w:szCs w:val="24"/>
          <w:shd w:val="clear" w:color="auto" w:fill="FFFFFF"/>
        </w:rPr>
      </w:pPr>
    </w:p>
    <w:p w14:paraId="40487C75" w14:textId="60317BBB" w:rsidR="007F10AD" w:rsidRPr="007D5DA0" w:rsidRDefault="00BF2E3F" w:rsidP="0057105A">
      <w:pPr>
        <w:spacing w:line="360" w:lineRule="auto"/>
        <w:rPr>
          <w:rFonts w:ascii="Times New Roman" w:hAnsi="Times New Roman"/>
          <w:szCs w:val="24"/>
          <w:shd w:val="clear" w:color="auto" w:fill="FFFFFF"/>
        </w:rPr>
      </w:pPr>
      <w:r w:rsidRPr="007D5DA0">
        <w:rPr>
          <w:rFonts w:ascii="Times New Roman" w:hAnsi="Times New Roman"/>
          <w:szCs w:val="24"/>
          <w:shd w:val="clear" w:color="auto" w:fill="FFFFFF"/>
        </w:rPr>
        <w:t>Patten</w:t>
      </w:r>
      <w:r w:rsidR="007F10AD" w:rsidRPr="007D5DA0">
        <w:rPr>
          <w:rFonts w:ascii="Times New Roman" w:hAnsi="Times New Roman"/>
          <w:szCs w:val="24"/>
          <w:shd w:val="clear" w:color="auto" w:fill="FFFFFF"/>
        </w:rPr>
        <w:t xml:space="preserve"> C.,</w:t>
      </w:r>
      <w:r w:rsidRPr="007D5DA0">
        <w:rPr>
          <w:rFonts w:ascii="Times New Roman" w:hAnsi="Times New Roman"/>
          <w:szCs w:val="24"/>
          <w:shd w:val="clear" w:color="auto" w:fill="FFFFFF"/>
        </w:rPr>
        <w:t xml:space="preserve"> S-J Barnes, and EA</w:t>
      </w:r>
      <w:r w:rsidR="004019D3" w:rsidRPr="007D5DA0">
        <w:rPr>
          <w:rFonts w:ascii="Times New Roman" w:hAnsi="Times New Roman"/>
          <w:szCs w:val="24"/>
          <w:shd w:val="clear" w:color="auto" w:fill="FFFFFF"/>
        </w:rPr>
        <w:t xml:space="preserve"> Mathez (2012)</w:t>
      </w:r>
      <w:r w:rsidR="007F10AD" w:rsidRPr="007D5DA0">
        <w:rPr>
          <w:rFonts w:ascii="Times New Roman" w:hAnsi="Times New Roman"/>
          <w:szCs w:val="24"/>
          <w:shd w:val="clear" w:color="auto" w:fill="FFFFFF"/>
        </w:rPr>
        <w:t> </w:t>
      </w:r>
      <w:r w:rsidR="007F10AD" w:rsidRPr="007D5DA0">
        <w:rPr>
          <w:rStyle w:val="Emphasis"/>
          <w:rFonts w:ascii="Times New Roman" w:hAnsi="Times New Roman"/>
          <w:bCs/>
          <w:i w:val="0"/>
          <w:iCs w:val="0"/>
          <w:szCs w:val="24"/>
          <w:shd w:val="clear" w:color="auto" w:fill="FFFFFF"/>
        </w:rPr>
        <w:t>Textural variations in MORB sulfide droplets due to differences in crystallization history</w:t>
      </w:r>
      <w:r w:rsidR="00B40833" w:rsidRPr="007D5DA0">
        <w:rPr>
          <w:rFonts w:ascii="Times New Roman" w:hAnsi="Times New Roman"/>
          <w:szCs w:val="24"/>
          <w:shd w:val="clear" w:color="auto" w:fill="FFFFFF"/>
        </w:rPr>
        <w:t>. Canadian Mineralogist 50:</w:t>
      </w:r>
      <w:r w:rsidR="007F10AD" w:rsidRPr="007D5DA0">
        <w:rPr>
          <w:rFonts w:ascii="Times New Roman" w:hAnsi="Times New Roman"/>
          <w:szCs w:val="24"/>
          <w:shd w:val="clear" w:color="auto" w:fill="FFFFFF"/>
        </w:rPr>
        <w:t>675-692. </w:t>
      </w:r>
    </w:p>
    <w:p w14:paraId="4468EAC6" w14:textId="77777777" w:rsidR="007F10AD" w:rsidRPr="007D5DA0" w:rsidRDefault="007F10AD" w:rsidP="00C958A1">
      <w:pPr>
        <w:spacing w:line="360" w:lineRule="auto"/>
        <w:rPr>
          <w:rFonts w:ascii="Times New Roman" w:hAnsi="Times New Roman"/>
          <w:szCs w:val="24"/>
          <w:shd w:val="clear" w:color="auto" w:fill="FFFFFF"/>
        </w:rPr>
      </w:pPr>
    </w:p>
    <w:p w14:paraId="4542D0E8" w14:textId="03D95A46" w:rsidR="00C958A1" w:rsidRPr="007D5DA0" w:rsidRDefault="00C958A1" w:rsidP="00C958A1">
      <w:pPr>
        <w:spacing w:line="360" w:lineRule="auto"/>
        <w:rPr>
          <w:rFonts w:ascii="Times New Roman" w:hAnsi="Times New Roman"/>
          <w:szCs w:val="24"/>
          <w:shd w:val="clear" w:color="auto" w:fill="FFFFFF"/>
        </w:rPr>
      </w:pPr>
      <w:r w:rsidRPr="007D5DA0">
        <w:rPr>
          <w:rFonts w:ascii="Times New Roman" w:hAnsi="Times New Roman"/>
          <w:szCs w:val="24"/>
          <w:shd w:val="clear" w:color="auto" w:fill="FFFFFF"/>
        </w:rPr>
        <w:t>Peate DW, Baker JA, Jakobsson SP, Waight TE, Kent AJR, Grassineau NV, Skovgaard AC (2009) Historic magmatism on the Reykjanes Peninsula, Iceland: a snap-shot of melt generation at a ridge segment. Contrib Mineral Petrol 157:359-382.</w:t>
      </w:r>
    </w:p>
    <w:p w14:paraId="542A71E4" w14:textId="0D965C3C" w:rsidR="007F10AD" w:rsidRPr="007D5DA0" w:rsidRDefault="007F10AD" w:rsidP="00C958A1">
      <w:pPr>
        <w:spacing w:line="360" w:lineRule="auto"/>
        <w:rPr>
          <w:rFonts w:ascii="Times New Roman" w:hAnsi="Times New Roman"/>
          <w:szCs w:val="24"/>
        </w:rPr>
      </w:pPr>
    </w:p>
    <w:p w14:paraId="66C4891B" w14:textId="3262972A" w:rsidR="00C958A1" w:rsidRPr="007D5DA0" w:rsidRDefault="00CC37E1" w:rsidP="00C958A1">
      <w:pPr>
        <w:spacing w:line="360" w:lineRule="auto"/>
        <w:rPr>
          <w:rFonts w:ascii="Times New Roman" w:hAnsi="Times New Roman"/>
          <w:szCs w:val="24"/>
        </w:rPr>
      </w:pPr>
      <w:hyperlink r:id="rId11" w:tgtFrame="_blank" w:history="1">
        <w:r w:rsidR="00BF2E3F" w:rsidRPr="007D5DA0">
          <w:rPr>
            <w:rStyle w:val="Strong"/>
            <w:rFonts w:ascii="Times New Roman" w:hAnsi="Times New Roman"/>
            <w:b w:val="0"/>
            <w:szCs w:val="24"/>
            <w:bdr w:val="none" w:sz="0" w:space="0" w:color="auto" w:frame="1"/>
            <w:shd w:val="clear" w:color="auto" w:fill="FFFFFF"/>
          </w:rPr>
          <w:t>Pedersen GBM</w:t>
        </w:r>
        <w:r w:rsidR="00BF2E3F" w:rsidRPr="007D5DA0">
          <w:rPr>
            <w:rStyle w:val="Hyperlink"/>
            <w:rFonts w:ascii="Times New Roman" w:hAnsi="Times New Roman"/>
            <w:color w:val="auto"/>
            <w:szCs w:val="24"/>
            <w:u w:val="none"/>
            <w:bdr w:val="none" w:sz="0" w:space="0" w:color="auto" w:frame="1"/>
            <w:shd w:val="clear" w:color="auto" w:fill="FFFFFF"/>
          </w:rPr>
          <w:t>, A Höskuldsson, T Dürig, T Thordarson, I Jónsdóttir, MS Riishuus, BV</w:t>
        </w:r>
        <w:r w:rsidR="007F10AD" w:rsidRPr="007D5DA0">
          <w:rPr>
            <w:rStyle w:val="Hyperlink"/>
            <w:rFonts w:ascii="Times New Roman" w:hAnsi="Times New Roman"/>
            <w:color w:val="auto"/>
            <w:szCs w:val="24"/>
            <w:u w:val="none"/>
            <w:bdr w:val="none" w:sz="0" w:space="0" w:color="auto" w:frame="1"/>
            <w:shd w:val="clear" w:color="auto" w:fill="FFFFFF"/>
          </w:rPr>
          <w:t xml:space="preserve"> Ós</w:t>
        </w:r>
        <w:r w:rsidR="00BF2E3F" w:rsidRPr="007D5DA0">
          <w:rPr>
            <w:rStyle w:val="Hyperlink"/>
            <w:rFonts w:ascii="Times New Roman" w:hAnsi="Times New Roman"/>
            <w:color w:val="auto"/>
            <w:szCs w:val="24"/>
            <w:u w:val="none"/>
            <w:bdr w:val="none" w:sz="0" w:space="0" w:color="auto" w:frame="1"/>
            <w:shd w:val="clear" w:color="auto" w:fill="FFFFFF"/>
          </w:rPr>
          <w:t>karsson, S Dumont, E Magnusson, MT Gudmundsson, F Sigmundsson, VJPB Drouin, C Gallagher, R Askew, J Guðnason, WM Moreland, P Nikkola, HI Reynolds, J</w:t>
        </w:r>
        <w:r w:rsidR="007F10AD" w:rsidRPr="007D5DA0">
          <w:rPr>
            <w:rStyle w:val="Hyperlink"/>
            <w:rFonts w:ascii="Times New Roman" w:hAnsi="Times New Roman"/>
            <w:color w:val="auto"/>
            <w:szCs w:val="24"/>
            <w:u w:val="none"/>
            <w:bdr w:val="none" w:sz="0" w:space="0" w:color="auto" w:frame="1"/>
            <w:shd w:val="clear" w:color="auto" w:fill="FFFFFF"/>
          </w:rPr>
          <w:t xml:space="preserve"> Schmith (2017) Lava field evolution and emplacement dynamics of the 2014-2015 basaltic fissure eruption at Holuhraun, Iceland, </w:t>
        </w:r>
      </w:hyperlink>
      <w:r w:rsidR="00DB6E8B" w:rsidRPr="007D5DA0">
        <w:rPr>
          <w:rFonts w:ascii="Times New Roman" w:hAnsi="Times New Roman"/>
          <w:szCs w:val="24"/>
          <w:shd w:val="clear" w:color="auto" w:fill="FFFFFF"/>
        </w:rPr>
        <w:t>Journal of Volcanolog</w:t>
      </w:r>
      <w:r w:rsidR="00BF2E3F" w:rsidRPr="007D5DA0">
        <w:rPr>
          <w:rFonts w:ascii="Times New Roman" w:hAnsi="Times New Roman"/>
          <w:szCs w:val="24"/>
          <w:shd w:val="clear" w:color="auto" w:fill="FFFFFF"/>
        </w:rPr>
        <w:t>y and Geothermal Research.</w:t>
      </w:r>
      <w:r w:rsidR="00B40833" w:rsidRPr="007D5DA0">
        <w:rPr>
          <w:rFonts w:ascii="Times New Roman" w:hAnsi="Times New Roman"/>
          <w:szCs w:val="24"/>
          <w:shd w:val="clear" w:color="auto" w:fill="FFFFFF"/>
        </w:rPr>
        <w:t xml:space="preserve"> 340:</w:t>
      </w:r>
      <w:r w:rsidR="00DB6E8B" w:rsidRPr="007D5DA0">
        <w:rPr>
          <w:rFonts w:ascii="Times New Roman" w:hAnsi="Times New Roman"/>
          <w:szCs w:val="24"/>
          <w:shd w:val="clear" w:color="auto" w:fill="FFFFFF"/>
        </w:rPr>
        <w:t>155-169.</w:t>
      </w:r>
    </w:p>
    <w:p w14:paraId="1E334A2A" w14:textId="77777777" w:rsidR="000868DE" w:rsidRPr="007D5DA0" w:rsidRDefault="000868DE" w:rsidP="00E31BE3">
      <w:pPr>
        <w:spacing w:line="360" w:lineRule="auto"/>
        <w:rPr>
          <w:rFonts w:ascii="Times New Roman" w:hAnsi="Times New Roman"/>
          <w:color w:val="212121"/>
          <w:szCs w:val="24"/>
          <w:shd w:val="clear" w:color="auto" w:fill="FFFFFF"/>
        </w:rPr>
      </w:pPr>
    </w:p>
    <w:p w14:paraId="5DE2AE1E" w14:textId="2F9AC8C3" w:rsidR="00786454" w:rsidRPr="007D5DA0" w:rsidRDefault="000868DE" w:rsidP="00C958A1">
      <w:pPr>
        <w:spacing w:line="360" w:lineRule="auto"/>
        <w:rPr>
          <w:rFonts w:ascii="Times New Roman" w:hAnsi="Times New Roman"/>
          <w:szCs w:val="24"/>
          <w:shd w:val="clear" w:color="auto" w:fill="FFFFFF"/>
        </w:rPr>
      </w:pPr>
      <w:r w:rsidRPr="007D5DA0">
        <w:rPr>
          <w:rFonts w:ascii="Times New Roman" w:hAnsi="Times New Roman"/>
          <w:color w:val="212121"/>
          <w:szCs w:val="24"/>
          <w:shd w:val="clear" w:color="auto" w:fill="FFFFFF"/>
        </w:rPr>
        <w:t xml:space="preserve">Pietruszka </w:t>
      </w:r>
      <w:r w:rsidR="007F7660">
        <w:t>AJ, DE Heaton, JP Marske, MO Garcia</w:t>
      </w:r>
      <w:r w:rsidR="007F7660" w:rsidRPr="007D5DA0">
        <w:rPr>
          <w:rFonts w:ascii="Times New Roman" w:hAnsi="Times New Roman"/>
          <w:color w:val="212121"/>
          <w:szCs w:val="24"/>
          <w:shd w:val="clear" w:color="auto" w:fill="FFFFFF"/>
        </w:rPr>
        <w:t xml:space="preserve"> </w:t>
      </w:r>
      <w:r w:rsidRPr="007D5DA0">
        <w:rPr>
          <w:rFonts w:ascii="Times New Roman" w:hAnsi="Times New Roman"/>
          <w:color w:val="212121"/>
          <w:szCs w:val="24"/>
          <w:shd w:val="clear" w:color="auto" w:fill="FFFFFF"/>
        </w:rPr>
        <w:t>(2015</w:t>
      </w:r>
      <w:r w:rsidR="007F7660">
        <w:rPr>
          <w:rFonts w:ascii="Times New Roman" w:hAnsi="Times New Roman"/>
          <w:color w:val="212121"/>
          <w:szCs w:val="24"/>
          <w:shd w:val="clear" w:color="auto" w:fill="FFFFFF"/>
        </w:rPr>
        <w:t xml:space="preserve">) </w:t>
      </w:r>
      <w:r w:rsidR="007F7660">
        <w:t>Two magma bodies beneath the summit of K¯ılauea Volcano unveiled by isotopically distinct melt deliveries from the mantle</w:t>
      </w:r>
      <w:r w:rsidR="00E31BE3">
        <w:t xml:space="preserve">, </w:t>
      </w:r>
      <w:r w:rsidR="00E31BE3" w:rsidRPr="007D5DA0">
        <w:rPr>
          <w:rFonts w:ascii="Times New Roman" w:hAnsi="Times New Roman"/>
          <w:iCs/>
          <w:szCs w:val="24"/>
          <w:bdr w:val="none" w:sz="0" w:space="0" w:color="auto" w:frame="1"/>
          <w:shd w:val="clear" w:color="auto" w:fill="FFFFFF"/>
        </w:rPr>
        <w:t>Earth and Planetary Science Letters</w:t>
      </w:r>
      <w:r w:rsidR="00E31BE3" w:rsidRPr="007D5DA0">
        <w:rPr>
          <w:rFonts w:ascii="Times New Roman" w:hAnsi="Times New Roman"/>
          <w:szCs w:val="24"/>
          <w:shd w:val="clear" w:color="auto" w:fill="FFFFFF"/>
        </w:rPr>
        <w:t> </w:t>
      </w:r>
      <w:r w:rsidR="00E31BE3">
        <w:rPr>
          <w:rFonts w:ascii="Times New Roman" w:hAnsi="Times New Roman"/>
          <w:szCs w:val="24"/>
          <w:shd w:val="clear" w:color="auto" w:fill="FFFFFF"/>
        </w:rPr>
        <w:t>413:90-100.</w:t>
      </w:r>
    </w:p>
    <w:p w14:paraId="696BC77E" w14:textId="77777777" w:rsidR="00E31BE3" w:rsidRDefault="00E31BE3" w:rsidP="00C958A1">
      <w:pPr>
        <w:spacing w:line="360" w:lineRule="auto"/>
        <w:rPr>
          <w:rFonts w:ascii="Times New Roman" w:hAnsi="Times New Roman"/>
          <w:szCs w:val="24"/>
          <w:shd w:val="clear" w:color="auto" w:fill="FFFFFF"/>
        </w:rPr>
      </w:pPr>
    </w:p>
    <w:p w14:paraId="1CCCB78A" w14:textId="118D00FE" w:rsidR="00C958A1" w:rsidRPr="007D5DA0" w:rsidRDefault="00C958A1" w:rsidP="00C958A1">
      <w:pPr>
        <w:spacing w:line="360" w:lineRule="auto"/>
        <w:rPr>
          <w:rFonts w:ascii="Times New Roman" w:hAnsi="Times New Roman"/>
          <w:szCs w:val="24"/>
          <w:shd w:val="clear" w:color="auto" w:fill="FFFFFF"/>
        </w:rPr>
      </w:pPr>
      <w:r w:rsidRPr="007D5DA0">
        <w:rPr>
          <w:rFonts w:ascii="Times New Roman" w:hAnsi="Times New Roman"/>
          <w:szCs w:val="24"/>
          <w:shd w:val="clear" w:color="auto" w:fill="FFFFFF"/>
        </w:rPr>
        <w:t>Putirka K (1997) Magma transport at Hawaii: inferences based on igneous thermobarometry. Geology 25:69-72.</w:t>
      </w:r>
    </w:p>
    <w:p w14:paraId="74A9DDBB" w14:textId="77777777" w:rsidR="00C958A1" w:rsidRPr="007D5DA0" w:rsidRDefault="00C958A1" w:rsidP="00C958A1">
      <w:pPr>
        <w:spacing w:line="360" w:lineRule="auto"/>
        <w:rPr>
          <w:rFonts w:ascii="Times New Roman" w:hAnsi="Times New Roman"/>
          <w:szCs w:val="24"/>
          <w:shd w:val="clear" w:color="auto" w:fill="FFFFFF"/>
        </w:rPr>
      </w:pPr>
    </w:p>
    <w:p w14:paraId="27E7FD90" w14:textId="77777777" w:rsidR="00C958A1" w:rsidRPr="007D5DA0" w:rsidRDefault="00C958A1" w:rsidP="00C958A1">
      <w:pPr>
        <w:spacing w:line="360" w:lineRule="auto"/>
        <w:rPr>
          <w:rFonts w:ascii="Times New Roman" w:hAnsi="Times New Roman"/>
          <w:szCs w:val="24"/>
        </w:rPr>
      </w:pPr>
      <w:r w:rsidRPr="007D5DA0">
        <w:rPr>
          <w:rFonts w:ascii="Times New Roman" w:hAnsi="Times New Roman"/>
          <w:szCs w:val="24"/>
        </w:rPr>
        <w:t>Putirka KD (2008) Thermometers and barometers for volcanic systems, Rev Mineral Geochem 69:61–120.</w:t>
      </w:r>
    </w:p>
    <w:p w14:paraId="44AA6D87" w14:textId="77777777" w:rsidR="00575EB2" w:rsidRPr="007D5DA0" w:rsidRDefault="00575EB2" w:rsidP="00575EB2">
      <w:pPr>
        <w:spacing w:line="360" w:lineRule="auto"/>
        <w:rPr>
          <w:rFonts w:ascii="Times New Roman" w:hAnsi="Times New Roman"/>
          <w:szCs w:val="24"/>
          <w:shd w:val="clear" w:color="auto" w:fill="FFFFFF"/>
        </w:rPr>
      </w:pPr>
    </w:p>
    <w:p w14:paraId="5938A3D7" w14:textId="36A9C8CA" w:rsidR="00575EB2" w:rsidRDefault="00575EB2" w:rsidP="00575EB2">
      <w:pPr>
        <w:spacing w:line="360" w:lineRule="auto"/>
        <w:rPr>
          <w:rFonts w:ascii="Times New Roman" w:hAnsi="Times New Roman"/>
          <w:szCs w:val="24"/>
          <w:shd w:val="clear" w:color="auto" w:fill="FFFFFF"/>
        </w:rPr>
      </w:pPr>
      <w:r w:rsidRPr="00786454">
        <w:rPr>
          <w:rFonts w:ascii="Times New Roman" w:hAnsi="Times New Roman"/>
          <w:szCs w:val="24"/>
          <w:shd w:val="clear" w:color="auto" w:fill="FFFFFF"/>
        </w:rPr>
        <w:t>Putirka, K. D., Johnson, M., Kinzler, R. J., Longhi, J. &amp; Walker, D. (1996). Thermobarometry of mafic igneous rocks based on clinopyroxene-liquid equilibria, 0-30 kbar. Contributions to Mineralogy and Petrology 123</w:t>
      </w:r>
      <w:r w:rsidR="00AE44B1">
        <w:rPr>
          <w:rFonts w:ascii="Times New Roman" w:hAnsi="Times New Roman"/>
          <w:szCs w:val="24"/>
          <w:shd w:val="clear" w:color="auto" w:fill="FFFFFF"/>
        </w:rPr>
        <w:t>:</w:t>
      </w:r>
      <w:r w:rsidRPr="00786454">
        <w:rPr>
          <w:rFonts w:ascii="Times New Roman" w:hAnsi="Times New Roman"/>
          <w:szCs w:val="24"/>
          <w:shd w:val="clear" w:color="auto" w:fill="FFFFFF"/>
        </w:rPr>
        <w:t>92–108.</w:t>
      </w:r>
    </w:p>
    <w:p w14:paraId="09F7367D" w14:textId="77777777" w:rsidR="00C958A1" w:rsidRPr="007D5DA0" w:rsidRDefault="00C958A1" w:rsidP="00C958A1">
      <w:pPr>
        <w:spacing w:line="360" w:lineRule="auto"/>
        <w:rPr>
          <w:rFonts w:ascii="Times New Roman" w:hAnsi="Times New Roman"/>
          <w:szCs w:val="24"/>
        </w:rPr>
      </w:pPr>
    </w:p>
    <w:p w14:paraId="6BF1FD39" w14:textId="77777777" w:rsidR="00C958A1" w:rsidRPr="007D5DA0" w:rsidRDefault="00C958A1" w:rsidP="00C958A1">
      <w:pPr>
        <w:spacing w:line="360" w:lineRule="auto"/>
        <w:rPr>
          <w:rFonts w:ascii="Times New Roman" w:hAnsi="Times New Roman"/>
          <w:szCs w:val="24"/>
        </w:rPr>
      </w:pPr>
      <w:r w:rsidRPr="007D5DA0">
        <w:rPr>
          <w:rFonts w:ascii="Times New Roman" w:hAnsi="Times New Roman"/>
          <w:szCs w:val="24"/>
        </w:rPr>
        <w:t>Putirka K, Mikaelian H, Ryerson F, Shaw H (2003) New clinopyroxene-liquid thermobarometers for mafic, evolved, and volatile-bearing lava compositions, with applications to lavas from Tibet and the Snake River Plain, Idaho. Amer Miner 88:1542-1554.</w:t>
      </w:r>
    </w:p>
    <w:p w14:paraId="3D8C6D2B" w14:textId="77777777" w:rsidR="00C958A1" w:rsidRPr="007D5DA0" w:rsidRDefault="00C958A1" w:rsidP="00C958A1">
      <w:pPr>
        <w:spacing w:line="360" w:lineRule="auto"/>
        <w:rPr>
          <w:rFonts w:ascii="Times New Roman" w:hAnsi="Times New Roman"/>
          <w:szCs w:val="24"/>
        </w:rPr>
      </w:pPr>
    </w:p>
    <w:p w14:paraId="1DC73987" w14:textId="17494F84" w:rsidR="00C958A1" w:rsidRPr="007D5DA0" w:rsidRDefault="00BF2E3F" w:rsidP="00C958A1">
      <w:pPr>
        <w:spacing w:line="360" w:lineRule="auto"/>
        <w:rPr>
          <w:rFonts w:ascii="Times New Roman" w:hAnsi="Times New Roman"/>
          <w:szCs w:val="24"/>
        </w:rPr>
      </w:pPr>
      <w:r w:rsidRPr="007D5DA0">
        <w:rPr>
          <w:rStyle w:val="personname"/>
          <w:rFonts w:ascii="Times New Roman" w:hAnsi="Times New Roman"/>
          <w:color w:val="171717"/>
          <w:szCs w:val="24"/>
        </w:rPr>
        <w:t>Rae AS</w:t>
      </w:r>
      <w:r w:rsidR="00DB6E8B" w:rsidRPr="007D5DA0">
        <w:rPr>
          <w:rStyle w:val="personname"/>
          <w:rFonts w:ascii="Times New Roman" w:hAnsi="Times New Roman"/>
          <w:color w:val="171717"/>
          <w:szCs w:val="24"/>
        </w:rPr>
        <w:t>P</w:t>
      </w:r>
      <w:r w:rsidRPr="007D5DA0">
        <w:rPr>
          <w:rStyle w:val="personname"/>
          <w:rFonts w:ascii="Times New Roman" w:hAnsi="Times New Roman"/>
          <w:color w:val="171717"/>
          <w:szCs w:val="24"/>
        </w:rPr>
        <w:t>,</w:t>
      </w:r>
      <w:r w:rsidRPr="007D5DA0">
        <w:rPr>
          <w:rFonts w:ascii="Times New Roman" w:hAnsi="Times New Roman"/>
          <w:color w:val="171717"/>
          <w:szCs w:val="24"/>
        </w:rPr>
        <w:t xml:space="preserve"> </w:t>
      </w:r>
      <w:r w:rsidRPr="007D5DA0">
        <w:rPr>
          <w:rStyle w:val="personname"/>
          <w:rFonts w:ascii="Times New Roman" w:hAnsi="Times New Roman"/>
          <w:color w:val="171717"/>
          <w:szCs w:val="24"/>
        </w:rPr>
        <w:t>Edmonds</w:t>
      </w:r>
      <w:r w:rsidR="00DB6E8B" w:rsidRPr="007D5DA0">
        <w:rPr>
          <w:rStyle w:val="personname"/>
          <w:rFonts w:ascii="Times New Roman" w:hAnsi="Times New Roman"/>
          <w:color w:val="171717"/>
          <w:szCs w:val="24"/>
        </w:rPr>
        <w:t xml:space="preserve"> </w:t>
      </w:r>
      <w:r w:rsidR="004019D3" w:rsidRPr="007D5DA0">
        <w:rPr>
          <w:rStyle w:val="personname"/>
          <w:rFonts w:ascii="Times New Roman" w:hAnsi="Times New Roman"/>
          <w:color w:val="171717"/>
          <w:szCs w:val="24"/>
        </w:rPr>
        <w:t>M</w:t>
      </w:r>
      <w:r w:rsidRPr="007D5DA0">
        <w:rPr>
          <w:rStyle w:val="personname"/>
          <w:rFonts w:ascii="Times New Roman" w:hAnsi="Times New Roman"/>
          <w:color w:val="171717"/>
          <w:szCs w:val="24"/>
        </w:rPr>
        <w:t>,</w:t>
      </w:r>
      <w:r w:rsidR="00DB6E8B" w:rsidRPr="007D5DA0">
        <w:rPr>
          <w:rFonts w:ascii="Times New Roman" w:hAnsi="Times New Roman"/>
          <w:color w:val="171717"/>
          <w:szCs w:val="24"/>
        </w:rPr>
        <w:t> </w:t>
      </w:r>
      <w:r w:rsidRPr="007D5DA0">
        <w:rPr>
          <w:rStyle w:val="personname"/>
          <w:rFonts w:ascii="Times New Roman" w:hAnsi="Times New Roman"/>
          <w:szCs w:val="24"/>
        </w:rPr>
        <w:t>Maclennan</w:t>
      </w:r>
      <w:r w:rsidR="004019D3" w:rsidRPr="007D5DA0">
        <w:rPr>
          <w:rStyle w:val="personname"/>
          <w:rFonts w:ascii="Times New Roman" w:hAnsi="Times New Roman"/>
          <w:szCs w:val="24"/>
        </w:rPr>
        <w:t xml:space="preserve"> J</w:t>
      </w:r>
      <w:r w:rsidRPr="007D5DA0">
        <w:rPr>
          <w:rStyle w:val="personname"/>
          <w:rFonts w:ascii="Times New Roman" w:hAnsi="Times New Roman"/>
          <w:szCs w:val="24"/>
        </w:rPr>
        <w:t>,</w:t>
      </w:r>
      <w:r w:rsidRPr="007D5DA0">
        <w:rPr>
          <w:rFonts w:ascii="Times New Roman" w:hAnsi="Times New Roman"/>
          <w:szCs w:val="24"/>
        </w:rPr>
        <w:t> </w:t>
      </w:r>
      <w:r w:rsidRPr="007D5DA0">
        <w:rPr>
          <w:rStyle w:val="personname"/>
          <w:rFonts w:ascii="Times New Roman" w:hAnsi="Times New Roman"/>
          <w:szCs w:val="24"/>
        </w:rPr>
        <w:t>Morgan</w:t>
      </w:r>
      <w:r w:rsidR="004019D3" w:rsidRPr="007D5DA0">
        <w:rPr>
          <w:rStyle w:val="personname"/>
          <w:rFonts w:ascii="Times New Roman" w:hAnsi="Times New Roman"/>
          <w:szCs w:val="24"/>
        </w:rPr>
        <w:t xml:space="preserve"> </w:t>
      </w:r>
      <w:r w:rsidR="00DB6E8B" w:rsidRPr="007D5DA0">
        <w:rPr>
          <w:rStyle w:val="personname"/>
          <w:rFonts w:ascii="Times New Roman" w:hAnsi="Times New Roman"/>
          <w:szCs w:val="24"/>
        </w:rPr>
        <w:t>D</w:t>
      </w:r>
      <w:r w:rsidRPr="007D5DA0">
        <w:rPr>
          <w:rStyle w:val="personname"/>
          <w:rFonts w:ascii="Times New Roman" w:hAnsi="Times New Roman"/>
          <w:szCs w:val="24"/>
        </w:rPr>
        <w:t>,</w:t>
      </w:r>
      <w:r w:rsidRPr="007D5DA0">
        <w:rPr>
          <w:rFonts w:ascii="Times New Roman" w:hAnsi="Times New Roman"/>
          <w:szCs w:val="24"/>
        </w:rPr>
        <w:t> </w:t>
      </w:r>
      <w:r w:rsidRPr="007D5DA0">
        <w:rPr>
          <w:rStyle w:val="personname"/>
          <w:rFonts w:ascii="Times New Roman" w:hAnsi="Times New Roman"/>
          <w:szCs w:val="24"/>
        </w:rPr>
        <w:t>Houghton</w:t>
      </w:r>
      <w:r w:rsidR="00DB6E8B" w:rsidRPr="007D5DA0">
        <w:rPr>
          <w:rStyle w:val="personname"/>
          <w:rFonts w:ascii="Times New Roman" w:hAnsi="Times New Roman"/>
          <w:szCs w:val="24"/>
        </w:rPr>
        <w:t xml:space="preserve"> B</w:t>
      </w:r>
      <w:r w:rsidRPr="007D5DA0">
        <w:rPr>
          <w:rStyle w:val="personname"/>
          <w:rFonts w:ascii="Times New Roman" w:hAnsi="Times New Roman"/>
          <w:szCs w:val="24"/>
        </w:rPr>
        <w:t>,</w:t>
      </w:r>
      <w:r w:rsidRPr="007D5DA0">
        <w:rPr>
          <w:rFonts w:ascii="Times New Roman" w:hAnsi="Times New Roman"/>
          <w:szCs w:val="24"/>
        </w:rPr>
        <w:t> </w:t>
      </w:r>
      <w:r w:rsidRPr="007D5DA0">
        <w:rPr>
          <w:rStyle w:val="personname"/>
          <w:rFonts w:ascii="Times New Roman" w:hAnsi="Times New Roman"/>
          <w:szCs w:val="24"/>
        </w:rPr>
        <w:t>Hartley</w:t>
      </w:r>
      <w:r w:rsidR="00DB6E8B" w:rsidRPr="007D5DA0">
        <w:rPr>
          <w:rStyle w:val="personname"/>
          <w:rFonts w:ascii="Times New Roman" w:hAnsi="Times New Roman"/>
          <w:szCs w:val="24"/>
        </w:rPr>
        <w:t xml:space="preserve"> ME</w:t>
      </w:r>
      <w:r w:rsidRPr="007D5DA0">
        <w:rPr>
          <w:rStyle w:val="personname"/>
          <w:rFonts w:ascii="Times New Roman" w:hAnsi="Times New Roman"/>
          <w:szCs w:val="24"/>
        </w:rPr>
        <w:t>,</w:t>
      </w:r>
      <w:r w:rsidRPr="007D5DA0">
        <w:rPr>
          <w:rFonts w:ascii="Times New Roman" w:hAnsi="Times New Roman"/>
          <w:szCs w:val="24"/>
        </w:rPr>
        <w:t> S</w:t>
      </w:r>
      <w:r w:rsidRPr="007D5DA0">
        <w:rPr>
          <w:rStyle w:val="personname"/>
          <w:rFonts w:ascii="Times New Roman" w:hAnsi="Times New Roman"/>
          <w:szCs w:val="24"/>
        </w:rPr>
        <w:t xml:space="preserve">ides </w:t>
      </w:r>
      <w:r w:rsidR="00DB6E8B" w:rsidRPr="007D5DA0">
        <w:rPr>
          <w:rStyle w:val="personname"/>
          <w:rFonts w:ascii="Times New Roman" w:hAnsi="Times New Roman"/>
          <w:szCs w:val="24"/>
        </w:rPr>
        <w:t>I</w:t>
      </w:r>
      <w:r w:rsidRPr="007D5DA0">
        <w:rPr>
          <w:rStyle w:val="personname"/>
          <w:rFonts w:ascii="Times New Roman" w:hAnsi="Times New Roman"/>
          <w:szCs w:val="24"/>
        </w:rPr>
        <w:t>,</w:t>
      </w:r>
      <w:r w:rsidR="00DB6E8B" w:rsidRPr="007D5DA0">
        <w:rPr>
          <w:rFonts w:ascii="Times New Roman" w:hAnsi="Times New Roman"/>
          <w:szCs w:val="24"/>
        </w:rPr>
        <w:t> (2016) </w:t>
      </w:r>
      <w:r w:rsidR="00DB6E8B" w:rsidRPr="007D5DA0">
        <w:rPr>
          <w:rStyle w:val="Emphasis"/>
          <w:rFonts w:ascii="Times New Roman" w:hAnsi="Times New Roman"/>
          <w:i w:val="0"/>
          <w:szCs w:val="24"/>
        </w:rPr>
        <w:t xml:space="preserve">Time scales of magma transport and mixing at Kīlauea Volcano, Hawai‘i. </w:t>
      </w:r>
      <w:r w:rsidR="00DB6E8B" w:rsidRPr="007D5DA0">
        <w:rPr>
          <w:rFonts w:ascii="Times New Roman" w:hAnsi="Times New Roman"/>
          <w:szCs w:val="24"/>
        </w:rPr>
        <w:t xml:space="preserve">Geology. </w:t>
      </w:r>
      <w:r w:rsidR="00DB6E8B" w:rsidRPr="007D5DA0">
        <w:rPr>
          <w:rFonts w:ascii="Times New Roman" w:hAnsi="Times New Roman"/>
          <w:szCs w:val="24"/>
          <w:shd w:val="clear" w:color="auto" w:fill="FFFFFF"/>
        </w:rPr>
        <w:t>44 (6): 463-466.</w:t>
      </w:r>
    </w:p>
    <w:p w14:paraId="3EA4EB45" w14:textId="77777777" w:rsidR="00DB6E8B" w:rsidRPr="007D5DA0" w:rsidRDefault="00DB6E8B" w:rsidP="00C958A1">
      <w:pPr>
        <w:spacing w:line="360" w:lineRule="auto"/>
        <w:rPr>
          <w:rFonts w:ascii="Times New Roman" w:hAnsi="Times New Roman"/>
          <w:szCs w:val="24"/>
        </w:rPr>
      </w:pPr>
    </w:p>
    <w:p w14:paraId="5B0247EA" w14:textId="62AB9186" w:rsidR="00C958A1" w:rsidRPr="007D5DA0" w:rsidRDefault="00DB6E8B" w:rsidP="00C958A1">
      <w:pPr>
        <w:spacing w:line="360" w:lineRule="auto"/>
        <w:rPr>
          <w:rFonts w:ascii="Times New Roman" w:hAnsi="Times New Roman"/>
          <w:szCs w:val="24"/>
        </w:rPr>
      </w:pPr>
      <w:r w:rsidRPr="007D5DA0">
        <w:rPr>
          <w:rFonts w:ascii="Times New Roman" w:hAnsi="Times New Roman"/>
          <w:szCs w:val="24"/>
          <w:shd w:val="clear" w:color="auto" w:fill="FFFFFF"/>
        </w:rPr>
        <w:t>Riel</w:t>
      </w:r>
      <w:r w:rsidR="00E31BE3">
        <w:rPr>
          <w:rFonts w:ascii="Times New Roman" w:hAnsi="Times New Roman"/>
          <w:szCs w:val="24"/>
          <w:shd w:val="clear" w:color="auto" w:fill="FFFFFF"/>
        </w:rPr>
        <w:t xml:space="preserve"> B</w:t>
      </w:r>
      <w:r w:rsidRPr="007D5DA0">
        <w:rPr>
          <w:rFonts w:ascii="Times New Roman" w:hAnsi="Times New Roman"/>
          <w:szCs w:val="24"/>
          <w:shd w:val="clear" w:color="auto" w:fill="FFFFFF"/>
        </w:rPr>
        <w:t>, P Milillo, M Simons, P Lundgren</w:t>
      </w:r>
      <w:r w:rsidR="004019D3" w:rsidRPr="007D5DA0">
        <w:rPr>
          <w:rFonts w:ascii="Times New Roman" w:hAnsi="Times New Roman"/>
          <w:szCs w:val="24"/>
          <w:shd w:val="clear" w:color="auto" w:fill="FFFFFF"/>
        </w:rPr>
        <w:t xml:space="preserve">, H Kanamori, S Samsonov (2015) </w:t>
      </w:r>
      <w:r w:rsidRPr="007D5DA0">
        <w:rPr>
          <w:rFonts w:ascii="Times New Roman" w:hAnsi="Times New Roman"/>
          <w:szCs w:val="24"/>
          <w:shd w:val="clear" w:color="auto" w:fill="FFFFFF"/>
        </w:rPr>
        <w:t>The collapse of Bárðarbunga caldera, Iceland. </w:t>
      </w:r>
      <w:r w:rsidRPr="007D5DA0">
        <w:rPr>
          <w:rStyle w:val="Emphasis"/>
          <w:rFonts w:ascii="Times New Roman" w:hAnsi="Times New Roman"/>
          <w:i w:val="0"/>
          <w:szCs w:val="24"/>
          <w:shd w:val="clear" w:color="auto" w:fill="FFFFFF"/>
        </w:rPr>
        <w:t>Geophysical Journal International</w:t>
      </w:r>
      <w:r w:rsidR="00B40833" w:rsidRPr="007D5DA0">
        <w:rPr>
          <w:rFonts w:ascii="Times New Roman" w:hAnsi="Times New Roman"/>
          <w:szCs w:val="24"/>
          <w:shd w:val="clear" w:color="auto" w:fill="FFFFFF"/>
        </w:rPr>
        <w:t>.</w:t>
      </w:r>
      <w:r w:rsidRPr="007D5DA0">
        <w:rPr>
          <w:rFonts w:ascii="Times New Roman" w:hAnsi="Times New Roman"/>
          <w:szCs w:val="24"/>
          <w:shd w:val="clear" w:color="auto" w:fill="FFFFFF"/>
        </w:rPr>
        <w:t xml:space="preserve"> 20</w:t>
      </w:r>
      <w:r w:rsidR="00B40833" w:rsidRPr="007D5DA0">
        <w:rPr>
          <w:rFonts w:ascii="Times New Roman" w:hAnsi="Times New Roman"/>
          <w:szCs w:val="24"/>
          <w:shd w:val="clear" w:color="auto" w:fill="FFFFFF"/>
        </w:rPr>
        <w:t>2:</w:t>
      </w:r>
      <w:r w:rsidRPr="007D5DA0">
        <w:rPr>
          <w:rFonts w:ascii="Times New Roman" w:hAnsi="Times New Roman"/>
          <w:szCs w:val="24"/>
          <w:shd w:val="clear" w:color="auto" w:fill="FFFFFF"/>
        </w:rPr>
        <w:t>446–453,</w:t>
      </w:r>
    </w:p>
    <w:p w14:paraId="06D99093" w14:textId="77777777" w:rsidR="00DB6E8B" w:rsidRPr="007D5DA0" w:rsidRDefault="00DB6E8B" w:rsidP="00C958A1">
      <w:pPr>
        <w:spacing w:line="360" w:lineRule="auto"/>
        <w:rPr>
          <w:rFonts w:ascii="Times New Roman" w:hAnsi="Times New Roman"/>
          <w:szCs w:val="24"/>
        </w:rPr>
      </w:pPr>
    </w:p>
    <w:p w14:paraId="018DB1A8" w14:textId="4883E449" w:rsidR="00C958A1" w:rsidRPr="007D5DA0" w:rsidRDefault="00C958A1" w:rsidP="00C958A1">
      <w:pPr>
        <w:spacing w:line="360" w:lineRule="auto"/>
        <w:rPr>
          <w:rFonts w:ascii="Times New Roman" w:hAnsi="Times New Roman"/>
          <w:szCs w:val="24"/>
        </w:rPr>
      </w:pPr>
      <w:r w:rsidRPr="007D5DA0">
        <w:rPr>
          <w:rFonts w:ascii="Times New Roman" w:hAnsi="Times New Roman"/>
          <w:szCs w:val="24"/>
        </w:rPr>
        <w:t>Roeder PL, Emslie RF (1970) Olivine-liquid equilibrium. Contrib Mineral Petrol 29:275-289.</w:t>
      </w:r>
    </w:p>
    <w:p w14:paraId="0AD2B2C5" w14:textId="15A332E2" w:rsidR="00E24376" w:rsidRPr="007D5DA0" w:rsidRDefault="00E24376" w:rsidP="00C958A1">
      <w:pPr>
        <w:spacing w:line="360" w:lineRule="auto"/>
        <w:rPr>
          <w:rFonts w:ascii="Times New Roman" w:hAnsi="Times New Roman"/>
          <w:szCs w:val="24"/>
          <w:shd w:val="clear" w:color="auto" w:fill="FFFFFF"/>
        </w:rPr>
      </w:pPr>
    </w:p>
    <w:p w14:paraId="160CB11F" w14:textId="7AF4262C" w:rsidR="00E24376" w:rsidRPr="007D5DA0" w:rsidRDefault="00BF2E3F" w:rsidP="00C470EB">
      <w:pPr>
        <w:spacing w:line="360" w:lineRule="auto"/>
        <w:rPr>
          <w:rFonts w:ascii="Times New Roman" w:hAnsi="Times New Roman"/>
          <w:szCs w:val="24"/>
          <w:shd w:val="clear" w:color="auto" w:fill="FFFFFF"/>
        </w:rPr>
      </w:pPr>
      <w:r w:rsidRPr="007D5DA0">
        <w:rPr>
          <w:rFonts w:ascii="Times New Roman" w:hAnsi="Times New Roman"/>
          <w:szCs w:val="24"/>
          <w:shd w:val="clear" w:color="auto" w:fill="FFFFFF"/>
        </w:rPr>
        <w:t>Ruch J, T Wang, W Xu, M</w:t>
      </w:r>
      <w:r w:rsidR="00E24376" w:rsidRPr="007D5DA0">
        <w:rPr>
          <w:rFonts w:ascii="Times New Roman" w:hAnsi="Times New Roman"/>
          <w:szCs w:val="24"/>
          <w:shd w:val="clear" w:color="auto" w:fill="FFFFFF"/>
        </w:rPr>
        <w:t xml:space="preserve"> Hensch</w:t>
      </w:r>
      <w:r w:rsidRPr="007D5DA0">
        <w:rPr>
          <w:rFonts w:ascii="Times New Roman" w:hAnsi="Times New Roman"/>
          <w:szCs w:val="24"/>
          <w:shd w:val="clear" w:color="auto" w:fill="FFFFFF"/>
        </w:rPr>
        <w:t>, S Jónsson</w:t>
      </w:r>
      <w:r w:rsidR="00E24376" w:rsidRPr="007D5DA0">
        <w:rPr>
          <w:rFonts w:ascii="Times New Roman" w:hAnsi="Times New Roman"/>
          <w:szCs w:val="24"/>
          <w:shd w:val="clear" w:color="auto" w:fill="FFFFFF"/>
        </w:rPr>
        <w:t xml:space="preserve"> (2016) Oblique rift opening revealed by reoccurring magma injection in cental Iceland,</w:t>
      </w:r>
      <w:r w:rsidR="00E24376" w:rsidRPr="007D5DA0">
        <w:rPr>
          <w:rStyle w:val="apple-converted-space"/>
          <w:rFonts w:ascii="Times New Roman" w:hAnsi="Times New Roman"/>
          <w:szCs w:val="24"/>
          <w:shd w:val="clear" w:color="auto" w:fill="FFFFFF"/>
        </w:rPr>
        <w:t> </w:t>
      </w:r>
      <w:r w:rsidR="00E24376" w:rsidRPr="007D5DA0">
        <w:rPr>
          <w:rFonts w:ascii="Times New Roman" w:hAnsi="Times New Roman"/>
          <w:iCs/>
          <w:szCs w:val="24"/>
          <w:shd w:val="clear" w:color="auto" w:fill="FFFFFF"/>
        </w:rPr>
        <w:t>Nature Communications, 7:12352,</w:t>
      </w:r>
      <w:r w:rsidR="00E24376" w:rsidRPr="007D5DA0">
        <w:rPr>
          <w:rStyle w:val="apple-converted-space"/>
          <w:rFonts w:ascii="Times New Roman" w:hAnsi="Times New Roman"/>
          <w:iCs/>
          <w:szCs w:val="24"/>
          <w:shd w:val="clear" w:color="auto" w:fill="FFFFFF"/>
        </w:rPr>
        <w:t> </w:t>
      </w:r>
      <w:r w:rsidR="00E24376" w:rsidRPr="007D5DA0">
        <w:rPr>
          <w:rFonts w:ascii="Times New Roman" w:hAnsi="Times New Roman"/>
          <w:szCs w:val="24"/>
          <w:shd w:val="clear" w:color="auto" w:fill="FFFFFF"/>
        </w:rPr>
        <w:t>doi: 10.1038/ncomms12352.</w:t>
      </w:r>
    </w:p>
    <w:p w14:paraId="30DECBC4" w14:textId="77777777" w:rsidR="00E24376" w:rsidRPr="007D5DA0" w:rsidRDefault="00E24376" w:rsidP="00C470EB">
      <w:pPr>
        <w:spacing w:line="360" w:lineRule="auto"/>
        <w:rPr>
          <w:rFonts w:ascii="Times New Roman" w:hAnsi="Times New Roman"/>
          <w:szCs w:val="24"/>
          <w:shd w:val="clear" w:color="auto" w:fill="FFFFFF"/>
        </w:rPr>
      </w:pPr>
    </w:p>
    <w:p w14:paraId="5A6F432A" w14:textId="4A7B71C7" w:rsidR="00053689" w:rsidRPr="007D5DA0" w:rsidRDefault="00DB6E8B" w:rsidP="00DB6E8B">
      <w:pPr>
        <w:autoSpaceDE w:val="0"/>
        <w:autoSpaceDN w:val="0"/>
        <w:adjustRightInd w:val="0"/>
        <w:spacing w:line="360" w:lineRule="auto"/>
        <w:rPr>
          <w:rFonts w:ascii="Times New Roman" w:hAnsi="Times New Roman"/>
          <w:szCs w:val="24"/>
          <w:lang w:eastAsia="is-IS"/>
        </w:rPr>
      </w:pPr>
      <w:r w:rsidRPr="007D5DA0">
        <w:rPr>
          <w:rFonts w:ascii="Times New Roman" w:hAnsi="Times New Roman"/>
          <w:szCs w:val="24"/>
          <w:lang w:eastAsia="is-IS"/>
        </w:rPr>
        <w:t>Sakai H, Gunnlaugsson E, Tomasson J, Rouse JE (1980) Sulfur isotope systematics in Icelandic geothermal systems and influence of seawater circulation at Reykjanes. Geochim Cosmochim</w:t>
      </w:r>
      <w:r w:rsidR="00B40833" w:rsidRPr="007D5DA0">
        <w:rPr>
          <w:rFonts w:ascii="Times New Roman" w:hAnsi="Times New Roman"/>
          <w:szCs w:val="24"/>
          <w:lang w:eastAsia="is-IS"/>
        </w:rPr>
        <w:t xml:space="preserve"> Acta 44:</w:t>
      </w:r>
      <w:r w:rsidRPr="007D5DA0">
        <w:rPr>
          <w:rFonts w:ascii="Times New Roman" w:hAnsi="Times New Roman"/>
          <w:szCs w:val="24"/>
          <w:lang w:eastAsia="is-IS"/>
        </w:rPr>
        <w:t>1223-1231.</w:t>
      </w:r>
    </w:p>
    <w:p w14:paraId="6F3D0E2B" w14:textId="77777777" w:rsidR="00DB6E8B" w:rsidRPr="007D5DA0" w:rsidRDefault="00DB6E8B" w:rsidP="00DB6E8B">
      <w:pPr>
        <w:spacing w:line="360" w:lineRule="auto"/>
        <w:rPr>
          <w:rFonts w:ascii="Times New Roman" w:hAnsi="Times New Roman"/>
          <w:szCs w:val="24"/>
        </w:rPr>
      </w:pPr>
    </w:p>
    <w:p w14:paraId="6CF612E2" w14:textId="6208E226" w:rsidR="007F2B56" w:rsidRPr="007D5DA0" w:rsidRDefault="007F2B56" w:rsidP="00DB6E8B">
      <w:pPr>
        <w:spacing w:line="360" w:lineRule="auto"/>
        <w:rPr>
          <w:rFonts w:ascii="Times New Roman" w:hAnsi="Times New Roman"/>
          <w:szCs w:val="24"/>
        </w:rPr>
      </w:pPr>
      <w:r w:rsidRPr="007D5DA0">
        <w:rPr>
          <w:rFonts w:ascii="Times New Roman" w:hAnsi="Times New Roman"/>
          <w:szCs w:val="24"/>
        </w:rPr>
        <w:t>Salters</w:t>
      </w:r>
      <w:r w:rsidR="004019D3" w:rsidRPr="007D5DA0">
        <w:rPr>
          <w:rFonts w:ascii="Times New Roman" w:hAnsi="Times New Roman"/>
          <w:szCs w:val="24"/>
        </w:rPr>
        <w:t>, V.J.M. and Stracke, A. (2004)</w:t>
      </w:r>
      <w:r w:rsidRPr="007D5DA0">
        <w:rPr>
          <w:rFonts w:ascii="Times New Roman" w:hAnsi="Times New Roman"/>
          <w:szCs w:val="24"/>
        </w:rPr>
        <w:t xml:space="preserve"> Composition of the depleted mantle. Geochemistry Geophysics Geosystems 5: doi: 10.1029/2003GC000597. issn: 1525-2027.</w:t>
      </w:r>
    </w:p>
    <w:p w14:paraId="1862E11F" w14:textId="77777777" w:rsidR="00E24376" w:rsidRPr="007D5DA0" w:rsidRDefault="00E24376" w:rsidP="00C470EB">
      <w:pPr>
        <w:spacing w:line="360" w:lineRule="auto"/>
        <w:rPr>
          <w:rFonts w:ascii="Times New Roman" w:hAnsi="Times New Roman"/>
          <w:szCs w:val="24"/>
          <w:shd w:val="clear" w:color="auto" w:fill="FFFFFF"/>
        </w:rPr>
      </w:pPr>
    </w:p>
    <w:p w14:paraId="205F9DA5" w14:textId="26FE78A6" w:rsidR="0097131A" w:rsidRPr="007D5DA0" w:rsidRDefault="00DB6E8B" w:rsidP="00C470EB">
      <w:pPr>
        <w:spacing w:line="360" w:lineRule="auto"/>
        <w:rPr>
          <w:rFonts w:ascii="Times New Roman" w:hAnsi="Times New Roman"/>
          <w:szCs w:val="24"/>
          <w:shd w:val="clear" w:color="auto" w:fill="FFFFFF"/>
        </w:rPr>
      </w:pPr>
      <w:r w:rsidRPr="007D5DA0">
        <w:rPr>
          <w:rFonts w:ascii="Times New Roman" w:hAnsi="Times New Roman"/>
          <w:szCs w:val="24"/>
          <w:shd w:val="clear" w:color="auto" w:fill="FFFFFF"/>
        </w:rPr>
        <w:t xml:space="preserve">Seal, R. R. </w:t>
      </w:r>
      <w:r w:rsidR="004019D3" w:rsidRPr="007D5DA0">
        <w:rPr>
          <w:rFonts w:ascii="Times New Roman" w:hAnsi="Times New Roman"/>
          <w:szCs w:val="24"/>
          <w:shd w:val="clear" w:color="auto" w:fill="FFFFFF"/>
        </w:rPr>
        <w:t xml:space="preserve">(2006) </w:t>
      </w:r>
      <w:r w:rsidRPr="007D5DA0">
        <w:rPr>
          <w:rStyle w:val="Emphasis"/>
          <w:rFonts w:ascii="Times New Roman" w:hAnsi="Times New Roman"/>
          <w:bCs/>
          <w:i w:val="0"/>
          <w:iCs w:val="0"/>
          <w:szCs w:val="24"/>
          <w:shd w:val="clear" w:color="auto" w:fill="FFFFFF"/>
        </w:rPr>
        <w:t>Sulfur Isotope Geochemistry of Sulfide Minerals</w:t>
      </w:r>
      <w:r w:rsidRPr="007D5DA0">
        <w:rPr>
          <w:rFonts w:ascii="Times New Roman" w:hAnsi="Times New Roman"/>
          <w:szCs w:val="24"/>
          <w:shd w:val="clear" w:color="auto" w:fill="FFFFFF"/>
        </w:rPr>
        <w:t>. Reviews in Mineralogy and Geochemistry, vol. 61, issue 1, pp. 633-677.</w:t>
      </w:r>
    </w:p>
    <w:p w14:paraId="40A304A3" w14:textId="77777777" w:rsidR="00DB6E8B" w:rsidRPr="007D5DA0" w:rsidRDefault="00DB6E8B" w:rsidP="00C470EB">
      <w:pPr>
        <w:spacing w:line="360" w:lineRule="auto"/>
        <w:rPr>
          <w:rFonts w:ascii="Times New Roman" w:hAnsi="Times New Roman"/>
          <w:szCs w:val="24"/>
          <w:shd w:val="clear" w:color="auto" w:fill="FFFFFF"/>
        </w:rPr>
      </w:pPr>
    </w:p>
    <w:p w14:paraId="5AFC2E7C" w14:textId="0C23F10D" w:rsidR="0097131A" w:rsidRPr="007D5DA0" w:rsidRDefault="007304CA" w:rsidP="007F10AD">
      <w:pPr>
        <w:spacing w:line="360" w:lineRule="auto"/>
        <w:rPr>
          <w:rFonts w:ascii="Times New Roman" w:hAnsi="Times New Roman"/>
          <w:szCs w:val="24"/>
          <w:shd w:val="clear" w:color="auto" w:fill="FFFFFF"/>
        </w:rPr>
      </w:pPr>
      <w:r w:rsidRPr="007D5DA0">
        <w:rPr>
          <w:rStyle w:val="Strong"/>
          <w:rFonts w:ascii="Times New Roman" w:hAnsi="Times New Roman"/>
          <w:b w:val="0"/>
          <w:szCs w:val="24"/>
          <w:bdr w:val="none" w:sz="0" w:space="0" w:color="auto" w:frame="1"/>
          <w:shd w:val="clear" w:color="auto" w:fill="FFFFFF"/>
        </w:rPr>
        <w:t>Shorttle</w:t>
      </w:r>
      <w:r w:rsidR="00BF2E3F" w:rsidRPr="007D5DA0">
        <w:rPr>
          <w:rFonts w:ascii="Times New Roman" w:hAnsi="Times New Roman"/>
          <w:szCs w:val="24"/>
          <w:shd w:val="clear" w:color="auto" w:fill="FFFFFF"/>
        </w:rPr>
        <w:t xml:space="preserve"> O</w:t>
      </w:r>
      <w:r w:rsidR="007F10AD" w:rsidRPr="007D5DA0">
        <w:rPr>
          <w:rFonts w:ascii="Times New Roman" w:hAnsi="Times New Roman"/>
          <w:szCs w:val="24"/>
          <w:shd w:val="clear" w:color="auto" w:fill="FFFFFF"/>
        </w:rPr>
        <w:t>,</w:t>
      </w:r>
      <w:r w:rsidRPr="007D5DA0">
        <w:rPr>
          <w:rFonts w:ascii="Times New Roman" w:hAnsi="Times New Roman"/>
          <w:szCs w:val="24"/>
          <w:shd w:val="clear" w:color="auto" w:fill="FFFFFF"/>
        </w:rPr>
        <w:t xml:space="preserve"> </w:t>
      </w:r>
      <w:r w:rsidR="00BF2E3F" w:rsidRPr="007D5DA0">
        <w:rPr>
          <w:rFonts w:ascii="Times New Roman" w:hAnsi="Times New Roman"/>
          <w:szCs w:val="24"/>
          <w:shd w:val="clear" w:color="auto" w:fill="FFFFFF"/>
        </w:rPr>
        <w:t>Y Moussallam, ME Hartley, J</w:t>
      </w:r>
      <w:r w:rsidRPr="007D5DA0">
        <w:rPr>
          <w:rFonts w:ascii="Times New Roman" w:hAnsi="Times New Roman"/>
          <w:szCs w:val="24"/>
          <w:shd w:val="clear" w:color="auto" w:fill="FFFFFF"/>
        </w:rPr>
        <w:t xml:space="preserve"> Maclennan</w:t>
      </w:r>
      <w:r w:rsidR="00BF2E3F" w:rsidRPr="007D5DA0">
        <w:rPr>
          <w:rFonts w:ascii="Times New Roman" w:hAnsi="Times New Roman"/>
          <w:szCs w:val="24"/>
          <w:shd w:val="clear" w:color="auto" w:fill="FFFFFF"/>
        </w:rPr>
        <w:t>, M Edmonds, B</w:t>
      </w:r>
      <w:r w:rsidR="004019D3" w:rsidRPr="007D5DA0">
        <w:rPr>
          <w:rFonts w:ascii="Times New Roman" w:hAnsi="Times New Roman"/>
          <w:szCs w:val="24"/>
          <w:shd w:val="clear" w:color="auto" w:fill="FFFFFF"/>
        </w:rPr>
        <w:t xml:space="preserve"> Murton (2015)</w:t>
      </w:r>
      <w:r w:rsidRPr="007D5DA0">
        <w:rPr>
          <w:rFonts w:ascii="Times New Roman" w:hAnsi="Times New Roman"/>
          <w:szCs w:val="24"/>
          <w:shd w:val="clear" w:color="auto" w:fill="FFFFFF"/>
        </w:rPr>
        <w:t> </w:t>
      </w:r>
      <w:r w:rsidR="007F10AD" w:rsidRPr="007D5DA0">
        <w:rPr>
          <w:rFonts w:ascii="Times New Roman" w:hAnsi="Times New Roman"/>
          <w:szCs w:val="24"/>
        </w:rPr>
        <w:t>Fe-XANES analyses of Reykjanes Ridge basalts: Implications for oceanic crust’s role in the solid Earth oxygen cycle</w:t>
      </w:r>
      <w:r w:rsidR="007F10AD" w:rsidRPr="007D5DA0">
        <w:rPr>
          <w:rFonts w:ascii="Times New Roman" w:hAnsi="Times New Roman"/>
          <w:szCs w:val="24"/>
          <w:shd w:val="clear" w:color="auto" w:fill="FFFFFF"/>
        </w:rPr>
        <w:t xml:space="preserve">. </w:t>
      </w:r>
      <w:r w:rsidRPr="007D5DA0">
        <w:rPr>
          <w:rFonts w:ascii="Times New Roman" w:hAnsi="Times New Roman"/>
          <w:iCs/>
          <w:szCs w:val="24"/>
          <w:bdr w:val="none" w:sz="0" w:space="0" w:color="auto" w:frame="1"/>
          <w:shd w:val="clear" w:color="auto" w:fill="FFFFFF"/>
        </w:rPr>
        <w:t>Earth and Planetary Science Letters</w:t>
      </w:r>
      <w:r w:rsidR="00B40833" w:rsidRPr="007D5DA0">
        <w:rPr>
          <w:rFonts w:ascii="Times New Roman" w:hAnsi="Times New Roman"/>
          <w:szCs w:val="24"/>
          <w:shd w:val="clear" w:color="auto" w:fill="FFFFFF"/>
        </w:rPr>
        <w:t> 427:</w:t>
      </w:r>
      <w:r w:rsidRPr="007D5DA0">
        <w:rPr>
          <w:rFonts w:ascii="Times New Roman" w:hAnsi="Times New Roman"/>
          <w:szCs w:val="24"/>
          <w:shd w:val="clear" w:color="auto" w:fill="FFFFFF"/>
        </w:rPr>
        <w:t>272-285.</w:t>
      </w:r>
    </w:p>
    <w:p w14:paraId="1DB52FD8" w14:textId="6329264D" w:rsidR="00C958A1" w:rsidRPr="007D5DA0" w:rsidRDefault="00C958A1" w:rsidP="007F10AD">
      <w:pPr>
        <w:pStyle w:val="CommentText"/>
        <w:spacing w:line="360" w:lineRule="auto"/>
        <w:rPr>
          <w:sz w:val="24"/>
          <w:szCs w:val="24"/>
          <w:shd w:val="clear" w:color="auto" w:fill="FFFFFF"/>
        </w:rPr>
      </w:pPr>
    </w:p>
    <w:p w14:paraId="4AF92133" w14:textId="1873213E" w:rsidR="00C958A1" w:rsidRPr="007D5DA0" w:rsidRDefault="00BF2E3F" w:rsidP="007F10AD">
      <w:pPr>
        <w:autoSpaceDE w:val="0"/>
        <w:autoSpaceDN w:val="0"/>
        <w:adjustRightInd w:val="0"/>
        <w:spacing w:line="360" w:lineRule="auto"/>
        <w:rPr>
          <w:rFonts w:ascii="Times New Roman" w:hAnsi="Times New Roman"/>
          <w:szCs w:val="24"/>
          <w:lang w:eastAsia="is-IS"/>
        </w:rPr>
      </w:pPr>
      <w:r w:rsidRPr="007D5DA0">
        <w:rPr>
          <w:rFonts w:ascii="Times New Roman" w:hAnsi="Times New Roman"/>
          <w:szCs w:val="24"/>
          <w:lang w:eastAsia="is-IS"/>
        </w:rPr>
        <w:lastRenderedPageBreak/>
        <w:t>Sigmarsson O, Condomines M</w:t>
      </w:r>
      <w:r w:rsidR="007F10AD" w:rsidRPr="007D5DA0">
        <w:rPr>
          <w:rFonts w:ascii="Times New Roman" w:hAnsi="Times New Roman"/>
          <w:szCs w:val="24"/>
          <w:lang w:eastAsia="is-IS"/>
        </w:rPr>
        <w:t>, Gro</w:t>
      </w:r>
      <w:r w:rsidRPr="007D5DA0">
        <w:rPr>
          <w:rFonts w:ascii="Times New Roman" w:hAnsi="Times New Roman"/>
          <w:szCs w:val="24"/>
          <w:lang w:eastAsia="is-IS"/>
        </w:rPr>
        <w:t>nvold K, Thordarson</w:t>
      </w:r>
      <w:r w:rsidR="004019D3" w:rsidRPr="007D5DA0">
        <w:rPr>
          <w:rFonts w:ascii="Times New Roman" w:hAnsi="Times New Roman"/>
          <w:szCs w:val="24"/>
          <w:lang w:eastAsia="is-IS"/>
        </w:rPr>
        <w:t xml:space="preserve"> T (1991)</w:t>
      </w:r>
      <w:r w:rsidR="007F10AD" w:rsidRPr="007D5DA0">
        <w:rPr>
          <w:rFonts w:ascii="Times New Roman" w:hAnsi="Times New Roman"/>
          <w:szCs w:val="24"/>
          <w:lang w:eastAsia="is-IS"/>
        </w:rPr>
        <w:t xml:space="preserve"> Extreme magma homogeneity in the 1783–84 Lakagigar eruption — origin of a large volume of evolved basalt in Iceland. Geophysical Research Le</w:t>
      </w:r>
      <w:r w:rsidR="00B40833" w:rsidRPr="007D5DA0">
        <w:rPr>
          <w:rFonts w:ascii="Times New Roman" w:hAnsi="Times New Roman"/>
          <w:szCs w:val="24"/>
          <w:lang w:eastAsia="is-IS"/>
        </w:rPr>
        <w:t>tters 18(12):</w:t>
      </w:r>
      <w:r w:rsidR="007F10AD" w:rsidRPr="007D5DA0">
        <w:rPr>
          <w:rFonts w:ascii="Times New Roman" w:hAnsi="Times New Roman"/>
          <w:szCs w:val="24"/>
          <w:lang w:eastAsia="is-IS"/>
        </w:rPr>
        <w:t>2229–2232.</w:t>
      </w:r>
    </w:p>
    <w:p w14:paraId="527B700D" w14:textId="77777777" w:rsidR="00C958A1" w:rsidRPr="007D5DA0" w:rsidRDefault="00C958A1" w:rsidP="007F10AD">
      <w:pPr>
        <w:spacing w:line="360" w:lineRule="auto"/>
        <w:rPr>
          <w:rFonts w:ascii="Times New Roman" w:hAnsi="Times New Roman"/>
          <w:szCs w:val="24"/>
        </w:rPr>
      </w:pPr>
    </w:p>
    <w:p w14:paraId="64868A59" w14:textId="0D441C67" w:rsidR="00C958A1" w:rsidRPr="007D5DA0" w:rsidRDefault="007F10AD" w:rsidP="007F10AD">
      <w:pPr>
        <w:autoSpaceDE w:val="0"/>
        <w:autoSpaceDN w:val="0"/>
        <w:adjustRightInd w:val="0"/>
        <w:spacing w:line="360" w:lineRule="auto"/>
        <w:rPr>
          <w:rFonts w:ascii="Times New Roman" w:hAnsi="Times New Roman"/>
          <w:szCs w:val="24"/>
          <w:lang w:eastAsia="is-IS"/>
        </w:rPr>
      </w:pPr>
      <w:r w:rsidRPr="007D5DA0">
        <w:rPr>
          <w:rFonts w:ascii="Times New Roman" w:hAnsi="Times New Roman"/>
          <w:szCs w:val="24"/>
          <w:lang w:eastAsia="is-IS"/>
        </w:rPr>
        <w:t>S</w:t>
      </w:r>
      <w:r w:rsidR="00BF2E3F" w:rsidRPr="007D5DA0">
        <w:rPr>
          <w:rFonts w:ascii="Times New Roman" w:hAnsi="Times New Roman"/>
          <w:szCs w:val="24"/>
          <w:lang w:eastAsia="is-IS"/>
        </w:rPr>
        <w:t>igmarsson O</w:t>
      </w:r>
      <w:r w:rsidRPr="007D5DA0">
        <w:rPr>
          <w:rFonts w:ascii="Times New Roman" w:hAnsi="Times New Roman"/>
          <w:szCs w:val="24"/>
          <w:lang w:eastAsia="is-IS"/>
        </w:rPr>
        <w:t>, K</w:t>
      </w:r>
      <w:r w:rsidR="00BF2E3F" w:rsidRPr="007D5DA0">
        <w:rPr>
          <w:rFonts w:ascii="Times New Roman" w:hAnsi="Times New Roman"/>
          <w:szCs w:val="24"/>
          <w:lang w:eastAsia="is-IS"/>
        </w:rPr>
        <w:t>arlsson HR, Larsen</w:t>
      </w:r>
      <w:r w:rsidR="004019D3" w:rsidRPr="007D5DA0">
        <w:rPr>
          <w:rFonts w:ascii="Times New Roman" w:hAnsi="Times New Roman"/>
          <w:szCs w:val="24"/>
          <w:lang w:eastAsia="is-IS"/>
        </w:rPr>
        <w:t xml:space="preserve"> G. (2000)</w:t>
      </w:r>
      <w:r w:rsidRPr="007D5DA0">
        <w:rPr>
          <w:rFonts w:ascii="Times New Roman" w:hAnsi="Times New Roman"/>
          <w:szCs w:val="24"/>
          <w:lang w:eastAsia="is-IS"/>
        </w:rPr>
        <w:t xml:space="preserve"> The 1996 and 1998 subglacial eruptions beneath the Vatnajokull ice sheet in Iceland: contrasting geochemical and geophysical inferences on magma migration. Bulletin of Volcanology</w:t>
      </w:r>
      <w:r w:rsidR="00B40833" w:rsidRPr="007D5DA0">
        <w:rPr>
          <w:rFonts w:ascii="Times New Roman" w:hAnsi="Times New Roman"/>
          <w:szCs w:val="24"/>
          <w:lang w:eastAsia="is-IS"/>
        </w:rPr>
        <w:t xml:space="preserve"> 61(7):</w:t>
      </w:r>
      <w:r w:rsidRPr="007D5DA0">
        <w:rPr>
          <w:rFonts w:ascii="Times New Roman" w:hAnsi="Times New Roman"/>
          <w:szCs w:val="24"/>
          <w:lang w:eastAsia="is-IS"/>
        </w:rPr>
        <w:t>468–476.</w:t>
      </w:r>
    </w:p>
    <w:p w14:paraId="18765A31" w14:textId="77777777" w:rsidR="00C958A1" w:rsidRPr="007D5DA0" w:rsidRDefault="00C958A1" w:rsidP="007F10AD">
      <w:pPr>
        <w:spacing w:line="360" w:lineRule="auto"/>
        <w:rPr>
          <w:rFonts w:ascii="Times New Roman" w:hAnsi="Times New Roman"/>
          <w:szCs w:val="24"/>
        </w:rPr>
      </w:pPr>
    </w:p>
    <w:p w14:paraId="27A7CFB9" w14:textId="2246863F" w:rsidR="00C958A1" w:rsidRPr="007D5DA0" w:rsidRDefault="00BF2E3F" w:rsidP="007F10AD">
      <w:pPr>
        <w:spacing w:line="360" w:lineRule="auto"/>
        <w:rPr>
          <w:rFonts w:ascii="Times New Roman" w:hAnsi="Times New Roman"/>
        </w:rPr>
      </w:pPr>
      <w:r w:rsidRPr="007D5DA0">
        <w:rPr>
          <w:rFonts w:ascii="Times New Roman" w:hAnsi="Times New Roman"/>
        </w:rPr>
        <w:t>Sigmarsson O, Vlastelic I, Andreasen R, Bindeman I, Devidal J-L, Moune S, Keiding JK, Larsen G</w:t>
      </w:r>
      <w:r w:rsidR="007F10AD" w:rsidRPr="007D5DA0">
        <w:rPr>
          <w:rFonts w:ascii="Times New Roman" w:hAnsi="Times New Roman"/>
        </w:rPr>
        <w:t>, Höskulds</w:t>
      </w:r>
      <w:r w:rsidRPr="007D5DA0">
        <w:rPr>
          <w:rFonts w:ascii="Times New Roman" w:hAnsi="Times New Roman"/>
        </w:rPr>
        <w:t>son A, Thordarson Th</w:t>
      </w:r>
      <w:r w:rsidR="004019D3" w:rsidRPr="007D5DA0">
        <w:rPr>
          <w:rFonts w:ascii="Times New Roman" w:hAnsi="Times New Roman"/>
        </w:rPr>
        <w:t xml:space="preserve">, (2011) </w:t>
      </w:r>
      <w:r w:rsidR="007F10AD" w:rsidRPr="007D5DA0">
        <w:rPr>
          <w:rFonts w:ascii="Times New Roman" w:hAnsi="Times New Roman"/>
        </w:rPr>
        <w:t>Remobilization of silicic intrusion by mafic magmas during the 2010 Eyjafjallajöku</w:t>
      </w:r>
      <w:r w:rsidR="00B40833" w:rsidRPr="007D5DA0">
        <w:rPr>
          <w:rFonts w:ascii="Times New Roman" w:hAnsi="Times New Roman"/>
        </w:rPr>
        <w:t>ll eruption. Solid Earth 2:</w:t>
      </w:r>
      <w:r w:rsidR="007F10AD" w:rsidRPr="007D5DA0">
        <w:rPr>
          <w:rFonts w:ascii="Times New Roman" w:hAnsi="Times New Roman"/>
        </w:rPr>
        <w:t>271–281</w:t>
      </w:r>
    </w:p>
    <w:p w14:paraId="36A19C2B" w14:textId="77777777" w:rsidR="007F10AD" w:rsidRPr="007D5DA0" w:rsidRDefault="007F10AD" w:rsidP="007F10AD">
      <w:pPr>
        <w:spacing w:line="360" w:lineRule="auto"/>
        <w:rPr>
          <w:rFonts w:ascii="Times New Roman" w:hAnsi="Times New Roman"/>
          <w:szCs w:val="24"/>
        </w:rPr>
      </w:pPr>
    </w:p>
    <w:p w14:paraId="6BD8BC27" w14:textId="59B62BDD" w:rsidR="00C958A1" w:rsidRPr="007D5DA0" w:rsidRDefault="00BF2E3F" w:rsidP="007F10AD">
      <w:pPr>
        <w:spacing w:line="360" w:lineRule="auto"/>
        <w:rPr>
          <w:rFonts w:ascii="Times New Roman" w:hAnsi="Times New Roman"/>
          <w:color w:val="000000"/>
          <w:szCs w:val="24"/>
          <w:shd w:val="clear" w:color="auto" w:fill="FFFFFF"/>
        </w:rPr>
      </w:pPr>
      <w:r w:rsidRPr="007D5DA0">
        <w:rPr>
          <w:rFonts w:ascii="Times New Roman" w:hAnsi="Times New Roman"/>
          <w:szCs w:val="24"/>
          <w:shd w:val="clear" w:color="auto" w:fill="FFFFFF"/>
        </w:rPr>
        <w:t>Sigmarsson O,</w:t>
      </w:r>
      <w:r w:rsidR="004019D3" w:rsidRPr="007D5DA0">
        <w:rPr>
          <w:rFonts w:ascii="Times New Roman" w:hAnsi="Times New Roman"/>
          <w:szCs w:val="24"/>
          <w:shd w:val="clear" w:color="auto" w:fill="FFFFFF"/>
        </w:rPr>
        <w:t xml:space="preserve"> et al. (2013)</w:t>
      </w:r>
      <w:r w:rsidR="00C958A1" w:rsidRPr="007D5DA0">
        <w:rPr>
          <w:rFonts w:ascii="Times New Roman" w:hAnsi="Times New Roman"/>
          <w:szCs w:val="24"/>
          <w:shd w:val="clear" w:color="auto" w:fill="FFFFFF"/>
        </w:rPr>
        <w:t xml:space="preserve"> The sulfur budget of the 2011 Grímsvötn eruption,Iceland: Geophysical </w:t>
      </w:r>
      <w:r w:rsidR="00B40833" w:rsidRPr="007D5DA0">
        <w:rPr>
          <w:rFonts w:ascii="Times New Roman" w:hAnsi="Times New Roman"/>
          <w:color w:val="000000"/>
          <w:szCs w:val="24"/>
          <w:shd w:val="clear" w:color="auto" w:fill="FFFFFF"/>
        </w:rPr>
        <w:t>Research Letters, 40:</w:t>
      </w:r>
      <w:r w:rsidR="00C958A1" w:rsidRPr="007D5DA0">
        <w:rPr>
          <w:rFonts w:ascii="Times New Roman" w:hAnsi="Times New Roman"/>
          <w:color w:val="000000"/>
          <w:szCs w:val="24"/>
          <w:shd w:val="clear" w:color="auto" w:fill="FFFFFF"/>
        </w:rPr>
        <w:t>1-6.</w:t>
      </w:r>
    </w:p>
    <w:p w14:paraId="74B71D19" w14:textId="77777777" w:rsidR="00C958A1" w:rsidRPr="007D5DA0" w:rsidRDefault="00C958A1" w:rsidP="00C958A1">
      <w:pPr>
        <w:spacing w:line="360" w:lineRule="auto"/>
        <w:rPr>
          <w:rFonts w:ascii="Times New Roman" w:hAnsi="Times New Roman"/>
          <w:color w:val="000000"/>
          <w:szCs w:val="24"/>
          <w:shd w:val="clear" w:color="auto" w:fill="FFFFFF"/>
        </w:rPr>
      </w:pPr>
    </w:p>
    <w:p w14:paraId="194AD364" w14:textId="0811F3DC" w:rsidR="007D6218" w:rsidRPr="007D5DA0" w:rsidRDefault="007D6218" w:rsidP="007D6218">
      <w:pPr>
        <w:spacing w:line="360" w:lineRule="auto"/>
        <w:rPr>
          <w:rFonts w:ascii="Times New Roman" w:hAnsi="Times New Roman"/>
          <w:szCs w:val="24"/>
        </w:rPr>
      </w:pPr>
      <w:r w:rsidRPr="007D5DA0">
        <w:rPr>
          <w:rFonts w:ascii="Times New Roman" w:hAnsi="Times New Roman"/>
          <w:szCs w:val="24"/>
        </w:rPr>
        <w:t>Sigmarsson O, Halldorsson SA (2015) Delimiting Bárðarbunga and Askja volcanic systems with Sr-and Nd-isotope ratios. Jökull, 65</w:t>
      </w:r>
      <w:r w:rsidR="00B40833" w:rsidRPr="007D5DA0">
        <w:rPr>
          <w:rFonts w:ascii="Times New Roman" w:hAnsi="Times New Roman"/>
          <w:szCs w:val="24"/>
        </w:rPr>
        <w:t>:</w:t>
      </w:r>
      <w:r w:rsidRPr="007D5DA0">
        <w:rPr>
          <w:rFonts w:ascii="Times New Roman" w:hAnsi="Times New Roman"/>
          <w:szCs w:val="24"/>
        </w:rPr>
        <w:t>17-27.</w:t>
      </w:r>
    </w:p>
    <w:p w14:paraId="09ADFE8B" w14:textId="747337E6" w:rsidR="004F3DCF" w:rsidRPr="007D5DA0" w:rsidRDefault="004F3DCF" w:rsidP="00C470EB">
      <w:pPr>
        <w:spacing w:line="360" w:lineRule="auto"/>
        <w:rPr>
          <w:rFonts w:ascii="Times New Roman" w:hAnsi="Times New Roman"/>
          <w:szCs w:val="24"/>
          <w:shd w:val="clear" w:color="auto" w:fill="FFFFFF"/>
        </w:rPr>
      </w:pPr>
    </w:p>
    <w:p w14:paraId="6835B656" w14:textId="6FA0DF93" w:rsidR="004F3DCF" w:rsidRPr="007D5DA0" w:rsidRDefault="004F3DCF" w:rsidP="00C470EB">
      <w:pPr>
        <w:spacing w:line="360" w:lineRule="auto"/>
        <w:rPr>
          <w:rFonts w:ascii="Times New Roman" w:hAnsi="Times New Roman"/>
          <w:szCs w:val="24"/>
        </w:rPr>
      </w:pPr>
      <w:r w:rsidRPr="007D5DA0">
        <w:rPr>
          <w:rFonts w:ascii="Times New Roman" w:hAnsi="Times New Roman"/>
          <w:szCs w:val="24"/>
          <w:shd w:val="clear" w:color="auto" w:fill="FFFFFF"/>
        </w:rPr>
        <w:t>Sigmundsson F, Hooper A, Hreinsdóttir S, Vogfjörd KS, Ófeigsson BG, Heimisson ER, Dumont S, Parks M, Spaans K, Gudmundsson GB, Drouin V, Árnadóttir T, Jónsdóttir K, Gudmundsson MT, Högnadóttir T, Fridriksdóttir HM, Hensch M, Einarsson P, Magnússon E, Samsonov S, Brandsdóttir B, White RS, Ágústsdóttir T, Greenfield T, Grenn RG, Hjartardóttir ÁR, Pedersen R, Bennett RA, Geirsson H, LaFemina P, Björnsson H, Pálsson F, Sturkell E, Bean CJ, Möllhoff M, Braiden AK, Eibl EPS (2015) Segmented lateral dyke growth in a rifting event at Bárðarbunga volcanic system, Iceland. Nature 517:191-195.</w:t>
      </w:r>
    </w:p>
    <w:p w14:paraId="5C629A57" w14:textId="77777777" w:rsidR="00CB7D99" w:rsidRPr="007D5DA0" w:rsidRDefault="00CB7D99" w:rsidP="00C470EB">
      <w:pPr>
        <w:shd w:val="clear" w:color="auto" w:fill="FFFFFF"/>
        <w:spacing w:line="360" w:lineRule="auto"/>
        <w:rPr>
          <w:rFonts w:ascii="Times New Roman" w:hAnsi="Times New Roman"/>
          <w:color w:val="000000"/>
          <w:szCs w:val="24"/>
        </w:rPr>
      </w:pPr>
    </w:p>
    <w:p w14:paraId="3144F6CE" w14:textId="7DEE222C" w:rsidR="00C958A1" w:rsidRPr="007D5DA0" w:rsidRDefault="004019D3" w:rsidP="00C958A1">
      <w:pPr>
        <w:shd w:val="clear" w:color="auto" w:fill="FFFFFF"/>
        <w:spacing w:line="360" w:lineRule="auto"/>
        <w:rPr>
          <w:rFonts w:ascii="Times New Roman" w:hAnsi="Times New Roman"/>
          <w:color w:val="000000"/>
          <w:szCs w:val="24"/>
        </w:rPr>
      </w:pPr>
      <w:r w:rsidRPr="007D5DA0">
        <w:rPr>
          <w:rFonts w:ascii="Times New Roman" w:hAnsi="Times New Roman"/>
          <w:color w:val="000000"/>
          <w:szCs w:val="24"/>
        </w:rPr>
        <w:t>Sigmundsson F (2016)</w:t>
      </w:r>
      <w:r w:rsidR="00C958A1" w:rsidRPr="007D5DA0">
        <w:rPr>
          <w:rFonts w:ascii="Times New Roman" w:hAnsi="Times New Roman"/>
          <w:color w:val="000000"/>
          <w:szCs w:val="24"/>
        </w:rPr>
        <w:t xml:space="preserve"> New insights into magma plumbing along rift systems from detailed observations of eruptive behavior at Axial volcano, Geophys Res Lett 43:12,423–12,427,</w:t>
      </w:r>
    </w:p>
    <w:p w14:paraId="3DBD0272" w14:textId="77777777" w:rsidR="00C958A1" w:rsidRPr="007D5DA0" w:rsidRDefault="00C958A1" w:rsidP="00C958A1">
      <w:pPr>
        <w:shd w:val="clear" w:color="auto" w:fill="FFFFFF"/>
        <w:spacing w:line="360" w:lineRule="auto"/>
        <w:rPr>
          <w:rFonts w:ascii="Times New Roman" w:hAnsi="Times New Roman"/>
          <w:color w:val="000000"/>
          <w:szCs w:val="24"/>
        </w:rPr>
      </w:pPr>
      <w:r w:rsidRPr="007D5DA0">
        <w:rPr>
          <w:rFonts w:ascii="Times New Roman" w:hAnsi="Times New Roman"/>
          <w:color w:val="000000"/>
          <w:szCs w:val="24"/>
        </w:rPr>
        <w:t>doi:10.1002/2016GL071884.</w:t>
      </w:r>
    </w:p>
    <w:p w14:paraId="17139F71" w14:textId="77777777" w:rsidR="00C958A1" w:rsidRPr="007D5DA0" w:rsidRDefault="00C958A1" w:rsidP="00C958A1">
      <w:pPr>
        <w:spacing w:line="360" w:lineRule="auto"/>
        <w:rPr>
          <w:rFonts w:ascii="Times New Roman" w:hAnsi="Times New Roman"/>
          <w:szCs w:val="24"/>
          <w:shd w:val="clear" w:color="auto" w:fill="FFFFFF"/>
        </w:rPr>
      </w:pPr>
    </w:p>
    <w:p w14:paraId="73B51A1B" w14:textId="6CA3B617" w:rsidR="00C958A1" w:rsidRPr="007D5DA0" w:rsidRDefault="00C958A1" w:rsidP="001F65FB">
      <w:pPr>
        <w:pStyle w:val="CommentText"/>
        <w:spacing w:line="360" w:lineRule="auto"/>
        <w:rPr>
          <w:sz w:val="24"/>
          <w:szCs w:val="24"/>
        </w:rPr>
      </w:pPr>
      <w:r w:rsidRPr="007D5DA0">
        <w:rPr>
          <w:sz w:val="24"/>
          <w:szCs w:val="24"/>
        </w:rPr>
        <w:t>Skulski T, Minarik W, Watson B (1994) High-pressure experimental trace-element partitioning between clinopyroxene and basaltic melts. Chemical Geology 117:127-147.</w:t>
      </w:r>
    </w:p>
    <w:p w14:paraId="2C293ECF" w14:textId="77777777" w:rsidR="00300C4C" w:rsidRPr="007D5DA0" w:rsidRDefault="00300C4C" w:rsidP="001F65FB">
      <w:pPr>
        <w:pStyle w:val="CommentText"/>
        <w:spacing w:line="360" w:lineRule="auto"/>
        <w:rPr>
          <w:bCs/>
          <w:sz w:val="24"/>
          <w:szCs w:val="24"/>
        </w:rPr>
      </w:pPr>
    </w:p>
    <w:p w14:paraId="01F7DC65" w14:textId="785705DC" w:rsidR="00300C4C" w:rsidRPr="007D5DA0" w:rsidRDefault="00BF2E3F" w:rsidP="001F65FB">
      <w:pPr>
        <w:autoSpaceDE w:val="0"/>
        <w:autoSpaceDN w:val="0"/>
        <w:adjustRightInd w:val="0"/>
        <w:spacing w:line="360" w:lineRule="auto"/>
        <w:rPr>
          <w:rFonts w:ascii="Times New Roman" w:eastAsia="AdvEPSTIM" w:hAnsi="Times New Roman"/>
          <w:szCs w:val="24"/>
          <w:lang w:eastAsia="is-IS"/>
        </w:rPr>
      </w:pPr>
      <w:r w:rsidRPr="007D5DA0">
        <w:rPr>
          <w:rFonts w:ascii="Times New Roman" w:eastAsia="AdvEPSTIM" w:hAnsi="Times New Roman"/>
          <w:szCs w:val="24"/>
          <w:lang w:eastAsia="is-IS"/>
        </w:rPr>
        <w:lastRenderedPageBreak/>
        <w:t xml:space="preserve">Slater L, McKenzie D, Grönvold K, </w:t>
      </w:r>
      <w:r w:rsidR="001F65FB" w:rsidRPr="007D5DA0">
        <w:rPr>
          <w:rFonts w:ascii="Times New Roman" w:eastAsia="AdvEPSTIM" w:hAnsi="Times New Roman"/>
          <w:szCs w:val="24"/>
          <w:lang w:eastAsia="is-IS"/>
        </w:rPr>
        <w:t xml:space="preserve">Shimizu N. (2001) Melt generation and movement beneath Theistareykir, NE Iceland. </w:t>
      </w:r>
      <w:r w:rsidR="00B40833" w:rsidRPr="007D5DA0">
        <w:rPr>
          <w:rFonts w:ascii="Times New Roman" w:eastAsia="AdvEPSTIM" w:hAnsi="Times New Roman"/>
          <w:szCs w:val="24"/>
          <w:lang w:eastAsia="is-IS"/>
        </w:rPr>
        <w:t>J. Petrol. 42:</w:t>
      </w:r>
      <w:r w:rsidR="001F65FB" w:rsidRPr="007D5DA0">
        <w:rPr>
          <w:rFonts w:ascii="Times New Roman" w:eastAsia="AdvEPSTIM" w:hAnsi="Times New Roman"/>
          <w:szCs w:val="24"/>
          <w:lang w:eastAsia="is-IS"/>
        </w:rPr>
        <w:t>321–354.</w:t>
      </w:r>
    </w:p>
    <w:p w14:paraId="73BF57F6" w14:textId="77777777" w:rsidR="001F65FB" w:rsidRPr="007D5DA0" w:rsidRDefault="001F65FB" w:rsidP="001F65FB">
      <w:pPr>
        <w:pStyle w:val="CommentText"/>
        <w:spacing w:line="360" w:lineRule="auto"/>
        <w:rPr>
          <w:sz w:val="24"/>
          <w:szCs w:val="24"/>
        </w:rPr>
      </w:pPr>
    </w:p>
    <w:p w14:paraId="69CC1D75" w14:textId="71C027AF" w:rsidR="00C958A1" w:rsidRPr="007D5DA0" w:rsidRDefault="00C958A1" w:rsidP="001F65FB">
      <w:pPr>
        <w:pStyle w:val="CommentText"/>
        <w:spacing w:line="360" w:lineRule="auto"/>
        <w:rPr>
          <w:sz w:val="24"/>
          <w:szCs w:val="24"/>
        </w:rPr>
      </w:pPr>
      <w:r w:rsidRPr="007D5DA0">
        <w:rPr>
          <w:sz w:val="24"/>
          <w:szCs w:val="24"/>
        </w:rPr>
        <w:t>Sobolev AV, Hofmann AW, Kuzmin DV, Yaxley GM, Arndt NT, Chung SL, Danyishevsky LV, Elliott T, Frey FA, Garcia MO, Gurenko AA, Kamenetsky VS, Kerr AC, Krivolutskaya NA, Matvienkov VV, Nikogosian IK, Rocholl A, Sigurdsson IA, Sushchevskaya NM, Teklay M (2007) The amount of recycled crust in sources of mantle-derived melts. Science 316:412-417.</w:t>
      </w:r>
    </w:p>
    <w:p w14:paraId="569303D8" w14:textId="77777777" w:rsidR="00C958A1" w:rsidRPr="007D5DA0" w:rsidRDefault="00C958A1" w:rsidP="00C958A1">
      <w:pPr>
        <w:pStyle w:val="CommentText"/>
        <w:spacing w:line="360" w:lineRule="auto"/>
        <w:rPr>
          <w:sz w:val="24"/>
          <w:szCs w:val="24"/>
        </w:rPr>
      </w:pPr>
    </w:p>
    <w:p w14:paraId="71888F36" w14:textId="4DE46A80" w:rsidR="00C958A1" w:rsidRPr="007D5DA0" w:rsidRDefault="00BF2E3F" w:rsidP="001F65FB">
      <w:pPr>
        <w:autoSpaceDE w:val="0"/>
        <w:autoSpaceDN w:val="0"/>
        <w:adjustRightInd w:val="0"/>
        <w:spacing w:line="360" w:lineRule="auto"/>
        <w:rPr>
          <w:rFonts w:ascii="Times New Roman" w:hAnsi="Times New Roman"/>
          <w:szCs w:val="24"/>
          <w:lang w:eastAsia="is-IS"/>
        </w:rPr>
      </w:pPr>
      <w:r w:rsidRPr="007D5DA0">
        <w:rPr>
          <w:rFonts w:ascii="Times New Roman" w:hAnsi="Times New Roman"/>
          <w:szCs w:val="24"/>
          <w:lang w:eastAsia="is-IS"/>
        </w:rPr>
        <w:t>Steinthorsson S, Hardarson BS, Ellam RM, Larsen</w:t>
      </w:r>
      <w:r w:rsidR="004019D3" w:rsidRPr="007D5DA0">
        <w:rPr>
          <w:rFonts w:ascii="Times New Roman" w:hAnsi="Times New Roman"/>
          <w:szCs w:val="24"/>
          <w:lang w:eastAsia="is-IS"/>
        </w:rPr>
        <w:t xml:space="preserve"> G (2000)</w:t>
      </w:r>
      <w:r w:rsidR="001F65FB" w:rsidRPr="007D5DA0">
        <w:rPr>
          <w:rFonts w:ascii="Times New Roman" w:hAnsi="Times New Roman"/>
          <w:szCs w:val="24"/>
          <w:lang w:eastAsia="is-IS"/>
        </w:rPr>
        <w:t xml:space="preserve"> Petrochemistry of the Gjalp-1996 subglacial eruption, Vatnajokull, SE Iceland. Journal of Volcanology a</w:t>
      </w:r>
      <w:r w:rsidR="00B40833" w:rsidRPr="007D5DA0">
        <w:rPr>
          <w:rFonts w:ascii="Times New Roman" w:hAnsi="Times New Roman"/>
          <w:szCs w:val="24"/>
          <w:lang w:eastAsia="is-IS"/>
        </w:rPr>
        <w:t>nd Geothermal Research 98(1–4):</w:t>
      </w:r>
      <w:r w:rsidR="001F65FB" w:rsidRPr="007D5DA0">
        <w:rPr>
          <w:rFonts w:ascii="Times New Roman" w:hAnsi="Times New Roman"/>
          <w:szCs w:val="24"/>
          <w:lang w:eastAsia="is-IS"/>
        </w:rPr>
        <w:t>79–90.</w:t>
      </w:r>
    </w:p>
    <w:p w14:paraId="10089276" w14:textId="77777777" w:rsidR="007D6218" w:rsidRPr="007D5DA0" w:rsidRDefault="007D6218" w:rsidP="001F65FB">
      <w:pPr>
        <w:pStyle w:val="CommentText"/>
        <w:spacing w:line="360" w:lineRule="auto"/>
        <w:rPr>
          <w:sz w:val="24"/>
          <w:szCs w:val="24"/>
        </w:rPr>
      </w:pPr>
    </w:p>
    <w:p w14:paraId="76B7B6B8" w14:textId="77777777" w:rsidR="00854555" w:rsidRPr="007D5DA0" w:rsidRDefault="004019D3" w:rsidP="00E01ED2">
      <w:pPr>
        <w:pStyle w:val="CommentText"/>
        <w:spacing w:line="360" w:lineRule="auto"/>
        <w:rPr>
          <w:szCs w:val="24"/>
        </w:rPr>
      </w:pPr>
      <w:r w:rsidRPr="007D5DA0">
        <w:rPr>
          <w:sz w:val="24"/>
          <w:szCs w:val="24"/>
        </w:rPr>
        <w:t>Stone WE.  Fleet ME. (1991</w:t>
      </w:r>
      <w:r w:rsidR="007D6218" w:rsidRPr="007D5DA0">
        <w:rPr>
          <w:sz w:val="24"/>
          <w:szCs w:val="24"/>
        </w:rPr>
        <w:t xml:space="preserve">) Nickel-copper sulfides from the 1959 eruption of Kilauea Volcano, Hawaii: Contrasting compositions and phase relations in eruption pumice and Kilauea Iki lava lake. </w:t>
      </w:r>
      <w:r w:rsidR="00B40833" w:rsidRPr="007D5DA0">
        <w:rPr>
          <w:sz w:val="24"/>
          <w:szCs w:val="24"/>
        </w:rPr>
        <w:t>American Mineralogist.</w:t>
      </w:r>
      <w:r w:rsidR="007D6218" w:rsidRPr="007D5DA0">
        <w:rPr>
          <w:sz w:val="24"/>
          <w:szCs w:val="24"/>
        </w:rPr>
        <w:t xml:space="preserve"> 76:1363-1372.</w:t>
      </w:r>
      <w:r w:rsidR="007D6218" w:rsidRPr="007D5DA0">
        <w:rPr>
          <w:sz w:val="24"/>
          <w:szCs w:val="24"/>
        </w:rPr>
        <w:cr/>
      </w:r>
    </w:p>
    <w:p w14:paraId="3CA24E75" w14:textId="043611E0" w:rsidR="00854555" w:rsidRPr="007D5DA0" w:rsidRDefault="001F1A1D" w:rsidP="00E01ED2">
      <w:pPr>
        <w:pStyle w:val="CommentText"/>
        <w:spacing w:line="360" w:lineRule="auto"/>
        <w:rPr>
          <w:sz w:val="24"/>
          <w:szCs w:val="24"/>
        </w:rPr>
      </w:pPr>
      <w:r w:rsidRPr="00821022">
        <w:rPr>
          <w:sz w:val="24"/>
          <w:szCs w:val="24"/>
        </w:rPr>
        <w:t>Svavarsdóttir</w:t>
      </w:r>
      <w:r w:rsidR="00E01ED2">
        <w:rPr>
          <w:sz w:val="24"/>
          <w:szCs w:val="24"/>
        </w:rPr>
        <w:t xml:space="preserve"> SI</w:t>
      </w:r>
      <w:r w:rsidRPr="00821022">
        <w:rPr>
          <w:sz w:val="24"/>
          <w:szCs w:val="24"/>
        </w:rPr>
        <w:t xml:space="preserve">, </w:t>
      </w:r>
      <w:r w:rsidR="00E01ED2">
        <w:rPr>
          <w:sz w:val="24"/>
          <w:szCs w:val="24"/>
        </w:rPr>
        <w:t xml:space="preserve">SA </w:t>
      </w:r>
      <w:r w:rsidRPr="00821022">
        <w:rPr>
          <w:sz w:val="24"/>
          <w:szCs w:val="24"/>
        </w:rPr>
        <w:t>Halldórsson</w:t>
      </w:r>
      <w:r w:rsidR="00E01ED2">
        <w:rPr>
          <w:sz w:val="24"/>
          <w:szCs w:val="24"/>
        </w:rPr>
        <w:t>, GH Guðfinnsson (2017)</w:t>
      </w:r>
      <w:r w:rsidRPr="00821022">
        <w:rPr>
          <w:sz w:val="24"/>
          <w:szCs w:val="24"/>
        </w:rPr>
        <w:t xml:space="preserve"> Geochemistry and petrology of Holocene lavas in the Bárðardalur region, N-Iceland. Part I: Geochemical constraints on source provenance. </w:t>
      </w:r>
      <w:r w:rsidRPr="00E01ED2">
        <w:rPr>
          <w:sz w:val="24"/>
          <w:szCs w:val="24"/>
        </w:rPr>
        <w:t>Jökull.</w:t>
      </w:r>
      <w:r w:rsidR="00E01ED2">
        <w:rPr>
          <w:sz w:val="24"/>
          <w:szCs w:val="24"/>
        </w:rPr>
        <w:t xml:space="preserve"> 67:</w:t>
      </w:r>
      <w:r w:rsidRPr="00821022">
        <w:rPr>
          <w:sz w:val="24"/>
          <w:szCs w:val="24"/>
        </w:rPr>
        <w:t>17-42.</w:t>
      </w:r>
    </w:p>
    <w:p w14:paraId="06BAF746" w14:textId="77777777" w:rsidR="00854555" w:rsidRPr="007D5DA0" w:rsidRDefault="00854555">
      <w:pPr>
        <w:pStyle w:val="CommentText"/>
        <w:spacing w:line="360" w:lineRule="auto"/>
        <w:rPr>
          <w:color w:val="191919"/>
          <w:sz w:val="24"/>
          <w:szCs w:val="24"/>
        </w:rPr>
      </w:pPr>
    </w:p>
    <w:p w14:paraId="09E3603E" w14:textId="7DF04CB0" w:rsidR="00C958A1" w:rsidRPr="007D5DA0" w:rsidRDefault="00822FE3">
      <w:pPr>
        <w:pStyle w:val="CommentText"/>
        <w:spacing w:line="360" w:lineRule="auto"/>
        <w:rPr>
          <w:sz w:val="24"/>
          <w:szCs w:val="24"/>
        </w:rPr>
      </w:pPr>
      <w:r w:rsidRPr="007D5DA0">
        <w:rPr>
          <w:color w:val="191919"/>
          <w:sz w:val="24"/>
          <w:szCs w:val="24"/>
        </w:rPr>
        <w:t>Tan Y.-J, M Tolstoy, F</w:t>
      </w:r>
      <w:r w:rsidR="00E2286F" w:rsidRPr="007D5DA0">
        <w:rPr>
          <w:color w:val="191919"/>
          <w:sz w:val="24"/>
          <w:szCs w:val="24"/>
        </w:rPr>
        <w:t xml:space="preserve"> W</w:t>
      </w:r>
      <w:r w:rsidRPr="007D5DA0">
        <w:rPr>
          <w:color w:val="191919"/>
          <w:sz w:val="24"/>
          <w:szCs w:val="24"/>
        </w:rPr>
        <w:t>aldhauser, WSD</w:t>
      </w:r>
      <w:r w:rsidR="004019D3" w:rsidRPr="007D5DA0">
        <w:rPr>
          <w:color w:val="191919"/>
          <w:sz w:val="24"/>
          <w:szCs w:val="24"/>
        </w:rPr>
        <w:t xml:space="preserve"> Wilcock (2016)</w:t>
      </w:r>
      <w:r w:rsidR="00E2286F" w:rsidRPr="007D5DA0">
        <w:rPr>
          <w:color w:val="191919"/>
          <w:sz w:val="24"/>
          <w:szCs w:val="24"/>
        </w:rPr>
        <w:t xml:space="preserve"> Dynamics of a seafloor spreading episode at the East Pacific Rise. Nature, </w:t>
      </w:r>
      <w:r w:rsidR="00E2286F" w:rsidRPr="007D5DA0">
        <w:rPr>
          <w:sz w:val="24"/>
          <w:szCs w:val="24"/>
        </w:rPr>
        <w:t>10.1038/nature20116.</w:t>
      </w:r>
    </w:p>
    <w:p w14:paraId="6C845D08" w14:textId="77777777" w:rsidR="00E2286F" w:rsidRPr="007D5DA0" w:rsidRDefault="00E2286F">
      <w:pPr>
        <w:pStyle w:val="CommentText"/>
        <w:spacing w:line="360" w:lineRule="auto"/>
        <w:rPr>
          <w:sz w:val="24"/>
          <w:szCs w:val="24"/>
        </w:rPr>
      </w:pPr>
    </w:p>
    <w:p w14:paraId="72EFD5AE" w14:textId="2B479F09" w:rsidR="00C958A1" w:rsidRPr="007D5DA0" w:rsidRDefault="00C958A1" w:rsidP="004B3F13">
      <w:pPr>
        <w:pStyle w:val="CommentText"/>
        <w:spacing w:line="360" w:lineRule="auto"/>
        <w:rPr>
          <w:sz w:val="24"/>
          <w:szCs w:val="24"/>
        </w:rPr>
      </w:pPr>
      <w:r w:rsidRPr="007D5DA0">
        <w:rPr>
          <w:sz w:val="24"/>
          <w:szCs w:val="24"/>
        </w:rPr>
        <w:t>Thirlwall MF, Gee MAM, Taylor RN, Murton BJ (2004) Mantle components in Iceland and adjacent ridges investigated using double-spike Pb isotope ratios. Geochim Cosmochim Act 68:361-386.</w:t>
      </w:r>
    </w:p>
    <w:p w14:paraId="75ACF3A2" w14:textId="0E6FAB67" w:rsidR="004B3F13" w:rsidRPr="007D5DA0" w:rsidRDefault="004B3F13" w:rsidP="004B3F13">
      <w:pPr>
        <w:pStyle w:val="CommentText"/>
        <w:spacing w:line="360" w:lineRule="auto"/>
        <w:rPr>
          <w:sz w:val="24"/>
          <w:szCs w:val="24"/>
        </w:rPr>
      </w:pPr>
    </w:p>
    <w:p w14:paraId="6D0F450A" w14:textId="401B6CB9" w:rsidR="004B3F13" w:rsidRPr="007D5DA0" w:rsidRDefault="00822FE3" w:rsidP="004B3F13">
      <w:pPr>
        <w:autoSpaceDE w:val="0"/>
        <w:autoSpaceDN w:val="0"/>
        <w:adjustRightInd w:val="0"/>
        <w:spacing w:line="360" w:lineRule="auto"/>
        <w:rPr>
          <w:rFonts w:ascii="Times New Roman" w:eastAsia="AdvEPSTIM" w:hAnsi="Times New Roman"/>
          <w:szCs w:val="24"/>
          <w:lang w:eastAsia="is-IS"/>
        </w:rPr>
      </w:pPr>
      <w:r w:rsidRPr="007D5DA0">
        <w:rPr>
          <w:rFonts w:ascii="Times New Roman" w:hAnsi="Times New Roman"/>
          <w:szCs w:val="24"/>
        </w:rPr>
        <w:t>Thirlwall MF, Gee MAM,</w:t>
      </w:r>
      <w:r w:rsidRPr="007D5DA0">
        <w:rPr>
          <w:rFonts w:ascii="Times New Roman" w:eastAsia="AdvEPSTIM" w:hAnsi="Times New Roman"/>
          <w:szCs w:val="24"/>
          <w:lang w:eastAsia="is-IS"/>
        </w:rPr>
        <w:t xml:space="preserve"> Lowry D, Mattey DP</w:t>
      </w:r>
      <w:r w:rsidR="004B3F13" w:rsidRPr="007D5DA0">
        <w:rPr>
          <w:rFonts w:ascii="Times New Roman" w:eastAsia="AdvEPSTIM" w:hAnsi="Times New Roman"/>
          <w:szCs w:val="24"/>
          <w:lang w:eastAsia="is-IS"/>
        </w:rPr>
        <w:t xml:space="preserve">, Murton </w:t>
      </w:r>
      <w:r w:rsidRPr="007D5DA0">
        <w:rPr>
          <w:rFonts w:ascii="Times New Roman" w:eastAsia="AdvEPSTIM" w:hAnsi="Times New Roman"/>
          <w:szCs w:val="24"/>
          <w:lang w:eastAsia="is-IS"/>
        </w:rPr>
        <w:t>BJ, Taylor RN</w:t>
      </w:r>
      <w:r w:rsidR="004B3F13" w:rsidRPr="007D5DA0">
        <w:rPr>
          <w:rFonts w:ascii="Times New Roman" w:eastAsia="AdvEPSTIM" w:hAnsi="Times New Roman"/>
          <w:szCs w:val="24"/>
          <w:lang w:eastAsia="is-IS"/>
        </w:rPr>
        <w:t xml:space="preserve"> (2006) Low d18O in the Icelandic mantle and its origins: evidence from Reykjanes Ridge and Icelandic lavas. </w:t>
      </w:r>
      <w:r w:rsidR="004B3F13" w:rsidRPr="007D5DA0">
        <w:rPr>
          <w:rFonts w:ascii="Times New Roman" w:eastAsia="AdvEPSTIM-I" w:hAnsi="Times New Roman"/>
          <w:szCs w:val="24"/>
          <w:lang w:eastAsia="is-IS"/>
        </w:rPr>
        <w:t xml:space="preserve">Geochim. Cosmochim. Acta </w:t>
      </w:r>
      <w:r w:rsidR="004B3F13" w:rsidRPr="007D5DA0">
        <w:rPr>
          <w:rFonts w:ascii="Times New Roman" w:eastAsia="AdvEPSTIM" w:hAnsi="Times New Roman"/>
          <w:szCs w:val="24"/>
          <w:lang w:eastAsia="is-IS"/>
        </w:rPr>
        <w:t>70:993–1019.</w:t>
      </w:r>
    </w:p>
    <w:p w14:paraId="1258BAF2" w14:textId="77777777" w:rsidR="001F65FB" w:rsidRPr="007D5DA0" w:rsidRDefault="001F65FB" w:rsidP="004B3F13">
      <w:pPr>
        <w:autoSpaceDE w:val="0"/>
        <w:autoSpaceDN w:val="0"/>
        <w:adjustRightInd w:val="0"/>
        <w:spacing w:line="360" w:lineRule="auto"/>
        <w:rPr>
          <w:rFonts w:ascii="Times New Roman" w:eastAsia="AdvTimNR-R" w:hAnsi="Times New Roman"/>
          <w:szCs w:val="24"/>
          <w:lang w:eastAsia="is-IS"/>
        </w:rPr>
      </w:pPr>
    </w:p>
    <w:p w14:paraId="78978329" w14:textId="216D6A60" w:rsidR="001F65FB" w:rsidRPr="007D5DA0" w:rsidRDefault="001F65FB" w:rsidP="004B3F13">
      <w:pPr>
        <w:autoSpaceDE w:val="0"/>
        <w:autoSpaceDN w:val="0"/>
        <w:adjustRightInd w:val="0"/>
        <w:spacing w:line="360" w:lineRule="auto"/>
        <w:rPr>
          <w:rFonts w:ascii="Times New Roman" w:eastAsia="AdvTimNR-R" w:hAnsi="Times New Roman"/>
          <w:szCs w:val="24"/>
          <w:lang w:eastAsia="is-IS"/>
        </w:rPr>
      </w:pPr>
      <w:r w:rsidRPr="007D5DA0">
        <w:rPr>
          <w:rFonts w:ascii="Times New Roman" w:eastAsia="AdvTimNR-R" w:hAnsi="Times New Roman"/>
          <w:szCs w:val="24"/>
          <w:lang w:eastAsia="is-IS"/>
        </w:rPr>
        <w:t>Thórarin</w:t>
      </w:r>
      <w:r w:rsidR="00822FE3" w:rsidRPr="007D5DA0">
        <w:rPr>
          <w:rFonts w:ascii="Times New Roman" w:eastAsia="AdvTimNR-R" w:hAnsi="Times New Roman"/>
          <w:szCs w:val="24"/>
          <w:lang w:eastAsia="is-IS"/>
        </w:rPr>
        <w:t>sson S, and GE</w:t>
      </w:r>
      <w:r w:rsidRPr="007D5DA0">
        <w:rPr>
          <w:rFonts w:ascii="Times New Roman" w:eastAsia="AdvTimNR-R" w:hAnsi="Times New Roman"/>
          <w:szCs w:val="24"/>
          <w:lang w:eastAsia="is-IS"/>
        </w:rPr>
        <w:t xml:space="preserve"> Sigvaldason </w:t>
      </w:r>
      <w:r w:rsidR="004019D3" w:rsidRPr="007D5DA0">
        <w:rPr>
          <w:rFonts w:ascii="Times New Roman" w:eastAsia="AdvTimNR-R" w:hAnsi="Times New Roman"/>
          <w:szCs w:val="24"/>
          <w:lang w:eastAsia="is-IS"/>
        </w:rPr>
        <w:t>(1972)</w:t>
      </w:r>
      <w:r w:rsidRPr="007D5DA0">
        <w:rPr>
          <w:rFonts w:ascii="Times New Roman" w:eastAsia="AdvTimNR-R" w:hAnsi="Times New Roman"/>
          <w:szCs w:val="24"/>
          <w:lang w:eastAsia="is-IS"/>
        </w:rPr>
        <w:t xml:space="preserve"> Trollagígar og Tröllahraun (The </w:t>
      </w:r>
      <w:r w:rsidR="00B40833" w:rsidRPr="007D5DA0">
        <w:rPr>
          <w:rFonts w:ascii="Times New Roman" w:eastAsia="AdvTimNR-R" w:hAnsi="Times New Roman"/>
          <w:szCs w:val="24"/>
          <w:lang w:eastAsia="is-IS"/>
        </w:rPr>
        <w:t>Trollagígar eruption 1862–1864).</w:t>
      </w:r>
      <w:r w:rsidRPr="007D5DA0">
        <w:rPr>
          <w:rFonts w:ascii="Times New Roman" w:eastAsia="AdvTimNR-R" w:hAnsi="Times New Roman"/>
          <w:szCs w:val="24"/>
          <w:lang w:eastAsia="is-IS"/>
        </w:rPr>
        <w:t xml:space="preserve"> </w:t>
      </w:r>
      <w:r w:rsidRPr="007D5DA0">
        <w:rPr>
          <w:rFonts w:ascii="Times New Roman" w:eastAsia="AdvTimNR-i" w:hAnsi="Times New Roman"/>
          <w:szCs w:val="24"/>
          <w:lang w:eastAsia="is-IS"/>
        </w:rPr>
        <w:t>J</w:t>
      </w:r>
      <w:r w:rsidR="00B40833" w:rsidRPr="007D5DA0">
        <w:rPr>
          <w:rFonts w:ascii="Times New Roman" w:eastAsia="AdvTimNR-i" w:hAnsi="Times New Roman"/>
          <w:szCs w:val="24"/>
          <w:lang w:eastAsia="is-IS"/>
        </w:rPr>
        <w:t>ö</w:t>
      </w:r>
      <w:r w:rsidRPr="007D5DA0">
        <w:rPr>
          <w:rFonts w:ascii="Times New Roman" w:eastAsia="AdvTimNR-i" w:hAnsi="Times New Roman"/>
          <w:szCs w:val="24"/>
          <w:lang w:eastAsia="is-IS"/>
        </w:rPr>
        <w:t>kull</w:t>
      </w:r>
      <w:r w:rsidRPr="007D5DA0">
        <w:rPr>
          <w:rFonts w:ascii="Times New Roman" w:eastAsia="AdvTimNR-R" w:hAnsi="Times New Roman"/>
          <w:szCs w:val="24"/>
          <w:lang w:eastAsia="is-IS"/>
        </w:rPr>
        <w:t xml:space="preserve">, </w:t>
      </w:r>
      <w:r w:rsidRPr="007D5DA0">
        <w:rPr>
          <w:rFonts w:ascii="Times New Roman" w:eastAsia="AdvTimNR-i" w:hAnsi="Times New Roman"/>
          <w:szCs w:val="24"/>
          <w:lang w:eastAsia="is-IS"/>
        </w:rPr>
        <w:t>22</w:t>
      </w:r>
      <w:r w:rsidR="00B40833" w:rsidRPr="007D5DA0">
        <w:rPr>
          <w:rFonts w:ascii="Times New Roman" w:eastAsia="AdvTimNR-R" w:hAnsi="Times New Roman"/>
          <w:szCs w:val="24"/>
          <w:lang w:eastAsia="is-IS"/>
        </w:rPr>
        <w:t>:</w:t>
      </w:r>
      <w:r w:rsidRPr="007D5DA0">
        <w:rPr>
          <w:rFonts w:ascii="Times New Roman" w:eastAsia="AdvTimNR-R" w:hAnsi="Times New Roman"/>
          <w:szCs w:val="24"/>
          <w:lang w:eastAsia="is-IS"/>
        </w:rPr>
        <w:t>12–26.</w:t>
      </w:r>
    </w:p>
    <w:p w14:paraId="75E56606" w14:textId="77777777" w:rsidR="00C958A1" w:rsidRPr="007D5DA0" w:rsidRDefault="00C958A1" w:rsidP="00C958A1">
      <w:pPr>
        <w:pStyle w:val="CommentText"/>
        <w:spacing w:line="360" w:lineRule="auto"/>
        <w:rPr>
          <w:sz w:val="24"/>
          <w:szCs w:val="24"/>
        </w:rPr>
      </w:pPr>
    </w:p>
    <w:p w14:paraId="0638AB0B" w14:textId="14845E29" w:rsidR="00C958A1" w:rsidRPr="007D5DA0" w:rsidRDefault="00DB6E8B" w:rsidP="00DB6E8B">
      <w:pPr>
        <w:autoSpaceDE w:val="0"/>
        <w:autoSpaceDN w:val="0"/>
        <w:adjustRightInd w:val="0"/>
        <w:spacing w:line="360" w:lineRule="auto"/>
        <w:rPr>
          <w:rFonts w:ascii="Times New Roman" w:hAnsi="Times New Roman"/>
          <w:szCs w:val="24"/>
          <w:lang w:eastAsia="is-IS"/>
        </w:rPr>
      </w:pPr>
      <w:r w:rsidRPr="007D5DA0">
        <w:rPr>
          <w:rFonts w:ascii="Times New Roman" w:hAnsi="Times New Roman"/>
          <w:szCs w:val="24"/>
          <w:lang w:eastAsia="is-IS"/>
        </w:rPr>
        <w:t xml:space="preserve">Torssander P (1988) Sulfur isotope ratios of Icelandic lava incrustations and volcanic gases. J </w:t>
      </w:r>
      <w:r w:rsidR="00B40833" w:rsidRPr="007D5DA0">
        <w:rPr>
          <w:rFonts w:ascii="Times New Roman" w:hAnsi="Times New Roman"/>
          <w:szCs w:val="24"/>
          <w:lang w:eastAsia="is-IS"/>
        </w:rPr>
        <w:t>Volcanol Geotherm Res 35:</w:t>
      </w:r>
      <w:r w:rsidRPr="007D5DA0">
        <w:rPr>
          <w:rFonts w:ascii="Times New Roman" w:hAnsi="Times New Roman"/>
          <w:szCs w:val="24"/>
          <w:lang w:eastAsia="is-IS"/>
        </w:rPr>
        <w:t>227-235.</w:t>
      </w:r>
    </w:p>
    <w:p w14:paraId="5EE09CAE" w14:textId="77777777" w:rsidR="00DB6E8B" w:rsidRPr="007D5DA0" w:rsidRDefault="00DB6E8B" w:rsidP="00DB6E8B">
      <w:pPr>
        <w:autoSpaceDE w:val="0"/>
        <w:autoSpaceDN w:val="0"/>
        <w:adjustRightInd w:val="0"/>
        <w:spacing w:line="360" w:lineRule="auto"/>
        <w:rPr>
          <w:rFonts w:ascii="Times New Roman" w:hAnsi="Times New Roman"/>
          <w:szCs w:val="24"/>
          <w:lang w:eastAsia="is-IS"/>
        </w:rPr>
      </w:pPr>
    </w:p>
    <w:p w14:paraId="5DB3125A" w14:textId="3ABB7376" w:rsidR="00C958A1" w:rsidRPr="007D5DA0" w:rsidRDefault="004019D3" w:rsidP="00DB6E8B">
      <w:pPr>
        <w:autoSpaceDE w:val="0"/>
        <w:autoSpaceDN w:val="0"/>
        <w:adjustRightInd w:val="0"/>
        <w:spacing w:line="360" w:lineRule="auto"/>
        <w:rPr>
          <w:rFonts w:ascii="Times New Roman" w:hAnsi="Times New Roman"/>
          <w:szCs w:val="24"/>
          <w:lang w:eastAsia="is-IS"/>
        </w:rPr>
      </w:pPr>
      <w:r w:rsidRPr="007D5DA0">
        <w:rPr>
          <w:rFonts w:ascii="Times New Roman" w:hAnsi="Times New Roman"/>
          <w:szCs w:val="24"/>
          <w:lang w:eastAsia="is-IS"/>
        </w:rPr>
        <w:t>To</w:t>
      </w:r>
      <w:r w:rsidR="00822FE3" w:rsidRPr="007D5DA0">
        <w:rPr>
          <w:rFonts w:ascii="Times New Roman" w:hAnsi="Times New Roman"/>
          <w:szCs w:val="24"/>
          <w:lang w:eastAsia="is-IS"/>
        </w:rPr>
        <w:t>rssander P</w:t>
      </w:r>
      <w:r w:rsidRPr="007D5DA0">
        <w:rPr>
          <w:rFonts w:ascii="Times New Roman" w:hAnsi="Times New Roman"/>
          <w:szCs w:val="24"/>
          <w:lang w:eastAsia="is-IS"/>
        </w:rPr>
        <w:t xml:space="preserve"> (1988)</w:t>
      </w:r>
      <w:r w:rsidR="00DB6E8B" w:rsidRPr="007D5DA0">
        <w:rPr>
          <w:rFonts w:ascii="Times New Roman" w:hAnsi="Times New Roman"/>
          <w:szCs w:val="24"/>
          <w:lang w:eastAsia="is-IS"/>
        </w:rPr>
        <w:t xml:space="preserve"> Sulfur isotope ratios of Icelandic rocks. Contrib. Mineral. Petrol. </w:t>
      </w:r>
      <w:r w:rsidR="00B40833" w:rsidRPr="007D5DA0">
        <w:rPr>
          <w:rFonts w:ascii="Times New Roman" w:hAnsi="Times New Roman"/>
          <w:szCs w:val="24"/>
          <w:lang w:eastAsia="is-IS"/>
        </w:rPr>
        <w:t>102:</w:t>
      </w:r>
      <w:r w:rsidR="00DB6E8B" w:rsidRPr="007D5DA0">
        <w:rPr>
          <w:rFonts w:ascii="Times New Roman" w:hAnsi="Times New Roman"/>
          <w:szCs w:val="24"/>
          <w:lang w:eastAsia="is-IS"/>
        </w:rPr>
        <w:t>18-23.</w:t>
      </w:r>
    </w:p>
    <w:p w14:paraId="0584D0DF" w14:textId="23563295" w:rsidR="00FC5582" w:rsidRPr="007D5DA0" w:rsidRDefault="00FC5582" w:rsidP="00C958A1">
      <w:pPr>
        <w:pStyle w:val="CommentText"/>
        <w:spacing w:line="360" w:lineRule="auto"/>
        <w:rPr>
          <w:sz w:val="24"/>
          <w:szCs w:val="24"/>
          <w:shd w:val="clear" w:color="auto" w:fill="FFFFFF"/>
        </w:rPr>
      </w:pPr>
    </w:p>
    <w:p w14:paraId="13A6D36C" w14:textId="5555DD67" w:rsidR="00C958A1" w:rsidRPr="007D5DA0" w:rsidRDefault="00822FE3" w:rsidP="00C958A1">
      <w:pPr>
        <w:pStyle w:val="CommentText"/>
        <w:spacing w:line="360" w:lineRule="auto"/>
        <w:rPr>
          <w:sz w:val="24"/>
          <w:szCs w:val="24"/>
        </w:rPr>
      </w:pPr>
      <w:r w:rsidRPr="007D5DA0">
        <w:rPr>
          <w:sz w:val="24"/>
          <w:szCs w:val="24"/>
          <w:shd w:val="clear" w:color="auto" w:fill="FFFFFF"/>
        </w:rPr>
        <w:t>Valley JW, Kitchen N, Kohn NJ, Niendorf CR, Spicuzza MJ</w:t>
      </w:r>
      <w:r w:rsidR="00FC5582" w:rsidRPr="007D5DA0">
        <w:rPr>
          <w:sz w:val="24"/>
          <w:szCs w:val="24"/>
          <w:shd w:val="clear" w:color="auto" w:fill="FFFFFF"/>
        </w:rPr>
        <w:t xml:space="preserve"> (1995) </w:t>
      </w:r>
      <w:r w:rsidR="00FC5582" w:rsidRPr="007D5DA0">
        <w:rPr>
          <w:rStyle w:val="Emphasis"/>
          <w:bCs/>
          <w:i w:val="0"/>
          <w:iCs w:val="0"/>
          <w:sz w:val="24"/>
          <w:szCs w:val="24"/>
          <w:shd w:val="clear" w:color="auto" w:fill="FFFFFF"/>
        </w:rPr>
        <w:t>UWG</w:t>
      </w:r>
      <w:r w:rsidR="00FC5582" w:rsidRPr="007D5DA0">
        <w:rPr>
          <w:sz w:val="24"/>
          <w:szCs w:val="24"/>
          <w:shd w:val="clear" w:color="auto" w:fill="FFFFFF"/>
        </w:rPr>
        <w:t>-</w:t>
      </w:r>
      <w:r w:rsidR="00FC5582" w:rsidRPr="007D5DA0">
        <w:rPr>
          <w:rStyle w:val="Emphasis"/>
          <w:bCs/>
          <w:i w:val="0"/>
          <w:iCs w:val="0"/>
          <w:sz w:val="24"/>
          <w:szCs w:val="24"/>
          <w:shd w:val="clear" w:color="auto" w:fill="FFFFFF"/>
        </w:rPr>
        <w:t>2, a garnet standard for oxygen isotope ratios</w:t>
      </w:r>
      <w:r w:rsidR="00FC5582" w:rsidRPr="007D5DA0">
        <w:rPr>
          <w:sz w:val="24"/>
          <w:szCs w:val="24"/>
          <w:shd w:val="clear" w:color="auto" w:fill="FFFFFF"/>
        </w:rPr>
        <w:t>: </w:t>
      </w:r>
      <w:r w:rsidR="00FC5582" w:rsidRPr="007D5DA0">
        <w:rPr>
          <w:rStyle w:val="Emphasis"/>
          <w:bCs/>
          <w:i w:val="0"/>
          <w:iCs w:val="0"/>
          <w:sz w:val="24"/>
          <w:szCs w:val="24"/>
          <w:shd w:val="clear" w:color="auto" w:fill="FFFFFF"/>
        </w:rPr>
        <w:t>Strategies for high precision and accuracy with laser heating</w:t>
      </w:r>
      <w:r w:rsidR="00FC5582" w:rsidRPr="007D5DA0">
        <w:rPr>
          <w:sz w:val="24"/>
          <w:szCs w:val="24"/>
          <w:shd w:val="clear" w:color="auto" w:fill="FFFFFF"/>
        </w:rPr>
        <w:t>. Ge</w:t>
      </w:r>
      <w:r w:rsidR="00B40833" w:rsidRPr="007D5DA0">
        <w:rPr>
          <w:sz w:val="24"/>
          <w:szCs w:val="24"/>
          <w:shd w:val="clear" w:color="auto" w:fill="FFFFFF"/>
        </w:rPr>
        <w:t>ochim. Cosmochim. Acta, 59(24):</w:t>
      </w:r>
      <w:r w:rsidR="00FC5582" w:rsidRPr="007D5DA0">
        <w:rPr>
          <w:sz w:val="24"/>
          <w:szCs w:val="24"/>
          <w:shd w:val="clear" w:color="auto" w:fill="FFFFFF"/>
        </w:rPr>
        <w:t>5223-5231.</w:t>
      </w:r>
    </w:p>
    <w:p w14:paraId="15E1E4B5" w14:textId="77777777" w:rsidR="00FC5582" w:rsidRPr="007D5DA0" w:rsidRDefault="00FC5582" w:rsidP="00FC5582">
      <w:pPr>
        <w:pStyle w:val="CommentText"/>
        <w:spacing w:line="360" w:lineRule="auto"/>
        <w:rPr>
          <w:sz w:val="24"/>
          <w:szCs w:val="24"/>
          <w:lang w:eastAsia="is-IS"/>
        </w:rPr>
      </w:pPr>
    </w:p>
    <w:p w14:paraId="635FD347" w14:textId="4D2169BA" w:rsidR="00FC5582" w:rsidRPr="007D5DA0" w:rsidRDefault="00FC5582" w:rsidP="00FC5582">
      <w:pPr>
        <w:pStyle w:val="CommentText"/>
        <w:spacing w:line="360" w:lineRule="auto"/>
        <w:rPr>
          <w:sz w:val="24"/>
          <w:szCs w:val="24"/>
          <w:lang w:eastAsia="is-IS"/>
        </w:rPr>
      </w:pPr>
      <w:r w:rsidRPr="007D5DA0">
        <w:rPr>
          <w:sz w:val="24"/>
          <w:szCs w:val="24"/>
          <w:lang w:eastAsia="is-IS"/>
        </w:rPr>
        <w:t>Vlastélic I, Pietruszka, AJ (2015) A review of the recent geochemical evolution of Piton de la Fournaise Volcano (1927–2010) in P. Bachèlery et al. (eds.), Active Volcanoes of the Southwest Indian Ocean, Active Volcanoes of the World. 185-202.</w:t>
      </w:r>
    </w:p>
    <w:p w14:paraId="57B6A937" w14:textId="77777777" w:rsidR="004019D3" w:rsidRPr="007D5DA0" w:rsidRDefault="004019D3" w:rsidP="00C958A1">
      <w:pPr>
        <w:pStyle w:val="CommentText"/>
        <w:spacing w:line="360" w:lineRule="auto"/>
        <w:rPr>
          <w:sz w:val="24"/>
          <w:szCs w:val="24"/>
        </w:rPr>
      </w:pPr>
    </w:p>
    <w:p w14:paraId="0209994D" w14:textId="178EAE05" w:rsidR="00C958A1" w:rsidRPr="007D5DA0" w:rsidRDefault="00C958A1" w:rsidP="00C958A1">
      <w:pPr>
        <w:pStyle w:val="CommentText"/>
        <w:spacing w:line="360" w:lineRule="auto"/>
        <w:rPr>
          <w:sz w:val="24"/>
          <w:szCs w:val="24"/>
        </w:rPr>
      </w:pPr>
      <w:r w:rsidRPr="007D5DA0">
        <w:rPr>
          <w:sz w:val="24"/>
          <w:szCs w:val="24"/>
        </w:rPr>
        <w:t>Welsch B, Hammer J, Baronnet A, Jacob S, Hellebrand E, Sinton J (2016) Clinopyroxene in postshield Haleakala ankaramite: 2. Texture, compositional zoning and supersaturation in the magma CMP 171:6, doi:10.1007/s00410-015-1213-9.</w:t>
      </w:r>
    </w:p>
    <w:p w14:paraId="454AC1E4" w14:textId="77777777" w:rsidR="00C958A1" w:rsidRPr="007D5DA0" w:rsidRDefault="00C958A1" w:rsidP="00C958A1">
      <w:pPr>
        <w:pStyle w:val="CommentText"/>
        <w:spacing w:line="360" w:lineRule="auto"/>
        <w:rPr>
          <w:sz w:val="24"/>
          <w:szCs w:val="24"/>
        </w:rPr>
      </w:pPr>
    </w:p>
    <w:p w14:paraId="0AF65D56" w14:textId="25D0A3BE" w:rsidR="00C958A1" w:rsidRPr="007D5DA0" w:rsidRDefault="004019D3" w:rsidP="00DB6E8B">
      <w:pPr>
        <w:autoSpaceDE w:val="0"/>
        <w:autoSpaceDN w:val="0"/>
        <w:adjustRightInd w:val="0"/>
        <w:spacing w:line="360" w:lineRule="auto"/>
        <w:rPr>
          <w:rFonts w:ascii="Times New Roman" w:hAnsi="Times New Roman"/>
          <w:szCs w:val="24"/>
          <w:shd w:val="clear" w:color="auto" w:fill="FFFFFF"/>
        </w:rPr>
      </w:pPr>
      <w:r w:rsidRPr="007D5DA0">
        <w:rPr>
          <w:rFonts w:ascii="Times New Roman" w:hAnsi="Times New Roman"/>
          <w:szCs w:val="24"/>
          <w:lang w:eastAsia="is-IS"/>
        </w:rPr>
        <w:t>Whitehouse, MJ</w:t>
      </w:r>
      <w:r w:rsidR="00DB6E8B" w:rsidRPr="007D5DA0">
        <w:rPr>
          <w:rFonts w:ascii="Times New Roman" w:hAnsi="Times New Roman"/>
          <w:szCs w:val="24"/>
          <w:lang w:eastAsia="is-IS"/>
        </w:rPr>
        <w:t xml:space="preserve"> </w:t>
      </w:r>
      <w:r w:rsidRPr="007D5DA0">
        <w:rPr>
          <w:rFonts w:ascii="Times New Roman" w:hAnsi="Times New Roman"/>
          <w:szCs w:val="24"/>
          <w:lang w:eastAsia="is-IS"/>
        </w:rPr>
        <w:t>(</w:t>
      </w:r>
      <w:r w:rsidRPr="007D5DA0">
        <w:rPr>
          <w:rFonts w:ascii="Times New Roman" w:hAnsi="Times New Roman"/>
          <w:szCs w:val="24"/>
          <w:shd w:val="clear" w:color="auto" w:fill="FFFFFF"/>
        </w:rPr>
        <w:t xml:space="preserve">2013) </w:t>
      </w:r>
      <w:r w:rsidR="00DB6E8B" w:rsidRPr="007D5DA0">
        <w:rPr>
          <w:rFonts w:ascii="Times New Roman" w:hAnsi="Times New Roman"/>
          <w:szCs w:val="24"/>
          <w:lang w:eastAsia="is-IS"/>
        </w:rPr>
        <w:t xml:space="preserve">Multiple sulfur isotope determination by SIMS: evaluation of reference sulfides for Δ33S with observations and a case study on the determination of Δ36S. Geostand. Geoanal. Res. </w:t>
      </w:r>
      <w:r w:rsidR="00B40833" w:rsidRPr="007D5DA0">
        <w:rPr>
          <w:rFonts w:ascii="Times New Roman" w:hAnsi="Times New Roman"/>
          <w:szCs w:val="24"/>
          <w:shd w:val="clear" w:color="auto" w:fill="FFFFFF"/>
        </w:rPr>
        <w:t>37(1):</w:t>
      </w:r>
      <w:r w:rsidR="00DB6E8B" w:rsidRPr="007D5DA0">
        <w:rPr>
          <w:rFonts w:ascii="Times New Roman" w:hAnsi="Times New Roman"/>
          <w:szCs w:val="24"/>
          <w:shd w:val="clear" w:color="auto" w:fill="FFFFFF"/>
        </w:rPr>
        <w:t>19-33.</w:t>
      </w:r>
    </w:p>
    <w:p w14:paraId="7B01DA79" w14:textId="77777777" w:rsidR="00DB6E8B" w:rsidRPr="007D5DA0" w:rsidRDefault="00DB6E8B" w:rsidP="00DB6E8B">
      <w:pPr>
        <w:autoSpaceDE w:val="0"/>
        <w:autoSpaceDN w:val="0"/>
        <w:adjustRightInd w:val="0"/>
        <w:spacing w:line="360" w:lineRule="auto"/>
        <w:rPr>
          <w:rFonts w:ascii="Times New Roman" w:hAnsi="Times New Roman"/>
          <w:szCs w:val="24"/>
        </w:rPr>
      </w:pPr>
    </w:p>
    <w:p w14:paraId="28676B55" w14:textId="77777777" w:rsidR="00C958A1" w:rsidRPr="007D5DA0" w:rsidRDefault="00C958A1" w:rsidP="00C958A1">
      <w:pPr>
        <w:pStyle w:val="CommentText"/>
        <w:spacing w:line="360" w:lineRule="auto"/>
        <w:rPr>
          <w:sz w:val="24"/>
          <w:szCs w:val="24"/>
        </w:rPr>
      </w:pPr>
      <w:r w:rsidRPr="007D5DA0">
        <w:rPr>
          <w:sz w:val="24"/>
          <w:szCs w:val="24"/>
        </w:rPr>
        <w:t>Winpenny B, Maclennan J (2014) Short length scale oxygen isotope heterogeneity in the Icelandic mantle: evidence from plagioclase compositional zones. J Petrol 55:2537-2566.</w:t>
      </w:r>
    </w:p>
    <w:p w14:paraId="228D7379" w14:textId="77777777" w:rsidR="00C958A1" w:rsidRPr="007D5DA0" w:rsidRDefault="00C958A1" w:rsidP="00C958A1">
      <w:pPr>
        <w:pStyle w:val="CommentText"/>
        <w:spacing w:line="360" w:lineRule="auto"/>
        <w:rPr>
          <w:sz w:val="24"/>
          <w:szCs w:val="24"/>
        </w:rPr>
      </w:pPr>
    </w:p>
    <w:p w14:paraId="2793A966" w14:textId="762870D8" w:rsidR="00C958A1" w:rsidRPr="007D5DA0" w:rsidRDefault="00C958A1" w:rsidP="00C958A1">
      <w:pPr>
        <w:spacing w:line="360" w:lineRule="auto"/>
        <w:rPr>
          <w:rFonts w:ascii="Times New Roman" w:hAnsi="Times New Roman"/>
          <w:szCs w:val="24"/>
        </w:rPr>
      </w:pPr>
      <w:r w:rsidRPr="007D5DA0">
        <w:rPr>
          <w:rFonts w:ascii="Times New Roman" w:hAnsi="Times New Roman"/>
          <w:szCs w:val="24"/>
        </w:rPr>
        <w:t>Work</w:t>
      </w:r>
      <w:r w:rsidR="00822FE3" w:rsidRPr="007D5DA0">
        <w:rPr>
          <w:rFonts w:ascii="Times New Roman" w:hAnsi="Times New Roman"/>
          <w:szCs w:val="24"/>
        </w:rPr>
        <w:t>man RK, Hart SR</w:t>
      </w:r>
      <w:r w:rsidR="004019D3" w:rsidRPr="007D5DA0">
        <w:rPr>
          <w:rFonts w:ascii="Times New Roman" w:hAnsi="Times New Roman"/>
          <w:szCs w:val="24"/>
        </w:rPr>
        <w:t xml:space="preserve"> (2005)</w:t>
      </w:r>
      <w:r w:rsidRPr="007D5DA0">
        <w:rPr>
          <w:rFonts w:ascii="Times New Roman" w:hAnsi="Times New Roman"/>
          <w:szCs w:val="24"/>
        </w:rPr>
        <w:t xml:space="preserve"> Major and trace element composition of the depleted MORB mantle (DMM). Earth and Planetary Science Letters 231, 53-72. </w:t>
      </w:r>
    </w:p>
    <w:p w14:paraId="0B165FD6" w14:textId="77777777" w:rsidR="00117D06" w:rsidRPr="001B6187" w:rsidRDefault="00117D06" w:rsidP="001B6187">
      <w:pPr>
        <w:spacing w:line="360" w:lineRule="auto"/>
        <w:rPr>
          <w:rFonts w:ascii="Times New Roman" w:hAnsi="Times New Roman"/>
          <w:szCs w:val="24"/>
        </w:rPr>
      </w:pPr>
    </w:p>
    <w:p w14:paraId="6F3F94D3" w14:textId="608900D1" w:rsidR="00117D06" w:rsidRPr="00131613" w:rsidRDefault="00AE44B1" w:rsidP="001B6187">
      <w:pPr>
        <w:spacing w:line="360" w:lineRule="auto"/>
        <w:rPr>
          <w:rFonts w:ascii="Times New Roman" w:hAnsi="Times New Roman"/>
          <w:szCs w:val="24"/>
        </w:rPr>
      </w:pPr>
      <w:r w:rsidRPr="00131613">
        <w:rPr>
          <w:rStyle w:val="Strong"/>
          <w:rFonts w:ascii="Times New Roman" w:hAnsi="Times New Roman"/>
          <w:b w:val="0"/>
          <w:szCs w:val="24"/>
          <w:shd w:val="clear" w:color="auto" w:fill="FFFFFF"/>
        </w:rPr>
        <w:t>Wright TJ</w:t>
      </w:r>
      <w:r w:rsidR="001B6187" w:rsidRPr="00131613">
        <w:rPr>
          <w:rFonts w:ascii="Times New Roman" w:hAnsi="Times New Roman"/>
          <w:szCs w:val="24"/>
          <w:shd w:val="clear" w:color="auto" w:fill="FFFFFF"/>
        </w:rPr>
        <w:t>, F Sigmundsson, C Pagli, M Belachew, IJ Hamling, B Brandsdóttir, D Keir,</w:t>
      </w:r>
      <w:r w:rsidRPr="00131613">
        <w:rPr>
          <w:rFonts w:ascii="Times New Roman" w:hAnsi="Times New Roman"/>
          <w:szCs w:val="24"/>
          <w:shd w:val="clear" w:color="auto" w:fill="FFFFFF"/>
        </w:rPr>
        <w:t xml:space="preserve"> </w:t>
      </w:r>
      <w:r w:rsidR="001B6187" w:rsidRPr="00131613">
        <w:rPr>
          <w:rFonts w:ascii="Times New Roman" w:hAnsi="Times New Roman"/>
          <w:szCs w:val="24"/>
          <w:shd w:val="clear" w:color="auto" w:fill="FFFFFF"/>
        </w:rPr>
        <w:t>R Pedersen,</w:t>
      </w:r>
      <w:r w:rsidRPr="00131613">
        <w:rPr>
          <w:rFonts w:ascii="Times New Roman" w:hAnsi="Times New Roman"/>
          <w:szCs w:val="24"/>
          <w:shd w:val="clear" w:color="auto" w:fill="FFFFFF"/>
        </w:rPr>
        <w:t xml:space="preserve"> </w:t>
      </w:r>
      <w:r w:rsidR="001B6187" w:rsidRPr="00131613">
        <w:rPr>
          <w:rFonts w:ascii="Times New Roman" w:hAnsi="Times New Roman"/>
          <w:szCs w:val="24"/>
          <w:shd w:val="clear" w:color="auto" w:fill="FFFFFF"/>
        </w:rPr>
        <w:t xml:space="preserve">A Ayele, C Ebinger, P Einarsson, E Lewi, E Calais </w:t>
      </w:r>
      <w:r w:rsidRPr="00131613">
        <w:rPr>
          <w:rFonts w:ascii="Times New Roman" w:hAnsi="Times New Roman"/>
          <w:szCs w:val="24"/>
          <w:shd w:val="clear" w:color="auto" w:fill="FFFFFF"/>
        </w:rPr>
        <w:t>(2012) Geophysical constraints on the dynamics of spreading centres from rifting episodes on land, </w:t>
      </w:r>
      <w:r w:rsidRPr="00131613">
        <w:rPr>
          <w:rStyle w:val="Emphasis"/>
          <w:rFonts w:ascii="Times New Roman" w:hAnsi="Times New Roman"/>
          <w:i w:val="0"/>
          <w:szCs w:val="24"/>
          <w:bdr w:val="none" w:sz="0" w:space="0" w:color="auto" w:frame="1"/>
          <w:shd w:val="clear" w:color="auto" w:fill="FFFFFF"/>
        </w:rPr>
        <w:t>Nature Geoscience</w:t>
      </w:r>
      <w:r w:rsidRPr="00131613">
        <w:rPr>
          <w:rFonts w:ascii="Times New Roman" w:hAnsi="Times New Roman"/>
          <w:szCs w:val="24"/>
          <w:shd w:val="clear" w:color="auto" w:fill="FFFFFF"/>
        </w:rPr>
        <w:t> </w:t>
      </w:r>
      <w:r w:rsidRPr="00131613">
        <w:rPr>
          <w:rStyle w:val="Strong"/>
          <w:rFonts w:ascii="Times New Roman" w:hAnsi="Times New Roman"/>
          <w:b w:val="0"/>
          <w:szCs w:val="24"/>
          <w:shd w:val="clear" w:color="auto" w:fill="FFFFFF"/>
        </w:rPr>
        <w:t>5</w:t>
      </w:r>
      <w:r w:rsidR="001B6187" w:rsidRPr="00131613">
        <w:rPr>
          <w:rFonts w:ascii="Times New Roman" w:hAnsi="Times New Roman"/>
          <w:szCs w:val="24"/>
          <w:shd w:val="clear" w:color="auto" w:fill="FFFFFF"/>
        </w:rPr>
        <w:t>:242-250.</w:t>
      </w:r>
    </w:p>
    <w:p w14:paraId="7413B884" w14:textId="77777777" w:rsidR="00F17D88" w:rsidRDefault="00F17D88" w:rsidP="00C958A1">
      <w:pPr>
        <w:spacing w:line="360" w:lineRule="auto"/>
        <w:rPr>
          <w:rFonts w:ascii="Times New Roman" w:hAnsi="Times New Roman"/>
          <w:szCs w:val="24"/>
        </w:rPr>
      </w:pPr>
    </w:p>
    <w:p w14:paraId="4A9EE21C" w14:textId="50A8BAD1" w:rsidR="00C958A1" w:rsidRPr="007D5DA0" w:rsidRDefault="00C958A1" w:rsidP="00C958A1">
      <w:pPr>
        <w:spacing w:line="360" w:lineRule="auto"/>
        <w:rPr>
          <w:rFonts w:ascii="Times New Roman" w:hAnsi="Times New Roman"/>
          <w:szCs w:val="24"/>
        </w:rPr>
      </w:pPr>
      <w:r w:rsidRPr="007D5DA0">
        <w:rPr>
          <w:rFonts w:ascii="Times New Roman" w:hAnsi="Times New Roman"/>
          <w:szCs w:val="24"/>
        </w:rPr>
        <w:lastRenderedPageBreak/>
        <w:t>Yang HJ, Kinzler RJ, Grove TL (1996) Experiments and models of anhydrous, basaltic olivine-plagioclase-augite saturated melts from 0.001 to 10 kbar. Contrib Mineral petrol 124:1-24.</w:t>
      </w:r>
    </w:p>
    <w:p w14:paraId="4C5534D9" w14:textId="77777777" w:rsidR="00C958A1" w:rsidRPr="007D5DA0" w:rsidRDefault="00C958A1" w:rsidP="00C958A1">
      <w:pPr>
        <w:pStyle w:val="CommentText"/>
        <w:spacing w:line="360" w:lineRule="auto"/>
        <w:rPr>
          <w:sz w:val="24"/>
          <w:szCs w:val="24"/>
        </w:rPr>
      </w:pPr>
    </w:p>
    <w:p w14:paraId="7BD93927" w14:textId="77777777" w:rsidR="00C958A1" w:rsidRPr="007D5DA0" w:rsidRDefault="00C958A1" w:rsidP="00C958A1">
      <w:pPr>
        <w:spacing w:line="360" w:lineRule="auto"/>
        <w:rPr>
          <w:rFonts w:ascii="Times New Roman" w:hAnsi="Times New Roman"/>
          <w:szCs w:val="24"/>
          <w:shd w:val="clear" w:color="auto" w:fill="FFFFFF"/>
        </w:rPr>
      </w:pPr>
      <w:r w:rsidRPr="007D5DA0">
        <w:rPr>
          <w:rFonts w:ascii="Times New Roman" w:hAnsi="Times New Roman"/>
          <w:szCs w:val="24"/>
          <w:shd w:val="clear" w:color="auto" w:fill="FFFFFF"/>
        </w:rPr>
        <w:t>Zellmer GF, Rubin KH, Grönvold K, Jurado-Chichay Z (2008) On the recent bimodal magmatic processes and their rates in the Torfajökull-Veidivötn area, Iceland. earth Planet Sci Lett 269:388-398.</w:t>
      </w:r>
    </w:p>
    <w:p w14:paraId="4BCC8F57" w14:textId="77777777" w:rsidR="00E24376" w:rsidRPr="007D5DA0" w:rsidRDefault="00E24376" w:rsidP="0031146A">
      <w:pPr>
        <w:pStyle w:val="CommentText"/>
        <w:spacing w:line="360" w:lineRule="auto"/>
        <w:rPr>
          <w:sz w:val="24"/>
          <w:szCs w:val="24"/>
        </w:rPr>
      </w:pPr>
    </w:p>
    <w:p w14:paraId="7D52450C" w14:textId="73A70821" w:rsidR="004E0139" w:rsidRPr="007D5DA0" w:rsidRDefault="004E0139" w:rsidP="00B10E93">
      <w:pPr>
        <w:spacing w:line="360" w:lineRule="auto"/>
        <w:rPr>
          <w:rFonts w:ascii="Times New Roman" w:hAnsi="Times New Roman"/>
          <w:szCs w:val="24"/>
          <w:shd w:val="clear" w:color="auto" w:fill="FFFFFF"/>
        </w:rPr>
      </w:pPr>
    </w:p>
    <w:p w14:paraId="73DDF095" w14:textId="68F4EC7F" w:rsidR="00A65506" w:rsidRPr="007D5DA0" w:rsidRDefault="00A65506" w:rsidP="00B10E93">
      <w:pPr>
        <w:spacing w:line="360" w:lineRule="auto"/>
        <w:rPr>
          <w:rFonts w:ascii="Times New Roman" w:hAnsi="Times New Roman"/>
          <w:color w:val="FF0000"/>
          <w:szCs w:val="24"/>
        </w:rPr>
      </w:pPr>
    </w:p>
    <w:sectPr w:rsidR="00A65506" w:rsidRPr="007D5DA0" w:rsidSect="00EF436C">
      <w:footerReference w:type="default" r:id="rId12"/>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00527" w14:textId="77777777" w:rsidR="005666B3" w:rsidRDefault="005666B3" w:rsidP="009C3CB7">
      <w:r>
        <w:separator/>
      </w:r>
    </w:p>
  </w:endnote>
  <w:endnote w:type="continuationSeparator" w:id="0">
    <w:p w14:paraId="366EE71E" w14:textId="77777777" w:rsidR="005666B3" w:rsidRDefault="005666B3" w:rsidP="009C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vOT46dcae81">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dvEPSTIM">
    <w:altName w:val="Yu Gothic UI"/>
    <w:panose1 w:val="00000000000000000000"/>
    <w:charset w:val="80"/>
    <w:family w:val="auto"/>
    <w:notTrueType/>
    <w:pitch w:val="default"/>
    <w:sig w:usb0="00000003" w:usb1="08070000" w:usb2="00000010" w:usb3="00000000" w:csb0="00020001" w:csb1="00000000"/>
  </w:font>
  <w:font w:name="AdvEPSTIM-I">
    <w:altName w:val="MS Gothic"/>
    <w:panose1 w:val="00000000000000000000"/>
    <w:charset w:val="80"/>
    <w:family w:val="auto"/>
    <w:notTrueType/>
    <w:pitch w:val="default"/>
    <w:sig w:usb0="00000000" w:usb1="08070000" w:usb2="00000010" w:usb3="00000000" w:csb0="00020000" w:csb1="00000000"/>
  </w:font>
  <w:font w:name="AdvTimNR-R">
    <w:altName w:val="MS Gothic"/>
    <w:panose1 w:val="00000000000000000000"/>
    <w:charset w:val="80"/>
    <w:family w:val="auto"/>
    <w:notTrueType/>
    <w:pitch w:val="default"/>
    <w:sig w:usb0="00000001" w:usb1="08070000" w:usb2="00000010" w:usb3="00000000" w:csb0="00020000" w:csb1="00000000"/>
  </w:font>
  <w:font w:name="AdvTimNR-i">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64FF" w14:textId="5B740E06" w:rsidR="00EF436C" w:rsidRPr="00483F1C" w:rsidRDefault="00EF436C">
    <w:pPr>
      <w:pStyle w:val="Footer"/>
      <w:jc w:val="center"/>
      <w:rPr>
        <w:rFonts w:ascii="Times New Roman" w:hAnsi="Times New Roman"/>
      </w:rPr>
    </w:pPr>
    <w:r w:rsidRPr="00483F1C">
      <w:rPr>
        <w:rFonts w:ascii="Times New Roman" w:hAnsi="Times New Roman"/>
      </w:rPr>
      <w:fldChar w:fldCharType="begin"/>
    </w:r>
    <w:r w:rsidRPr="00483F1C">
      <w:rPr>
        <w:rFonts w:ascii="Times New Roman" w:hAnsi="Times New Roman"/>
      </w:rPr>
      <w:instrText xml:space="preserve"> PAGE   \* MERGEFORMAT </w:instrText>
    </w:r>
    <w:r w:rsidRPr="00483F1C">
      <w:rPr>
        <w:rFonts w:ascii="Times New Roman" w:hAnsi="Times New Roman"/>
      </w:rPr>
      <w:fldChar w:fldCharType="separate"/>
    </w:r>
    <w:r w:rsidR="00CC37E1">
      <w:rPr>
        <w:rFonts w:ascii="Times New Roman" w:hAnsi="Times New Roman"/>
        <w:noProof/>
      </w:rPr>
      <w:t>29</w:t>
    </w:r>
    <w:r w:rsidRPr="00483F1C">
      <w:rPr>
        <w:rFonts w:ascii="Times New Roman" w:hAnsi="Times New Roman"/>
        <w:noProof/>
      </w:rPr>
      <w:fldChar w:fldCharType="end"/>
    </w:r>
  </w:p>
  <w:p w14:paraId="470B46E7" w14:textId="77777777" w:rsidR="00EF436C" w:rsidRDefault="00EF4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CEFD1" w14:textId="77777777" w:rsidR="005666B3" w:rsidRDefault="005666B3" w:rsidP="009C3CB7">
      <w:r>
        <w:separator/>
      </w:r>
    </w:p>
  </w:footnote>
  <w:footnote w:type="continuationSeparator" w:id="0">
    <w:p w14:paraId="42A33FDF" w14:textId="77777777" w:rsidR="005666B3" w:rsidRDefault="005666B3" w:rsidP="009C3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0EE4"/>
    <w:multiLevelType w:val="hybridMultilevel"/>
    <w:tmpl w:val="E15C0256"/>
    <w:lvl w:ilvl="0" w:tplc="E5EE5A82">
      <w:start w:val="1"/>
      <w:numFmt w:val="bullet"/>
      <w:lvlText w:val=""/>
      <w:lvlJc w:val="left"/>
      <w:pPr>
        <w:tabs>
          <w:tab w:val="num" w:pos="720"/>
        </w:tabs>
        <w:ind w:left="720" w:hanging="360"/>
      </w:pPr>
      <w:rPr>
        <w:rFonts w:ascii="Wingdings" w:hAnsi="Wingdings" w:hint="default"/>
      </w:rPr>
    </w:lvl>
    <w:lvl w:ilvl="1" w:tplc="8FBE0EB8" w:tentative="1">
      <w:start w:val="1"/>
      <w:numFmt w:val="bullet"/>
      <w:lvlText w:val=""/>
      <w:lvlJc w:val="left"/>
      <w:pPr>
        <w:tabs>
          <w:tab w:val="num" w:pos="1440"/>
        </w:tabs>
        <w:ind w:left="1440" w:hanging="360"/>
      </w:pPr>
      <w:rPr>
        <w:rFonts w:ascii="Wingdings" w:hAnsi="Wingdings" w:hint="default"/>
      </w:rPr>
    </w:lvl>
    <w:lvl w:ilvl="2" w:tplc="E96C50B4" w:tentative="1">
      <w:start w:val="1"/>
      <w:numFmt w:val="bullet"/>
      <w:lvlText w:val=""/>
      <w:lvlJc w:val="left"/>
      <w:pPr>
        <w:tabs>
          <w:tab w:val="num" w:pos="2160"/>
        </w:tabs>
        <w:ind w:left="2160" w:hanging="360"/>
      </w:pPr>
      <w:rPr>
        <w:rFonts w:ascii="Wingdings" w:hAnsi="Wingdings" w:hint="default"/>
      </w:rPr>
    </w:lvl>
    <w:lvl w:ilvl="3" w:tplc="638EDF1C" w:tentative="1">
      <w:start w:val="1"/>
      <w:numFmt w:val="bullet"/>
      <w:lvlText w:val=""/>
      <w:lvlJc w:val="left"/>
      <w:pPr>
        <w:tabs>
          <w:tab w:val="num" w:pos="2880"/>
        </w:tabs>
        <w:ind w:left="2880" w:hanging="360"/>
      </w:pPr>
      <w:rPr>
        <w:rFonts w:ascii="Wingdings" w:hAnsi="Wingdings" w:hint="default"/>
      </w:rPr>
    </w:lvl>
    <w:lvl w:ilvl="4" w:tplc="E0362864" w:tentative="1">
      <w:start w:val="1"/>
      <w:numFmt w:val="bullet"/>
      <w:lvlText w:val=""/>
      <w:lvlJc w:val="left"/>
      <w:pPr>
        <w:tabs>
          <w:tab w:val="num" w:pos="3600"/>
        </w:tabs>
        <w:ind w:left="3600" w:hanging="360"/>
      </w:pPr>
      <w:rPr>
        <w:rFonts w:ascii="Wingdings" w:hAnsi="Wingdings" w:hint="default"/>
      </w:rPr>
    </w:lvl>
    <w:lvl w:ilvl="5" w:tplc="D98C592C" w:tentative="1">
      <w:start w:val="1"/>
      <w:numFmt w:val="bullet"/>
      <w:lvlText w:val=""/>
      <w:lvlJc w:val="left"/>
      <w:pPr>
        <w:tabs>
          <w:tab w:val="num" w:pos="4320"/>
        </w:tabs>
        <w:ind w:left="4320" w:hanging="360"/>
      </w:pPr>
      <w:rPr>
        <w:rFonts w:ascii="Wingdings" w:hAnsi="Wingdings" w:hint="default"/>
      </w:rPr>
    </w:lvl>
    <w:lvl w:ilvl="6" w:tplc="3E10394E" w:tentative="1">
      <w:start w:val="1"/>
      <w:numFmt w:val="bullet"/>
      <w:lvlText w:val=""/>
      <w:lvlJc w:val="left"/>
      <w:pPr>
        <w:tabs>
          <w:tab w:val="num" w:pos="5040"/>
        </w:tabs>
        <w:ind w:left="5040" w:hanging="360"/>
      </w:pPr>
      <w:rPr>
        <w:rFonts w:ascii="Wingdings" w:hAnsi="Wingdings" w:hint="default"/>
      </w:rPr>
    </w:lvl>
    <w:lvl w:ilvl="7" w:tplc="ACAE22E6" w:tentative="1">
      <w:start w:val="1"/>
      <w:numFmt w:val="bullet"/>
      <w:lvlText w:val=""/>
      <w:lvlJc w:val="left"/>
      <w:pPr>
        <w:tabs>
          <w:tab w:val="num" w:pos="5760"/>
        </w:tabs>
        <w:ind w:left="5760" w:hanging="360"/>
      </w:pPr>
      <w:rPr>
        <w:rFonts w:ascii="Wingdings" w:hAnsi="Wingdings" w:hint="default"/>
      </w:rPr>
    </w:lvl>
    <w:lvl w:ilvl="8" w:tplc="534AA122" w:tentative="1">
      <w:start w:val="1"/>
      <w:numFmt w:val="bullet"/>
      <w:lvlText w:val=""/>
      <w:lvlJc w:val="left"/>
      <w:pPr>
        <w:tabs>
          <w:tab w:val="num" w:pos="6480"/>
        </w:tabs>
        <w:ind w:left="6480" w:hanging="360"/>
      </w:pPr>
      <w:rPr>
        <w:rFonts w:ascii="Wingdings" w:hAnsi="Wingdings" w:hint="default"/>
      </w:rPr>
    </w:lvl>
  </w:abstractNum>
  <w:abstractNum w:abstractNumId="1">
    <w:nsid w:val="242272B8"/>
    <w:multiLevelType w:val="hybridMultilevel"/>
    <w:tmpl w:val="78C6DC86"/>
    <w:lvl w:ilvl="0" w:tplc="8EF036E0">
      <w:start w:val="1"/>
      <w:numFmt w:val="lowerLetter"/>
      <w:lvlText w:val="%1)"/>
      <w:lvlJc w:val="left"/>
      <w:pPr>
        <w:tabs>
          <w:tab w:val="num" w:pos="720"/>
        </w:tabs>
        <w:ind w:left="720" w:hanging="360"/>
      </w:pPr>
    </w:lvl>
    <w:lvl w:ilvl="1" w:tplc="B2BC47CA" w:tentative="1">
      <w:start w:val="1"/>
      <w:numFmt w:val="lowerLetter"/>
      <w:lvlText w:val="%2)"/>
      <w:lvlJc w:val="left"/>
      <w:pPr>
        <w:tabs>
          <w:tab w:val="num" w:pos="1440"/>
        </w:tabs>
        <w:ind w:left="1440" w:hanging="360"/>
      </w:pPr>
    </w:lvl>
    <w:lvl w:ilvl="2" w:tplc="6F74588C" w:tentative="1">
      <w:start w:val="1"/>
      <w:numFmt w:val="lowerLetter"/>
      <w:lvlText w:val="%3)"/>
      <w:lvlJc w:val="left"/>
      <w:pPr>
        <w:tabs>
          <w:tab w:val="num" w:pos="2160"/>
        </w:tabs>
        <w:ind w:left="2160" w:hanging="360"/>
      </w:pPr>
    </w:lvl>
    <w:lvl w:ilvl="3" w:tplc="48600E20" w:tentative="1">
      <w:start w:val="1"/>
      <w:numFmt w:val="lowerLetter"/>
      <w:lvlText w:val="%4)"/>
      <w:lvlJc w:val="left"/>
      <w:pPr>
        <w:tabs>
          <w:tab w:val="num" w:pos="2880"/>
        </w:tabs>
        <w:ind w:left="2880" w:hanging="360"/>
      </w:pPr>
    </w:lvl>
    <w:lvl w:ilvl="4" w:tplc="5330F3E8" w:tentative="1">
      <w:start w:val="1"/>
      <w:numFmt w:val="lowerLetter"/>
      <w:lvlText w:val="%5)"/>
      <w:lvlJc w:val="left"/>
      <w:pPr>
        <w:tabs>
          <w:tab w:val="num" w:pos="3600"/>
        </w:tabs>
        <w:ind w:left="3600" w:hanging="360"/>
      </w:pPr>
    </w:lvl>
    <w:lvl w:ilvl="5" w:tplc="C082BB44" w:tentative="1">
      <w:start w:val="1"/>
      <w:numFmt w:val="lowerLetter"/>
      <w:lvlText w:val="%6)"/>
      <w:lvlJc w:val="left"/>
      <w:pPr>
        <w:tabs>
          <w:tab w:val="num" w:pos="4320"/>
        </w:tabs>
        <w:ind w:left="4320" w:hanging="360"/>
      </w:pPr>
    </w:lvl>
    <w:lvl w:ilvl="6" w:tplc="B046040A" w:tentative="1">
      <w:start w:val="1"/>
      <w:numFmt w:val="lowerLetter"/>
      <w:lvlText w:val="%7)"/>
      <w:lvlJc w:val="left"/>
      <w:pPr>
        <w:tabs>
          <w:tab w:val="num" w:pos="5040"/>
        </w:tabs>
        <w:ind w:left="5040" w:hanging="360"/>
      </w:pPr>
    </w:lvl>
    <w:lvl w:ilvl="7" w:tplc="533EDE02" w:tentative="1">
      <w:start w:val="1"/>
      <w:numFmt w:val="lowerLetter"/>
      <w:lvlText w:val="%8)"/>
      <w:lvlJc w:val="left"/>
      <w:pPr>
        <w:tabs>
          <w:tab w:val="num" w:pos="5760"/>
        </w:tabs>
        <w:ind w:left="5760" w:hanging="360"/>
      </w:pPr>
    </w:lvl>
    <w:lvl w:ilvl="8" w:tplc="797AD22A" w:tentative="1">
      <w:start w:val="1"/>
      <w:numFmt w:val="lowerLetter"/>
      <w:lvlText w:val="%9)"/>
      <w:lvlJc w:val="left"/>
      <w:pPr>
        <w:tabs>
          <w:tab w:val="num" w:pos="6480"/>
        </w:tabs>
        <w:ind w:left="6480" w:hanging="360"/>
      </w:pPr>
    </w:lvl>
  </w:abstractNum>
  <w:abstractNum w:abstractNumId="2">
    <w:nsid w:val="25D352FF"/>
    <w:multiLevelType w:val="hybridMultilevel"/>
    <w:tmpl w:val="6B786130"/>
    <w:lvl w:ilvl="0" w:tplc="DD548172">
      <w:start w:val="1"/>
      <w:numFmt w:val="decimal"/>
      <w:lvlText w:val="%1)"/>
      <w:lvlJc w:val="left"/>
      <w:pPr>
        <w:tabs>
          <w:tab w:val="num" w:pos="720"/>
        </w:tabs>
        <w:ind w:left="720" w:hanging="360"/>
      </w:pPr>
    </w:lvl>
    <w:lvl w:ilvl="1" w:tplc="52E0EF48" w:tentative="1">
      <w:start w:val="1"/>
      <w:numFmt w:val="decimal"/>
      <w:lvlText w:val="%2)"/>
      <w:lvlJc w:val="left"/>
      <w:pPr>
        <w:tabs>
          <w:tab w:val="num" w:pos="1440"/>
        </w:tabs>
        <w:ind w:left="1440" w:hanging="360"/>
      </w:pPr>
    </w:lvl>
    <w:lvl w:ilvl="2" w:tplc="3F1EE772" w:tentative="1">
      <w:start w:val="1"/>
      <w:numFmt w:val="decimal"/>
      <w:lvlText w:val="%3)"/>
      <w:lvlJc w:val="left"/>
      <w:pPr>
        <w:tabs>
          <w:tab w:val="num" w:pos="2160"/>
        </w:tabs>
        <w:ind w:left="2160" w:hanging="360"/>
      </w:pPr>
    </w:lvl>
    <w:lvl w:ilvl="3" w:tplc="BB94C3E0" w:tentative="1">
      <w:start w:val="1"/>
      <w:numFmt w:val="decimal"/>
      <w:lvlText w:val="%4)"/>
      <w:lvlJc w:val="left"/>
      <w:pPr>
        <w:tabs>
          <w:tab w:val="num" w:pos="2880"/>
        </w:tabs>
        <w:ind w:left="2880" w:hanging="360"/>
      </w:pPr>
    </w:lvl>
    <w:lvl w:ilvl="4" w:tplc="EE90A34C" w:tentative="1">
      <w:start w:val="1"/>
      <w:numFmt w:val="decimal"/>
      <w:lvlText w:val="%5)"/>
      <w:lvlJc w:val="left"/>
      <w:pPr>
        <w:tabs>
          <w:tab w:val="num" w:pos="3600"/>
        </w:tabs>
        <w:ind w:left="3600" w:hanging="360"/>
      </w:pPr>
    </w:lvl>
    <w:lvl w:ilvl="5" w:tplc="10CCE4D2" w:tentative="1">
      <w:start w:val="1"/>
      <w:numFmt w:val="decimal"/>
      <w:lvlText w:val="%6)"/>
      <w:lvlJc w:val="left"/>
      <w:pPr>
        <w:tabs>
          <w:tab w:val="num" w:pos="4320"/>
        </w:tabs>
        <w:ind w:left="4320" w:hanging="360"/>
      </w:pPr>
    </w:lvl>
    <w:lvl w:ilvl="6" w:tplc="0C78A288" w:tentative="1">
      <w:start w:val="1"/>
      <w:numFmt w:val="decimal"/>
      <w:lvlText w:val="%7)"/>
      <w:lvlJc w:val="left"/>
      <w:pPr>
        <w:tabs>
          <w:tab w:val="num" w:pos="5040"/>
        </w:tabs>
        <w:ind w:left="5040" w:hanging="360"/>
      </w:pPr>
    </w:lvl>
    <w:lvl w:ilvl="7" w:tplc="B6CAFF1C" w:tentative="1">
      <w:start w:val="1"/>
      <w:numFmt w:val="decimal"/>
      <w:lvlText w:val="%8)"/>
      <w:lvlJc w:val="left"/>
      <w:pPr>
        <w:tabs>
          <w:tab w:val="num" w:pos="5760"/>
        </w:tabs>
        <w:ind w:left="5760" w:hanging="360"/>
      </w:pPr>
    </w:lvl>
    <w:lvl w:ilvl="8" w:tplc="70F01CDE" w:tentative="1">
      <w:start w:val="1"/>
      <w:numFmt w:val="decimal"/>
      <w:lvlText w:val="%9)"/>
      <w:lvlJc w:val="left"/>
      <w:pPr>
        <w:tabs>
          <w:tab w:val="num" w:pos="6480"/>
        </w:tabs>
        <w:ind w:left="6480" w:hanging="360"/>
      </w:pPr>
    </w:lvl>
  </w:abstractNum>
  <w:abstractNum w:abstractNumId="3">
    <w:nsid w:val="25D466B3"/>
    <w:multiLevelType w:val="hybridMultilevel"/>
    <w:tmpl w:val="64FA2F2A"/>
    <w:lvl w:ilvl="0" w:tplc="D2665350">
      <w:start w:val="1"/>
      <w:numFmt w:val="bullet"/>
      <w:lvlText w:val=""/>
      <w:lvlJc w:val="left"/>
      <w:pPr>
        <w:tabs>
          <w:tab w:val="num" w:pos="720"/>
        </w:tabs>
        <w:ind w:left="720" w:hanging="360"/>
      </w:pPr>
      <w:rPr>
        <w:rFonts w:ascii="Wingdings" w:hAnsi="Wingdings" w:hint="default"/>
      </w:rPr>
    </w:lvl>
    <w:lvl w:ilvl="1" w:tplc="93C8FAAC" w:tentative="1">
      <w:start w:val="1"/>
      <w:numFmt w:val="bullet"/>
      <w:lvlText w:val=""/>
      <w:lvlJc w:val="left"/>
      <w:pPr>
        <w:tabs>
          <w:tab w:val="num" w:pos="1440"/>
        </w:tabs>
        <w:ind w:left="1440" w:hanging="360"/>
      </w:pPr>
      <w:rPr>
        <w:rFonts w:ascii="Wingdings" w:hAnsi="Wingdings" w:hint="default"/>
      </w:rPr>
    </w:lvl>
    <w:lvl w:ilvl="2" w:tplc="2EA61AAE" w:tentative="1">
      <w:start w:val="1"/>
      <w:numFmt w:val="bullet"/>
      <w:lvlText w:val=""/>
      <w:lvlJc w:val="left"/>
      <w:pPr>
        <w:tabs>
          <w:tab w:val="num" w:pos="2160"/>
        </w:tabs>
        <w:ind w:left="2160" w:hanging="360"/>
      </w:pPr>
      <w:rPr>
        <w:rFonts w:ascii="Wingdings" w:hAnsi="Wingdings" w:hint="default"/>
      </w:rPr>
    </w:lvl>
    <w:lvl w:ilvl="3" w:tplc="FF7A87A2" w:tentative="1">
      <w:start w:val="1"/>
      <w:numFmt w:val="bullet"/>
      <w:lvlText w:val=""/>
      <w:lvlJc w:val="left"/>
      <w:pPr>
        <w:tabs>
          <w:tab w:val="num" w:pos="2880"/>
        </w:tabs>
        <w:ind w:left="2880" w:hanging="360"/>
      </w:pPr>
      <w:rPr>
        <w:rFonts w:ascii="Wingdings" w:hAnsi="Wingdings" w:hint="default"/>
      </w:rPr>
    </w:lvl>
    <w:lvl w:ilvl="4" w:tplc="B83C5EC4" w:tentative="1">
      <w:start w:val="1"/>
      <w:numFmt w:val="bullet"/>
      <w:lvlText w:val=""/>
      <w:lvlJc w:val="left"/>
      <w:pPr>
        <w:tabs>
          <w:tab w:val="num" w:pos="3600"/>
        </w:tabs>
        <w:ind w:left="3600" w:hanging="360"/>
      </w:pPr>
      <w:rPr>
        <w:rFonts w:ascii="Wingdings" w:hAnsi="Wingdings" w:hint="default"/>
      </w:rPr>
    </w:lvl>
    <w:lvl w:ilvl="5" w:tplc="22B018B0" w:tentative="1">
      <w:start w:val="1"/>
      <w:numFmt w:val="bullet"/>
      <w:lvlText w:val=""/>
      <w:lvlJc w:val="left"/>
      <w:pPr>
        <w:tabs>
          <w:tab w:val="num" w:pos="4320"/>
        </w:tabs>
        <w:ind w:left="4320" w:hanging="360"/>
      </w:pPr>
      <w:rPr>
        <w:rFonts w:ascii="Wingdings" w:hAnsi="Wingdings" w:hint="default"/>
      </w:rPr>
    </w:lvl>
    <w:lvl w:ilvl="6" w:tplc="7C401A26" w:tentative="1">
      <w:start w:val="1"/>
      <w:numFmt w:val="bullet"/>
      <w:lvlText w:val=""/>
      <w:lvlJc w:val="left"/>
      <w:pPr>
        <w:tabs>
          <w:tab w:val="num" w:pos="5040"/>
        </w:tabs>
        <w:ind w:left="5040" w:hanging="360"/>
      </w:pPr>
      <w:rPr>
        <w:rFonts w:ascii="Wingdings" w:hAnsi="Wingdings" w:hint="default"/>
      </w:rPr>
    </w:lvl>
    <w:lvl w:ilvl="7" w:tplc="8B388A78" w:tentative="1">
      <w:start w:val="1"/>
      <w:numFmt w:val="bullet"/>
      <w:lvlText w:val=""/>
      <w:lvlJc w:val="left"/>
      <w:pPr>
        <w:tabs>
          <w:tab w:val="num" w:pos="5760"/>
        </w:tabs>
        <w:ind w:left="5760" w:hanging="360"/>
      </w:pPr>
      <w:rPr>
        <w:rFonts w:ascii="Wingdings" w:hAnsi="Wingdings" w:hint="default"/>
      </w:rPr>
    </w:lvl>
    <w:lvl w:ilvl="8" w:tplc="A726D6E4" w:tentative="1">
      <w:start w:val="1"/>
      <w:numFmt w:val="bullet"/>
      <w:lvlText w:val=""/>
      <w:lvlJc w:val="left"/>
      <w:pPr>
        <w:tabs>
          <w:tab w:val="num" w:pos="6480"/>
        </w:tabs>
        <w:ind w:left="6480" w:hanging="360"/>
      </w:pPr>
      <w:rPr>
        <w:rFonts w:ascii="Wingdings" w:hAnsi="Wingdings" w:hint="default"/>
      </w:rPr>
    </w:lvl>
  </w:abstractNum>
  <w:abstractNum w:abstractNumId="4">
    <w:nsid w:val="3A8E0F62"/>
    <w:multiLevelType w:val="multilevel"/>
    <w:tmpl w:val="C7627E4C"/>
    <w:lvl w:ilvl="0">
      <w:start w:val="6"/>
      <w:numFmt w:val="decimal"/>
      <w:lvlText w:val="%1."/>
      <w:lvlJc w:val="left"/>
      <w:pPr>
        <w:ind w:left="495" w:hanging="495"/>
      </w:pPr>
      <w:rPr>
        <w:rFonts w:hint="default"/>
      </w:rPr>
    </w:lvl>
    <w:lvl w:ilvl="1">
      <w:start w:val="3"/>
      <w:numFmt w:val="decimal"/>
      <w:lvlText w:val="%1.%2."/>
      <w:lvlJc w:val="left"/>
      <w:pPr>
        <w:ind w:left="1200" w:hanging="495"/>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3FD80292"/>
    <w:multiLevelType w:val="multilevel"/>
    <w:tmpl w:val="7A3E3C30"/>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1897510"/>
    <w:multiLevelType w:val="hybridMultilevel"/>
    <w:tmpl w:val="8A1A78E8"/>
    <w:lvl w:ilvl="0" w:tplc="F4DAE7E4">
      <w:start w:val="1"/>
      <w:numFmt w:val="lowerLetter"/>
      <w:lvlText w:val="%1)"/>
      <w:lvlJc w:val="left"/>
      <w:pPr>
        <w:tabs>
          <w:tab w:val="num" w:pos="720"/>
        </w:tabs>
        <w:ind w:left="720" w:hanging="360"/>
      </w:pPr>
    </w:lvl>
    <w:lvl w:ilvl="1" w:tplc="C4BE5CAC" w:tentative="1">
      <w:start w:val="1"/>
      <w:numFmt w:val="lowerLetter"/>
      <w:lvlText w:val="%2)"/>
      <w:lvlJc w:val="left"/>
      <w:pPr>
        <w:tabs>
          <w:tab w:val="num" w:pos="1440"/>
        </w:tabs>
        <w:ind w:left="1440" w:hanging="360"/>
      </w:pPr>
    </w:lvl>
    <w:lvl w:ilvl="2" w:tplc="CF2C4F54" w:tentative="1">
      <w:start w:val="1"/>
      <w:numFmt w:val="lowerLetter"/>
      <w:lvlText w:val="%3)"/>
      <w:lvlJc w:val="left"/>
      <w:pPr>
        <w:tabs>
          <w:tab w:val="num" w:pos="2160"/>
        </w:tabs>
        <w:ind w:left="2160" w:hanging="360"/>
      </w:pPr>
    </w:lvl>
    <w:lvl w:ilvl="3" w:tplc="DA6275E6" w:tentative="1">
      <w:start w:val="1"/>
      <w:numFmt w:val="lowerLetter"/>
      <w:lvlText w:val="%4)"/>
      <w:lvlJc w:val="left"/>
      <w:pPr>
        <w:tabs>
          <w:tab w:val="num" w:pos="2880"/>
        </w:tabs>
        <w:ind w:left="2880" w:hanging="360"/>
      </w:pPr>
    </w:lvl>
    <w:lvl w:ilvl="4" w:tplc="7BC6CE9C" w:tentative="1">
      <w:start w:val="1"/>
      <w:numFmt w:val="lowerLetter"/>
      <w:lvlText w:val="%5)"/>
      <w:lvlJc w:val="left"/>
      <w:pPr>
        <w:tabs>
          <w:tab w:val="num" w:pos="3600"/>
        </w:tabs>
        <w:ind w:left="3600" w:hanging="360"/>
      </w:pPr>
    </w:lvl>
    <w:lvl w:ilvl="5" w:tplc="ED7A2150" w:tentative="1">
      <w:start w:val="1"/>
      <w:numFmt w:val="lowerLetter"/>
      <w:lvlText w:val="%6)"/>
      <w:lvlJc w:val="left"/>
      <w:pPr>
        <w:tabs>
          <w:tab w:val="num" w:pos="4320"/>
        </w:tabs>
        <w:ind w:left="4320" w:hanging="360"/>
      </w:pPr>
    </w:lvl>
    <w:lvl w:ilvl="6" w:tplc="7A1E6776" w:tentative="1">
      <w:start w:val="1"/>
      <w:numFmt w:val="lowerLetter"/>
      <w:lvlText w:val="%7)"/>
      <w:lvlJc w:val="left"/>
      <w:pPr>
        <w:tabs>
          <w:tab w:val="num" w:pos="5040"/>
        </w:tabs>
        <w:ind w:left="5040" w:hanging="360"/>
      </w:pPr>
    </w:lvl>
    <w:lvl w:ilvl="7" w:tplc="A9D02E6C" w:tentative="1">
      <w:start w:val="1"/>
      <w:numFmt w:val="lowerLetter"/>
      <w:lvlText w:val="%8)"/>
      <w:lvlJc w:val="left"/>
      <w:pPr>
        <w:tabs>
          <w:tab w:val="num" w:pos="5760"/>
        </w:tabs>
        <w:ind w:left="5760" w:hanging="360"/>
      </w:pPr>
    </w:lvl>
    <w:lvl w:ilvl="8" w:tplc="6E6235E8" w:tentative="1">
      <w:start w:val="1"/>
      <w:numFmt w:val="lowerLetter"/>
      <w:lvlText w:val="%9)"/>
      <w:lvlJc w:val="left"/>
      <w:pPr>
        <w:tabs>
          <w:tab w:val="num" w:pos="6480"/>
        </w:tabs>
        <w:ind w:left="6480" w:hanging="360"/>
      </w:pPr>
    </w:lvl>
  </w:abstractNum>
  <w:abstractNum w:abstractNumId="7">
    <w:nsid w:val="433344F6"/>
    <w:multiLevelType w:val="multilevel"/>
    <w:tmpl w:val="AA20157E"/>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4D4505"/>
    <w:multiLevelType w:val="hybridMultilevel"/>
    <w:tmpl w:val="1812DDC0"/>
    <w:lvl w:ilvl="0" w:tplc="CE4CBF26">
      <w:start w:val="1"/>
      <w:numFmt w:val="lowerLetter"/>
      <w:lvlText w:val="%1)"/>
      <w:lvlJc w:val="left"/>
      <w:pPr>
        <w:tabs>
          <w:tab w:val="num" w:pos="720"/>
        </w:tabs>
        <w:ind w:left="720" w:hanging="360"/>
      </w:pPr>
    </w:lvl>
    <w:lvl w:ilvl="1" w:tplc="ABF6A63C" w:tentative="1">
      <w:start w:val="1"/>
      <w:numFmt w:val="lowerLetter"/>
      <w:lvlText w:val="%2)"/>
      <w:lvlJc w:val="left"/>
      <w:pPr>
        <w:tabs>
          <w:tab w:val="num" w:pos="1440"/>
        </w:tabs>
        <w:ind w:left="1440" w:hanging="360"/>
      </w:pPr>
    </w:lvl>
    <w:lvl w:ilvl="2" w:tplc="FC284BCA" w:tentative="1">
      <w:start w:val="1"/>
      <w:numFmt w:val="lowerLetter"/>
      <w:lvlText w:val="%3)"/>
      <w:lvlJc w:val="left"/>
      <w:pPr>
        <w:tabs>
          <w:tab w:val="num" w:pos="2160"/>
        </w:tabs>
        <w:ind w:left="2160" w:hanging="360"/>
      </w:pPr>
    </w:lvl>
    <w:lvl w:ilvl="3" w:tplc="F488A546" w:tentative="1">
      <w:start w:val="1"/>
      <w:numFmt w:val="lowerLetter"/>
      <w:lvlText w:val="%4)"/>
      <w:lvlJc w:val="left"/>
      <w:pPr>
        <w:tabs>
          <w:tab w:val="num" w:pos="2880"/>
        </w:tabs>
        <w:ind w:left="2880" w:hanging="360"/>
      </w:pPr>
    </w:lvl>
    <w:lvl w:ilvl="4" w:tplc="F8047462" w:tentative="1">
      <w:start w:val="1"/>
      <w:numFmt w:val="lowerLetter"/>
      <w:lvlText w:val="%5)"/>
      <w:lvlJc w:val="left"/>
      <w:pPr>
        <w:tabs>
          <w:tab w:val="num" w:pos="3600"/>
        </w:tabs>
        <w:ind w:left="3600" w:hanging="360"/>
      </w:pPr>
    </w:lvl>
    <w:lvl w:ilvl="5" w:tplc="5342A434" w:tentative="1">
      <w:start w:val="1"/>
      <w:numFmt w:val="lowerLetter"/>
      <w:lvlText w:val="%6)"/>
      <w:lvlJc w:val="left"/>
      <w:pPr>
        <w:tabs>
          <w:tab w:val="num" w:pos="4320"/>
        </w:tabs>
        <w:ind w:left="4320" w:hanging="360"/>
      </w:pPr>
    </w:lvl>
    <w:lvl w:ilvl="6" w:tplc="EC36976C" w:tentative="1">
      <w:start w:val="1"/>
      <w:numFmt w:val="lowerLetter"/>
      <w:lvlText w:val="%7)"/>
      <w:lvlJc w:val="left"/>
      <w:pPr>
        <w:tabs>
          <w:tab w:val="num" w:pos="5040"/>
        </w:tabs>
        <w:ind w:left="5040" w:hanging="360"/>
      </w:pPr>
    </w:lvl>
    <w:lvl w:ilvl="7" w:tplc="999688E0" w:tentative="1">
      <w:start w:val="1"/>
      <w:numFmt w:val="lowerLetter"/>
      <w:lvlText w:val="%8)"/>
      <w:lvlJc w:val="left"/>
      <w:pPr>
        <w:tabs>
          <w:tab w:val="num" w:pos="5760"/>
        </w:tabs>
        <w:ind w:left="5760" w:hanging="360"/>
      </w:pPr>
    </w:lvl>
    <w:lvl w:ilvl="8" w:tplc="6F0EF1A6" w:tentative="1">
      <w:start w:val="1"/>
      <w:numFmt w:val="lowerLetter"/>
      <w:lvlText w:val="%9)"/>
      <w:lvlJc w:val="left"/>
      <w:pPr>
        <w:tabs>
          <w:tab w:val="num" w:pos="6480"/>
        </w:tabs>
        <w:ind w:left="6480" w:hanging="360"/>
      </w:pPr>
    </w:lvl>
  </w:abstractNum>
  <w:abstractNum w:abstractNumId="9">
    <w:nsid w:val="557B1350"/>
    <w:multiLevelType w:val="hybridMultilevel"/>
    <w:tmpl w:val="4F2A5342"/>
    <w:lvl w:ilvl="0" w:tplc="66006836">
      <w:start w:val="1"/>
      <w:numFmt w:val="bullet"/>
      <w:lvlText w:val=""/>
      <w:lvlJc w:val="left"/>
      <w:pPr>
        <w:tabs>
          <w:tab w:val="num" w:pos="720"/>
        </w:tabs>
        <w:ind w:left="720" w:hanging="360"/>
      </w:pPr>
      <w:rPr>
        <w:rFonts w:ascii="Wingdings" w:hAnsi="Wingdings" w:hint="default"/>
      </w:rPr>
    </w:lvl>
    <w:lvl w:ilvl="1" w:tplc="7EF0622E" w:tentative="1">
      <w:start w:val="1"/>
      <w:numFmt w:val="bullet"/>
      <w:lvlText w:val=""/>
      <w:lvlJc w:val="left"/>
      <w:pPr>
        <w:tabs>
          <w:tab w:val="num" w:pos="1440"/>
        </w:tabs>
        <w:ind w:left="1440" w:hanging="360"/>
      </w:pPr>
      <w:rPr>
        <w:rFonts w:ascii="Wingdings" w:hAnsi="Wingdings" w:hint="default"/>
      </w:rPr>
    </w:lvl>
    <w:lvl w:ilvl="2" w:tplc="F14A24C4" w:tentative="1">
      <w:start w:val="1"/>
      <w:numFmt w:val="bullet"/>
      <w:lvlText w:val=""/>
      <w:lvlJc w:val="left"/>
      <w:pPr>
        <w:tabs>
          <w:tab w:val="num" w:pos="2160"/>
        </w:tabs>
        <w:ind w:left="2160" w:hanging="360"/>
      </w:pPr>
      <w:rPr>
        <w:rFonts w:ascii="Wingdings" w:hAnsi="Wingdings" w:hint="default"/>
      </w:rPr>
    </w:lvl>
    <w:lvl w:ilvl="3" w:tplc="FFAAD4C0" w:tentative="1">
      <w:start w:val="1"/>
      <w:numFmt w:val="bullet"/>
      <w:lvlText w:val=""/>
      <w:lvlJc w:val="left"/>
      <w:pPr>
        <w:tabs>
          <w:tab w:val="num" w:pos="2880"/>
        </w:tabs>
        <w:ind w:left="2880" w:hanging="360"/>
      </w:pPr>
      <w:rPr>
        <w:rFonts w:ascii="Wingdings" w:hAnsi="Wingdings" w:hint="default"/>
      </w:rPr>
    </w:lvl>
    <w:lvl w:ilvl="4" w:tplc="62B43248" w:tentative="1">
      <w:start w:val="1"/>
      <w:numFmt w:val="bullet"/>
      <w:lvlText w:val=""/>
      <w:lvlJc w:val="left"/>
      <w:pPr>
        <w:tabs>
          <w:tab w:val="num" w:pos="3600"/>
        </w:tabs>
        <w:ind w:left="3600" w:hanging="360"/>
      </w:pPr>
      <w:rPr>
        <w:rFonts w:ascii="Wingdings" w:hAnsi="Wingdings" w:hint="default"/>
      </w:rPr>
    </w:lvl>
    <w:lvl w:ilvl="5" w:tplc="62C8FDC6" w:tentative="1">
      <w:start w:val="1"/>
      <w:numFmt w:val="bullet"/>
      <w:lvlText w:val=""/>
      <w:lvlJc w:val="left"/>
      <w:pPr>
        <w:tabs>
          <w:tab w:val="num" w:pos="4320"/>
        </w:tabs>
        <w:ind w:left="4320" w:hanging="360"/>
      </w:pPr>
      <w:rPr>
        <w:rFonts w:ascii="Wingdings" w:hAnsi="Wingdings" w:hint="default"/>
      </w:rPr>
    </w:lvl>
    <w:lvl w:ilvl="6" w:tplc="1EF645D8" w:tentative="1">
      <w:start w:val="1"/>
      <w:numFmt w:val="bullet"/>
      <w:lvlText w:val=""/>
      <w:lvlJc w:val="left"/>
      <w:pPr>
        <w:tabs>
          <w:tab w:val="num" w:pos="5040"/>
        </w:tabs>
        <w:ind w:left="5040" w:hanging="360"/>
      </w:pPr>
      <w:rPr>
        <w:rFonts w:ascii="Wingdings" w:hAnsi="Wingdings" w:hint="default"/>
      </w:rPr>
    </w:lvl>
    <w:lvl w:ilvl="7" w:tplc="CE063538" w:tentative="1">
      <w:start w:val="1"/>
      <w:numFmt w:val="bullet"/>
      <w:lvlText w:val=""/>
      <w:lvlJc w:val="left"/>
      <w:pPr>
        <w:tabs>
          <w:tab w:val="num" w:pos="5760"/>
        </w:tabs>
        <w:ind w:left="5760" w:hanging="360"/>
      </w:pPr>
      <w:rPr>
        <w:rFonts w:ascii="Wingdings" w:hAnsi="Wingdings" w:hint="default"/>
      </w:rPr>
    </w:lvl>
    <w:lvl w:ilvl="8" w:tplc="2A5448F4" w:tentative="1">
      <w:start w:val="1"/>
      <w:numFmt w:val="bullet"/>
      <w:lvlText w:val=""/>
      <w:lvlJc w:val="left"/>
      <w:pPr>
        <w:tabs>
          <w:tab w:val="num" w:pos="6480"/>
        </w:tabs>
        <w:ind w:left="6480" w:hanging="360"/>
      </w:pPr>
      <w:rPr>
        <w:rFonts w:ascii="Wingdings" w:hAnsi="Wingdings" w:hint="default"/>
      </w:rPr>
    </w:lvl>
  </w:abstractNum>
  <w:abstractNum w:abstractNumId="10">
    <w:nsid w:val="5A571087"/>
    <w:multiLevelType w:val="hybridMultilevel"/>
    <w:tmpl w:val="8CB0C1EA"/>
    <w:lvl w:ilvl="0" w:tplc="BA4EDFD2">
      <w:start w:val="1"/>
      <w:numFmt w:val="upperLetter"/>
      <w:lvlText w:val="%1."/>
      <w:lvlJc w:val="left"/>
      <w:pPr>
        <w:tabs>
          <w:tab w:val="num" w:pos="720"/>
        </w:tabs>
        <w:ind w:left="720" w:hanging="360"/>
      </w:pPr>
    </w:lvl>
    <w:lvl w:ilvl="1" w:tplc="11BCAA34" w:tentative="1">
      <w:start w:val="1"/>
      <w:numFmt w:val="upperLetter"/>
      <w:lvlText w:val="%2."/>
      <w:lvlJc w:val="left"/>
      <w:pPr>
        <w:tabs>
          <w:tab w:val="num" w:pos="1440"/>
        </w:tabs>
        <w:ind w:left="1440" w:hanging="360"/>
      </w:pPr>
    </w:lvl>
    <w:lvl w:ilvl="2" w:tplc="426EC760" w:tentative="1">
      <w:start w:val="1"/>
      <w:numFmt w:val="upperLetter"/>
      <w:lvlText w:val="%3."/>
      <w:lvlJc w:val="left"/>
      <w:pPr>
        <w:tabs>
          <w:tab w:val="num" w:pos="2160"/>
        </w:tabs>
        <w:ind w:left="2160" w:hanging="360"/>
      </w:pPr>
    </w:lvl>
    <w:lvl w:ilvl="3" w:tplc="65748C06" w:tentative="1">
      <w:start w:val="1"/>
      <w:numFmt w:val="upperLetter"/>
      <w:lvlText w:val="%4."/>
      <w:lvlJc w:val="left"/>
      <w:pPr>
        <w:tabs>
          <w:tab w:val="num" w:pos="2880"/>
        </w:tabs>
        <w:ind w:left="2880" w:hanging="360"/>
      </w:pPr>
    </w:lvl>
    <w:lvl w:ilvl="4" w:tplc="49FE158A" w:tentative="1">
      <w:start w:val="1"/>
      <w:numFmt w:val="upperLetter"/>
      <w:lvlText w:val="%5."/>
      <w:lvlJc w:val="left"/>
      <w:pPr>
        <w:tabs>
          <w:tab w:val="num" w:pos="3600"/>
        </w:tabs>
        <w:ind w:left="3600" w:hanging="360"/>
      </w:pPr>
    </w:lvl>
    <w:lvl w:ilvl="5" w:tplc="A2BA2F06" w:tentative="1">
      <w:start w:val="1"/>
      <w:numFmt w:val="upperLetter"/>
      <w:lvlText w:val="%6."/>
      <w:lvlJc w:val="left"/>
      <w:pPr>
        <w:tabs>
          <w:tab w:val="num" w:pos="4320"/>
        </w:tabs>
        <w:ind w:left="4320" w:hanging="360"/>
      </w:pPr>
    </w:lvl>
    <w:lvl w:ilvl="6" w:tplc="76A660AC" w:tentative="1">
      <w:start w:val="1"/>
      <w:numFmt w:val="upperLetter"/>
      <w:lvlText w:val="%7."/>
      <w:lvlJc w:val="left"/>
      <w:pPr>
        <w:tabs>
          <w:tab w:val="num" w:pos="5040"/>
        </w:tabs>
        <w:ind w:left="5040" w:hanging="360"/>
      </w:pPr>
    </w:lvl>
    <w:lvl w:ilvl="7" w:tplc="430210BC" w:tentative="1">
      <w:start w:val="1"/>
      <w:numFmt w:val="upperLetter"/>
      <w:lvlText w:val="%8."/>
      <w:lvlJc w:val="left"/>
      <w:pPr>
        <w:tabs>
          <w:tab w:val="num" w:pos="5760"/>
        </w:tabs>
        <w:ind w:left="5760" w:hanging="360"/>
      </w:pPr>
    </w:lvl>
    <w:lvl w:ilvl="8" w:tplc="553C3DDE" w:tentative="1">
      <w:start w:val="1"/>
      <w:numFmt w:val="upperLetter"/>
      <w:lvlText w:val="%9."/>
      <w:lvlJc w:val="left"/>
      <w:pPr>
        <w:tabs>
          <w:tab w:val="num" w:pos="6480"/>
        </w:tabs>
        <w:ind w:left="6480" w:hanging="360"/>
      </w:pPr>
    </w:lvl>
  </w:abstractNum>
  <w:abstractNum w:abstractNumId="11">
    <w:nsid w:val="64752CD4"/>
    <w:multiLevelType w:val="multilevel"/>
    <w:tmpl w:val="C7627E4C"/>
    <w:lvl w:ilvl="0">
      <w:start w:val="6"/>
      <w:numFmt w:val="decimal"/>
      <w:lvlText w:val="%1."/>
      <w:lvlJc w:val="left"/>
      <w:pPr>
        <w:ind w:left="495" w:hanging="495"/>
      </w:pPr>
      <w:rPr>
        <w:rFonts w:hint="default"/>
      </w:rPr>
    </w:lvl>
    <w:lvl w:ilvl="1">
      <w:start w:val="3"/>
      <w:numFmt w:val="decimal"/>
      <w:lvlText w:val="%1.%2."/>
      <w:lvlJc w:val="left"/>
      <w:pPr>
        <w:ind w:left="1200" w:hanging="495"/>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nsid w:val="65941EDB"/>
    <w:multiLevelType w:val="multilevel"/>
    <w:tmpl w:val="E8B2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ED59CF"/>
    <w:multiLevelType w:val="hybridMultilevel"/>
    <w:tmpl w:val="264A5126"/>
    <w:lvl w:ilvl="0" w:tplc="9648C67E">
      <w:start w:val="1"/>
      <w:numFmt w:val="lowerLetter"/>
      <w:lvlText w:val="%1)"/>
      <w:lvlJc w:val="left"/>
      <w:pPr>
        <w:tabs>
          <w:tab w:val="num" w:pos="720"/>
        </w:tabs>
        <w:ind w:left="720" w:hanging="360"/>
      </w:pPr>
    </w:lvl>
    <w:lvl w:ilvl="1" w:tplc="5AF4C714" w:tentative="1">
      <w:start w:val="1"/>
      <w:numFmt w:val="lowerLetter"/>
      <w:lvlText w:val="%2)"/>
      <w:lvlJc w:val="left"/>
      <w:pPr>
        <w:tabs>
          <w:tab w:val="num" w:pos="1440"/>
        </w:tabs>
        <w:ind w:left="1440" w:hanging="360"/>
      </w:pPr>
    </w:lvl>
    <w:lvl w:ilvl="2" w:tplc="07826DA2" w:tentative="1">
      <w:start w:val="1"/>
      <w:numFmt w:val="lowerLetter"/>
      <w:lvlText w:val="%3)"/>
      <w:lvlJc w:val="left"/>
      <w:pPr>
        <w:tabs>
          <w:tab w:val="num" w:pos="2160"/>
        </w:tabs>
        <w:ind w:left="2160" w:hanging="360"/>
      </w:pPr>
    </w:lvl>
    <w:lvl w:ilvl="3" w:tplc="61A67BF4" w:tentative="1">
      <w:start w:val="1"/>
      <w:numFmt w:val="lowerLetter"/>
      <w:lvlText w:val="%4)"/>
      <w:lvlJc w:val="left"/>
      <w:pPr>
        <w:tabs>
          <w:tab w:val="num" w:pos="2880"/>
        </w:tabs>
        <w:ind w:left="2880" w:hanging="360"/>
      </w:pPr>
    </w:lvl>
    <w:lvl w:ilvl="4" w:tplc="C4EACAFA" w:tentative="1">
      <w:start w:val="1"/>
      <w:numFmt w:val="lowerLetter"/>
      <w:lvlText w:val="%5)"/>
      <w:lvlJc w:val="left"/>
      <w:pPr>
        <w:tabs>
          <w:tab w:val="num" w:pos="3600"/>
        </w:tabs>
        <w:ind w:left="3600" w:hanging="360"/>
      </w:pPr>
    </w:lvl>
    <w:lvl w:ilvl="5" w:tplc="4E907CF0" w:tentative="1">
      <w:start w:val="1"/>
      <w:numFmt w:val="lowerLetter"/>
      <w:lvlText w:val="%6)"/>
      <w:lvlJc w:val="left"/>
      <w:pPr>
        <w:tabs>
          <w:tab w:val="num" w:pos="4320"/>
        </w:tabs>
        <w:ind w:left="4320" w:hanging="360"/>
      </w:pPr>
    </w:lvl>
    <w:lvl w:ilvl="6" w:tplc="654A6098" w:tentative="1">
      <w:start w:val="1"/>
      <w:numFmt w:val="lowerLetter"/>
      <w:lvlText w:val="%7)"/>
      <w:lvlJc w:val="left"/>
      <w:pPr>
        <w:tabs>
          <w:tab w:val="num" w:pos="5040"/>
        </w:tabs>
        <w:ind w:left="5040" w:hanging="360"/>
      </w:pPr>
    </w:lvl>
    <w:lvl w:ilvl="7" w:tplc="44087654" w:tentative="1">
      <w:start w:val="1"/>
      <w:numFmt w:val="lowerLetter"/>
      <w:lvlText w:val="%8)"/>
      <w:lvlJc w:val="left"/>
      <w:pPr>
        <w:tabs>
          <w:tab w:val="num" w:pos="5760"/>
        </w:tabs>
        <w:ind w:left="5760" w:hanging="360"/>
      </w:pPr>
    </w:lvl>
    <w:lvl w:ilvl="8" w:tplc="1952DD3C" w:tentative="1">
      <w:start w:val="1"/>
      <w:numFmt w:val="lowerLetter"/>
      <w:lvlText w:val="%9)"/>
      <w:lvlJc w:val="left"/>
      <w:pPr>
        <w:tabs>
          <w:tab w:val="num" w:pos="6480"/>
        </w:tabs>
        <w:ind w:left="6480" w:hanging="360"/>
      </w:pPr>
    </w:lvl>
  </w:abstractNum>
  <w:abstractNum w:abstractNumId="14">
    <w:nsid w:val="701E0964"/>
    <w:multiLevelType w:val="hybridMultilevel"/>
    <w:tmpl w:val="C4B4D310"/>
    <w:lvl w:ilvl="0" w:tplc="BA4A3464">
      <w:start w:val="1"/>
      <w:numFmt w:val="bullet"/>
      <w:lvlText w:val="•"/>
      <w:lvlJc w:val="left"/>
      <w:pPr>
        <w:tabs>
          <w:tab w:val="num" w:pos="720"/>
        </w:tabs>
        <w:ind w:left="720" w:hanging="360"/>
      </w:pPr>
      <w:rPr>
        <w:rFonts w:ascii="Arial" w:hAnsi="Arial" w:hint="default"/>
      </w:rPr>
    </w:lvl>
    <w:lvl w:ilvl="1" w:tplc="4EAC83D2">
      <w:start w:val="279"/>
      <w:numFmt w:val="bullet"/>
      <w:lvlText w:val="–"/>
      <w:lvlJc w:val="left"/>
      <w:pPr>
        <w:tabs>
          <w:tab w:val="num" w:pos="1440"/>
        </w:tabs>
        <w:ind w:left="1440" w:hanging="360"/>
      </w:pPr>
      <w:rPr>
        <w:rFonts w:ascii="Arial" w:hAnsi="Arial" w:hint="default"/>
      </w:rPr>
    </w:lvl>
    <w:lvl w:ilvl="2" w:tplc="9716B76C" w:tentative="1">
      <w:start w:val="1"/>
      <w:numFmt w:val="bullet"/>
      <w:lvlText w:val="•"/>
      <w:lvlJc w:val="left"/>
      <w:pPr>
        <w:tabs>
          <w:tab w:val="num" w:pos="2160"/>
        </w:tabs>
        <w:ind w:left="2160" w:hanging="360"/>
      </w:pPr>
      <w:rPr>
        <w:rFonts w:ascii="Arial" w:hAnsi="Arial" w:hint="default"/>
      </w:rPr>
    </w:lvl>
    <w:lvl w:ilvl="3" w:tplc="5AE80E04" w:tentative="1">
      <w:start w:val="1"/>
      <w:numFmt w:val="bullet"/>
      <w:lvlText w:val="•"/>
      <w:lvlJc w:val="left"/>
      <w:pPr>
        <w:tabs>
          <w:tab w:val="num" w:pos="2880"/>
        </w:tabs>
        <w:ind w:left="2880" w:hanging="360"/>
      </w:pPr>
      <w:rPr>
        <w:rFonts w:ascii="Arial" w:hAnsi="Arial" w:hint="default"/>
      </w:rPr>
    </w:lvl>
    <w:lvl w:ilvl="4" w:tplc="2116AFD0" w:tentative="1">
      <w:start w:val="1"/>
      <w:numFmt w:val="bullet"/>
      <w:lvlText w:val="•"/>
      <w:lvlJc w:val="left"/>
      <w:pPr>
        <w:tabs>
          <w:tab w:val="num" w:pos="3600"/>
        </w:tabs>
        <w:ind w:left="3600" w:hanging="360"/>
      </w:pPr>
      <w:rPr>
        <w:rFonts w:ascii="Arial" w:hAnsi="Arial" w:hint="default"/>
      </w:rPr>
    </w:lvl>
    <w:lvl w:ilvl="5" w:tplc="75BC4566" w:tentative="1">
      <w:start w:val="1"/>
      <w:numFmt w:val="bullet"/>
      <w:lvlText w:val="•"/>
      <w:lvlJc w:val="left"/>
      <w:pPr>
        <w:tabs>
          <w:tab w:val="num" w:pos="4320"/>
        </w:tabs>
        <w:ind w:left="4320" w:hanging="360"/>
      </w:pPr>
      <w:rPr>
        <w:rFonts w:ascii="Arial" w:hAnsi="Arial" w:hint="default"/>
      </w:rPr>
    </w:lvl>
    <w:lvl w:ilvl="6" w:tplc="EF40FD6E" w:tentative="1">
      <w:start w:val="1"/>
      <w:numFmt w:val="bullet"/>
      <w:lvlText w:val="•"/>
      <w:lvlJc w:val="left"/>
      <w:pPr>
        <w:tabs>
          <w:tab w:val="num" w:pos="5040"/>
        </w:tabs>
        <w:ind w:left="5040" w:hanging="360"/>
      </w:pPr>
      <w:rPr>
        <w:rFonts w:ascii="Arial" w:hAnsi="Arial" w:hint="default"/>
      </w:rPr>
    </w:lvl>
    <w:lvl w:ilvl="7" w:tplc="0A9A3680" w:tentative="1">
      <w:start w:val="1"/>
      <w:numFmt w:val="bullet"/>
      <w:lvlText w:val="•"/>
      <w:lvlJc w:val="left"/>
      <w:pPr>
        <w:tabs>
          <w:tab w:val="num" w:pos="5760"/>
        </w:tabs>
        <w:ind w:left="5760" w:hanging="360"/>
      </w:pPr>
      <w:rPr>
        <w:rFonts w:ascii="Arial" w:hAnsi="Arial" w:hint="default"/>
      </w:rPr>
    </w:lvl>
    <w:lvl w:ilvl="8" w:tplc="2188A272" w:tentative="1">
      <w:start w:val="1"/>
      <w:numFmt w:val="bullet"/>
      <w:lvlText w:val="•"/>
      <w:lvlJc w:val="left"/>
      <w:pPr>
        <w:tabs>
          <w:tab w:val="num" w:pos="6480"/>
        </w:tabs>
        <w:ind w:left="6480" w:hanging="360"/>
      </w:pPr>
      <w:rPr>
        <w:rFonts w:ascii="Arial" w:hAnsi="Arial" w:hint="default"/>
      </w:rPr>
    </w:lvl>
  </w:abstractNum>
  <w:abstractNum w:abstractNumId="15">
    <w:nsid w:val="783F6839"/>
    <w:multiLevelType w:val="hybridMultilevel"/>
    <w:tmpl w:val="4042774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2"/>
  </w:num>
  <w:num w:numId="5">
    <w:abstractNumId w:val="4"/>
  </w:num>
  <w:num w:numId="6">
    <w:abstractNumId w:val="11"/>
  </w:num>
  <w:num w:numId="7">
    <w:abstractNumId w:val="7"/>
  </w:num>
  <w:num w:numId="8">
    <w:abstractNumId w:val="5"/>
  </w:num>
  <w:num w:numId="9">
    <w:abstractNumId w:val="6"/>
  </w:num>
  <w:num w:numId="10">
    <w:abstractNumId w:val="8"/>
  </w:num>
  <w:num w:numId="11">
    <w:abstractNumId w:val="14"/>
  </w:num>
  <w:num w:numId="12">
    <w:abstractNumId w:val="1"/>
  </w:num>
  <w:num w:numId="13">
    <w:abstractNumId w:val="12"/>
  </w:num>
  <w:num w:numId="14">
    <w:abstractNumId w:val="1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42"/>
    <w:rsid w:val="00001419"/>
    <w:rsid w:val="000043E7"/>
    <w:rsid w:val="000049E0"/>
    <w:rsid w:val="00004CA3"/>
    <w:rsid w:val="00005642"/>
    <w:rsid w:val="00006688"/>
    <w:rsid w:val="00006773"/>
    <w:rsid w:val="0001004B"/>
    <w:rsid w:val="0001489B"/>
    <w:rsid w:val="00015D87"/>
    <w:rsid w:val="000167DD"/>
    <w:rsid w:val="00016B98"/>
    <w:rsid w:val="00017EEC"/>
    <w:rsid w:val="00020C75"/>
    <w:rsid w:val="00021997"/>
    <w:rsid w:val="00022033"/>
    <w:rsid w:val="000225CC"/>
    <w:rsid w:val="00023ACA"/>
    <w:rsid w:val="0002572A"/>
    <w:rsid w:val="000272C1"/>
    <w:rsid w:val="00032A45"/>
    <w:rsid w:val="0003413A"/>
    <w:rsid w:val="00034639"/>
    <w:rsid w:val="00035C4F"/>
    <w:rsid w:val="000360E2"/>
    <w:rsid w:val="00036198"/>
    <w:rsid w:val="00036339"/>
    <w:rsid w:val="000404BD"/>
    <w:rsid w:val="000406F4"/>
    <w:rsid w:val="000411F0"/>
    <w:rsid w:val="0004181D"/>
    <w:rsid w:val="00041B8C"/>
    <w:rsid w:val="00042B27"/>
    <w:rsid w:val="00042B50"/>
    <w:rsid w:val="00043321"/>
    <w:rsid w:val="00046158"/>
    <w:rsid w:val="00046714"/>
    <w:rsid w:val="00046EEE"/>
    <w:rsid w:val="0004773C"/>
    <w:rsid w:val="00050DFF"/>
    <w:rsid w:val="0005109D"/>
    <w:rsid w:val="000517C0"/>
    <w:rsid w:val="00052932"/>
    <w:rsid w:val="00053601"/>
    <w:rsid w:val="00053689"/>
    <w:rsid w:val="00055349"/>
    <w:rsid w:val="00055662"/>
    <w:rsid w:val="000636CE"/>
    <w:rsid w:val="00067B15"/>
    <w:rsid w:val="00067BF7"/>
    <w:rsid w:val="00071E70"/>
    <w:rsid w:val="000758E8"/>
    <w:rsid w:val="00082BCD"/>
    <w:rsid w:val="000841AB"/>
    <w:rsid w:val="00085206"/>
    <w:rsid w:val="000853B0"/>
    <w:rsid w:val="00085425"/>
    <w:rsid w:val="000868DE"/>
    <w:rsid w:val="00087FDD"/>
    <w:rsid w:val="0009222D"/>
    <w:rsid w:val="0009247C"/>
    <w:rsid w:val="0009460B"/>
    <w:rsid w:val="00096DFD"/>
    <w:rsid w:val="0009714E"/>
    <w:rsid w:val="0009723E"/>
    <w:rsid w:val="000A052C"/>
    <w:rsid w:val="000A09BF"/>
    <w:rsid w:val="000A3F64"/>
    <w:rsid w:val="000A4C67"/>
    <w:rsid w:val="000A6881"/>
    <w:rsid w:val="000A7496"/>
    <w:rsid w:val="000A7C62"/>
    <w:rsid w:val="000B26F2"/>
    <w:rsid w:val="000B2ADB"/>
    <w:rsid w:val="000B4EE2"/>
    <w:rsid w:val="000B5234"/>
    <w:rsid w:val="000B5B11"/>
    <w:rsid w:val="000B5D6C"/>
    <w:rsid w:val="000B64FD"/>
    <w:rsid w:val="000C1C4B"/>
    <w:rsid w:val="000C50F3"/>
    <w:rsid w:val="000C5FEA"/>
    <w:rsid w:val="000D0573"/>
    <w:rsid w:val="000D2059"/>
    <w:rsid w:val="000D26E1"/>
    <w:rsid w:val="000D33A9"/>
    <w:rsid w:val="000D3BA5"/>
    <w:rsid w:val="000D7310"/>
    <w:rsid w:val="000D79A4"/>
    <w:rsid w:val="000E0955"/>
    <w:rsid w:val="000E143B"/>
    <w:rsid w:val="000E28D0"/>
    <w:rsid w:val="000E2FD0"/>
    <w:rsid w:val="000E3BCD"/>
    <w:rsid w:val="000E77F7"/>
    <w:rsid w:val="000E7CFA"/>
    <w:rsid w:val="000F205B"/>
    <w:rsid w:val="000F3A72"/>
    <w:rsid w:val="000F3A74"/>
    <w:rsid w:val="000F71C5"/>
    <w:rsid w:val="00102CB7"/>
    <w:rsid w:val="00102DA5"/>
    <w:rsid w:val="001048BF"/>
    <w:rsid w:val="00104B86"/>
    <w:rsid w:val="00105F68"/>
    <w:rsid w:val="00107253"/>
    <w:rsid w:val="00111024"/>
    <w:rsid w:val="00111C31"/>
    <w:rsid w:val="00112218"/>
    <w:rsid w:val="001151F2"/>
    <w:rsid w:val="00115C35"/>
    <w:rsid w:val="00116409"/>
    <w:rsid w:val="00116580"/>
    <w:rsid w:val="001169C2"/>
    <w:rsid w:val="00116C6D"/>
    <w:rsid w:val="001175EC"/>
    <w:rsid w:val="00117D06"/>
    <w:rsid w:val="0012072A"/>
    <w:rsid w:val="00123041"/>
    <w:rsid w:val="00123F80"/>
    <w:rsid w:val="00130489"/>
    <w:rsid w:val="00130B64"/>
    <w:rsid w:val="00131613"/>
    <w:rsid w:val="00132C0D"/>
    <w:rsid w:val="0013356E"/>
    <w:rsid w:val="00133CCC"/>
    <w:rsid w:val="001355B8"/>
    <w:rsid w:val="00136389"/>
    <w:rsid w:val="001434C5"/>
    <w:rsid w:val="00146CE8"/>
    <w:rsid w:val="00151D4D"/>
    <w:rsid w:val="0015457F"/>
    <w:rsid w:val="001545C8"/>
    <w:rsid w:val="00161CB0"/>
    <w:rsid w:val="001626F1"/>
    <w:rsid w:val="0016370E"/>
    <w:rsid w:val="00163743"/>
    <w:rsid w:val="00165A79"/>
    <w:rsid w:val="00165CC2"/>
    <w:rsid w:val="0017018E"/>
    <w:rsid w:val="00171867"/>
    <w:rsid w:val="001728EA"/>
    <w:rsid w:val="00173BB2"/>
    <w:rsid w:val="0017404D"/>
    <w:rsid w:val="00177440"/>
    <w:rsid w:val="0018310D"/>
    <w:rsid w:val="00183683"/>
    <w:rsid w:val="0018440B"/>
    <w:rsid w:val="001860CB"/>
    <w:rsid w:val="00186F06"/>
    <w:rsid w:val="0018701E"/>
    <w:rsid w:val="001966B6"/>
    <w:rsid w:val="00197C45"/>
    <w:rsid w:val="001A061C"/>
    <w:rsid w:val="001A1D09"/>
    <w:rsid w:val="001A43B3"/>
    <w:rsid w:val="001A4794"/>
    <w:rsid w:val="001A493C"/>
    <w:rsid w:val="001A6491"/>
    <w:rsid w:val="001A6E32"/>
    <w:rsid w:val="001B0029"/>
    <w:rsid w:val="001B12D8"/>
    <w:rsid w:val="001B1420"/>
    <w:rsid w:val="001B16AF"/>
    <w:rsid w:val="001B21D7"/>
    <w:rsid w:val="001B29BF"/>
    <w:rsid w:val="001B47F1"/>
    <w:rsid w:val="001B4E3E"/>
    <w:rsid w:val="001B5787"/>
    <w:rsid w:val="001B6187"/>
    <w:rsid w:val="001B7446"/>
    <w:rsid w:val="001C01ED"/>
    <w:rsid w:val="001C1317"/>
    <w:rsid w:val="001C1EAC"/>
    <w:rsid w:val="001C224B"/>
    <w:rsid w:val="001C2352"/>
    <w:rsid w:val="001C43C8"/>
    <w:rsid w:val="001C6BF0"/>
    <w:rsid w:val="001D0711"/>
    <w:rsid w:val="001D0747"/>
    <w:rsid w:val="001D0DFE"/>
    <w:rsid w:val="001D12A2"/>
    <w:rsid w:val="001D21D2"/>
    <w:rsid w:val="001D26DC"/>
    <w:rsid w:val="001E02D4"/>
    <w:rsid w:val="001E1BB0"/>
    <w:rsid w:val="001E3E34"/>
    <w:rsid w:val="001E5E84"/>
    <w:rsid w:val="001F06FF"/>
    <w:rsid w:val="001F1A1D"/>
    <w:rsid w:val="001F1DC3"/>
    <w:rsid w:val="001F24A7"/>
    <w:rsid w:val="001F3124"/>
    <w:rsid w:val="001F32DC"/>
    <w:rsid w:val="001F3DFA"/>
    <w:rsid w:val="001F5518"/>
    <w:rsid w:val="001F65FB"/>
    <w:rsid w:val="001F71D5"/>
    <w:rsid w:val="001F79B0"/>
    <w:rsid w:val="001F7FB6"/>
    <w:rsid w:val="0020163D"/>
    <w:rsid w:val="0020192B"/>
    <w:rsid w:val="00201A1C"/>
    <w:rsid w:val="00203127"/>
    <w:rsid w:val="002040B6"/>
    <w:rsid w:val="002043A2"/>
    <w:rsid w:val="00204974"/>
    <w:rsid w:val="00205DEC"/>
    <w:rsid w:val="0020702E"/>
    <w:rsid w:val="0020787C"/>
    <w:rsid w:val="00207B1D"/>
    <w:rsid w:val="00207B66"/>
    <w:rsid w:val="00210B12"/>
    <w:rsid w:val="0021266D"/>
    <w:rsid w:val="0021356E"/>
    <w:rsid w:val="0021398B"/>
    <w:rsid w:val="002150AC"/>
    <w:rsid w:val="0021713A"/>
    <w:rsid w:val="0021746C"/>
    <w:rsid w:val="002229C3"/>
    <w:rsid w:val="0022322E"/>
    <w:rsid w:val="0022641E"/>
    <w:rsid w:val="0023385F"/>
    <w:rsid w:val="00235C4A"/>
    <w:rsid w:val="00235F1D"/>
    <w:rsid w:val="002370CD"/>
    <w:rsid w:val="00237D93"/>
    <w:rsid w:val="00241402"/>
    <w:rsid w:val="002417E5"/>
    <w:rsid w:val="002418EE"/>
    <w:rsid w:val="00242D57"/>
    <w:rsid w:val="00245BF2"/>
    <w:rsid w:val="002464C9"/>
    <w:rsid w:val="00250B38"/>
    <w:rsid w:val="00252870"/>
    <w:rsid w:val="00252A7B"/>
    <w:rsid w:val="00252E49"/>
    <w:rsid w:val="00253383"/>
    <w:rsid w:val="0025429D"/>
    <w:rsid w:val="00255361"/>
    <w:rsid w:val="00255F83"/>
    <w:rsid w:val="00256748"/>
    <w:rsid w:val="00256973"/>
    <w:rsid w:val="00257A68"/>
    <w:rsid w:val="00262AF4"/>
    <w:rsid w:val="0027027E"/>
    <w:rsid w:val="00271B4F"/>
    <w:rsid w:val="00273042"/>
    <w:rsid w:val="00273ABC"/>
    <w:rsid w:val="0027622C"/>
    <w:rsid w:val="002800CD"/>
    <w:rsid w:val="00281ED7"/>
    <w:rsid w:val="002820F5"/>
    <w:rsid w:val="00283A89"/>
    <w:rsid w:val="00285950"/>
    <w:rsid w:val="002879C3"/>
    <w:rsid w:val="00291501"/>
    <w:rsid w:val="002948A7"/>
    <w:rsid w:val="0029770A"/>
    <w:rsid w:val="002A03F9"/>
    <w:rsid w:val="002A4025"/>
    <w:rsid w:val="002A46CF"/>
    <w:rsid w:val="002A5721"/>
    <w:rsid w:val="002A604E"/>
    <w:rsid w:val="002A6E8E"/>
    <w:rsid w:val="002B2BC3"/>
    <w:rsid w:val="002B4773"/>
    <w:rsid w:val="002B4D78"/>
    <w:rsid w:val="002B54B8"/>
    <w:rsid w:val="002B5F1F"/>
    <w:rsid w:val="002B69A8"/>
    <w:rsid w:val="002B6F97"/>
    <w:rsid w:val="002B7675"/>
    <w:rsid w:val="002B7BAC"/>
    <w:rsid w:val="002C0951"/>
    <w:rsid w:val="002C1666"/>
    <w:rsid w:val="002C19BD"/>
    <w:rsid w:val="002C1C62"/>
    <w:rsid w:val="002C1EDE"/>
    <w:rsid w:val="002C3177"/>
    <w:rsid w:val="002C41A9"/>
    <w:rsid w:val="002D2B88"/>
    <w:rsid w:val="002D3725"/>
    <w:rsid w:val="002D64E3"/>
    <w:rsid w:val="002D7159"/>
    <w:rsid w:val="002D7BE3"/>
    <w:rsid w:val="002D7D25"/>
    <w:rsid w:val="002E0138"/>
    <w:rsid w:val="002E0D01"/>
    <w:rsid w:val="002E10F8"/>
    <w:rsid w:val="002E1B63"/>
    <w:rsid w:val="002E3C98"/>
    <w:rsid w:val="002E5C6B"/>
    <w:rsid w:val="002F08EC"/>
    <w:rsid w:val="002F0ED8"/>
    <w:rsid w:val="002F1F08"/>
    <w:rsid w:val="002F3B2F"/>
    <w:rsid w:val="002F680D"/>
    <w:rsid w:val="00300C4C"/>
    <w:rsid w:val="00301830"/>
    <w:rsid w:val="003021C0"/>
    <w:rsid w:val="003022C7"/>
    <w:rsid w:val="0030308E"/>
    <w:rsid w:val="00303B08"/>
    <w:rsid w:val="00303E80"/>
    <w:rsid w:val="00304E75"/>
    <w:rsid w:val="0030572F"/>
    <w:rsid w:val="0031146A"/>
    <w:rsid w:val="003125CF"/>
    <w:rsid w:val="003135B4"/>
    <w:rsid w:val="00313742"/>
    <w:rsid w:val="00313A67"/>
    <w:rsid w:val="00314D92"/>
    <w:rsid w:val="00315B85"/>
    <w:rsid w:val="00315D82"/>
    <w:rsid w:val="00320DCF"/>
    <w:rsid w:val="0032209C"/>
    <w:rsid w:val="00323CC4"/>
    <w:rsid w:val="00324087"/>
    <w:rsid w:val="00325B54"/>
    <w:rsid w:val="003272C3"/>
    <w:rsid w:val="003272CE"/>
    <w:rsid w:val="0032779A"/>
    <w:rsid w:val="0033406A"/>
    <w:rsid w:val="003343A8"/>
    <w:rsid w:val="00334EF1"/>
    <w:rsid w:val="00335958"/>
    <w:rsid w:val="00336A33"/>
    <w:rsid w:val="00336F26"/>
    <w:rsid w:val="0033703D"/>
    <w:rsid w:val="00340A05"/>
    <w:rsid w:val="00340B4F"/>
    <w:rsid w:val="003419BF"/>
    <w:rsid w:val="00343927"/>
    <w:rsid w:val="00345C6F"/>
    <w:rsid w:val="00346078"/>
    <w:rsid w:val="00350E68"/>
    <w:rsid w:val="00351B37"/>
    <w:rsid w:val="00351E79"/>
    <w:rsid w:val="00352D69"/>
    <w:rsid w:val="00354D06"/>
    <w:rsid w:val="0035557A"/>
    <w:rsid w:val="0035646A"/>
    <w:rsid w:val="00360549"/>
    <w:rsid w:val="0036122D"/>
    <w:rsid w:val="00362425"/>
    <w:rsid w:val="003633D6"/>
    <w:rsid w:val="0036367C"/>
    <w:rsid w:val="003648C2"/>
    <w:rsid w:val="00367029"/>
    <w:rsid w:val="003670AE"/>
    <w:rsid w:val="00367179"/>
    <w:rsid w:val="00367540"/>
    <w:rsid w:val="00367700"/>
    <w:rsid w:val="0036786B"/>
    <w:rsid w:val="003729A4"/>
    <w:rsid w:val="00372CC6"/>
    <w:rsid w:val="00372DE1"/>
    <w:rsid w:val="00372EFB"/>
    <w:rsid w:val="00373D5A"/>
    <w:rsid w:val="0037570C"/>
    <w:rsid w:val="00377400"/>
    <w:rsid w:val="00380162"/>
    <w:rsid w:val="00380F68"/>
    <w:rsid w:val="00381BC4"/>
    <w:rsid w:val="00381BDD"/>
    <w:rsid w:val="003822F9"/>
    <w:rsid w:val="00382A10"/>
    <w:rsid w:val="00383ADC"/>
    <w:rsid w:val="00383BD3"/>
    <w:rsid w:val="00385211"/>
    <w:rsid w:val="00386106"/>
    <w:rsid w:val="0039057F"/>
    <w:rsid w:val="00391035"/>
    <w:rsid w:val="003915C7"/>
    <w:rsid w:val="003923E7"/>
    <w:rsid w:val="003944C5"/>
    <w:rsid w:val="00394A9F"/>
    <w:rsid w:val="00394AC3"/>
    <w:rsid w:val="00396C12"/>
    <w:rsid w:val="00396D8B"/>
    <w:rsid w:val="003972E7"/>
    <w:rsid w:val="00397AA0"/>
    <w:rsid w:val="003A22C3"/>
    <w:rsid w:val="003A39E5"/>
    <w:rsid w:val="003A3C8F"/>
    <w:rsid w:val="003A5976"/>
    <w:rsid w:val="003B0356"/>
    <w:rsid w:val="003B1C66"/>
    <w:rsid w:val="003B1D73"/>
    <w:rsid w:val="003B1EE5"/>
    <w:rsid w:val="003B1F3A"/>
    <w:rsid w:val="003B35BA"/>
    <w:rsid w:val="003B40E2"/>
    <w:rsid w:val="003B4BDD"/>
    <w:rsid w:val="003B4E16"/>
    <w:rsid w:val="003B60BC"/>
    <w:rsid w:val="003B7935"/>
    <w:rsid w:val="003C06A0"/>
    <w:rsid w:val="003C0F09"/>
    <w:rsid w:val="003C10A9"/>
    <w:rsid w:val="003C4537"/>
    <w:rsid w:val="003C7294"/>
    <w:rsid w:val="003D0501"/>
    <w:rsid w:val="003D0F1F"/>
    <w:rsid w:val="003D1E4E"/>
    <w:rsid w:val="003D2B04"/>
    <w:rsid w:val="003D2CC3"/>
    <w:rsid w:val="003D3B2E"/>
    <w:rsid w:val="003D4D03"/>
    <w:rsid w:val="003D5741"/>
    <w:rsid w:val="003E29DD"/>
    <w:rsid w:val="003E3549"/>
    <w:rsid w:val="003E3690"/>
    <w:rsid w:val="003E58B1"/>
    <w:rsid w:val="003E5980"/>
    <w:rsid w:val="003E67A9"/>
    <w:rsid w:val="003E69A9"/>
    <w:rsid w:val="003E744E"/>
    <w:rsid w:val="003F0F10"/>
    <w:rsid w:val="003F21A2"/>
    <w:rsid w:val="003F2329"/>
    <w:rsid w:val="003F3EA9"/>
    <w:rsid w:val="003F44BB"/>
    <w:rsid w:val="003F4C8A"/>
    <w:rsid w:val="003F52EE"/>
    <w:rsid w:val="003F7E13"/>
    <w:rsid w:val="0040112B"/>
    <w:rsid w:val="00401365"/>
    <w:rsid w:val="00401479"/>
    <w:rsid w:val="00401821"/>
    <w:rsid w:val="004018FC"/>
    <w:rsid w:val="004019D3"/>
    <w:rsid w:val="004027C6"/>
    <w:rsid w:val="004044E0"/>
    <w:rsid w:val="00404A6E"/>
    <w:rsid w:val="00405424"/>
    <w:rsid w:val="00406446"/>
    <w:rsid w:val="00407A61"/>
    <w:rsid w:val="004100C3"/>
    <w:rsid w:val="00412294"/>
    <w:rsid w:val="00412768"/>
    <w:rsid w:val="00420E11"/>
    <w:rsid w:val="0042165F"/>
    <w:rsid w:val="00421C5B"/>
    <w:rsid w:val="00421EB4"/>
    <w:rsid w:val="004244D0"/>
    <w:rsid w:val="00426C62"/>
    <w:rsid w:val="00427996"/>
    <w:rsid w:val="00430309"/>
    <w:rsid w:val="004307AE"/>
    <w:rsid w:val="004318C3"/>
    <w:rsid w:val="0043412B"/>
    <w:rsid w:val="0043422F"/>
    <w:rsid w:val="0043456D"/>
    <w:rsid w:val="00434628"/>
    <w:rsid w:val="0043565C"/>
    <w:rsid w:val="00435C59"/>
    <w:rsid w:val="00436FFC"/>
    <w:rsid w:val="00447D7E"/>
    <w:rsid w:val="004500D1"/>
    <w:rsid w:val="00451FCB"/>
    <w:rsid w:val="00454701"/>
    <w:rsid w:val="00454D51"/>
    <w:rsid w:val="00455442"/>
    <w:rsid w:val="00456BE8"/>
    <w:rsid w:val="004576A6"/>
    <w:rsid w:val="00457F73"/>
    <w:rsid w:val="00461578"/>
    <w:rsid w:val="00462130"/>
    <w:rsid w:val="00462BC8"/>
    <w:rsid w:val="0046427F"/>
    <w:rsid w:val="004662D1"/>
    <w:rsid w:val="004677BD"/>
    <w:rsid w:val="00472597"/>
    <w:rsid w:val="00473C55"/>
    <w:rsid w:val="00474121"/>
    <w:rsid w:val="0047454F"/>
    <w:rsid w:val="00475C90"/>
    <w:rsid w:val="00476082"/>
    <w:rsid w:val="0047716A"/>
    <w:rsid w:val="00483F1C"/>
    <w:rsid w:val="004842E6"/>
    <w:rsid w:val="004876E0"/>
    <w:rsid w:val="00491F57"/>
    <w:rsid w:val="0049298F"/>
    <w:rsid w:val="00492BD3"/>
    <w:rsid w:val="00495649"/>
    <w:rsid w:val="0049567E"/>
    <w:rsid w:val="004962F6"/>
    <w:rsid w:val="004976DD"/>
    <w:rsid w:val="004A24B1"/>
    <w:rsid w:val="004A33F1"/>
    <w:rsid w:val="004A40C4"/>
    <w:rsid w:val="004A7A6F"/>
    <w:rsid w:val="004B0779"/>
    <w:rsid w:val="004B12B9"/>
    <w:rsid w:val="004B3F13"/>
    <w:rsid w:val="004B49B8"/>
    <w:rsid w:val="004B57C9"/>
    <w:rsid w:val="004B733F"/>
    <w:rsid w:val="004B7BDA"/>
    <w:rsid w:val="004C0888"/>
    <w:rsid w:val="004C0D56"/>
    <w:rsid w:val="004C4898"/>
    <w:rsid w:val="004C4E53"/>
    <w:rsid w:val="004C54F0"/>
    <w:rsid w:val="004D2EFD"/>
    <w:rsid w:val="004D3AF0"/>
    <w:rsid w:val="004D4388"/>
    <w:rsid w:val="004D5825"/>
    <w:rsid w:val="004D5D3A"/>
    <w:rsid w:val="004D7EC5"/>
    <w:rsid w:val="004E0139"/>
    <w:rsid w:val="004E08C3"/>
    <w:rsid w:val="004E2BBD"/>
    <w:rsid w:val="004E4A76"/>
    <w:rsid w:val="004E4AFB"/>
    <w:rsid w:val="004E576D"/>
    <w:rsid w:val="004F094F"/>
    <w:rsid w:val="004F1C3B"/>
    <w:rsid w:val="004F210A"/>
    <w:rsid w:val="004F3DCF"/>
    <w:rsid w:val="004F462E"/>
    <w:rsid w:val="004F4D3E"/>
    <w:rsid w:val="004F52C4"/>
    <w:rsid w:val="004F5F21"/>
    <w:rsid w:val="004F6DA5"/>
    <w:rsid w:val="004F7F9A"/>
    <w:rsid w:val="00500AFF"/>
    <w:rsid w:val="00500B62"/>
    <w:rsid w:val="00501A60"/>
    <w:rsid w:val="005056A5"/>
    <w:rsid w:val="00511276"/>
    <w:rsid w:val="00511313"/>
    <w:rsid w:val="00512BE1"/>
    <w:rsid w:val="00512EDE"/>
    <w:rsid w:val="00513FE9"/>
    <w:rsid w:val="00514836"/>
    <w:rsid w:val="00515F1E"/>
    <w:rsid w:val="00517B74"/>
    <w:rsid w:val="005207E5"/>
    <w:rsid w:val="005221B0"/>
    <w:rsid w:val="0052313D"/>
    <w:rsid w:val="00527689"/>
    <w:rsid w:val="00531776"/>
    <w:rsid w:val="00532DCC"/>
    <w:rsid w:val="00533426"/>
    <w:rsid w:val="005336BE"/>
    <w:rsid w:val="00534445"/>
    <w:rsid w:val="00536617"/>
    <w:rsid w:val="005369AE"/>
    <w:rsid w:val="00536F6A"/>
    <w:rsid w:val="0054221A"/>
    <w:rsid w:val="00542740"/>
    <w:rsid w:val="00542CCA"/>
    <w:rsid w:val="00542FFF"/>
    <w:rsid w:val="00543907"/>
    <w:rsid w:val="005457E2"/>
    <w:rsid w:val="00545944"/>
    <w:rsid w:val="005471C6"/>
    <w:rsid w:val="00550375"/>
    <w:rsid w:val="005507FB"/>
    <w:rsid w:val="00550DE6"/>
    <w:rsid w:val="005528BE"/>
    <w:rsid w:val="005541FF"/>
    <w:rsid w:val="005565D1"/>
    <w:rsid w:val="00557B09"/>
    <w:rsid w:val="0056069E"/>
    <w:rsid w:val="0056236D"/>
    <w:rsid w:val="0056264B"/>
    <w:rsid w:val="00562F78"/>
    <w:rsid w:val="005631C3"/>
    <w:rsid w:val="00563FDD"/>
    <w:rsid w:val="00565F0E"/>
    <w:rsid w:val="005666B3"/>
    <w:rsid w:val="00567EEB"/>
    <w:rsid w:val="00570428"/>
    <w:rsid w:val="005705A6"/>
    <w:rsid w:val="0057105A"/>
    <w:rsid w:val="0057565A"/>
    <w:rsid w:val="00575EB2"/>
    <w:rsid w:val="00576D21"/>
    <w:rsid w:val="00577A15"/>
    <w:rsid w:val="0058199E"/>
    <w:rsid w:val="00582926"/>
    <w:rsid w:val="005849CD"/>
    <w:rsid w:val="00586D58"/>
    <w:rsid w:val="00587B41"/>
    <w:rsid w:val="00593523"/>
    <w:rsid w:val="00593793"/>
    <w:rsid w:val="0059390D"/>
    <w:rsid w:val="00595B58"/>
    <w:rsid w:val="005A3135"/>
    <w:rsid w:val="005A55E5"/>
    <w:rsid w:val="005A57AD"/>
    <w:rsid w:val="005A5E8D"/>
    <w:rsid w:val="005A6950"/>
    <w:rsid w:val="005A6B3C"/>
    <w:rsid w:val="005A6F83"/>
    <w:rsid w:val="005B1EB3"/>
    <w:rsid w:val="005B1F2E"/>
    <w:rsid w:val="005B34ED"/>
    <w:rsid w:val="005B4191"/>
    <w:rsid w:val="005B4265"/>
    <w:rsid w:val="005B4832"/>
    <w:rsid w:val="005B616D"/>
    <w:rsid w:val="005B62B4"/>
    <w:rsid w:val="005B6CDD"/>
    <w:rsid w:val="005C09B6"/>
    <w:rsid w:val="005C0D22"/>
    <w:rsid w:val="005C14CF"/>
    <w:rsid w:val="005C3229"/>
    <w:rsid w:val="005C3EBC"/>
    <w:rsid w:val="005C4ED0"/>
    <w:rsid w:val="005D4DBE"/>
    <w:rsid w:val="005D4FE0"/>
    <w:rsid w:val="005E0FAF"/>
    <w:rsid w:val="005E1C54"/>
    <w:rsid w:val="005E324F"/>
    <w:rsid w:val="005E3E1A"/>
    <w:rsid w:val="005E6B42"/>
    <w:rsid w:val="005F0361"/>
    <w:rsid w:val="00600B5D"/>
    <w:rsid w:val="00601FB2"/>
    <w:rsid w:val="00602DF5"/>
    <w:rsid w:val="0060316A"/>
    <w:rsid w:val="006034ED"/>
    <w:rsid w:val="00604A06"/>
    <w:rsid w:val="00606D31"/>
    <w:rsid w:val="00607E32"/>
    <w:rsid w:val="00611A6A"/>
    <w:rsid w:val="006136E1"/>
    <w:rsid w:val="006141AC"/>
    <w:rsid w:val="0061726C"/>
    <w:rsid w:val="0062191B"/>
    <w:rsid w:val="00621FB7"/>
    <w:rsid w:val="00626710"/>
    <w:rsid w:val="006307C2"/>
    <w:rsid w:val="00630F75"/>
    <w:rsid w:val="00631059"/>
    <w:rsid w:val="00631C2E"/>
    <w:rsid w:val="0063361B"/>
    <w:rsid w:val="006354A2"/>
    <w:rsid w:val="00636224"/>
    <w:rsid w:val="00640F29"/>
    <w:rsid w:val="0064129B"/>
    <w:rsid w:val="00642EE4"/>
    <w:rsid w:val="00643B82"/>
    <w:rsid w:val="006465F6"/>
    <w:rsid w:val="00647F0C"/>
    <w:rsid w:val="006519A1"/>
    <w:rsid w:val="00655399"/>
    <w:rsid w:val="006579B9"/>
    <w:rsid w:val="00661BC4"/>
    <w:rsid w:val="00663996"/>
    <w:rsid w:val="00663DC7"/>
    <w:rsid w:val="00665682"/>
    <w:rsid w:val="0066716F"/>
    <w:rsid w:val="006710F1"/>
    <w:rsid w:val="00671395"/>
    <w:rsid w:val="006741F9"/>
    <w:rsid w:val="00675055"/>
    <w:rsid w:val="0067557C"/>
    <w:rsid w:val="006761B0"/>
    <w:rsid w:val="00676907"/>
    <w:rsid w:val="00676DAB"/>
    <w:rsid w:val="00677558"/>
    <w:rsid w:val="00681224"/>
    <w:rsid w:val="006833B2"/>
    <w:rsid w:val="00683C6B"/>
    <w:rsid w:val="00683E8C"/>
    <w:rsid w:val="00687164"/>
    <w:rsid w:val="006933DB"/>
    <w:rsid w:val="00694A4A"/>
    <w:rsid w:val="0069572C"/>
    <w:rsid w:val="00696982"/>
    <w:rsid w:val="00696B57"/>
    <w:rsid w:val="00696FE3"/>
    <w:rsid w:val="00697C27"/>
    <w:rsid w:val="006A0C1C"/>
    <w:rsid w:val="006A24B5"/>
    <w:rsid w:val="006A44AA"/>
    <w:rsid w:val="006A493A"/>
    <w:rsid w:val="006A54B5"/>
    <w:rsid w:val="006A6C33"/>
    <w:rsid w:val="006A7CF2"/>
    <w:rsid w:val="006B0325"/>
    <w:rsid w:val="006B6C21"/>
    <w:rsid w:val="006C07AD"/>
    <w:rsid w:val="006C22BC"/>
    <w:rsid w:val="006C3163"/>
    <w:rsid w:val="006C3A36"/>
    <w:rsid w:val="006C3E4F"/>
    <w:rsid w:val="006C4CE4"/>
    <w:rsid w:val="006C4FF1"/>
    <w:rsid w:val="006C72E5"/>
    <w:rsid w:val="006D0395"/>
    <w:rsid w:val="006D117F"/>
    <w:rsid w:val="006D1AE5"/>
    <w:rsid w:val="006D4AAF"/>
    <w:rsid w:val="006D573E"/>
    <w:rsid w:val="006D6BEF"/>
    <w:rsid w:val="006E05AC"/>
    <w:rsid w:val="006E4B00"/>
    <w:rsid w:val="006E4E39"/>
    <w:rsid w:val="006E5D1F"/>
    <w:rsid w:val="006F0128"/>
    <w:rsid w:val="006F030F"/>
    <w:rsid w:val="006F0A74"/>
    <w:rsid w:val="006F0BE6"/>
    <w:rsid w:val="006F1D95"/>
    <w:rsid w:val="006F3336"/>
    <w:rsid w:val="006F393C"/>
    <w:rsid w:val="006F4393"/>
    <w:rsid w:val="007066C6"/>
    <w:rsid w:val="00710E3B"/>
    <w:rsid w:val="00711385"/>
    <w:rsid w:val="007117B9"/>
    <w:rsid w:val="007122F8"/>
    <w:rsid w:val="00713D9A"/>
    <w:rsid w:val="0071430D"/>
    <w:rsid w:val="0071444A"/>
    <w:rsid w:val="00717686"/>
    <w:rsid w:val="00717FEE"/>
    <w:rsid w:val="007207D8"/>
    <w:rsid w:val="00720F78"/>
    <w:rsid w:val="00721ECF"/>
    <w:rsid w:val="0072305F"/>
    <w:rsid w:val="00723221"/>
    <w:rsid w:val="007240D3"/>
    <w:rsid w:val="007304CA"/>
    <w:rsid w:val="00731C46"/>
    <w:rsid w:val="00733412"/>
    <w:rsid w:val="007369AA"/>
    <w:rsid w:val="00742E9F"/>
    <w:rsid w:val="00744C1F"/>
    <w:rsid w:val="00746B71"/>
    <w:rsid w:val="00747002"/>
    <w:rsid w:val="00751E08"/>
    <w:rsid w:val="0075484A"/>
    <w:rsid w:val="00756C3E"/>
    <w:rsid w:val="007614AD"/>
    <w:rsid w:val="00761706"/>
    <w:rsid w:val="00761844"/>
    <w:rsid w:val="00763974"/>
    <w:rsid w:val="00763B2F"/>
    <w:rsid w:val="00763F91"/>
    <w:rsid w:val="00764CD2"/>
    <w:rsid w:val="00764E79"/>
    <w:rsid w:val="0077190F"/>
    <w:rsid w:val="00771F98"/>
    <w:rsid w:val="00772BA7"/>
    <w:rsid w:val="007761AC"/>
    <w:rsid w:val="0077759B"/>
    <w:rsid w:val="00777F90"/>
    <w:rsid w:val="0078270F"/>
    <w:rsid w:val="00783DF0"/>
    <w:rsid w:val="00785D93"/>
    <w:rsid w:val="00786454"/>
    <w:rsid w:val="00786A29"/>
    <w:rsid w:val="00790F78"/>
    <w:rsid w:val="00791599"/>
    <w:rsid w:val="00791D2D"/>
    <w:rsid w:val="00795C7B"/>
    <w:rsid w:val="00795C7F"/>
    <w:rsid w:val="00796E49"/>
    <w:rsid w:val="00797355"/>
    <w:rsid w:val="007A0FDB"/>
    <w:rsid w:val="007A10D0"/>
    <w:rsid w:val="007A1DA0"/>
    <w:rsid w:val="007A2494"/>
    <w:rsid w:val="007A3B81"/>
    <w:rsid w:val="007A53EB"/>
    <w:rsid w:val="007A7C5D"/>
    <w:rsid w:val="007B17F1"/>
    <w:rsid w:val="007B3C54"/>
    <w:rsid w:val="007B4A6B"/>
    <w:rsid w:val="007B4FE4"/>
    <w:rsid w:val="007B5C67"/>
    <w:rsid w:val="007B5D05"/>
    <w:rsid w:val="007C2D0B"/>
    <w:rsid w:val="007C3B6C"/>
    <w:rsid w:val="007C5C67"/>
    <w:rsid w:val="007C67F1"/>
    <w:rsid w:val="007C7241"/>
    <w:rsid w:val="007C738E"/>
    <w:rsid w:val="007C791F"/>
    <w:rsid w:val="007D49D4"/>
    <w:rsid w:val="007D5DA0"/>
    <w:rsid w:val="007D5DDA"/>
    <w:rsid w:val="007D6218"/>
    <w:rsid w:val="007D656E"/>
    <w:rsid w:val="007D68D6"/>
    <w:rsid w:val="007D6F03"/>
    <w:rsid w:val="007E01EF"/>
    <w:rsid w:val="007E0A4C"/>
    <w:rsid w:val="007E0F4A"/>
    <w:rsid w:val="007E4743"/>
    <w:rsid w:val="007E5158"/>
    <w:rsid w:val="007E5F06"/>
    <w:rsid w:val="007E6285"/>
    <w:rsid w:val="007E6F85"/>
    <w:rsid w:val="007E7A36"/>
    <w:rsid w:val="007F10AD"/>
    <w:rsid w:val="007F16A2"/>
    <w:rsid w:val="007F2B56"/>
    <w:rsid w:val="007F4435"/>
    <w:rsid w:val="007F597A"/>
    <w:rsid w:val="007F5D0C"/>
    <w:rsid w:val="007F6191"/>
    <w:rsid w:val="007F6575"/>
    <w:rsid w:val="007F6C0F"/>
    <w:rsid w:val="007F6F5C"/>
    <w:rsid w:val="007F7660"/>
    <w:rsid w:val="008009F0"/>
    <w:rsid w:val="00800EF7"/>
    <w:rsid w:val="00802FA2"/>
    <w:rsid w:val="00803D20"/>
    <w:rsid w:val="00804C9E"/>
    <w:rsid w:val="00807235"/>
    <w:rsid w:val="0081309E"/>
    <w:rsid w:val="0081335C"/>
    <w:rsid w:val="00813467"/>
    <w:rsid w:val="00813C6F"/>
    <w:rsid w:val="00817AE8"/>
    <w:rsid w:val="00821242"/>
    <w:rsid w:val="00821EEB"/>
    <w:rsid w:val="00822756"/>
    <w:rsid w:val="00822FE3"/>
    <w:rsid w:val="008235E8"/>
    <w:rsid w:val="00825020"/>
    <w:rsid w:val="00826DBB"/>
    <w:rsid w:val="00827F0C"/>
    <w:rsid w:val="00830067"/>
    <w:rsid w:val="008304BF"/>
    <w:rsid w:val="0083080A"/>
    <w:rsid w:val="00830F70"/>
    <w:rsid w:val="00832652"/>
    <w:rsid w:val="00834C37"/>
    <w:rsid w:val="00835796"/>
    <w:rsid w:val="00835932"/>
    <w:rsid w:val="00835A7E"/>
    <w:rsid w:val="00840F74"/>
    <w:rsid w:val="00844545"/>
    <w:rsid w:val="0084465B"/>
    <w:rsid w:val="00846189"/>
    <w:rsid w:val="008463AE"/>
    <w:rsid w:val="0084792B"/>
    <w:rsid w:val="0085133C"/>
    <w:rsid w:val="008515B1"/>
    <w:rsid w:val="008535D8"/>
    <w:rsid w:val="00853A4C"/>
    <w:rsid w:val="00853DCD"/>
    <w:rsid w:val="00854555"/>
    <w:rsid w:val="00856516"/>
    <w:rsid w:val="0085682E"/>
    <w:rsid w:val="0085682F"/>
    <w:rsid w:val="008619EC"/>
    <w:rsid w:val="0086225C"/>
    <w:rsid w:val="008630B6"/>
    <w:rsid w:val="00863181"/>
    <w:rsid w:val="0086334E"/>
    <w:rsid w:val="008671CB"/>
    <w:rsid w:val="00867569"/>
    <w:rsid w:val="00870694"/>
    <w:rsid w:val="00874348"/>
    <w:rsid w:val="00874F75"/>
    <w:rsid w:val="00875D4F"/>
    <w:rsid w:val="00880090"/>
    <w:rsid w:val="00880922"/>
    <w:rsid w:val="008824BB"/>
    <w:rsid w:val="00885175"/>
    <w:rsid w:val="0088799D"/>
    <w:rsid w:val="008903A7"/>
    <w:rsid w:val="0089053A"/>
    <w:rsid w:val="008907ED"/>
    <w:rsid w:val="00890F3D"/>
    <w:rsid w:val="008926EF"/>
    <w:rsid w:val="0089382C"/>
    <w:rsid w:val="00895987"/>
    <w:rsid w:val="00895B8D"/>
    <w:rsid w:val="008965EA"/>
    <w:rsid w:val="008A0DC4"/>
    <w:rsid w:val="008A0FEB"/>
    <w:rsid w:val="008A2F5B"/>
    <w:rsid w:val="008A3846"/>
    <w:rsid w:val="008A4747"/>
    <w:rsid w:val="008A5935"/>
    <w:rsid w:val="008A6283"/>
    <w:rsid w:val="008A7018"/>
    <w:rsid w:val="008A74A0"/>
    <w:rsid w:val="008B1ADE"/>
    <w:rsid w:val="008B2BA8"/>
    <w:rsid w:val="008B2FBE"/>
    <w:rsid w:val="008B4E2B"/>
    <w:rsid w:val="008B4F6A"/>
    <w:rsid w:val="008C14C7"/>
    <w:rsid w:val="008C1AC4"/>
    <w:rsid w:val="008C4D04"/>
    <w:rsid w:val="008D0A15"/>
    <w:rsid w:val="008D2DD5"/>
    <w:rsid w:val="008D3382"/>
    <w:rsid w:val="008D3D14"/>
    <w:rsid w:val="008D6444"/>
    <w:rsid w:val="008E177D"/>
    <w:rsid w:val="008E1F60"/>
    <w:rsid w:val="008E5B7F"/>
    <w:rsid w:val="008E5CAF"/>
    <w:rsid w:val="008E6847"/>
    <w:rsid w:val="008E7827"/>
    <w:rsid w:val="008F182E"/>
    <w:rsid w:val="008F3284"/>
    <w:rsid w:val="008F3AF2"/>
    <w:rsid w:val="008F5C1F"/>
    <w:rsid w:val="008F62A8"/>
    <w:rsid w:val="008F62E7"/>
    <w:rsid w:val="0090045E"/>
    <w:rsid w:val="00900BC3"/>
    <w:rsid w:val="00901842"/>
    <w:rsid w:val="00902846"/>
    <w:rsid w:val="00902B0E"/>
    <w:rsid w:val="00903307"/>
    <w:rsid w:val="00903668"/>
    <w:rsid w:val="00903E7C"/>
    <w:rsid w:val="00905EFB"/>
    <w:rsid w:val="009063E3"/>
    <w:rsid w:val="009069E1"/>
    <w:rsid w:val="00907B64"/>
    <w:rsid w:val="00907D55"/>
    <w:rsid w:val="0091015D"/>
    <w:rsid w:val="009123DA"/>
    <w:rsid w:val="0091333B"/>
    <w:rsid w:val="0091383C"/>
    <w:rsid w:val="0091681E"/>
    <w:rsid w:val="00917FB2"/>
    <w:rsid w:val="00920585"/>
    <w:rsid w:val="00921124"/>
    <w:rsid w:val="009222A6"/>
    <w:rsid w:val="00922A44"/>
    <w:rsid w:val="00927C48"/>
    <w:rsid w:val="009302F0"/>
    <w:rsid w:val="00931063"/>
    <w:rsid w:val="009316D4"/>
    <w:rsid w:val="0093183B"/>
    <w:rsid w:val="0093274D"/>
    <w:rsid w:val="00933B89"/>
    <w:rsid w:val="00933E77"/>
    <w:rsid w:val="00935987"/>
    <w:rsid w:val="00936F14"/>
    <w:rsid w:val="009370CD"/>
    <w:rsid w:val="0094009F"/>
    <w:rsid w:val="009414CB"/>
    <w:rsid w:val="00941C10"/>
    <w:rsid w:val="00941F65"/>
    <w:rsid w:val="00942965"/>
    <w:rsid w:val="00946CE7"/>
    <w:rsid w:val="009474AE"/>
    <w:rsid w:val="00947818"/>
    <w:rsid w:val="00950648"/>
    <w:rsid w:val="00950DCC"/>
    <w:rsid w:val="00950E45"/>
    <w:rsid w:val="0095546D"/>
    <w:rsid w:val="00956713"/>
    <w:rsid w:val="009579C3"/>
    <w:rsid w:val="00961132"/>
    <w:rsid w:val="0096167A"/>
    <w:rsid w:val="0096433A"/>
    <w:rsid w:val="00965674"/>
    <w:rsid w:val="00965B16"/>
    <w:rsid w:val="00966970"/>
    <w:rsid w:val="0096736A"/>
    <w:rsid w:val="00970182"/>
    <w:rsid w:val="009704D5"/>
    <w:rsid w:val="009710EB"/>
    <w:rsid w:val="0097131A"/>
    <w:rsid w:val="00971911"/>
    <w:rsid w:val="00971F08"/>
    <w:rsid w:val="00972325"/>
    <w:rsid w:val="00972C7C"/>
    <w:rsid w:val="00973D7F"/>
    <w:rsid w:val="00975B67"/>
    <w:rsid w:val="00976AD1"/>
    <w:rsid w:val="0097718D"/>
    <w:rsid w:val="00980B81"/>
    <w:rsid w:val="00982C8F"/>
    <w:rsid w:val="009847A1"/>
    <w:rsid w:val="00987AA9"/>
    <w:rsid w:val="00993644"/>
    <w:rsid w:val="009A013A"/>
    <w:rsid w:val="009A0F35"/>
    <w:rsid w:val="009A1406"/>
    <w:rsid w:val="009A2319"/>
    <w:rsid w:val="009A3763"/>
    <w:rsid w:val="009A4361"/>
    <w:rsid w:val="009A4E25"/>
    <w:rsid w:val="009A5C20"/>
    <w:rsid w:val="009A6C63"/>
    <w:rsid w:val="009A78D8"/>
    <w:rsid w:val="009B04F5"/>
    <w:rsid w:val="009B2331"/>
    <w:rsid w:val="009B44FE"/>
    <w:rsid w:val="009B455C"/>
    <w:rsid w:val="009B5F46"/>
    <w:rsid w:val="009B7BD1"/>
    <w:rsid w:val="009C0722"/>
    <w:rsid w:val="009C148C"/>
    <w:rsid w:val="009C3CB7"/>
    <w:rsid w:val="009C6092"/>
    <w:rsid w:val="009C79FB"/>
    <w:rsid w:val="009D015F"/>
    <w:rsid w:val="009D0A6B"/>
    <w:rsid w:val="009D1015"/>
    <w:rsid w:val="009D1F37"/>
    <w:rsid w:val="009D3359"/>
    <w:rsid w:val="009D4B93"/>
    <w:rsid w:val="009D5097"/>
    <w:rsid w:val="009E02F1"/>
    <w:rsid w:val="009E0DA3"/>
    <w:rsid w:val="009E2BB5"/>
    <w:rsid w:val="009E381D"/>
    <w:rsid w:val="009E3A79"/>
    <w:rsid w:val="009E3AFB"/>
    <w:rsid w:val="009E447D"/>
    <w:rsid w:val="009E5909"/>
    <w:rsid w:val="009E5E3A"/>
    <w:rsid w:val="009E5E58"/>
    <w:rsid w:val="009E5F59"/>
    <w:rsid w:val="009E5FDE"/>
    <w:rsid w:val="009E61A5"/>
    <w:rsid w:val="009E6991"/>
    <w:rsid w:val="009F22AF"/>
    <w:rsid w:val="009F5B1E"/>
    <w:rsid w:val="009F605B"/>
    <w:rsid w:val="009F7068"/>
    <w:rsid w:val="009F723F"/>
    <w:rsid w:val="00A00298"/>
    <w:rsid w:val="00A010EA"/>
    <w:rsid w:val="00A01BCD"/>
    <w:rsid w:val="00A02F5E"/>
    <w:rsid w:val="00A05B4F"/>
    <w:rsid w:val="00A05CFC"/>
    <w:rsid w:val="00A1209D"/>
    <w:rsid w:val="00A1619A"/>
    <w:rsid w:val="00A16468"/>
    <w:rsid w:val="00A201F1"/>
    <w:rsid w:val="00A20989"/>
    <w:rsid w:val="00A22749"/>
    <w:rsid w:val="00A22A8D"/>
    <w:rsid w:val="00A2501C"/>
    <w:rsid w:val="00A25E65"/>
    <w:rsid w:val="00A27203"/>
    <w:rsid w:val="00A27356"/>
    <w:rsid w:val="00A31F22"/>
    <w:rsid w:val="00A32269"/>
    <w:rsid w:val="00A32C11"/>
    <w:rsid w:val="00A356E2"/>
    <w:rsid w:val="00A3717F"/>
    <w:rsid w:val="00A37EA9"/>
    <w:rsid w:val="00A37F13"/>
    <w:rsid w:val="00A43A53"/>
    <w:rsid w:val="00A44678"/>
    <w:rsid w:val="00A469D1"/>
    <w:rsid w:val="00A46F55"/>
    <w:rsid w:val="00A46FCD"/>
    <w:rsid w:val="00A47AB9"/>
    <w:rsid w:val="00A47E4E"/>
    <w:rsid w:val="00A52A40"/>
    <w:rsid w:val="00A549A7"/>
    <w:rsid w:val="00A563BC"/>
    <w:rsid w:val="00A60064"/>
    <w:rsid w:val="00A6342D"/>
    <w:rsid w:val="00A634DC"/>
    <w:rsid w:val="00A638F2"/>
    <w:rsid w:val="00A65506"/>
    <w:rsid w:val="00A656CC"/>
    <w:rsid w:val="00A65DC3"/>
    <w:rsid w:val="00A66C4F"/>
    <w:rsid w:val="00A66E3D"/>
    <w:rsid w:val="00A71965"/>
    <w:rsid w:val="00A725B5"/>
    <w:rsid w:val="00A767B2"/>
    <w:rsid w:val="00A76B22"/>
    <w:rsid w:val="00A76C13"/>
    <w:rsid w:val="00A77417"/>
    <w:rsid w:val="00A77BAD"/>
    <w:rsid w:val="00A77E55"/>
    <w:rsid w:val="00A8025D"/>
    <w:rsid w:val="00A80A83"/>
    <w:rsid w:val="00A824FD"/>
    <w:rsid w:val="00A826E9"/>
    <w:rsid w:val="00A83770"/>
    <w:rsid w:val="00A85070"/>
    <w:rsid w:val="00A8541F"/>
    <w:rsid w:val="00A8609D"/>
    <w:rsid w:val="00A87FDE"/>
    <w:rsid w:val="00A912EE"/>
    <w:rsid w:val="00A917E1"/>
    <w:rsid w:val="00A93973"/>
    <w:rsid w:val="00A951C4"/>
    <w:rsid w:val="00A953BA"/>
    <w:rsid w:val="00AA08E7"/>
    <w:rsid w:val="00AA22EE"/>
    <w:rsid w:val="00AA2543"/>
    <w:rsid w:val="00AA298C"/>
    <w:rsid w:val="00AA461B"/>
    <w:rsid w:val="00AB137B"/>
    <w:rsid w:val="00AB1AFD"/>
    <w:rsid w:val="00AB62F5"/>
    <w:rsid w:val="00AB78A9"/>
    <w:rsid w:val="00AB7C9A"/>
    <w:rsid w:val="00AC09CD"/>
    <w:rsid w:val="00AC2FE2"/>
    <w:rsid w:val="00AC4870"/>
    <w:rsid w:val="00AC539F"/>
    <w:rsid w:val="00AC6B2E"/>
    <w:rsid w:val="00AC7EC7"/>
    <w:rsid w:val="00AD0CC5"/>
    <w:rsid w:val="00AD1C31"/>
    <w:rsid w:val="00AD360E"/>
    <w:rsid w:val="00AD4C50"/>
    <w:rsid w:val="00AD58FD"/>
    <w:rsid w:val="00AD5C60"/>
    <w:rsid w:val="00AD7F5C"/>
    <w:rsid w:val="00AE0B17"/>
    <w:rsid w:val="00AE0B39"/>
    <w:rsid w:val="00AE3C80"/>
    <w:rsid w:val="00AE3DE9"/>
    <w:rsid w:val="00AE44B1"/>
    <w:rsid w:val="00AE6E31"/>
    <w:rsid w:val="00AF30AD"/>
    <w:rsid w:val="00AF3946"/>
    <w:rsid w:val="00AF3CBA"/>
    <w:rsid w:val="00AF5178"/>
    <w:rsid w:val="00AF63D2"/>
    <w:rsid w:val="00AF6FF9"/>
    <w:rsid w:val="00B0069E"/>
    <w:rsid w:val="00B03078"/>
    <w:rsid w:val="00B0361E"/>
    <w:rsid w:val="00B038ED"/>
    <w:rsid w:val="00B106B6"/>
    <w:rsid w:val="00B10E93"/>
    <w:rsid w:val="00B117DE"/>
    <w:rsid w:val="00B12C08"/>
    <w:rsid w:val="00B157B6"/>
    <w:rsid w:val="00B22891"/>
    <w:rsid w:val="00B24270"/>
    <w:rsid w:val="00B253F8"/>
    <w:rsid w:val="00B26FCB"/>
    <w:rsid w:val="00B27A5F"/>
    <w:rsid w:val="00B30EFC"/>
    <w:rsid w:val="00B32A71"/>
    <w:rsid w:val="00B36EC4"/>
    <w:rsid w:val="00B40833"/>
    <w:rsid w:val="00B416EF"/>
    <w:rsid w:val="00B41B10"/>
    <w:rsid w:val="00B44455"/>
    <w:rsid w:val="00B449F1"/>
    <w:rsid w:val="00B465C3"/>
    <w:rsid w:val="00B46677"/>
    <w:rsid w:val="00B51E02"/>
    <w:rsid w:val="00B52974"/>
    <w:rsid w:val="00B547A0"/>
    <w:rsid w:val="00B55273"/>
    <w:rsid w:val="00B57C9F"/>
    <w:rsid w:val="00B603C0"/>
    <w:rsid w:val="00B60874"/>
    <w:rsid w:val="00B612E1"/>
    <w:rsid w:val="00B617F8"/>
    <w:rsid w:val="00B619B7"/>
    <w:rsid w:val="00B629BF"/>
    <w:rsid w:val="00B62E7A"/>
    <w:rsid w:val="00B63A74"/>
    <w:rsid w:val="00B63B8F"/>
    <w:rsid w:val="00B670EF"/>
    <w:rsid w:val="00B70875"/>
    <w:rsid w:val="00B713E6"/>
    <w:rsid w:val="00B73C01"/>
    <w:rsid w:val="00B73D72"/>
    <w:rsid w:val="00B75598"/>
    <w:rsid w:val="00B7578F"/>
    <w:rsid w:val="00B763B0"/>
    <w:rsid w:val="00B76488"/>
    <w:rsid w:val="00B77B68"/>
    <w:rsid w:val="00B81DF0"/>
    <w:rsid w:val="00B838FE"/>
    <w:rsid w:val="00B854CC"/>
    <w:rsid w:val="00B8588B"/>
    <w:rsid w:val="00B8592F"/>
    <w:rsid w:val="00B902DB"/>
    <w:rsid w:val="00B9261F"/>
    <w:rsid w:val="00B92E0A"/>
    <w:rsid w:val="00B931BA"/>
    <w:rsid w:val="00B95D32"/>
    <w:rsid w:val="00B97250"/>
    <w:rsid w:val="00BA1F0A"/>
    <w:rsid w:val="00BA3B2C"/>
    <w:rsid w:val="00BA4970"/>
    <w:rsid w:val="00BA5F7F"/>
    <w:rsid w:val="00BA6621"/>
    <w:rsid w:val="00BA7383"/>
    <w:rsid w:val="00BB105B"/>
    <w:rsid w:val="00BB2803"/>
    <w:rsid w:val="00BB2DBC"/>
    <w:rsid w:val="00BB41D8"/>
    <w:rsid w:val="00BB434D"/>
    <w:rsid w:val="00BB4A1F"/>
    <w:rsid w:val="00BB5341"/>
    <w:rsid w:val="00BC0963"/>
    <w:rsid w:val="00BC0F75"/>
    <w:rsid w:val="00BC2CF9"/>
    <w:rsid w:val="00BC3CE9"/>
    <w:rsid w:val="00BC4F62"/>
    <w:rsid w:val="00BC5C4D"/>
    <w:rsid w:val="00BD02B7"/>
    <w:rsid w:val="00BD07A1"/>
    <w:rsid w:val="00BD0889"/>
    <w:rsid w:val="00BD0D41"/>
    <w:rsid w:val="00BD0DE5"/>
    <w:rsid w:val="00BD10F4"/>
    <w:rsid w:val="00BD15DB"/>
    <w:rsid w:val="00BD17BB"/>
    <w:rsid w:val="00BD218A"/>
    <w:rsid w:val="00BD2DE8"/>
    <w:rsid w:val="00BD3DE5"/>
    <w:rsid w:val="00BD57AE"/>
    <w:rsid w:val="00BD5DED"/>
    <w:rsid w:val="00BD63D6"/>
    <w:rsid w:val="00BD6827"/>
    <w:rsid w:val="00BE11F6"/>
    <w:rsid w:val="00BE1368"/>
    <w:rsid w:val="00BE1897"/>
    <w:rsid w:val="00BE1F41"/>
    <w:rsid w:val="00BE2E6C"/>
    <w:rsid w:val="00BE31D2"/>
    <w:rsid w:val="00BE4B7C"/>
    <w:rsid w:val="00BE63E3"/>
    <w:rsid w:val="00BE723D"/>
    <w:rsid w:val="00BF2006"/>
    <w:rsid w:val="00BF2E3F"/>
    <w:rsid w:val="00BF331F"/>
    <w:rsid w:val="00BF6E13"/>
    <w:rsid w:val="00BF7120"/>
    <w:rsid w:val="00C00618"/>
    <w:rsid w:val="00C0095A"/>
    <w:rsid w:val="00C0189B"/>
    <w:rsid w:val="00C01F41"/>
    <w:rsid w:val="00C02294"/>
    <w:rsid w:val="00C0451F"/>
    <w:rsid w:val="00C05277"/>
    <w:rsid w:val="00C05A73"/>
    <w:rsid w:val="00C062E2"/>
    <w:rsid w:val="00C07C08"/>
    <w:rsid w:val="00C11048"/>
    <w:rsid w:val="00C11C44"/>
    <w:rsid w:val="00C12A50"/>
    <w:rsid w:val="00C13CF6"/>
    <w:rsid w:val="00C14482"/>
    <w:rsid w:val="00C16665"/>
    <w:rsid w:val="00C1772C"/>
    <w:rsid w:val="00C20438"/>
    <w:rsid w:val="00C21A1B"/>
    <w:rsid w:val="00C222A8"/>
    <w:rsid w:val="00C23483"/>
    <w:rsid w:val="00C251D4"/>
    <w:rsid w:val="00C269CE"/>
    <w:rsid w:val="00C30BD3"/>
    <w:rsid w:val="00C3109F"/>
    <w:rsid w:val="00C31539"/>
    <w:rsid w:val="00C32109"/>
    <w:rsid w:val="00C3764C"/>
    <w:rsid w:val="00C400FC"/>
    <w:rsid w:val="00C40392"/>
    <w:rsid w:val="00C4078D"/>
    <w:rsid w:val="00C43B94"/>
    <w:rsid w:val="00C43C8C"/>
    <w:rsid w:val="00C446D1"/>
    <w:rsid w:val="00C451B0"/>
    <w:rsid w:val="00C459E0"/>
    <w:rsid w:val="00C45D7A"/>
    <w:rsid w:val="00C46120"/>
    <w:rsid w:val="00C470EB"/>
    <w:rsid w:val="00C52A7B"/>
    <w:rsid w:val="00C55108"/>
    <w:rsid w:val="00C563D6"/>
    <w:rsid w:val="00C56693"/>
    <w:rsid w:val="00C5669A"/>
    <w:rsid w:val="00C619D4"/>
    <w:rsid w:val="00C627F4"/>
    <w:rsid w:val="00C63053"/>
    <w:rsid w:val="00C65C8E"/>
    <w:rsid w:val="00C665A7"/>
    <w:rsid w:val="00C675B2"/>
    <w:rsid w:val="00C712F8"/>
    <w:rsid w:val="00C72A08"/>
    <w:rsid w:val="00C72F72"/>
    <w:rsid w:val="00C75EE2"/>
    <w:rsid w:val="00C76433"/>
    <w:rsid w:val="00C82327"/>
    <w:rsid w:val="00C826BA"/>
    <w:rsid w:val="00C836FC"/>
    <w:rsid w:val="00C847D7"/>
    <w:rsid w:val="00C85B53"/>
    <w:rsid w:val="00C85FD3"/>
    <w:rsid w:val="00C8699B"/>
    <w:rsid w:val="00C86DE5"/>
    <w:rsid w:val="00C87BF1"/>
    <w:rsid w:val="00C87EC4"/>
    <w:rsid w:val="00C9084B"/>
    <w:rsid w:val="00C9093F"/>
    <w:rsid w:val="00C90D72"/>
    <w:rsid w:val="00C956FD"/>
    <w:rsid w:val="00C958A1"/>
    <w:rsid w:val="00C97F6C"/>
    <w:rsid w:val="00CA0201"/>
    <w:rsid w:val="00CA0E37"/>
    <w:rsid w:val="00CA1732"/>
    <w:rsid w:val="00CA30A9"/>
    <w:rsid w:val="00CA4690"/>
    <w:rsid w:val="00CA4FFE"/>
    <w:rsid w:val="00CA6582"/>
    <w:rsid w:val="00CA684A"/>
    <w:rsid w:val="00CA6A11"/>
    <w:rsid w:val="00CA75AB"/>
    <w:rsid w:val="00CA7890"/>
    <w:rsid w:val="00CA78A5"/>
    <w:rsid w:val="00CB03B0"/>
    <w:rsid w:val="00CB052E"/>
    <w:rsid w:val="00CB1C64"/>
    <w:rsid w:val="00CB25E5"/>
    <w:rsid w:val="00CB397D"/>
    <w:rsid w:val="00CB6762"/>
    <w:rsid w:val="00CB7D81"/>
    <w:rsid w:val="00CB7D99"/>
    <w:rsid w:val="00CC0C91"/>
    <w:rsid w:val="00CC2CCF"/>
    <w:rsid w:val="00CC2FB7"/>
    <w:rsid w:val="00CC37E1"/>
    <w:rsid w:val="00CC3A22"/>
    <w:rsid w:val="00CC463B"/>
    <w:rsid w:val="00CC5D64"/>
    <w:rsid w:val="00CC67B1"/>
    <w:rsid w:val="00CD1973"/>
    <w:rsid w:val="00CD3E4C"/>
    <w:rsid w:val="00CD4050"/>
    <w:rsid w:val="00CD5FA8"/>
    <w:rsid w:val="00CD651C"/>
    <w:rsid w:val="00CD67C9"/>
    <w:rsid w:val="00CD7DBF"/>
    <w:rsid w:val="00CE0149"/>
    <w:rsid w:val="00CE0E26"/>
    <w:rsid w:val="00CE1983"/>
    <w:rsid w:val="00CE218A"/>
    <w:rsid w:val="00CE29B2"/>
    <w:rsid w:val="00CE2F0E"/>
    <w:rsid w:val="00CE336F"/>
    <w:rsid w:val="00CE45E8"/>
    <w:rsid w:val="00CE4B30"/>
    <w:rsid w:val="00CE5A98"/>
    <w:rsid w:val="00CE5F99"/>
    <w:rsid w:val="00CE7225"/>
    <w:rsid w:val="00CE7B99"/>
    <w:rsid w:val="00CE7DDF"/>
    <w:rsid w:val="00CE7F45"/>
    <w:rsid w:val="00CF01FE"/>
    <w:rsid w:val="00CF0CF7"/>
    <w:rsid w:val="00CF2023"/>
    <w:rsid w:val="00CF2066"/>
    <w:rsid w:val="00CF2C5E"/>
    <w:rsid w:val="00CF40D5"/>
    <w:rsid w:val="00CF4160"/>
    <w:rsid w:val="00CF58FA"/>
    <w:rsid w:val="00CF6494"/>
    <w:rsid w:val="00CF6623"/>
    <w:rsid w:val="00D00F9C"/>
    <w:rsid w:val="00D028DD"/>
    <w:rsid w:val="00D02C90"/>
    <w:rsid w:val="00D0317E"/>
    <w:rsid w:val="00D05CB0"/>
    <w:rsid w:val="00D10A2F"/>
    <w:rsid w:val="00D1149E"/>
    <w:rsid w:val="00D11C29"/>
    <w:rsid w:val="00D13A0D"/>
    <w:rsid w:val="00D14509"/>
    <w:rsid w:val="00D152FC"/>
    <w:rsid w:val="00D213DA"/>
    <w:rsid w:val="00D23BE1"/>
    <w:rsid w:val="00D2557F"/>
    <w:rsid w:val="00D269A8"/>
    <w:rsid w:val="00D2707B"/>
    <w:rsid w:val="00D310E6"/>
    <w:rsid w:val="00D32B08"/>
    <w:rsid w:val="00D421DE"/>
    <w:rsid w:val="00D42B5F"/>
    <w:rsid w:val="00D42B8B"/>
    <w:rsid w:val="00D43A83"/>
    <w:rsid w:val="00D45FB4"/>
    <w:rsid w:val="00D46CE2"/>
    <w:rsid w:val="00D46E4D"/>
    <w:rsid w:val="00D50CBD"/>
    <w:rsid w:val="00D51F4A"/>
    <w:rsid w:val="00D55FCB"/>
    <w:rsid w:val="00D6099B"/>
    <w:rsid w:val="00D61608"/>
    <w:rsid w:val="00D61702"/>
    <w:rsid w:val="00D61A66"/>
    <w:rsid w:val="00D62F39"/>
    <w:rsid w:val="00D64E4A"/>
    <w:rsid w:val="00D65898"/>
    <w:rsid w:val="00D6692F"/>
    <w:rsid w:val="00D70003"/>
    <w:rsid w:val="00D711B1"/>
    <w:rsid w:val="00D71517"/>
    <w:rsid w:val="00D74695"/>
    <w:rsid w:val="00D74699"/>
    <w:rsid w:val="00D7643F"/>
    <w:rsid w:val="00D765C1"/>
    <w:rsid w:val="00D80B2F"/>
    <w:rsid w:val="00D816EE"/>
    <w:rsid w:val="00D85A92"/>
    <w:rsid w:val="00D86503"/>
    <w:rsid w:val="00D87E58"/>
    <w:rsid w:val="00D902D7"/>
    <w:rsid w:val="00D9041D"/>
    <w:rsid w:val="00D90BD8"/>
    <w:rsid w:val="00D93FF7"/>
    <w:rsid w:val="00DA349D"/>
    <w:rsid w:val="00DA7406"/>
    <w:rsid w:val="00DA78BA"/>
    <w:rsid w:val="00DB1304"/>
    <w:rsid w:val="00DB159A"/>
    <w:rsid w:val="00DB217A"/>
    <w:rsid w:val="00DB373B"/>
    <w:rsid w:val="00DB3B26"/>
    <w:rsid w:val="00DB4BBF"/>
    <w:rsid w:val="00DB5055"/>
    <w:rsid w:val="00DB5C54"/>
    <w:rsid w:val="00DB6D9D"/>
    <w:rsid w:val="00DB6E8B"/>
    <w:rsid w:val="00DB73FE"/>
    <w:rsid w:val="00DC2110"/>
    <w:rsid w:val="00DC273B"/>
    <w:rsid w:val="00DC3114"/>
    <w:rsid w:val="00DC340C"/>
    <w:rsid w:val="00DC40C2"/>
    <w:rsid w:val="00DC5434"/>
    <w:rsid w:val="00DC56C1"/>
    <w:rsid w:val="00DC5CB7"/>
    <w:rsid w:val="00DC6747"/>
    <w:rsid w:val="00DC6E20"/>
    <w:rsid w:val="00DC7387"/>
    <w:rsid w:val="00DD0792"/>
    <w:rsid w:val="00DD21E1"/>
    <w:rsid w:val="00DD2B36"/>
    <w:rsid w:val="00DD3BE1"/>
    <w:rsid w:val="00DD5879"/>
    <w:rsid w:val="00DD5B44"/>
    <w:rsid w:val="00DE0B71"/>
    <w:rsid w:val="00DE1D97"/>
    <w:rsid w:val="00DE2534"/>
    <w:rsid w:val="00DE391B"/>
    <w:rsid w:val="00DE432C"/>
    <w:rsid w:val="00DE4F44"/>
    <w:rsid w:val="00DE7397"/>
    <w:rsid w:val="00DE7F90"/>
    <w:rsid w:val="00DF0159"/>
    <w:rsid w:val="00DF1163"/>
    <w:rsid w:val="00DF28DC"/>
    <w:rsid w:val="00DF2C83"/>
    <w:rsid w:val="00DF57A8"/>
    <w:rsid w:val="00DF5E68"/>
    <w:rsid w:val="00DF5F45"/>
    <w:rsid w:val="00DF7069"/>
    <w:rsid w:val="00DF7B07"/>
    <w:rsid w:val="00E00DB4"/>
    <w:rsid w:val="00E01ED2"/>
    <w:rsid w:val="00E05514"/>
    <w:rsid w:val="00E059CA"/>
    <w:rsid w:val="00E05DD4"/>
    <w:rsid w:val="00E05E31"/>
    <w:rsid w:val="00E0622D"/>
    <w:rsid w:val="00E07BBC"/>
    <w:rsid w:val="00E07F45"/>
    <w:rsid w:val="00E1164B"/>
    <w:rsid w:val="00E12BF4"/>
    <w:rsid w:val="00E12CA7"/>
    <w:rsid w:val="00E1400E"/>
    <w:rsid w:val="00E146B0"/>
    <w:rsid w:val="00E178BB"/>
    <w:rsid w:val="00E201B0"/>
    <w:rsid w:val="00E205AF"/>
    <w:rsid w:val="00E21E35"/>
    <w:rsid w:val="00E2286F"/>
    <w:rsid w:val="00E22EC8"/>
    <w:rsid w:val="00E23C5C"/>
    <w:rsid w:val="00E24376"/>
    <w:rsid w:val="00E27443"/>
    <w:rsid w:val="00E30116"/>
    <w:rsid w:val="00E30592"/>
    <w:rsid w:val="00E30836"/>
    <w:rsid w:val="00E30B2A"/>
    <w:rsid w:val="00E31BE3"/>
    <w:rsid w:val="00E324F3"/>
    <w:rsid w:val="00E329D5"/>
    <w:rsid w:val="00E32A27"/>
    <w:rsid w:val="00E32D1C"/>
    <w:rsid w:val="00E33219"/>
    <w:rsid w:val="00E3336B"/>
    <w:rsid w:val="00E33FC5"/>
    <w:rsid w:val="00E352D3"/>
    <w:rsid w:val="00E3638D"/>
    <w:rsid w:val="00E370F3"/>
    <w:rsid w:val="00E376C3"/>
    <w:rsid w:val="00E4036E"/>
    <w:rsid w:val="00E42252"/>
    <w:rsid w:val="00E44B84"/>
    <w:rsid w:val="00E45471"/>
    <w:rsid w:val="00E45E2E"/>
    <w:rsid w:val="00E46DD7"/>
    <w:rsid w:val="00E471AC"/>
    <w:rsid w:val="00E501D8"/>
    <w:rsid w:val="00E50FDA"/>
    <w:rsid w:val="00E51D35"/>
    <w:rsid w:val="00E52369"/>
    <w:rsid w:val="00E541EB"/>
    <w:rsid w:val="00E54361"/>
    <w:rsid w:val="00E5617D"/>
    <w:rsid w:val="00E57EEA"/>
    <w:rsid w:val="00E61520"/>
    <w:rsid w:val="00E627FF"/>
    <w:rsid w:val="00E63414"/>
    <w:rsid w:val="00E73099"/>
    <w:rsid w:val="00E74F3B"/>
    <w:rsid w:val="00E757E2"/>
    <w:rsid w:val="00E759A0"/>
    <w:rsid w:val="00E777D7"/>
    <w:rsid w:val="00E81EA4"/>
    <w:rsid w:val="00E82806"/>
    <w:rsid w:val="00E828E2"/>
    <w:rsid w:val="00E855C8"/>
    <w:rsid w:val="00E86BD0"/>
    <w:rsid w:val="00E87538"/>
    <w:rsid w:val="00E92E67"/>
    <w:rsid w:val="00E93331"/>
    <w:rsid w:val="00E9419C"/>
    <w:rsid w:val="00E94958"/>
    <w:rsid w:val="00E94C00"/>
    <w:rsid w:val="00E96A97"/>
    <w:rsid w:val="00E96C71"/>
    <w:rsid w:val="00EA0A6E"/>
    <w:rsid w:val="00EA1C99"/>
    <w:rsid w:val="00EA2E80"/>
    <w:rsid w:val="00EA2F34"/>
    <w:rsid w:val="00EA3967"/>
    <w:rsid w:val="00EA3FAA"/>
    <w:rsid w:val="00EA4ECF"/>
    <w:rsid w:val="00EA5A8F"/>
    <w:rsid w:val="00EA749D"/>
    <w:rsid w:val="00EB05D4"/>
    <w:rsid w:val="00EB2837"/>
    <w:rsid w:val="00EB4303"/>
    <w:rsid w:val="00EB48C5"/>
    <w:rsid w:val="00EB4B64"/>
    <w:rsid w:val="00EB630D"/>
    <w:rsid w:val="00EB6959"/>
    <w:rsid w:val="00EB69B8"/>
    <w:rsid w:val="00EC1035"/>
    <w:rsid w:val="00EC12ED"/>
    <w:rsid w:val="00EC2035"/>
    <w:rsid w:val="00EC2396"/>
    <w:rsid w:val="00EC2CBF"/>
    <w:rsid w:val="00EC2DA2"/>
    <w:rsid w:val="00EC6937"/>
    <w:rsid w:val="00ED01C7"/>
    <w:rsid w:val="00ED1B09"/>
    <w:rsid w:val="00ED3E39"/>
    <w:rsid w:val="00ED4041"/>
    <w:rsid w:val="00ED4381"/>
    <w:rsid w:val="00ED5F71"/>
    <w:rsid w:val="00ED63D1"/>
    <w:rsid w:val="00ED78F2"/>
    <w:rsid w:val="00ED7E27"/>
    <w:rsid w:val="00EE1F7F"/>
    <w:rsid w:val="00EE2058"/>
    <w:rsid w:val="00EE23EF"/>
    <w:rsid w:val="00EE264B"/>
    <w:rsid w:val="00EE29D2"/>
    <w:rsid w:val="00EE33C3"/>
    <w:rsid w:val="00EE4269"/>
    <w:rsid w:val="00EE4C16"/>
    <w:rsid w:val="00EF0DEA"/>
    <w:rsid w:val="00EF1EFD"/>
    <w:rsid w:val="00EF20AD"/>
    <w:rsid w:val="00EF2A5F"/>
    <w:rsid w:val="00EF3B76"/>
    <w:rsid w:val="00EF3F9D"/>
    <w:rsid w:val="00EF436C"/>
    <w:rsid w:val="00EF459C"/>
    <w:rsid w:val="00EF48C6"/>
    <w:rsid w:val="00EF5996"/>
    <w:rsid w:val="00EF6BE4"/>
    <w:rsid w:val="00EF6E7F"/>
    <w:rsid w:val="00EF704A"/>
    <w:rsid w:val="00F004C9"/>
    <w:rsid w:val="00F0050C"/>
    <w:rsid w:val="00F01925"/>
    <w:rsid w:val="00F01F95"/>
    <w:rsid w:val="00F0242C"/>
    <w:rsid w:val="00F02B38"/>
    <w:rsid w:val="00F06007"/>
    <w:rsid w:val="00F06AA7"/>
    <w:rsid w:val="00F074BD"/>
    <w:rsid w:val="00F1039B"/>
    <w:rsid w:val="00F10700"/>
    <w:rsid w:val="00F11B4D"/>
    <w:rsid w:val="00F17D88"/>
    <w:rsid w:val="00F205D3"/>
    <w:rsid w:val="00F24BBE"/>
    <w:rsid w:val="00F25038"/>
    <w:rsid w:val="00F27223"/>
    <w:rsid w:val="00F27A84"/>
    <w:rsid w:val="00F323D8"/>
    <w:rsid w:val="00F372DC"/>
    <w:rsid w:val="00F40132"/>
    <w:rsid w:val="00F422DD"/>
    <w:rsid w:val="00F426C7"/>
    <w:rsid w:val="00F42CAB"/>
    <w:rsid w:val="00F4376A"/>
    <w:rsid w:val="00F463F7"/>
    <w:rsid w:val="00F468BE"/>
    <w:rsid w:val="00F50C90"/>
    <w:rsid w:val="00F559CE"/>
    <w:rsid w:val="00F61148"/>
    <w:rsid w:val="00F61B9E"/>
    <w:rsid w:val="00F62BF2"/>
    <w:rsid w:val="00F62CE3"/>
    <w:rsid w:val="00F63340"/>
    <w:rsid w:val="00F641B2"/>
    <w:rsid w:val="00F641C4"/>
    <w:rsid w:val="00F64BED"/>
    <w:rsid w:val="00F65AF3"/>
    <w:rsid w:val="00F663A9"/>
    <w:rsid w:val="00F67162"/>
    <w:rsid w:val="00F70561"/>
    <w:rsid w:val="00F70E0D"/>
    <w:rsid w:val="00F71D6A"/>
    <w:rsid w:val="00F72B31"/>
    <w:rsid w:val="00F76103"/>
    <w:rsid w:val="00F77E3E"/>
    <w:rsid w:val="00F808E3"/>
    <w:rsid w:val="00F809F7"/>
    <w:rsid w:val="00F811EA"/>
    <w:rsid w:val="00F8124F"/>
    <w:rsid w:val="00F812D5"/>
    <w:rsid w:val="00F82DE7"/>
    <w:rsid w:val="00F831D3"/>
    <w:rsid w:val="00F83D97"/>
    <w:rsid w:val="00F84913"/>
    <w:rsid w:val="00F87093"/>
    <w:rsid w:val="00F870AF"/>
    <w:rsid w:val="00F871E2"/>
    <w:rsid w:val="00F87BAD"/>
    <w:rsid w:val="00F91642"/>
    <w:rsid w:val="00F918D4"/>
    <w:rsid w:val="00F91F5A"/>
    <w:rsid w:val="00F936EF"/>
    <w:rsid w:val="00F939D0"/>
    <w:rsid w:val="00F953A1"/>
    <w:rsid w:val="00F95BC3"/>
    <w:rsid w:val="00F9647D"/>
    <w:rsid w:val="00F965CD"/>
    <w:rsid w:val="00F96751"/>
    <w:rsid w:val="00F96769"/>
    <w:rsid w:val="00F97269"/>
    <w:rsid w:val="00FA21F1"/>
    <w:rsid w:val="00FA2D74"/>
    <w:rsid w:val="00FA4346"/>
    <w:rsid w:val="00FA4B0E"/>
    <w:rsid w:val="00FA6584"/>
    <w:rsid w:val="00FB0360"/>
    <w:rsid w:val="00FB0E2A"/>
    <w:rsid w:val="00FB1F5E"/>
    <w:rsid w:val="00FB219D"/>
    <w:rsid w:val="00FB25F7"/>
    <w:rsid w:val="00FB4CB5"/>
    <w:rsid w:val="00FC2087"/>
    <w:rsid w:val="00FC31BB"/>
    <w:rsid w:val="00FC5582"/>
    <w:rsid w:val="00FC6504"/>
    <w:rsid w:val="00FC6646"/>
    <w:rsid w:val="00FD0ADC"/>
    <w:rsid w:val="00FD11C4"/>
    <w:rsid w:val="00FD4975"/>
    <w:rsid w:val="00FD547C"/>
    <w:rsid w:val="00FD6F79"/>
    <w:rsid w:val="00FD7327"/>
    <w:rsid w:val="00FE0C22"/>
    <w:rsid w:val="00FE65A2"/>
    <w:rsid w:val="00FE7D0E"/>
    <w:rsid w:val="00FF2AB2"/>
    <w:rsid w:val="00FF3375"/>
    <w:rsid w:val="00FF3BFD"/>
    <w:rsid w:val="00FF5A22"/>
    <w:rsid w:val="00FF7024"/>
    <w:rsid w:val="00FF7BE1"/>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A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6D"/>
    <w:rPr>
      <w:sz w:val="24"/>
      <w:lang w:val="en-US" w:eastAsia="en-US"/>
    </w:rPr>
  </w:style>
  <w:style w:type="paragraph" w:styleId="Heading1">
    <w:name w:val="heading 1"/>
    <w:basedOn w:val="Normal"/>
    <w:next w:val="Normal"/>
    <w:link w:val="Heading1Char"/>
    <w:qFormat/>
    <w:rsid w:val="004345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outlineLvl w:val="0"/>
    </w:pPr>
    <w:rPr>
      <w:rFonts w:ascii="Helvetica" w:hAnsi="Helvetica"/>
      <w:u w:val="single"/>
    </w:rPr>
  </w:style>
  <w:style w:type="paragraph" w:styleId="Heading2">
    <w:name w:val="heading 2"/>
    <w:basedOn w:val="Normal"/>
    <w:next w:val="Normal"/>
    <w:link w:val="Heading2Char"/>
    <w:uiPriority w:val="9"/>
    <w:semiHidden/>
    <w:unhideWhenUsed/>
    <w:qFormat/>
    <w:rsid w:val="007B17F1"/>
    <w:pPr>
      <w:keepNext/>
      <w:keepLines/>
      <w:spacing w:before="40"/>
      <w:outlineLvl w:val="1"/>
    </w:pPr>
    <w:rPr>
      <w:rFonts w:ascii="Cambria" w:eastAsia="SimSu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456D"/>
    <w:rPr>
      <w:rFonts w:ascii="Helvetica" w:hAnsi="Helvetica"/>
      <w:sz w:val="24"/>
      <w:u w:val="single"/>
      <w:lang w:val="en-US" w:eastAsia="en-US"/>
    </w:rPr>
  </w:style>
  <w:style w:type="character" w:styleId="Hyperlink">
    <w:name w:val="Hyperlink"/>
    <w:uiPriority w:val="99"/>
    <w:unhideWhenUsed/>
    <w:rsid w:val="00533426"/>
    <w:rPr>
      <w:color w:val="0000FF"/>
      <w:u w:val="single"/>
    </w:rPr>
  </w:style>
  <w:style w:type="character" w:styleId="CommentReference">
    <w:name w:val="annotation reference"/>
    <w:uiPriority w:val="99"/>
    <w:unhideWhenUsed/>
    <w:rsid w:val="00742E9F"/>
    <w:rPr>
      <w:sz w:val="16"/>
      <w:szCs w:val="16"/>
    </w:rPr>
  </w:style>
  <w:style w:type="paragraph" w:styleId="CommentText">
    <w:name w:val="annotation text"/>
    <w:basedOn w:val="Normal"/>
    <w:link w:val="CommentTextChar"/>
    <w:uiPriority w:val="99"/>
    <w:unhideWhenUsed/>
    <w:rsid w:val="00742E9F"/>
    <w:rPr>
      <w:rFonts w:ascii="Times New Roman" w:hAnsi="Times New Roman"/>
      <w:sz w:val="20"/>
    </w:rPr>
  </w:style>
  <w:style w:type="character" w:customStyle="1" w:styleId="CommentTextChar">
    <w:name w:val="Comment Text Char"/>
    <w:link w:val="CommentText"/>
    <w:uiPriority w:val="99"/>
    <w:semiHidden/>
    <w:rsid w:val="00742E9F"/>
    <w:rPr>
      <w:rFonts w:ascii="Times New Roman" w:hAnsi="Times New Roman"/>
      <w:lang w:val="en-US" w:eastAsia="en-US"/>
    </w:rPr>
  </w:style>
  <w:style w:type="paragraph" w:styleId="BalloonText">
    <w:name w:val="Balloon Text"/>
    <w:basedOn w:val="Normal"/>
    <w:link w:val="BalloonTextChar"/>
    <w:uiPriority w:val="99"/>
    <w:semiHidden/>
    <w:unhideWhenUsed/>
    <w:rsid w:val="00742E9F"/>
    <w:rPr>
      <w:rFonts w:ascii="Tahoma" w:hAnsi="Tahoma" w:cs="Tahoma"/>
      <w:sz w:val="16"/>
      <w:szCs w:val="16"/>
    </w:rPr>
  </w:style>
  <w:style w:type="character" w:customStyle="1" w:styleId="BalloonTextChar">
    <w:name w:val="Balloon Text Char"/>
    <w:link w:val="BalloonText"/>
    <w:uiPriority w:val="99"/>
    <w:semiHidden/>
    <w:rsid w:val="00742E9F"/>
    <w:rPr>
      <w:rFonts w:ascii="Tahoma" w:hAnsi="Tahoma" w:cs="Tahoma"/>
      <w:sz w:val="16"/>
      <w:szCs w:val="16"/>
      <w:lang w:val="en-US" w:eastAsia="en-US"/>
    </w:rPr>
  </w:style>
  <w:style w:type="paragraph" w:customStyle="1" w:styleId="svarticle">
    <w:name w:val="svarticle"/>
    <w:basedOn w:val="Normal"/>
    <w:rsid w:val="00FA2D74"/>
    <w:pPr>
      <w:spacing w:before="100" w:beforeAutospacing="1" w:after="100" w:afterAutospacing="1"/>
    </w:pPr>
    <w:rPr>
      <w:rFonts w:ascii="Times New Roman" w:hAnsi="Times New Roman"/>
      <w:szCs w:val="24"/>
      <w:lang w:val="is-IS" w:eastAsia="is-IS"/>
    </w:rPr>
  </w:style>
  <w:style w:type="character" w:customStyle="1" w:styleId="apple-converted-space">
    <w:name w:val="apple-converted-space"/>
    <w:basedOn w:val="DefaultParagraphFont"/>
    <w:rsid w:val="00FA2D74"/>
  </w:style>
  <w:style w:type="character" w:customStyle="1" w:styleId="formulatext">
    <w:name w:val="formulatext"/>
    <w:basedOn w:val="DefaultParagraphFont"/>
    <w:rsid w:val="00FA2D74"/>
  </w:style>
  <w:style w:type="character" w:styleId="FollowedHyperlink">
    <w:name w:val="FollowedHyperlink"/>
    <w:uiPriority w:val="99"/>
    <w:semiHidden/>
    <w:unhideWhenUsed/>
    <w:rsid w:val="007122F8"/>
    <w:rPr>
      <w:color w:val="800080"/>
      <w:u w:val="single"/>
    </w:rPr>
  </w:style>
  <w:style w:type="paragraph" w:styleId="ListParagraph">
    <w:name w:val="List Paragraph"/>
    <w:basedOn w:val="Normal"/>
    <w:uiPriority w:val="34"/>
    <w:qFormat/>
    <w:rsid w:val="00565F0E"/>
    <w:pPr>
      <w:spacing w:after="160" w:line="259"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B0361E"/>
    <w:rPr>
      <w:rFonts w:ascii="New York" w:hAnsi="New York"/>
      <w:b/>
      <w:bCs/>
    </w:rPr>
  </w:style>
  <w:style w:type="character" w:customStyle="1" w:styleId="CommentSubjectChar">
    <w:name w:val="Comment Subject Char"/>
    <w:link w:val="CommentSubject"/>
    <w:uiPriority w:val="99"/>
    <w:semiHidden/>
    <w:rsid w:val="00B0361E"/>
    <w:rPr>
      <w:rFonts w:ascii="Times New Roman" w:hAnsi="Times New Roman"/>
      <w:b/>
      <w:bCs/>
      <w:lang w:val="en-US" w:eastAsia="en-US"/>
    </w:rPr>
  </w:style>
  <w:style w:type="paragraph" w:styleId="Header">
    <w:name w:val="header"/>
    <w:basedOn w:val="Normal"/>
    <w:link w:val="HeaderChar"/>
    <w:uiPriority w:val="99"/>
    <w:unhideWhenUsed/>
    <w:rsid w:val="009C3CB7"/>
    <w:pPr>
      <w:tabs>
        <w:tab w:val="center" w:pos="4536"/>
        <w:tab w:val="right" w:pos="9072"/>
      </w:tabs>
    </w:pPr>
  </w:style>
  <w:style w:type="character" w:customStyle="1" w:styleId="HeaderChar">
    <w:name w:val="Header Char"/>
    <w:link w:val="Header"/>
    <w:uiPriority w:val="99"/>
    <w:rsid w:val="009C3CB7"/>
    <w:rPr>
      <w:sz w:val="24"/>
      <w:lang w:val="en-US" w:eastAsia="en-US"/>
    </w:rPr>
  </w:style>
  <w:style w:type="paragraph" w:styleId="Footer">
    <w:name w:val="footer"/>
    <w:basedOn w:val="Normal"/>
    <w:link w:val="FooterChar"/>
    <w:uiPriority w:val="99"/>
    <w:unhideWhenUsed/>
    <w:rsid w:val="009C3CB7"/>
    <w:pPr>
      <w:tabs>
        <w:tab w:val="center" w:pos="4536"/>
        <w:tab w:val="right" w:pos="9072"/>
      </w:tabs>
    </w:pPr>
  </w:style>
  <w:style w:type="character" w:customStyle="1" w:styleId="FooterChar">
    <w:name w:val="Footer Char"/>
    <w:link w:val="Footer"/>
    <w:uiPriority w:val="99"/>
    <w:rsid w:val="009C3CB7"/>
    <w:rPr>
      <w:sz w:val="24"/>
      <w:lang w:val="en-US" w:eastAsia="en-US"/>
    </w:rPr>
  </w:style>
  <w:style w:type="character" w:styleId="LineNumber">
    <w:name w:val="line number"/>
    <w:basedOn w:val="DefaultParagraphFont"/>
    <w:uiPriority w:val="99"/>
    <w:semiHidden/>
    <w:unhideWhenUsed/>
    <w:rsid w:val="00846189"/>
  </w:style>
  <w:style w:type="paragraph" w:styleId="BodyText">
    <w:name w:val="Body Text"/>
    <w:link w:val="BodyTextChar"/>
    <w:rsid w:val="0021356E"/>
    <w:pPr>
      <w:tabs>
        <w:tab w:val="left" w:pos="284"/>
      </w:tabs>
      <w:suppressAutoHyphens/>
      <w:spacing w:after="160" w:line="220" w:lineRule="exact"/>
      <w:ind w:firstLine="284"/>
      <w:jc w:val="both"/>
    </w:pPr>
    <w:rPr>
      <w:rFonts w:ascii="Times" w:hAnsi="Times" w:cs="Times"/>
      <w:color w:val="00000A"/>
      <w:sz w:val="18"/>
      <w:lang w:val="en-US" w:eastAsia="zh-CN"/>
    </w:rPr>
  </w:style>
  <w:style w:type="character" w:customStyle="1" w:styleId="BodyTextChar">
    <w:name w:val="Body Text Char"/>
    <w:link w:val="BodyText"/>
    <w:rsid w:val="0021356E"/>
    <w:rPr>
      <w:rFonts w:ascii="Times" w:hAnsi="Times" w:cs="Times"/>
      <w:color w:val="00000A"/>
      <w:sz w:val="18"/>
      <w:lang w:val="en-US" w:eastAsia="zh-CN"/>
    </w:rPr>
  </w:style>
  <w:style w:type="paragraph" w:styleId="Revision">
    <w:name w:val="Revision"/>
    <w:hidden/>
    <w:uiPriority w:val="99"/>
    <w:semiHidden/>
    <w:rsid w:val="00E059CA"/>
    <w:rPr>
      <w:sz w:val="24"/>
      <w:lang w:val="en-US" w:eastAsia="en-US"/>
    </w:rPr>
  </w:style>
  <w:style w:type="character" w:styleId="Emphasis">
    <w:name w:val="Emphasis"/>
    <w:uiPriority w:val="20"/>
    <w:qFormat/>
    <w:rsid w:val="002E1B63"/>
    <w:rPr>
      <w:i/>
      <w:iCs/>
    </w:rPr>
  </w:style>
  <w:style w:type="paragraph" w:customStyle="1" w:styleId="Default">
    <w:name w:val="Default"/>
    <w:rsid w:val="00E32A27"/>
    <w:pPr>
      <w:autoSpaceDE w:val="0"/>
      <w:autoSpaceDN w:val="0"/>
      <w:adjustRightInd w:val="0"/>
    </w:pPr>
    <w:rPr>
      <w:rFonts w:ascii="Times" w:hAnsi="Times" w:cs="Times"/>
      <w:color w:val="000000"/>
      <w:sz w:val="24"/>
      <w:szCs w:val="24"/>
      <w:lang w:val="en-US" w:eastAsia="is-IS"/>
    </w:rPr>
  </w:style>
  <w:style w:type="character" w:styleId="PlaceholderText">
    <w:name w:val="Placeholder Text"/>
    <w:uiPriority w:val="99"/>
    <w:semiHidden/>
    <w:rsid w:val="001F7FB6"/>
    <w:rPr>
      <w:color w:val="808080"/>
    </w:rPr>
  </w:style>
  <w:style w:type="character" w:customStyle="1" w:styleId="Heading2Char">
    <w:name w:val="Heading 2 Char"/>
    <w:link w:val="Heading2"/>
    <w:uiPriority w:val="9"/>
    <w:semiHidden/>
    <w:rsid w:val="007B17F1"/>
    <w:rPr>
      <w:rFonts w:ascii="Cambria" w:eastAsia="SimSun" w:hAnsi="Cambria" w:cs="Times New Roman"/>
      <w:color w:val="365F91"/>
      <w:sz w:val="26"/>
      <w:szCs w:val="26"/>
      <w:lang w:val="en-US" w:eastAsia="en-US"/>
    </w:rPr>
  </w:style>
  <w:style w:type="character" w:customStyle="1" w:styleId="current-selection">
    <w:name w:val="current-selection"/>
    <w:basedOn w:val="DefaultParagraphFont"/>
    <w:rsid w:val="00CB7D99"/>
  </w:style>
  <w:style w:type="character" w:customStyle="1" w:styleId="a">
    <w:name w:val="_"/>
    <w:basedOn w:val="DefaultParagraphFont"/>
    <w:rsid w:val="00CB7D99"/>
  </w:style>
  <w:style w:type="character" w:customStyle="1" w:styleId="ff5">
    <w:name w:val="ff5"/>
    <w:basedOn w:val="DefaultParagraphFont"/>
    <w:rsid w:val="00CB7D99"/>
  </w:style>
  <w:style w:type="paragraph" w:customStyle="1" w:styleId="Pa0">
    <w:name w:val="Pa0"/>
    <w:basedOn w:val="Default"/>
    <w:next w:val="Default"/>
    <w:uiPriority w:val="99"/>
    <w:rsid w:val="00A951C4"/>
    <w:pPr>
      <w:spacing w:line="201" w:lineRule="atLeast"/>
    </w:pPr>
    <w:rPr>
      <w:rFonts w:ascii="Arial Narrow" w:hAnsi="Arial Narrow" w:cs="Times New Roman"/>
      <w:color w:val="auto"/>
    </w:rPr>
  </w:style>
  <w:style w:type="character" w:styleId="Strong">
    <w:name w:val="Strong"/>
    <w:uiPriority w:val="22"/>
    <w:qFormat/>
    <w:rsid w:val="0049298F"/>
    <w:rPr>
      <w:b/>
      <w:bCs/>
    </w:rPr>
  </w:style>
  <w:style w:type="character" w:customStyle="1" w:styleId="author">
    <w:name w:val="author"/>
    <w:basedOn w:val="DefaultParagraphFont"/>
    <w:rsid w:val="007240D3"/>
  </w:style>
  <w:style w:type="character" w:customStyle="1" w:styleId="pubyear">
    <w:name w:val="pubyear"/>
    <w:basedOn w:val="DefaultParagraphFont"/>
    <w:rsid w:val="007240D3"/>
  </w:style>
  <w:style w:type="character" w:customStyle="1" w:styleId="articletitle">
    <w:name w:val="articletitle"/>
    <w:basedOn w:val="DefaultParagraphFont"/>
    <w:rsid w:val="007240D3"/>
  </w:style>
  <w:style w:type="character" w:customStyle="1" w:styleId="journaltitle">
    <w:name w:val="journaltitle"/>
    <w:basedOn w:val="DefaultParagraphFont"/>
    <w:rsid w:val="007240D3"/>
  </w:style>
  <w:style w:type="character" w:customStyle="1" w:styleId="Date1">
    <w:name w:val="Date1"/>
    <w:basedOn w:val="DefaultParagraphFont"/>
    <w:rsid w:val="007240D3"/>
  </w:style>
  <w:style w:type="character" w:customStyle="1" w:styleId="Title1">
    <w:name w:val="Title1"/>
    <w:basedOn w:val="DefaultParagraphFont"/>
    <w:rsid w:val="007240D3"/>
  </w:style>
  <w:style w:type="character" w:customStyle="1" w:styleId="book">
    <w:name w:val="book"/>
    <w:basedOn w:val="DefaultParagraphFont"/>
    <w:rsid w:val="007240D3"/>
  </w:style>
  <w:style w:type="character" w:styleId="HTMLCite">
    <w:name w:val="HTML Cite"/>
    <w:uiPriority w:val="99"/>
    <w:semiHidden/>
    <w:unhideWhenUsed/>
    <w:rsid w:val="00E2286F"/>
    <w:rPr>
      <w:i/>
      <w:iCs/>
    </w:rPr>
  </w:style>
  <w:style w:type="character" w:customStyle="1" w:styleId="body">
    <w:name w:val="body"/>
    <w:basedOn w:val="DefaultParagraphFont"/>
    <w:rsid w:val="003A5976"/>
  </w:style>
  <w:style w:type="character" w:customStyle="1" w:styleId="personname">
    <w:name w:val="person_name"/>
    <w:basedOn w:val="DefaultParagraphFont"/>
    <w:rsid w:val="00DB6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6D"/>
    <w:rPr>
      <w:sz w:val="24"/>
      <w:lang w:val="en-US" w:eastAsia="en-US"/>
    </w:rPr>
  </w:style>
  <w:style w:type="paragraph" w:styleId="Heading1">
    <w:name w:val="heading 1"/>
    <w:basedOn w:val="Normal"/>
    <w:next w:val="Normal"/>
    <w:link w:val="Heading1Char"/>
    <w:qFormat/>
    <w:rsid w:val="004345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outlineLvl w:val="0"/>
    </w:pPr>
    <w:rPr>
      <w:rFonts w:ascii="Helvetica" w:hAnsi="Helvetica"/>
      <w:u w:val="single"/>
    </w:rPr>
  </w:style>
  <w:style w:type="paragraph" w:styleId="Heading2">
    <w:name w:val="heading 2"/>
    <w:basedOn w:val="Normal"/>
    <w:next w:val="Normal"/>
    <w:link w:val="Heading2Char"/>
    <w:uiPriority w:val="9"/>
    <w:semiHidden/>
    <w:unhideWhenUsed/>
    <w:qFormat/>
    <w:rsid w:val="007B17F1"/>
    <w:pPr>
      <w:keepNext/>
      <w:keepLines/>
      <w:spacing w:before="40"/>
      <w:outlineLvl w:val="1"/>
    </w:pPr>
    <w:rPr>
      <w:rFonts w:ascii="Cambria" w:eastAsia="SimSu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456D"/>
    <w:rPr>
      <w:rFonts w:ascii="Helvetica" w:hAnsi="Helvetica"/>
      <w:sz w:val="24"/>
      <w:u w:val="single"/>
      <w:lang w:val="en-US" w:eastAsia="en-US"/>
    </w:rPr>
  </w:style>
  <w:style w:type="character" w:styleId="Hyperlink">
    <w:name w:val="Hyperlink"/>
    <w:uiPriority w:val="99"/>
    <w:unhideWhenUsed/>
    <w:rsid w:val="00533426"/>
    <w:rPr>
      <w:color w:val="0000FF"/>
      <w:u w:val="single"/>
    </w:rPr>
  </w:style>
  <w:style w:type="character" w:styleId="CommentReference">
    <w:name w:val="annotation reference"/>
    <w:uiPriority w:val="99"/>
    <w:unhideWhenUsed/>
    <w:rsid w:val="00742E9F"/>
    <w:rPr>
      <w:sz w:val="16"/>
      <w:szCs w:val="16"/>
    </w:rPr>
  </w:style>
  <w:style w:type="paragraph" w:styleId="CommentText">
    <w:name w:val="annotation text"/>
    <w:basedOn w:val="Normal"/>
    <w:link w:val="CommentTextChar"/>
    <w:uiPriority w:val="99"/>
    <w:unhideWhenUsed/>
    <w:rsid w:val="00742E9F"/>
    <w:rPr>
      <w:rFonts w:ascii="Times New Roman" w:hAnsi="Times New Roman"/>
      <w:sz w:val="20"/>
    </w:rPr>
  </w:style>
  <w:style w:type="character" w:customStyle="1" w:styleId="CommentTextChar">
    <w:name w:val="Comment Text Char"/>
    <w:link w:val="CommentText"/>
    <w:uiPriority w:val="99"/>
    <w:semiHidden/>
    <w:rsid w:val="00742E9F"/>
    <w:rPr>
      <w:rFonts w:ascii="Times New Roman" w:hAnsi="Times New Roman"/>
      <w:lang w:val="en-US" w:eastAsia="en-US"/>
    </w:rPr>
  </w:style>
  <w:style w:type="paragraph" w:styleId="BalloonText">
    <w:name w:val="Balloon Text"/>
    <w:basedOn w:val="Normal"/>
    <w:link w:val="BalloonTextChar"/>
    <w:uiPriority w:val="99"/>
    <w:semiHidden/>
    <w:unhideWhenUsed/>
    <w:rsid w:val="00742E9F"/>
    <w:rPr>
      <w:rFonts w:ascii="Tahoma" w:hAnsi="Tahoma" w:cs="Tahoma"/>
      <w:sz w:val="16"/>
      <w:szCs w:val="16"/>
    </w:rPr>
  </w:style>
  <w:style w:type="character" w:customStyle="1" w:styleId="BalloonTextChar">
    <w:name w:val="Balloon Text Char"/>
    <w:link w:val="BalloonText"/>
    <w:uiPriority w:val="99"/>
    <w:semiHidden/>
    <w:rsid w:val="00742E9F"/>
    <w:rPr>
      <w:rFonts w:ascii="Tahoma" w:hAnsi="Tahoma" w:cs="Tahoma"/>
      <w:sz w:val="16"/>
      <w:szCs w:val="16"/>
      <w:lang w:val="en-US" w:eastAsia="en-US"/>
    </w:rPr>
  </w:style>
  <w:style w:type="paragraph" w:customStyle="1" w:styleId="svarticle">
    <w:name w:val="svarticle"/>
    <w:basedOn w:val="Normal"/>
    <w:rsid w:val="00FA2D74"/>
    <w:pPr>
      <w:spacing w:before="100" w:beforeAutospacing="1" w:after="100" w:afterAutospacing="1"/>
    </w:pPr>
    <w:rPr>
      <w:rFonts w:ascii="Times New Roman" w:hAnsi="Times New Roman"/>
      <w:szCs w:val="24"/>
      <w:lang w:val="is-IS" w:eastAsia="is-IS"/>
    </w:rPr>
  </w:style>
  <w:style w:type="character" w:customStyle="1" w:styleId="apple-converted-space">
    <w:name w:val="apple-converted-space"/>
    <w:basedOn w:val="DefaultParagraphFont"/>
    <w:rsid w:val="00FA2D74"/>
  </w:style>
  <w:style w:type="character" w:customStyle="1" w:styleId="formulatext">
    <w:name w:val="formulatext"/>
    <w:basedOn w:val="DefaultParagraphFont"/>
    <w:rsid w:val="00FA2D74"/>
  </w:style>
  <w:style w:type="character" w:styleId="FollowedHyperlink">
    <w:name w:val="FollowedHyperlink"/>
    <w:uiPriority w:val="99"/>
    <w:semiHidden/>
    <w:unhideWhenUsed/>
    <w:rsid w:val="007122F8"/>
    <w:rPr>
      <w:color w:val="800080"/>
      <w:u w:val="single"/>
    </w:rPr>
  </w:style>
  <w:style w:type="paragraph" w:styleId="ListParagraph">
    <w:name w:val="List Paragraph"/>
    <w:basedOn w:val="Normal"/>
    <w:uiPriority w:val="34"/>
    <w:qFormat/>
    <w:rsid w:val="00565F0E"/>
    <w:pPr>
      <w:spacing w:after="160" w:line="259"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B0361E"/>
    <w:rPr>
      <w:rFonts w:ascii="New York" w:hAnsi="New York"/>
      <w:b/>
      <w:bCs/>
    </w:rPr>
  </w:style>
  <w:style w:type="character" w:customStyle="1" w:styleId="CommentSubjectChar">
    <w:name w:val="Comment Subject Char"/>
    <w:link w:val="CommentSubject"/>
    <w:uiPriority w:val="99"/>
    <w:semiHidden/>
    <w:rsid w:val="00B0361E"/>
    <w:rPr>
      <w:rFonts w:ascii="Times New Roman" w:hAnsi="Times New Roman"/>
      <w:b/>
      <w:bCs/>
      <w:lang w:val="en-US" w:eastAsia="en-US"/>
    </w:rPr>
  </w:style>
  <w:style w:type="paragraph" w:styleId="Header">
    <w:name w:val="header"/>
    <w:basedOn w:val="Normal"/>
    <w:link w:val="HeaderChar"/>
    <w:uiPriority w:val="99"/>
    <w:unhideWhenUsed/>
    <w:rsid w:val="009C3CB7"/>
    <w:pPr>
      <w:tabs>
        <w:tab w:val="center" w:pos="4536"/>
        <w:tab w:val="right" w:pos="9072"/>
      </w:tabs>
    </w:pPr>
  </w:style>
  <w:style w:type="character" w:customStyle="1" w:styleId="HeaderChar">
    <w:name w:val="Header Char"/>
    <w:link w:val="Header"/>
    <w:uiPriority w:val="99"/>
    <w:rsid w:val="009C3CB7"/>
    <w:rPr>
      <w:sz w:val="24"/>
      <w:lang w:val="en-US" w:eastAsia="en-US"/>
    </w:rPr>
  </w:style>
  <w:style w:type="paragraph" w:styleId="Footer">
    <w:name w:val="footer"/>
    <w:basedOn w:val="Normal"/>
    <w:link w:val="FooterChar"/>
    <w:uiPriority w:val="99"/>
    <w:unhideWhenUsed/>
    <w:rsid w:val="009C3CB7"/>
    <w:pPr>
      <w:tabs>
        <w:tab w:val="center" w:pos="4536"/>
        <w:tab w:val="right" w:pos="9072"/>
      </w:tabs>
    </w:pPr>
  </w:style>
  <w:style w:type="character" w:customStyle="1" w:styleId="FooterChar">
    <w:name w:val="Footer Char"/>
    <w:link w:val="Footer"/>
    <w:uiPriority w:val="99"/>
    <w:rsid w:val="009C3CB7"/>
    <w:rPr>
      <w:sz w:val="24"/>
      <w:lang w:val="en-US" w:eastAsia="en-US"/>
    </w:rPr>
  </w:style>
  <w:style w:type="character" w:styleId="LineNumber">
    <w:name w:val="line number"/>
    <w:basedOn w:val="DefaultParagraphFont"/>
    <w:uiPriority w:val="99"/>
    <w:semiHidden/>
    <w:unhideWhenUsed/>
    <w:rsid w:val="00846189"/>
  </w:style>
  <w:style w:type="paragraph" w:styleId="BodyText">
    <w:name w:val="Body Text"/>
    <w:link w:val="BodyTextChar"/>
    <w:rsid w:val="0021356E"/>
    <w:pPr>
      <w:tabs>
        <w:tab w:val="left" w:pos="284"/>
      </w:tabs>
      <w:suppressAutoHyphens/>
      <w:spacing w:after="160" w:line="220" w:lineRule="exact"/>
      <w:ind w:firstLine="284"/>
      <w:jc w:val="both"/>
    </w:pPr>
    <w:rPr>
      <w:rFonts w:ascii="Times" w:hAnsi="Times" w:cs="Times"/>
      <w:color w:val="00000A"/>
      <w:sz w:val="18"/>
      <w:lang w:val="en-US" w:eastAsia="zh-CN"/>
    </w:rPr>
  </w:style>
  <w:style w:type="character" w:customStyle="1" w:styleId="BodyTextChar">
    <w:name w:val="Body Text Char"/>
    <w:link w:val="BodyText"/>
    <w:rsid w:val="0021356E"/>
    <w:rPr>
      <w:rFonts w:ascii="Times" w:hAnsi="Times" w:cs="Times"/>
      <w:color w:val="00000A"/>
      <w:sz w:val="18"/>
      <w:lang w:val="en-US" w:eastAsia="zh-CN"/>
    </w:rPr>
  </w:style>
  <w:style w:type="paragraph" w:styleId="Revision">
    <w:name w:val="Revision"/>
    <w:hidden/>
    <w:uiPriority w:val="99"/>
    <w:semiHidden/>
    <w:rsid w:val="00E059CA"/>
    <w:rPr>
      <w:sz w:val="24"/>
      <w:lang w:val="en-US" w:eastAsia="en-US"/>
    </w:rPr>
  </w:style>
  <w:style w:type="character" w:styleId="Emphasis">
    <w:name w:val="Emphasis"/>
    <w:uiPriority w:val="20"/>
    <w:qFormat/>
    <w:rsid w:val="002E1B63"/>
    <w:rPr>
      <w:i/>
      <w:iCs/>
    </w:rPr>
  </w:style>
  <w:style w:type="paragraph" w:customStyle="1" w:styleId="Default">
    <w:name w:val="Default"/>
    <w:rsid w:val="00E32A27"/>
    <w:pPr>
      <w:autoSpaceDE w:val="0"/>
      <w:autoSpaceDN w:val="0"/>
      <w:adjustRightInd w:val="0"/>
    </w:pPr>
    <w:rPr>
      <w:rFonts w:ascii="Times" w:hAnsi="Times" w:cs="Times"/>
      <w:color w:val="000000"/>
      <w:sz w:val="24"/>
      <w:szCs w:val="24"/>
      <w:lang w:val="en-US" w:eastAsia="is-IS"/>
    </w:rPr>
  </w:style>
  <w:style w:type="character" w:styleId="PlaceholderText">
    <w:name w:val="Placeholder Text"/>
    <w:uiPriority w:val="99"/>
    <w:semiHidden/>
    <w:rsid w:val="001F7FB6"/>
    <w:rPr>
      <w:color w:val="808080"/>
    </w:rPr>
  </w:style>
  <w:style w:type="character" w:customStyle="1" w:styleId="Heading2Char">
    <w:name w:val="Heading 2 Char"/>
    <w:link w:val="Heading2"/>
    <w:uiPriority w:val="9"/>
    <w:semiHidden/>
    <w:rsid w:val="007B17F1"/>
    <w:rPr>
      <w:rFonts w:ascii="Cambria" w:eastAsia="SimSun" w:hAnsi="Cambria" w:cs="Times New Roman"/>
      <w:color w:val="365F91"/>
      <w:sz w:val="26"/>
      <w:szCs w:val="26"/>
      <w:lang w:val="en-US" w:eastAsia="en-US"/>
    </w:rPr>
  </w:style>
  <w:style w:type="character" w:customStyle="1" w:styleId="current-selection">
    <w:name w:val="current-selection"/>
    <w:basedOn w:val="DefaultParagraphFont"/>
    <w:rsid w:val="00CB7D99"/>
  </w:style>
  <w:style w:type="character" w:customStyle="1" w:styleId="a">
    <w:name w:val="_"/>
    <w:basedOn w:val="DefaultParagraphFont"/>
    <w:rsid w:val="00CB7D99"/>
  </w:style>
  <w:style w:type="character" w:customStyle="1" w:styleId="ff5">
    <w:name w:val="ff5"/>
    <w:basedOn w:val="DefaultParagraphFont"/>
    <w:rsid w:val="00CB7D99"/>
  </w:style>
  <w:style w:type="paragraph" w:customStyle="1" w:styleId="Pa0">
    <w:name w:val="Pa0"/>
    <w:basedOn w:val="Default"/>
    <w:next w:val="Default"/>
    <w:uiPriority w:val="99"/>
    <w:rsid w:val="00A951C4"/>
    <w:pPr>
      <w:spacing w:line="201" w:lineRule="atLeast"/>
    </w:pPr>
    <w:rPr>
      <w:rFonts w:ascii="Arial Narrow" w:hAnsi="Arial Narrow" w:cs="Times New Roman"/>
      <w:color w:val="auto"/>
    </w:rPr>
  </w:style>
  <w:style w:type="character" w:styleId="Strong">
    <w:name w:val="Strong"/>
    <w:uiPriority w:val="22"/>
    <w:qFormat/>
    <w:rsid w:val="0049298F"/>
    <w:rPr>
      <w:b/>
      <w:bCs/>
    </w:rPr>
  </w:style>
  <w:style w:type="character" w:customStyle="1" w:styleId="author">
    <w:name w:val="author"/>
    <w:basedOn w:val="DefaultParagraphFont"/>
    <w:rsid w:val="007240D3"/>
  </w:style>
  <w:style w:type="character" w:customStyle="1" w:styleId="pubyear">
    <w:name w:val="pubyear"/>
    <w:basedOn w:val="DefaultParagraphFont"/>
    <w:rsid w:val="007240D3"/>
  </w:style>
  <w:style w:type="character" w:customStyle="1" w:styleId="articletitle">
    <w:name w:val="articletitle"/>
    <w:basedOn w:val="DefaultParagraphFont"/>
    <w:rsid w:val="007240D3"/>
  </w:style>
  <w:style w:type="character" w:customStyle="1" w:styleId="journaltitle">
    <w:name w:val="journaltitle"/>
    <w:basedOn w:val="DefaultParagraphFont"/>
    <w:rsid w:val="007240D3"/>
  </w:style>
  <w:style w:type="character" w:customStyle="1" w:styleId="Date1">
    <w:name w:val="Date1"/>
    <w:basedOn w:val="DefaultParagraphFont"/>
    <w:rsid w:val="007240D3"/>
  </w:style>
  <w:style w:type="character" w:customStyle="1" w:styleId="Title1">
    <w:name w:val="Title1"/>
    <w:basedOn w:val="DefaultParagraphFont"/>
    <w:rsid w:val="007240D3"/>
  </w:style>
  <w:style w:type="character" w:customStyle="1" w:styleId="book">
    <w:name w:val="book"/>
    <w:basedOn w:val="DefaultParagraphFont"/>
    <w:rsid w:val="007240D3"/>
  </w:style>
  <w:style w:type="character" w:styleId="HTMLCite">
    <w:name w:val="HTML Cite"/>
    <w:uiPriority w:val="99"/>
    <w:semiHidden/>
    <w:unhideWhenUsed/>
    <w:rsid w:val="00E2286F"/>
    <w:rPr>
      <w:i/>
      <w:iCs/>
    </w:rPr>
  </w:style>
  <w:style w:type="character" w:customStyle="1" w:styleId="body">
    <w:name w:val="body"/>
    <w:basedOn w:val="DefaultParagraphFont"/>
    <w:rsid w:val="003A5976"/>
  </w:style>
  <w:style w:type="character" w:customStyle="1" w:styleId="personname">
    <w:name w:val="person_name"/>
    <w:basedOn w:val="DefaultParagraphFont"/>
    <w:rsid w:val="00DB6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906">
      <w:bodyDiv w:val="1"/>
      <w:marLeft w:val="0"/>
      <w:marRight w:val="0"/>
      <w:marTop w:val="0"/>
      <w:marBottom w:val="0"/>
      <w:divBdr>
        <w:top w:val="none" w:sz="0" w:space="0" w:color="auto"/>
        <w:left w:val="none" w:sz="0" w:space="0" w:color="auto"/>
        <w:bottom w:val="none" w:sz="0" w:space="0" w:color="auto"/>
        <w:right w:val="none" w:sz="0" w:space="0" w:color="auto"/>
      </w:divBdr>
    </w:div>
    <w:div w:id="33166061">
      <w:bodyDiv w:val="1"/>
      <w:marLeft w:val="0"/>
      <w:marRight w:val="0"/>
      <w:marTop w:val="0"/>
      <w:marBottom w:val="0"/>
      <w:divBdr>
        <w:top w:val="none" w:sz="0" w:space="0" w:color="auto"/>
        <w:left w:val="none" w:sz="0" w:space="0" w:color="auto"/>
        <w:bottom w:val="none" w:sz="0" w:space="0" w:color="auto"/>
        <w:right w:val="none" w:sz="0" w:space="0" w:color="auto"/>
      </w:divBdr>
    </w:div>
    <w:div w:id="54548667">
      <w:bodyDiv w:val="1"/>
      <w:marLeft w:val="0"/>
      <w:marRight w:val="0"/>
      <w:marTop w:val="0"/>
      <w:marBottom w:val="0"/>
      <w:divBdr>
        <w:top w:val="none" w:sz="0" w:space="0" w:color="auto"/>
        <w:left w:val="none" w:sz="0" w:space="0" w:color="auto"/>
        <w:bottom w:val="none" w:sz="0" w:space="0" w:color="auto"/>
        <w:right w:val="none" w:sz="0" w:space="0" w:color="auto"/>
      </w:divBdr>
    </w:div>
    <w:div w:id="65609334">
      <w:bodyDiv w:val="1"/>
      <w:marLeft w:val="0"/>
      <w:marRight w:val="0"/>
      <w:marTop w:val="0"/>
      <w:marBottom w:val="0"/>
      <w:divBdr>
        <w:top w:val="none" w:sz="0" w:space="0" w:color="auto"/>
        <w:left w:val="none" w:sz="0" w:space="0" w:color="auto"/>
        <w:bottom w:val="none" w:sz="0" w:space="0" w:color="auto"/>
        <w:right w:val="none" w:sz="0" w:space="0" w:color="auto"/>
      </w:divBdr>
    </w:div>
    <w:div w:id="92554831">
      <w:bodyDiv w:val="1"/>
      <w:marLeft w:val="0"/>
      <w:marRight w:val="0"/>
      <w:marTop w:val="0"/>
      <w:marBottom w:val="0"/>
      <w:divBdr>
        <w:top w:val="none" w:sz="0" w:space="0" w:color="auto"/>
        <w:left w:val="none" w:sz="0" w:space="0" w:color="auto"/>
        <w:bottom w:val="none" w:sz="0" w:space="0" w:color="auto"/>
        <w:right w:val="none" w:sz="0" w:space="0" w:color="auto"/>
      </w:divBdr>
    </w:div>
    <w:div w:id="116805146">
      <w:bodyDiv w:val="1"/>
      <w:marLeft w:val="0"/>
      <w:marRight w:val="0"/>
      <w:marTop w:val="0"/>
      <w:marBottom w:val="0"/>
      <w:divBdr>
        <w:top w:val="none" w:sz="0" w:space="0" w:color="auto"/>
        <w:left w:val="none" w:sz="0" w:space="0" w:color="auto"/>
        <w:bottom w:val="none" w:sz="0" w:space="0" w:color="auto"/>
        <w:right w:val="none" w:sz="0" w:space="0" w:color="auto"/>
      </w:divBdr>
    </w:div>
    <w:div w:id="133911388">
      <w:bodyDiv w:val="1"/>
      <w:marLeft w:val="0"/>
      <w:marRight w:val="0"/>
      <w:marTop w:val="0"/>
      <w:marBottom w:val="0"/>
      <w:divBdr>
        <w:top w:val="none" w:sz="0" w:space="0" w:color="auto"/>
        <w:left w:val="none" w:sz="0" w:space="0" w:color="auto"/>
        <w:bottom w:val="none" w:sz="0" w:space="0" w:color="auto"/>
        <w:right w:val="none" w:sz="0" w:space="0" w:color="auto"/>
      </w:divBdr>
    </w:div>
    <w:div w:id="205215221">
      <w:bodyDiv w:val="1"/>
      <w:marLeft w:val="0"/>
      <w:marRight w:val="0"/>
      <w:marTop w:val="0"/>
      <w:marBottom w:val="0"/>
      <w:divBdr>
        <w:top w:val="none" w:sz="0" w:space="0" w:color="auto"/>
        <w:left w:val="none" w:sz="0" w:space="0" w:color="auto"/>
        <w:bottom w:val="none" w:sz="0" w:space="0" w:color="auto"/>
        <w:right w:val="none" w:sz="0" w:space="0" w:color="auto"/>
      </w:divBdr>
    </w:div>
    <w:div w:id="214389894">
      <w:bodyDiv w:val="1"/>
      <w:marLeft w:val="0"/>
      <w:marRight w:val="0"/>
      <w:marTop w:val="0"/>
      <w:marBottom w:val="0"/>
      <w:divBdr>
        <w:top w:val="none" w:sz="0" w:space="0" w:color="auto"/>
        <w:left w:val="none" w:sz="0" w:space="0" w:color="auto"/>
        <w:bottom w:val="none" w:sz="0" w:space="0" w:color="auto"/>
        <w:right w:val="none" w:sz="0" w:space="0" w:color="auto"/>
      </w:divBdr>
    </w:div>
    <w:div w:id="272447156">
      <w:bodyDiv w:val="1"/>
      <w:marLeft w:val="0"/>
      <w:marRight w:val="0"/>
      <w:marTop w:val="0"/>
      <w:marBottom w:val="0"/>
      <w:divBdr>
        <w:top w:val="none" w:sz="0" w:space="0" w:color="auto"/>
        <w:left w:val="none" w:sz="0" w:space="0" w:color="auto"/>
        <w:bottom w:val="none" w:sz="0" w:space="0" w:color="auto"/>
        <w:right w:val="none" w:sz="0" w:space="0" w:color="auto"/>
      </w:divBdr>
      <w:divsChild>
        <w:div w:id="1384596548">
          <w:marLeft w:val="547"/>
          <w:marRight w:val="0"/>
          <w:marTop w:val="0"/>
          <w:marBottom w:val="0"/>
          <w:divBdr>
            <w:top w:val="none" w:sz="0" w:space="0" w:color="auto"/>
            <w:left w:val="none" w:sz="0" w:space="0" w:color="auto"/>
            <w:bottom w:val="none" w:sz="0" w:space="0" w:color="auto"/>
            <w:right w:val="none" w:sz="0" w:space="0" w:color="auto"/>
          </w:divBdr>
        </w:div>
      </w:divsChild>
    </w:div>
    <w:div w:id="278146355">
      <w:bodyDiv w:val="1"/>
      <w:marLeft w:val="0"/>
      <w:marRight w:val="0"/>
      <w:marTop w:val="0"/>
      <w:marBottom w:val="0"/>
      <w:divBdr>
        <w:top w:val="none" w:sz="0" w:space="0" w:color="auto"/>
        <w:left w:val="none" w:sz="0" w:space="0" w:color="auto"/>
        <w:bottom w:val="none" w:sz="0" w:space="0" w:color="auto"/>
        <w:right w:val="none" w:sz="0" w:space="0" w:color="auto"/>
      </w:divBdr>
      <w:divsChild>
        <w:div w:id="194542871">
          <w:marLeft w:val="0"/>
          <w:marRight w:val="0"/>
          <w:marTop w:val="0"/>
          <w:marBottom w:val="0"/>
          <w:divBdr>
            <w:top w:val="none" w:sz="0" w:space="0" w:color="auto"/>
            <w:left w:val="none" w:sz="0" w:space="0" w:color="auto"/>
            <w:bottom w:val="none" w:sz="0" w:space="0" w:color="auto"/>
            <w:right w:val="none" w:sz="0" w:space="0" w:color="auto"/>
          </w:divBdr>
        </w:div>
        <w:div w:id="221061810">
          <w:marLeft w:val="0"/>
          <w:marRight w:val="0"/>
          <w:marTop w:val="0"/>
          <w:marBottom w:val="0"/>
          <w:divBdr>
            <w:top w:val="none" w:sz="0" w:space="0" w:color="auto"/>
            <w:left w:val="none" w:sz="0" w:space="0" w:color="auto"/>
            <w:bottom w:val="none" w:sz="0" w:space="0" w:color="auto"/>
            <w:right w:val="none" w:sz="0" w:space="0" w:color="auto"/>
          </w:divBdr>
        </w:div>
        <w:div w:id="562444539">
          <w:marLeft w:val="0"/>
          <w:marRight w:val="0"/>
          <w:marTop w:val="0"/>
          <w:marBottom w:val="0"/>
          <w:divBdr>
            <w:top w:val="none" w:sz="0" w:space="0" w:color="auto"/>
            <w:left w:val="none" w:sz="0" w:space="0" w:color="auto"/>
            <w:bottom w:val="none" w:sz="0" w:space="0" w:color="auto"/>
            <w:right w:val="none" w:sz="0" w:space="0" w:color="auto"/>
          </w:divBdr>
        </w:div>
        <w:div w:id="1359695770">
          <w:marLeft w:val="0"/>
          <w:marRight w:val="0"/>
          <w:marTop w:val="0"/>
          <w:marBottom w:val="0"/>
          <w:divBdr>
            <w:top w:val="none" w:sz="0" w:space="0" w:color="auto"/>
            <w:left w:val="none" w:sz="0" w:space="0" w:color="auto"/>
            <w:bottom w:val="none" w:sz="0" w:space="0" w:color="auto"/>
            <w:right w:val="none" w:sz="0" w:space="0" w:color="auto"/>
          </w:divBdr>
        </w:div>
        <w:div w:id="1799759929">
          <w:marLeft w:val="0"/>
          <w:marRight w:val="0"/>
          <w:marTop w:val="0"/>
          <w:marBottom w:val="0"/>
          <w:divBdr>
            <w:top w:val="none" w:sz="0" w:space="0" w:color="auto"/>
            <w:left w:val="none" w:sz="0" w:space="0" w:color="auto"/>
            <w:bottom w:val="none" w:sz="0" w:space="0" w:color="auto"/>
            <w:right w:val="none" w:sz="0" w:space="0" w:color="auto"/>
          </w:divBdr>
        </w:div>
        <w:div w:id="1804149761">
          <w:marLeft w:val="0"/>
          <w:marRight w:val="0"/>
          <w:marTop w:val="0"/>
          <w:marBottom w:val="0"/>
          <w:divBdr>
            <w:top w:val="none" w:sz="0" w:space="0" w:color="auto"/>
            <w:left w:val="none" w:sz="0" w:space="0" w:color="auto"/>
            <w:bottom w:val="none" w:sz="0" w:space="0" w:color="auto"/>
            <w:right w:val="none" w:sz="0" w:space="0" w:color="auto"/>
          </w:divBdr>
        </w:div>
      </w:divsChild>
    </w:div>
    <w:div w:id="302546282">
      <w:bodyDiv w:val="1"/>
      <w:marLeft w:val="0"/>
      <w:marRight w:val="0"/>
      <w:marTop w:val="0"/>
      <w:marBottom w:val="0"/>
      <w:divBdr>
        <w:top w:val="none" w:sz="0" w:space="0" w:color="auto"/>
        <w:left w:val="none" w:sz="0" w:space="0" w:color="auto"/>
        <w:bottom w:val="none" w:sz="0" w:space="0" w:color="auto"/>
        <w:right w:val="none" w:sz="0" w:space="0" w:color="auto"/>
      </w:divBdr>
    </w:div>
    <w:div w:id="317076422">
      <w:bodyDiv w:val="1"/>
      <w:marLeft w:val="0"/>
      <w:marRight w:val="0"/>
      <w:marTop w:val="0"/>
      <w:marBottom w:val="0"/>
      <w:divBdr>
        <w:top w:val="none" w:sz="0" w:space="0" w:color="auto"/>
        <w:left w:val="none" w:sz="0" w:space="0" w:color="auto"/>
        <w:bottom w:val="none" w:sz="0" w:space="0" w:color="auto"/>
        <w:right w:val="none" w:sz="0" w:space="0" w:color="auto"/>
      </w:divBdr>
    </w:div>
    <w:div w:id="324282820">
      <w:bodyDiv w:val="1"/>
      <w:marLeft w:val="0"/>
      <w:marRight w:val="0"/>
      <w:marTop w:val="0"/>
      <w:marBottom w:val="0"/>
      <w:divBdr>
        <w:top w:val="none" w:sz="0" w:space="0" w:color="auto"/>
        <w:left w:val="none" w:sz="0" w:space="0" w:color="auto"/>
        <w:bottom w:val="none" w:sz="0" w:space="0" w:color="auto"/>
        <w:right w:val="none" w:sz="0" w:space="0" w:color="auto"/>
      </w:divBdr>
    </w:div>
    <w:div w:id="340279260">
      <w:bodyDiv w:val="1"/>
      <w:marLeft w:val="0"/>
      <w:marRight w:val="0"/>
      <w:marTop w:val="0"/>
      <w:marBottom w:val="0"/>
      <w:divBdr>
        <w:top w:val="none" w:sz="0" w:space="0" w:color="auto"/>
        <w:left w:val="none" w:sz="0" w:space="0" w:color="auto"/>
        <w:bottom w:val="none" w:sz="0" w:space="0" w:color="auto"/>
        <w:right w:val="none" w:sz="0" w:space="0" w:color="auto"/>
      </w:divBdr>
    </w:div>
    <w:div w:id="360133981">
      <w:bodyDiv w:val="1"/>
      <w:marLeft w:val="0"/>
      <w:marRight w:val="0"/>
      <w:marTop w:val="0"/>
      <w:marBottom w:val="0"/>
      <w:divBdr>
        <w:top w:val="none" w:sz="0" w:space="0" w:color="auto"/>
        <w:left w:val="none" w:sz="0" w:space="0" w:color="auto"/>
        <w:bottom w:val="none" w:sz="0" w:space="0" w:color="auto"/>
        <w:right w:val="none" w:sz="0" w:space="0" w:color="auto"/>
      </w:divBdr>
    </w:div>
    <w:div w:id="370611198">
      <w:bodyDiv w:val="1"/>
      <w:marLeft w:val="0"/>
      <w:marRight w:val="0"/>
      <w:marTop w:val="0"/>
      <w:marBottom w:val="0"/>
      <w:divBdr>
        <w:top w:val="none" w:sz="0" w:space="0" w:color="auto"/>
        <w:left w:val="none" w:sz="0" w:space="0" w:color="auto"/>
        <w:bottom w:val="none" w:sz="0" w:space="0" w:color="auto"/>
        <w:right w:val="none" w:sz="0" w:space="0" w:color="auto"/>
      </w:divBdr>
    </w:div>
    <w:div w:id="450711969">
      <w:bodyDiv w:val="1"/>
      <w:marLeft w:val="0"/>
      <w:marRight w:val="0"/>
      <w:marTop w:val="0"/>
      <w:marBottom w:val="0"/>
      <w:divBdr>
        <w:top w:val="none" w:sz="0" w:space="0" w:color="auto"/>
        <w:left w:val="none" w:sz="0" w:space="0" w:color="auto"/>
        <w:bottom w:val="none" w:sz="0" w:space="0" w:color="auto"/>
        <w:right w:val="none" w:sz="0" w:space="0" w:color="auto"/>
      </w:divBdr>
    </w:div>
    <w:div w:id="492376581">
      <w:bodyDiv w:val="1"/>
      <w:marLeft w:val="0"/>
      <w:marRight w:val="0"/>
      <w:marTop w:val="0"/>
      <w:marBottom w:val="0"/>
      <w:divBdr>
        <w:top w:val="none" w:sz="0" w:space="0" w:color="auto"/>
        <w:left w:val="none" w:sz="0" w:space="0" w:color="auto"/>
        <w:bottom w:val="none" w:sz="0" w:space="0" w:color="auto"/>
        <w:right w:val="none" w:sz="0" w:space="0" w:color="auto"/>
      </w:divBdr>
      <w:divsChild>
        <w:div w:id="11612741">
          <w:marLeft w:val="547"/>
          <w:marRight w:val="0"/>
          <w:marTop w:val="0"/>
          <w:marBottom w:val="0"/>
          <w:divBdr>
            <w:top w:val="none" w:sz="0" w:space="0" w:color="auto"/>
            <w:left w:val="none" w:sz="0" w:space="0" w:color="auto"/>
            <w:bottom w:val="none" w:sz="0" w:space="0" w:color="auto"/>
            <w:right w:val="none" w:sz="0" w:space="0" w:color="auto"/>
          </w:divBdr>
        </w:div>
        <w:div w:id="550386713">
          <w:marLeft w:val="547"/>
          <w:marRight w:val="0"/>
          <w:marTop w:val="0"/>
          <w:marBottom w:val="0"/>
          <w:divBdr>
            <w:top w:val="none" w:sz="0" w:space="0" w:color="auto"/>
            <w:left w:val="none" w:sz="0" w:space="0" w:color="auto"/>
            <w:bottom w:val="none" w:sz="0" w:space="0" w:color="auto"/>
            <w:right w:val="none" w:sz="0" w:space="0" w:color="auto"/>
          </w:divBdr>
        </w:div>
        <w:div w:id="1462530546">
          <w:marLeft w:val="547"/>
          <w:marRight w:val="0"/>
          <w:marTop w:val="0"/>
          <w:marBottom w:val="0"/>
          <w:divBdr>
            <w:top w:val="none" w:sz="0" w:space="0" w:color="auto"/>
            <w:left w:val="none" w:sz="0" w:space="0" w:color="auto"/>
            <w:bottom w:val="none" w:sz="0" w:space="0" w:color="auto"/>
            <w:right w:val="none" w:sz="0" w:space="0" w:color="auto"/>
          </w:divBdr>
        </w:div>
      </w:divsChild>
    </w:div>
    <w:div w:id="509876479">
      <w:bodyDiv w:val="1"/>
      <w:marLeft w:val="0"/>
      <w:marRight w:val="0"/>
      <w:marTop w:val="0"/>
      <w:marBottom w:val="0"/>
      <w:divBdr>
        <w:top w:val="none" w:sz="0" w:space="0" w:color="auto"/>
        <w:left w:val="none" w:sz="0" w:space="0" w:color="auto"/>
        <w:bottom w:val="none" w:sz="0" w:space="0" w:color="auto"/>
        <w:right w:val="none" w:sz="0" w:space="0" w:color="auto"/>
      </w:divBdr>
    </w:div>
    <w:div w:id="529338766">
      <w:bodyDiv w:val="1"/>
      <w:marLeft w:val="0"/>
      <w:marRight w:val="0"/>
      <w:marTop w:val="0"/>
      <w:marBottom w:val="0"/>
      <w:divBdr>
        <w:top w:val="none" w:sz="0" w:space="0" w:color="auto"/>
        <w:left w:val="none" w:sz="0" w:space="0" w:color="auto"/>
        <w:bottom w:val="none" w:sz="0" w:space="0" w:color="auto"/>
        <w:right w:val="none" w:sz="0" w:space="0" w:color="auto"/>
      </w:divBdr>
    </w:div>
    <w:div w:id="616915837">
      <w:bodyDiv w:val="1"/>
      <w:marLeft w:val="0"/>
      <w:marRight w:val="0"/>
      <w:marTop w:val="0"/>
      <w:marBottom w:val="0"/>
      <w:divBdr>
        <w:top w:val="none" w:sz="0" w:space="0" w:color="auto"/>
        <w:left w:val="none" w:sz="0" w:space="0" w:color="auto"/>
        <w:bottom w:val="none" w:sz="0" w:space="0" w:color="auto"/>
        <w:right w:val="none" w:sz="0" w:space="0" w:color="auto"/>
      </w:divBdr>
    </w:div>
    <w:div w:id="620456117">
      <w:bodyDiv w:val="1"/>
      <w:marLeft w:val="0"/>
      <w:marRight w:val="0"/>
      <w:marTop w:val="0"/>
      <w:marBottom w:val="0"/>
      <w:divBdr>
        <w:top w:val="none" w:sz="0" w:space="0" w:color="auto"/>
        <w:left w:val="none" w:sz="0" w:space="0" w:color="auto"/>
        <w:bottom w:val="none" w:sz="0" w:space="0" w:color="auto"/>
        <w:right w:val="none" w:sz="0" w:space="0" w:color="auto"/>
      </w:divBdr>
    </w:div>
    <w:div w:id="620842737">
      <w:bodyDiv w:val="1"/>
      <w:marLeft w:val="0"/>
      <w:marRight w:val="0"/>
      <w:marTop w:val="0"/>
      <w:marBottom w:val="0"/>
      <w:divBdr>
        <w:top w:val="none" w:sz="0" w:space="0" w:color="auto"/>
        <w:left w:val="none" w:sz="0" w:space="0" w:color="auto"/>
        <w:bottom w:val="none" w:sz="0" w:space="0" w:color="auto"/>
        <w:right w:val="none" w:sz="0" w:space="0" w:color="auto"/>
      </w:divBdr>
    </w:div>
    <w:div w:id="662319051">
      <w:bodyDiv w:val="1"/>
      <w:marLeft w:val="0"/>
      <w:marRight w:val="0"/>
      <w:marTop w:val="0"/>
      <w:marBottom w:val="0"/>
      <w:divBdr>
        <w:top w:val="none" w:sz="0" w:space="0" w:color="auto"/>
        <w:left w:val="none" w:sz="0" w:space="0" w:color="auto"/>
        <w:bottom w:val="none" w:sz="0" w:space="0" w:color="auto"/>
        <w:right w:val="none" w:sz="0" w:space="0" w:color="auto"/>
      </w:divBdr>
    </w:div>
    <w:div w:id="689525840">
      <w:bodyDiv w:val="1"/>
      <w:marLeft w:val="0"/>
      <w:marRight w:val="0"/>
      <w:marTop w:val="0"/>
      <w:marBottom w:val="0"/>
      <w:divBdr>
        <w:top w:val="none" w:sz="0" w:space="0" w:color="auto"/>
        <w:left w:val="none" w:sz="0" w:space="0" w:color="auto"/>
        <w:bottom w:val="none" w:sz="0" w:space="0" w:color="auto"/>
        <w:right w:val="none" w:sz="0" w:space="0" w:color="auto"/>
      </w:divBdr>
    </w:div>
    <w:div w:id="695081709">
      <w:bodyDiv w:val="1"/>
      <w:marLeft w:val="0"/>
      <w:marRight w:val="0"/>
      <w:marTop w:val="0"/>
      <w:marBottom w:val="0"/>
      <w:divBdr>
        <w:top w:val="none" w:sz="0" w:space="0" w:color="auto"/>
        <w:left w:val="none" w:sz="0" w:space="0" w:color="auto"/>
        <w:bottom w:val="none" w:sz="0" w:space="0" w:color="auto"/>
        <w:right w:val="none" w:sz="0" w:space="0" w:color="auto"/>
      </w:divBdr>
      <w:divsChild>
        <w:div w:id="8913542">
          <w:marLeft w:val="720"/>
          <w:marRight w:val="0"/>
          <w:marTop w:val="0"/>
          <w:marBottom w:val="0"/>
          <w:divBdr>
            <w:top w:val="none" w:sz="0" w:space="0" w:color="auto"/>
            <w:left w:val="none" w:sz="0" w:space="0" w:color="auto"/>
            <w:bottom w:val="none" w:sz="0" w:space="0" w:color="auto"/>
            <w:right w:val="none" w:sz="0" w:space="0" w:color="auto"/>
          </w:divBdr>
        </w:div>
        <w:div w:id="275716983">
          <w:marLeft w:val="720"/>
          <w:marRight w:val="0"/>
          <w:marTop w:val="0"/>
          <w:marBottom w:val="0"/>
          <w:divBdr>
            <w:top w:val="none" w:sz="0" w:space="0" w:color="auto"/>
            <w:left w:val="none" w:sz="0" w:space="0" w:color="auto"/>
            <w:bottom w:val="none" w:sz="0" w:space="0" w:color="auto"/>
            <w:right w:val="none" w:sz="0" w:space="0" w:color="auto"/>
          </w:divBdr>
        </w:div>
        <w:div w:id="691149742">
          <w:marLeft w:val="720"/>
          <w:marRight w:val="0"/>
          <w:marTop w:val="0"/>
          <w:marBottom w:val="0"/>
          <w:divBdr>
            <w:top w:val="none" w:sz="0" w:space="0" w:color="auto"/>
            <w:left w:val="none" w:sz="0" w:space="0" w:color="auto"/>
            <w:bottom w:val="none" w:sz="0" w:space="0" w:color="auto"/>
            <w:right w:val="none" w:sz="0" w:space="0" w:color="auto"/>
          </w:divBdr>
        </w:div>
        <w:div w:id="977610458">
          <w:marLeft w:val="720"/>
          <w:marRight w:val="0"/>
          <w:marTop w:val="0"/>
          <w:marBottom w:val="0"/>
          <w:divBdr>
            <w:top w:val="none" w:sz="0" w:space="0" w:color="auto"/>
            <w:left w:val="none" w:sz="0" w:space="0" w:color="auto"/>
            <w:bottom w:val="none" w:sz="0" w:space="0" w:color="auto"/>
            <w:right w:val="none" w:sz="0" w:space="0" w:color="auto"/>
          </w:divBdr>
        </w:div>
        <w:div w:id="1070812004">
          <w:marLeft w:val="720"/>
          <w:marRight w:val="0"/>
          <w:marTop w:val="0"/>
          <w:marBottom w:val="0"/>
          <w:divBdr>
            <w:top w:val="none" w:sz="0" w:space="0" w:color="auto"/>
            <w:left w:val="none" w:sz="0" w:space="0" w:color="auto"/>
            <w:bottom w:val="none" w:sz="0" w:space="0" w:color="auto"/>
            <w:right w:val="none" w:sz="0" w:space="0" w:color="auto"/>
          </w:divBdr>
        </w:div>
        <w:div w:id="1332952266">
          <w:marLeft w:val="720"/>
          <w:marRight w:val="0"/>
          <w:marTop w:val="0"/>
          <w:marBottom w:val="0"/>
          <w:divBdr>
            <w:top w:val="none" w:sz="0" w:space="0" w:color="auto"/>
            <w:left w:val="none" w:sz="0" w:space="0" w:color="auto"/>
            <w:bottom w:val="none" w:sz="0" w:space="0" w:color="auto"/>
            <w:right w:val="none" w:sz="0" w:space="0" w:color="auto"/>
          </w:divBdr>
        </w:div>
        <w:div w:id="1569073977">
          <w:marLeft w:val="720"/>
          <w:marRight w:val="0"/>
          <w:marTop w:val="0"/>
          <w:marBottom w:val="0"/>
          <w:divBdr>
            <w:top w:val="none" w:sz="0" w:space="0" w:color="auto"/>
            <w:left w:val="none" w:sz="0" w:space="0" w:color="auto"/>
            <w:bottom w:val="none" w:sz="0" w:space="0" w:color="auto"/>
            <w:right w:val="none" w:sz="0" w:space="0" w:color="auto"/>
          </w:divBdr>
        </w:div>
        <w:div w:id="1836723661">
          <w:marLeft w:val="720"/>
          <w:marRight w:val="0"/>
          <w:marTop w:val="0"/>
          <w:marBottom w:val="0"/>
          <w:divBdr>
            <w:top w:val="none" w:sz="0" w:space="0" w:color="auto"/>
            <w:left w:val="none" w:sz="0" w:space="0" w:color="auto"/>
            <w:bottom w:val="none" w:sz="0" w:space="0" w:color="auto"/>
            <w:right w:val="none" w:sz="0" w:space="0" w:color="auto"/>
          </w:divBdr>
        </w:div>
        <w:div w:id="2133009304">
          <w:marLeft w:val="720"/>
          <w:marRight w:val="0"/>
          <w:marTop w:val="0"/>
          <w:marBottom w:val="0"/>
          <w:divBdr>
            <w:top w:val="none" w:sz="0" w:space="0" w:color="auto"/>
            <w:left w:val="none" w:sz="0" w:space="0" w:color="auto"/>
            <w:bottom w:val="none" w:sz="0" w:space="0" w:color="auto"/>
            <w:right w:val="none" w:sz="0" w:space="0" w:color="auto"/>
          </w:divBdr>
        </w:div>
      </w:divsChild>
    </w:div>
    <w:div w:id="710880979">
      <w:bodyDiv w:val="1"/>
      <w:marLeft w:val="0"/>
      <w:marRight w:val="0"/>
      <w:marTop w:val="0"/>
      <w:marBottom w:val="0"/>
      <w:divBdr>
        <w:top w:val="none" w:sz="0" w:space="0" w:color="auto"/>
        <w:left w:val="none" w:sz="0" w:space="0" w:color="auto"/>
        <w:bottom w:val="none" w:sz="0" w:space="0" w:color="auto"/>
        <w:right w:val="none" w:sz="0" w:space="0" w:color="auto"/>
      </w:divBdr>
    </w:div>
    <w:div w:id="732311449">
      <w:bodyDiv w:val="1"/>
      <w:marLeft w:val="0"/>
      <w:marRight w:val="0"/>
      <w:marTop w:val="0"/>
      <w:marBottom w:val="0"/>
      <w:divBdr>
        <w:top w:val="none" w:sz="0" w:space="0" w:color="auto"/>
        <w:left w:val="none" w:sz="0" w:space="0" w:color="auto"/>
        <w:bottom w:val="none" w:sz="0" w:space="0" w:color="auto"/>
        <w:right w:val="none" w:sz="0" w:space="0" w:color="auto"/>
      </w:divBdr>
    </w:div>
    <w:div w:id="778646077">
      <w:bodyDiv w:val="1"/>
      <w:marLeft w:val="0"/>
      <w:marRight w:val="0"/>
      <w:marTop w:val="0"/>
      <w:marBottom w:val="0"/>
      <w:divBdr>
        <w:top w:val="none" w:sz="0" w:space="0" w:color="auto"/>
        <w:left w:val="none" w:sz="0" w:space="0" w:color="auto"/>
        <w:bottom w:val="none" w:sz="0" w:space="0" w:color="auto"/>
        <w:right w:val="none" w:sz="0" w:space="0" w:color="auto"/>
      </w:divBdr>
    </w:div>
    <w:div w:id="804658737">
      <w:bodyDiv w:val="1"/>
      <w:marLeft w:val="0"/>
      <w:marRight w:val="0"/>
      <w:marTop w:val="0"/>
      <w:marBottom w:val="0"/>
      <w:divBdr>
        <w:top w:val="none" w:sz="0" w:space="0" w:color="auto"/>
        <w:left w:val="none" w:sz="0" w:space="0" w:color="auto"/>
        <w:bottom w:val="none" w:sz="0" w:space="0" w:color="auto"/>
        <w:right w:val="none" w:sz="0" w:space="0" w:color="auto"/>
      </w:divBdr>
      <w:divsChild>
        <w:div w:id="179861096">
          <w:marLeft w:val="0"/>
          <w:marRight w:val="0"/>
          <w:marTop w:val="0"/>
          <w:marBottom w:val="0"/>
          <w:divBdr>
            <w:top w:val="none" w:sz="0" w:space="0" w:color="auto"/>
            <w:left w:val="none" w:sz="0" w:space="0" w:color="auto"/>
            <w:bottom w:val="none" w:sz="0" w:space="0" w:color="auto"/>
            <w:right w:val="none" w:sz="0" w:space="0" w:color="auto"/>
          </w:divBdr>
        </w:div>
        <w:div w:id="260072119">
          <w:marLeft w:val="0"/>
          <w:marRight w:val="0"/>
          <w:marTop w:val="0"/>
          <w:marBottom w:val="0"/>
          <w:divBdr>
            <w:top w:val="none" w:sz="0" w:space="0" w:color="auto"/>
            <w:left w:val="none" w:sz="0" w:space="0" w:color="auto"/>
            <w:bottom w:val="none" w:sz="0" w:space="0" w:color="auto"/>
            <w:right w:val="none" w:sz="0" w:space="0" w:color="auto"/>
          </w:divBdr>
        </w:div>
      </w:divsChild>
    </w:div>
    <w:div w:id="826212780">
      <w:bodyDiv w:val="1"/>
      <w:marLeft w:val="0"/>
      <w:marRight w:val="0"/>
      <w:marTop w:val="0"/>
      <w:marBottom w:val="0"/>
      <w:divBdr>
        <w:top w:val="none" w:sz="0" w:space="0" w:color="auto"/>
        <w:left w:val="none" w:sz="0" w:space="0" w:color="auto"/>
        <w:bottom w:val="none" w:sz="0" w:space="0" w:color="auto"/>
        <w:right w:val="none" w:sz="0" w:space="0" w:color="auto"/>
      </w:divBdr>
      <w:divsChild>
        <w:div w:id="420108758">
          <w:marLeft w:val="547"/>
          <w:marRight w:val="0"/>
          <w:marTop w:val="0"/>
          <w:marBottom w:val="0"/>
          <w:divBdr>
            <w:top w:val="none" w:sz="0" w:space="0" w:color="auto"/>
            <w:left w:val="none" w:sz="0" w:space="0" w:color="auto"/>
            <w:bottom w:val="none" w:sz="0" w:space="0" w:color="auto"/>
            <w:right w:val="none" w:sz="0" w:space="0" w:color="auto"/>
          </w:divBdr>
        </w:div>
        <w:div w:id="446241979">
          <w:marLeft w:val="547"/>
          <w:marRight w:val="0"/>
          <w:marTop w:val="0"/>
          <w:marBottom w:val="0"/>
          <w:divBdr>
            <w:top w:val="none" w:sz="0" w:space="0" w:color="auto"/>
            <w:left w:val="none" w:sz="0" w:space="0" w:color="auto"/>
            <w:bottom w:val="none" w:sz="0" w:space="0" w:color="auto"/>
            <w:right w:val="none" w:sz="0" w:space="0" w:color="auto"/>
          </w:divBdr>
        </w:div>
        <w:div w:id="598610453">
          <w:marLeft w:val="547"/>
          <w:marRight w:val="0"/>
          <w:marTop w:val="0"/>
          <w:marBottom w:val="0"/>
          <w:divBdr>
            <w:top w:val="none" w:sz="0" w:space="0" w:color="auto"/>
            <w:left w:val="none" w:sz="0" w:space="0" w:color="auto"/>
            <w:bottom w:val="none" w:sz="0" w:space="0" w:color="auto"/>
            <w:right w:val="none" w:sz="0" w:space="0" w:color="auto"/>
          </w:divBdr>
        </w:div>
        <w:div w:id="599488286">
          <w:marLeft w:val="547"/>
          <w:marRight w:val="0"/>
          <w:marTop w:val="0"/>
          <w:marBottom w:val="0"/>
          <w:divBdr>
            <w:top w:val="none" w:sz="0" w:space="0" w:color="auto"/>
            <w:left w:val="none" w:sz="0" w:space="0" w:color="auto"/>
            <w:bottom w:val="none" w:sz="0" w:space="0" w:color="auto"/>
            <w:right w:val="none" w:sz="0" w:space="0" w:color="auto"/>
          </w:divBdr>
        </w:div>
        <w:div w:id="1166556937">
          <w:marLeft w:val="547"/>
          <w:marRight w:val="0"/>
          <w:marTop w:val="0"/>
          <w:marBottom w:val="0"/>
          <w:divBdr>
            <w:top w:val="none" w:sz="0" w:space="0" w:color="auto"/>
            <w:left w:val="none" w:sz="0" w:space="0" w:color="auto"/>
            <w:bottom w:val="none" w:sz="0" w:space="0" w:color="auto"/>
            <w:right w:val="none" w:sz="0" w:space="0" w:color="auto"/>
          </w:divBdr>
        </w:div>
        <w:div w:id="1440487175">
          <w:marLeft w:val="547"/>
          <w:marRight w:val="0"/>
          <w:marTop w:val="0"/>
          <w:marBottom w:val="0"/>
          <w:divBdr>
            <w:top w:val="none" w:sz="0" w:space="0" w:color="auto"/>
            <w:left w:val="none" w:sz="0" w:space="0" w:color="auto"/>
            <w:bottom w:val="none" w:sz="0" w:space="0" w:color="auto"/>
            <w:right w:val="none" w:sz="0" w:space="0" w:color="auto"/>
          </w:divBdr>
        </w:div>
      </w:divsChild>
    </w:div>
    <w:div w:id="889262778">
      <w:bodyDiv w:val="1"/>
      <w:marLeft w:val="0"/>
      <w:marRight w:val="0"/>
      <w:marTop w:val="0"/>
      <w:marBottom w:val="0"/>
      <w:divBdr>
        <w:top w:val="none" w:sz="0" w:space="0" w:color="auto"/>
        <w:left w:val="none" w:sz="0" w:space="0" w:color="auto"/>
        <w:bottom w:val="none" w:sz="0" w:space="0" w:color="auto"/>
        <w:right w:val="none" w:sz="0" w:space="0" w:color="auto"/>
      </w:divBdr>
    </w:div>
    <w:div w:id="891505347">
      <w:bodyDiv w:val="1"/>
      <w:marLeft w:val="0"/>
      <w:marRight w:val="0"/>
      <w:marTop w:val="0"/>
      <w:marBottom w:val="0"/>
      <w:divBdr>
        <w:top w:val="none" w:sz="0" w:space="0" w:color="auto"/>
        <w:left w:val="none" w:sz="0" w:space="0" w:color="auto"/>
        <w:bottom w:val="none" w:sz="0" w:space="0" w:color="auto"/>
        <w:right w:val="none" w:sz="0" w:space="0" w:color="auto"/>
      </w:divBdr>
      <w:divsChild>
        <w:div w:id="215435370">
          <w:marLeft w:val="547"/>
          <w:marRight w:val="0"/>
          <w:marTop w:val="0"/>
          <w:marBottom w:val="0"/>
          <w:divBdr>
            <w:top w:val="none" w:sz="0" w:space="0" w:color="auto"/>
            <w:left w:val="none" w:sz="0" w:space="0" w:color="auto"/>
            <w:bottom w:val="none" w:sz="0" w:space="0" w:color="auto"/>
            <w:right w:val="none" w:sz="0" w:space="0" w:color="auto"/>
          </w:divBdr>
        </w:div>
        <w:div w:id="1248072012">
          <w:marLeft w:val="547"/>
          <w:marRight w:val="0"/>
          <w:marTop w:val="0"/>
          <w:marBottom w:val="0"/>
          <w:divBdr>
            <w:top w:val="none" w:sz="0" w:space="0" w:color="auto"/>
            <w:left w:val="none" w:sz="0" w:space="0" w:color="auto"/>
            <w:bottom w:val="none" w:sz="0" w:space="0" w:color="auto"/>
            <w:right w:val="none" w:sz="0" w:space="0" w:color="auto"/>
          </w:divBdr>
        </w:div>
      </w:divsChild>
    </w:div>
    <w:div w:id="1064834341">
      <w:bodyDiv w:val="1"/>
      <w:marLeft w:val="0"/>
      <w:marRight w:val="0"/>
      <w:marTop w:val="0"/>
      <w:marBottom w:val="0"/>
      <w:divBdr>
        <w:top w:val="none" w:sz="0" w:space="0" w:color="auto"/>
        <w:left w:val="none" w:sz="0" w:space="0" w:color="auto"/>
        <w:bottom w:val="none" w:sz="0" w:space="0" w:color="auto"/>
        <w:right w:val="none" w:sz="0" w:space="0" w:color="auto"/>
      </w:divBdr>
    </w:div>
    <w:div w:id="1116094892">
      <w:bodyDiv w:val="1"/>
      <w:marLeft w:val="0"/>
      <w:marRight w:val="0"/>
      <w:marTop w:val="0"/>
      <w:marBottom w:val="0"/>
      <w:divBdr>
        <w:top w:val="none" w:sz="0" w:space="0" w:color="auto"/>
        <w:left w:val="none" w:sz="0" w:space="0" w:color="auto"/>
        <w:bottom w:val="none" w:sz="0" w:space="0" w:color="auto"/>
        <w:right w:val="none" w:sz="0" w:space="0" w:color="auto"/>
      </w:divBdr>
    </w:div>
    <w:div w:id="1157110912">
      <w:bodyDiv w:val="1"/>
      <w:marLeft w:val="0"/>
      <w:marRight w:val="0"/>
      <w:marTop w:val="0"/>
      <w:marBottom w:val="0"/>
      <w:divBdr>
        <w:top w:val="none" w:sz="0" w:space="0" w:color="auto"/>
        <w:left w:val="none" w:sz="0" w:space="0" w:color="auto"/>
        <w:bottom w:val="none" w:sz="0" w:space="0" w:color="auto"/>
        <w:right w:val="none" w:sz="0" w:space="0" w:color="auto"/>
      </w:divBdr>
    </w:div>
    <w:div w:id="1237666577">
      <w:bodyDiv w:val="1"/>
      <w:marLeft w:val="0"/>
      <w:marRight w:val="0"/>
      <w:marTop w:val="0"/>
      <w:marBottom w:val="0"/>
      <w:divBdr>
        <w:top w:val="none" w:sz="0" w:space="0" w:color="auto"/>
        <w:left w:val="none" w:sz="0" w:space="0" w:color="auto"/>
        <w:bottom w:val="none" w:sz="0" w:space="0" w:color="auto"/>
        <w:right w:val="none" w:sz="0" w:space="0" w:color="auto"/>
      </w:divBdr>
    </w:div>
    <w:div w:id="1247306844">
      <w:bodyDiv w:val="1"/>
      <w:marLeft w:val="0"/>
      <w:marRight w:val="0"/>
      <w:marTop w:val="0"/>
      <w:marBottom w:val="0"/>
      <w:divBdr>
        <w:top w:val="none" w:sz="0" w:space="0" w:color="auto"/>
        <w:left w:val="none" w:sz="0" w:space="0" w:color="auto"/>
        <w:bottom w:val="none" w:sz="0" w:space="0" w:color="auto"/>
        <w:right w:val="none" w:sz="0" w:space="0" w:color="auto"/>
      </w:divBdr>
    </w:div>
    <w:div w:id="1404256835">
      <w:bodyDiv w:val="1"/>
      <w:marLeft w:val="0"/>
      <w:marRight w:val="0"/>
      <w:marTop w:val="0"/>
      <w:marBottom w:val="0"/>
      <w:divBdr>
        <w:top w:val="none" w:sz="0" w:space="0" w:color="auto"/>
        <w:left w:val="none" w:sz="0" w:space="0" w:color="auto"/>
        <w:bottom w:val="none" w:sz="0" w:space="0" w:color="auto"/>
        <w:right w:val="none" w:sz="0" w:space="0" w:color="auto"/>
      </w:divBdr>
    </w:div>
    <w:div w:id="1498115610">
      <w:bodyDiv w:val="1"/>
      <w:marLeft w:val="0"/>
      <w:marRight w:val="0"/>
      <w:marTop w:val="0"/>
      <w:marBottom w:val="0"/>
      <w:divBdr>
        <w:top w:val="none" w:sz="0" w:space="0" w:color="auto"/>
        <w:left w:val="none" w:sz="0" w:space="0" w:color="auto"/>
        <w:bottom w:val="none" w:sz="0" w:space="0" w:color="auto"/>
        <w:right w:val="none" w:sz="0" w:space="0" w:color="auto"/>
      </w:divBdr>
      <w:divsChild>
        <w:div w:id="361519237">
          <w:marLeft w:val="547"/>
          <w:marRight w:val="0"/>
          <w:marTop w:val="106"/>
          <w:marBottom w:val="0"/>
          <w:divBdr>
            <w:top w:val="none" w:sz="0" w:space="0" w:color="auto"/>
            <w:left w:val="none" w:sz="0" w:space="0" w:color="auto"/>
            <w:bottom w:val="none" w:sz="0" w:space="0" w:color="auto"/>
            <w:right w:val="none" w:sz="0" w:space="0" w:color="auto"/>
          </w:divBdr>
        </w:div>
        <w:div w:id="499780257">
          <w:marLeft w:val="1166"/>
          <w:marRight w:val="0"/>
          <w:marTop w:val="106"/>
          <w:marBottom w:val="0"/>
          <w:divBdr>
            <w:top w:val="none" w:sz="0" w:space="0" w:color="auto"/>
            <w:left w:val="none" w:sz="0" w:space="0" w:color="auto"/>
            <w:bottom w:val="none" w:sz="0" w:space="0" w:color="auto"/>
            <w:right w:val="none" w:sz="0" w:space="0" w:color="auto"/>
          </w:divBdr>
        </w:div>
        <w:div w:id="544366367">
          <w:marLeft w:val="547"/>
          <w:marRight w:val="0"/>
          <w:marTop w:val="106"/>
          <w:marBottom w:val="0"/>
          <w:divBdr>
            <w:top w:val="none" w:sz="0" w:space="0" w:color="auto"/>
            <w:left w:val="none" w:sz="0" w:space="0" w:color="auto"/>
            <w:bottom w:val="none" w:sz="0" w:space="0" w:color="auto"/>
            <w:right w:val="none" w:sz="0" w:space="0" w:color="auto"/>
          </w:divBdr>
        </w:div>
        <w:div w:id="1102989265">
          <w:marLeft w:val="547"/>
          <w:marRight w:val="0"/>
          <w:marTop w:val="106"/>
          <w:marBottom w:val="0"/>
          <w:divBdr>
            <w:top w:val="none" w:sz="0" w:space="0" w:color="auto"/>
            <w:left w:val="none" w:sz="0" w:space="0" w:color="auto"/>
            <w:bottom w:val="none" w:sz="0" w:space="0" w:color="auto"/>
            <w:right w:val="none" w:sz="0" w:space="0" w:color="auto"/>
          </w:divBdr>
        </w:div>
        <w:div w:id="1348025262">
          <w:marLeft w:val="1166"/>
          <w:marRight w:val="0"/>
          <w:marTop w:val="106"/>
          <w:marBottom w:val="0"/>
          <w:divBdr>
            <w:top w:val="none" w:sz="0" w:space="0" w:color="auto"/>
            <w:left w:val="none" w:sz="0" w:space="0" w:color="auto"/>
            <w:bottom w:val="none" w:sz="0" w:space="0" w:color="auto"/>
            <w:right w:val="none" w:sz="0" w:space="0" w:color="auto"/>
          </w:divBdr>
        </w:div>
        <w:div w:id="1484931796">
          <w:marLeft w:val="547"/>
          <w:marRight w:val="0"/>
          <w:marTop w:val="106"/>
          <w:marBottom w:val="0"/>
          <w:divBdr>
            <w:top w:val="none" w:sz="0" w:space="0" w:color="auto"/>
            <w:left w:val="none" w:sz="0" w:space="0" w:color="auto"/>
            <w:bottom w:val="none" w:sz="0" w:space="0" w:color="auto"/>
            <w:right w:val="none" w:sz="0" w:space="0" w:color="auto"/>
          </w:divBdr>
        </w:div>
        <w:div w:id="1714883979">
          <w:marLeft w:val="547"/>
          <w:marRight w:val="0"/>
          <w:marTop w:val="106"/>
          <w:marBottom w:val="0"/>
          <w:divBdr>
            <w:top w:val="none" w:sz="0" w:space="0" w:color="auto"/>
            <w:left w:val="none" w:sz="0" w:space="0" w:color="auto"/>
            <w:bottom w:val="none" w:sz="0" w:space="0" w:color="auto"/>
            <w:right w:val="none" w:sz="0" w:space="0" w:color="auto"/>
          </w:divBdr>
        </w:div>
        <w:div w:id="1819616034">
          <w:marLeft w:val="1166"/>
          <w:marRight w:val="0"/>
          <w:marTop w:val="106"/>
          <w:marBottom w:val="0"/>
          <w:divBdr>
            <w:top w:val="none" w:sz="0" w:space="0" w:color="auto"/>
            <w:left w:val="none" w:sz="0" w:space="0" w:color="auto"/>
            <w:bottom w:val="none" w:sz="0" w:space="0" w:color="auto"/>
            <w:right w:val="none" w:sz="0" w:space="0" w:color="auto"/>
          </w:divBdr>
        </w:div>
        <w:div w:id="1986353460">
          <w:marLeft w:val="1166"/>
          <w:marRight w:val="0"/>
          <w:marTop w:val="106"/>
          <w:marBottom w:val="0"/>
          <w:divBdr>
            <w:top w:val="none" w:sz="0" w:space="0" w:color="auto"/>
            <w:left w:val="none" w:sz="0" w:space="0" w:color="auto"/>
            <w:bottom w:val="none" w:sz="0" w:space="0" w:color="auto"/>
            <w:right w:val="none" w:sz="0" w:space="0" w:color="auto"/>
          </w:divBdr>
        </w:div>
        <w:div w:id="2026900375">
          <w:marLeft w:val="1166"/>
          <w:marRight w:val="0"/>
          <w:marTop w:val="106"/>
          <w:marBottom w:val="0"/>
          <w:divBdr>
            <w:top w:val="none" w:sz="0" w:space="0" w:color="auto"/>
            <w:left w:val="none" w:sz="0" w:space="0" w:color="auto"/>
            <w:bottom w:val="none" w:sz="0" w:space="0" w:color="auto"/>
            <w:right w:val="none" w:sz="0" w:space="0" w:color="auto"/>
          </w:divBdr>
        </w:div>
      </w:divsChild>
    </w:div>
    <w:div w:id="1603997641">
      <w:bodyDiv w:val="1"/>
      <w:marLeft w:val="0"/>
      <w:marRight w:val="0"/>
      <w:marTop w:val="0"/>
      <w:marBottom w:val="0"/>
      <w:divBdr>
        <w:top w:val="none" w:sz="0" w:space="0" w:color="auto"/>
        <w:left w:val="none" w:sz="0" w:space="0" w:color="auto"/>
        <w:bottom w:val="none" w:sz="0" w:space="0" w:color="auto"/>
        <w:right w:val="none" w:sz="0" w:space="0" w:color="auto"/>
      </w:divBdr>
    </w:div>
    <w:div w:id="1643921652">
      <w:bodyDiv w:val="1"/>
      <w:marLeft w:val="0"/>
      <w:marRight w:val="0"/>
      <w:marTop w:val="0"/>
      <w:marBottom w:val="0"/>
      <w:divBdr>
        <w:top w:val="none" w:sz="0" w:space="0" w:color="auto"/>
        <w:left w:val="none" w:sz="0" w:space="0" w:color="auto"/>
        <w:bottom w:val="none" w:sz="0" w:space="0" w:color="auto"/>
        <w:right w:val="none" w:sz="0" w:space="0" w:color="auto"/>
      </w:divBdr>
    </w:div>
    <w:div w:id="1662735363">
      <w:bodyDiv w:val="1"/>
      <w:marLeft w:val="0"/>
      <w:marRight w:val="0"/>
      <w:marTop w:val="0"/>
      <w:marBottom w:val="0"/>
      <w:divBdr>
        <w:top w:val="none" w:sz="0" w:space="0" w:color="auto"/>
        <w:left w:val="none" w:sz="0" w:space="0" w:color="auto"/>
        <w:bottom w:val="none" w:sz="0" w:space="0" w:color="auto"/>
        <w:right w:val="none" w:sz="0" w:space="0" w:color="auto"/>
      </w:divBdr>
    </w:div>
    <w:div w:id="1721127811">
      <w:bodyDiv w:val="1"/>
      <w:marLeft w:val="0"/>
      <w:marRight w:val="0"/>
      <w:marTop w:val="0"/>
      <w:marBottom w:val="0"/>
      <w:divBdr>
        <w:top w:val="none" w:sz="0" w:space="0" w:color="auto"/>
        <w:left w:val="none" w:sz="0" w:space="0" w:color="auto"/>
        <w:bottom w:val="none" w:sz="0" w:space="0" w:color="auto"/>
        <w:right w:val="none" w:sz="0" w:space="0" w:color="auto"/>
      </w:divBdr>
      <w:divsChild>
        <w:div w:id="768622589">
          <w:marLeft w:val="547"/>
          <w:marRight w:val="0"/>
          <w:marTop w:val="0"/>
          <w:marBottom w:val="0"/>
          <w:divBdr>
            <w:top w:val="none" w:sz="0" w:space="0" w:color="auto"/>
            <w:left w:val="none" w:sz="0" w:space="0" w:color="auto"/>
            <w:bottom w:val="none" w:sz="0" w:space="0" w:color="auto"/>
            <w:right w:val="none" w:sz="0" w:space="0" w:color="auto"/>
          </w:divBdr>
        </w:div>
        <w:div w:id="928853779">
          <w:marLeft w:val="547"/>
          <w:marRight w:val="0"/>
          <w:marTop w:val="0"/>
          <w:marBottom w:val="0"/>
          <w:divBdr>
            <w:top w:val="none" w:sz="0" w:space="0" w:color="auto"/>
            <w:left w:val="none" w:sz="0" w:space="0" w:color="auto"/>
            <w:bottom w:val="none" w:sz="0" w:space="0" w:color="auto"/>
            <w:right w:val="none" w:sz="0" w:space="0" w:color="auto"/>
          </w:divBdr>
        </w:div>
        <w:div w:id="1044479801">
          <w:marLeft w:val="547"/>
          <w:marRight w:val="0"/>
          <w:marTop w:val="0"/>
          <w:marBottom w:val="0"/>
          <w:divBdr>
            <w:top w:val="none" w:sz="0" w:space="0" w:color="auto"/>
            <w:left w:val="none" w:sz="0" w:space="0" w:color="auto"/>
            <w:bottom w:val="none" w:sz="0" w:space="0" w:color="auto"/>
            <w:right w:val="none" w:sz="0" w:space="0" w:color="auto"/>
          </w:divBdr>
        </w:div>
        <w:div w:id="1454858563">
          <w:marLeft w:val="547"/>
          <w:marRight w:val="0"/>
          <w:marTop w:val="0"/>
          <w:marBottom w:val="0"/>
          <w:divBdr>
            <w:top w:val="none" w:sz="0" w:space="0" w:color="auto"/>
            <w:left w:val="none" w:sz="0" w:space="0" w:color="auto"/>
            <w:bottom w:val="none" w:sz="0" w:space="0" w:color="auto"/>
            <w:right w:val="none" w:sz="0" w:space="0" w:color="auto"/>
          </w:divBdr>
        </w:div>
        <w:div w:id="1493179936">
          <w:marLeft w:val="547"/>
          <w:marRight w:val="0"/>
          <w:marTop w:val="0"/>
          <w:marBottom w:val="0"/>
          <w:divBdr>
            <w:top w:val="none" w:sz="0" w:space="0" w:color="auto"/>
            <w:left w:val="none" w:sz="0" w:space="0" w:color="auto"/>
            <w:bottom w:val="none" w:sz="0" w:space="0" w:color="auto"/>
            <w:right w:val="none" w:sz="0" w:space="0" w:color="auto"/>
          </w:divBdr>
        </w:div>
        <w:div w:id="1629509290">
          <w:marLeft w:val="547"/>
          <w:marRight w:val="0"/>
          <w:marTop w:val="0"/>
          <w:marBottom w:val="0"/>
          <w:divBdr>
            <w:top w:val="none" w:sz="0" w:space="0" w:color="auto"/>
            <w:left w:val="none" w:sz="0" w:space="0" w:color="auto"/>
            <w:bottom w:val="none" w:sz="0" w:space="0" w:color="auto"/>
            <w:right w:val="none" w:sz="0" w:space="0" w:color="auto"/>
          </w:divBdr>
        </w:div>
        <w:div w:id="2060323961">
          <w:marLeft w:val="547"/>
          <w:marRight w:val="0"/>
          <w:marTop w:val="0"/>
          <w:marBottom w:val="0"/>
          <w:divBdr>
            <w:top w:val="none" w:sz="0" w:space="0" w:color="auto"/>
            <w:left w:val="none" w:sz="0" w:space="0" w:color="auto"/>
            <w:bottom w:val="none" w:sz="0" w:space="0" w:color="auto"/>
            <w:right w:val="none" w:sz="0" w:space="0" w:color="auto"/>
          </w:divBdr>
        </w:div>
      </w:divsChild>
    </w:div>
    <w:div w:id="1743483049">
      <w:bodyDiv w:val="1"/>
      <w:marLeft w:val="0"/>
      <w:marRight w:val="0"/>
      <w:marTop w:val="0"/>
      <w:marBottom w:val="0"/>
      <w:divBdr>
        <w:top w:val="none" w:sz="0" w:space="0" w:color="auto"/>
        <w:left w:val="none" w:sz="0" w:space="0" w:color="auto"/>
        <w:bottom w:val="none" w:sz="0" w:space="0" w:color="auto"/>
        <w:right w:val="none" w:sz="0" w:space="0" w:color="auto"/>
      </w:divBdr>
    </w:div>
    <w:div w:id="1777870795">
      <w:bodyDiv w:val="1"/>
      <w:marLeft w:val="0"/>
      <w:marRight w:val="0"/>
      <w:marTop w:val="0"/>
      <w:marBottom w:val="0"/>
      <w:divBdr>
        <w:top w:val="none" w:sz="0" w:space="0" w:color="auto"/>
        <w:left w:val="none" w:sz="0" w:space="0" w:color="auto"/>
        <w:bottom w:val="none" w:sz="0" w:space="0" w:color="auto"/>
        <w:right w:val="none" w:sz="0" w:space="0" w:color="auto"/>
      </w:divBdr>
      <w:divsChild>
        <w:div w:id="1420328808">
          <w:marLeft w:val="0"/>
          <w:marRight w:val="0"/>
          <w:marTop w:val="0"/>
          <w:marBottom w:val="0"/>
          <w:divBdr>
            <w:top w:val="none" w:sz="0" w:space="0" w:color="auto"/>
            <w:left w:val="none" w:sz="0" w:space="0" w:color="auto"/>
            <w:bottom w:val="none" w:sz="0" w:space="0" w:color="auto"/>
            <w:right w:val="none" w:sz="0" w:space="0" w:color="auto"/>
          </w:divBdr>
        </w:div>
        <w:div w:id="1637562074">
          <w:marLeft w:val="0"/>
          <w:marRight w:val="0"/>
          <w:marTop w:val="0"/>
          <w:marBottom w:val="120"/>
          <w:divBdr>
            <w:top w:val="none" w:sz="0" w:space="0" w:color="auto"/>
            <w:left w:val="none" w:sz="0" w:space="0" w:color="auto"/>
            <w:bottom w:val="none" w:sz="0" w:space="0" w:color="auto"/>
            <w:right w:val="none" w:sz="0" w:space="0" w:color="auto"/>
          </w:divBdr>
          <w:divsChild>
            <w:div w:id="799953758">
              <w:marLeft w:val="0"/>
              <w:marRight w:val="0"/>
              <w:marTop w:val="0"/>
              <w:marBottom w:val="0"/>
              <w:divBdr>
                <w:top w:val="none" w:sz="0" w:space="0" w:color="auto"/>
                <w:left w:val="none" w:sz="0" w:space="0" w:color="auto"/>
                <w:bottom w:val="none" w:sz="0" w:space="0" w:color="auto"/>
                <w:right w:val="none" w:sz="0" w:space="0" w:color="auto"/>
              </w:divBdr>
              <w:divsChild>
                <w:div w:id="157358912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794669000">
      <w:bodyDiv w:val="1"/>
      <w:marLeft w:val="0"/>
      <w:marRight w:val="0"/>
      <w:marTop w:val="0"/>
      <w:marBottom w:val="0"/>
      <w:divBdr>
        <w:top w:val="none" w:sz="0" w:space="0" w:color="auto"/>
        <w:left w:val="none" w:sz="0" w:space="0" w:color="auto"/>
        <w:bottom w:val="none" w:sz="0" w:space="0" w:color="auto"/>
        <w:right w:val="none" w:sz="0" w:space="0" w:color="auto"/>
      </w:divBdr>
    </w:div>
    <w:div w:id="1819763252">
      <w:bodyDiv w:val="1"/>
      <w:marLeft w:val="0"/>
      <w:marRight w:val="0"/>
      <w:marTop w:val="0"/>
      <w:marBottom w:val="0"/>
      <w:divBdr>
        <w:top w:val="none" w:sz="0" w:space="0" w:color="auto"/>
        <w:left w:val="none" w:sz="0" w:space="0" w:color="auto"/>
        <w:bottom w:val="none" w:sz="0" w:space="0" w:color="auto"/>
        <w:right w:val="none" w:sz="0" w:space="0" w:color="auto"/>
      </w:divBdr>
    </w:div>
    <w:div w:id="1842970398">
      <w:bodyDiv w:val="1"/>
      <w:marLeft w:val="0"/>
      <w:marRight w:val="0"/>
      <w:marTop w:val="0"/>
      <w:marBottom w:val="0"/>
      <w:divBdr>
        <w:top w:val="none" w:sz="0" w:space="0" w:color="auto"/>
        <w:left w:val="none" w:sz="0" w:space="0" w:color="auto"/>
        <w:bottom w:val="none" w:sz="0" w:space="0" w:color="auto"/>
        <w:right w:val="none" w:sz="0" w:space="0" w:color="auto"/>
      </w:divBdr>
    </w:div>
    <w:div w:id="1886716018">
      <w:bodyDiv w:val="1"/>
      <w:marLeft w:val="0"/>
      <w:marRight w:val="0"/>
      <w:marTop w:val="0"/>
      <w:marBottom w:val="0"/>
      <w:divBdr>
        <w:top w:val="none" w:sz="0" w:space="0" w:color="auto"/>
        <w:left w:val="none" w:sz="0" w:space="0" w:color="auto"/>
        <w:bottom w:val="none" w:sz="0" w:space="0" w:color="auto"/>
        <w:right w:val="none" w:sz="0" w:space="0" w:color="auto"/>
      </w:divBdr>
    </w:div>
    <w:div w:id="1993218224">
      <w:bodyDiv w:val="1"/>
      <w:marLeft w:val="0"/>
      <w:marRight w:val="0"/>
      <w:marTop w:val="0"/>
      <w:marBottom w:val="0"/>
      <w:divBdr>
        <w:top w:val="none" w:sz="0" w:space="0" w:color="auto"/>
        <w:left w:val="none" w:sz="0" w:space="0" w:color="auto"/>
        <w:bottom w:val="none" w:sz="0" w:space="0" w:color="auto"/>
        <w:right w:val="none" w:sz="0" w:space="0" w:color="auto"/>
      </w:divBdr>
    </w:div>
    <w:div w:id="2020233224">
      <w:bodyDiv w:val="1"/>
      <w:marLeft w:val="0"/>
      <w:marRight w:val="0"/>
      <w:marTop w:val="0"/>
      <w:marBottom w:val="0"/>
      <w:divBdr>
        <w:top w:val="none" w:sz="0" w:space="0" w:color="auto"/>
        <w:left w:val="none" w:sz="0" w:space="0" w:color="auto"/>
        <w:bottom w:val="none" w:sz="0" w:space="0" w:color="auto"/>
        <w:right w:val="none" w:sz="0" w:space="0" w:color="auto"/>
      </w:divBdr>
    </w:div>
    <w:div w:id="2100367297">
      <w:bodyDiv w:val="1"/>
      <w:marLeft w:val="0"/>
      <w:marRight w:val="0"/>
      <w:marTop w:val="0"/>
      <w:marBottom w:val="0"/>
      <w:divBdr>
        <w:top w:val="none" w:sz="0" w:space="0" w:color="auto"/>
        <w:left w:val="none" w:sz="0" w:space="0" w:color="auto"/>
        <w:bottom w:val="none" w:sz="0" w:space="0" w:color="auto"/>
        <w:right w:val="none" w:sz="0" w:space="0" w:color="auto"/>
      </w:divBdr>
    </w:div>
    <w:div w:id="2120756766">
      <w:bodyDiv w:val="1"/>
      <w:marLeft w:val="0"/>
      <w:marRight w:val="0"/>
      <w:marTop w:val="0"/>
      <w:marBottom w:val="0"/>
      <w:divBdr>
        <w:top w:val="none" w:sz="0" w:space="0" w:color="auto"/>
        <w:left w:val="none" w:sz="0" w:space="0" w:color="auto"/>
        <w:bottom w:val="none" w:sz="0" w:space="0" w:color="auto"/>
        <w:right w:val="none" w:sz="0" w:space="0" w:color="auto"/>
      </w:divBdr>
      <w:divsChild>
        <w:div w:id="205799502">
          <w:marLeft w:val="0"/>
          <w:marRight w:val="0"/>
          <w:marTop w:val="0"/>
          <w:marBottom w:val="0"/>
          <w:divBdr>
            <w:top w:val="none" w:sz="0" w:space="0" w:color="auto"/>
            <w:left w:val="none" w:sz="0" w:space="0" w:color="auto"/>
            <w:bottom w:val="none" w:sz="0" w:space="0" w:color="auto"/>
            <w:right w:val="none" w:sz="0" w:space="0" w:color="auto"/>
          </w:divBdr>
        </w:div>
        <w:div w:id="1452742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j.jvolgeores.2017.02.027.http:/www%20.sciencedirect.com/science/article/pii/S0377027316303225" TargetMode="External"/><Relationship Id="rId5" Type="http://schemas.openxmlformats.org/officeDocument/2006/relationships/settings" Target="settings.xml"/><Relationship Id="rId10" Type="http://schemas.openxmlformats.org/officeDocument/2006/relationships/hyperlink" Target="http://eprints.esc.cam.ac.uk/4000/" TargetMode="External"/><Relationship Id="rId4" Type="http://schemas.microsoft.com/office/2007/relationships/stylesWithEffects" Target="stylesWithEffects.xml"/><Relationship Id="rId9" Type="http://schemas.openxmlformats.org/officeDocument/2006/relationships/hyperlink" Target="mailto:saemiah@hi.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A0B0A-6E1B-4948-893C-6C6542A1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16437</Words>
  <Characters>93697</Characters>
  <Application>Microsoft Office Word</Application>
  <DocSecurity>4</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XPpc</dc:creator>
  <cp:lastModifiedBy>Alice Hendry</cp:lastModifiedBy>
  <cp:revision>2</cp:revision>
  <cp:lastPrinted>2017-11-30T15:45:00Z</cp:lastPrinted>
  <dcterms:created xsi:type="dcterms:W3CDTF">2018-07-20T11:35:00Z</dcterms:created>
  <dcterms:modified xsi:type="dcterms:W3CDTF">2018-07-20T11:35:00Z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http://www.zotero.org/styles/american-mineralogist</vt:lpwstr>
  </property>
  <property fmtid="{D5CDD505-2E9C-101B-9397-08002B2CF9AE}" pid="7" name="Mendeley Recent Style Name 2_1">
    <vt:lpwstr>American Mineralogist</vt:lpwstr>
  </property>
  <property fmtid="{D5CDD505-2E9C-101B-9397-08002B2CF9AE}" pid="8" name="Mendeley Recent Style Id 3_1">
    <vt:lpwstr>http://www.zotero.org/styles/american-political-science-association</vt:lpwstr>
  </property>
  <property fmtid="{D5CDD505-2E9C-101B-9397-08002B2CF9AE}" pid="9" name="Mendeley Recent Style Name 3_1">
    <vt:lpwstr>American Political Science Association</vt:lpwstr>
  </property>
  <property fmtid="{D5CDD505-2E9C-101B-9397-08002B2CF9AE}" pid="10" name="Mendeley Recent Style Id 4_1">
    <vt:lpwstr>http://www.zotero.org/styles/apa</vt:lpwstr>
  </property>
  <property fmtid="{D5CDD505-2E9C-101B-9397-08002B2CF9AE}" pid="11" name="Mendeley Recent Style Name 4_1">
    <vt:lpwstr>American Psychological Association 6th edition</vt:lpwstr>
  </property>
  <property fmtid="{D5CDD505-2E9C-101B-9397-08002B2CF9AE}" pid="12" name="Mendeley Recent Style Id 5_1">
    <vt:lpwstr>http://www.zotero.org/styles/earth-and-planetary-science-letters</vt:lpwstr>
  </property>
  <property fmtid="{D5CDD505-2E9C-101B-9397-08002B2CF9AE}" pid="13" name="Mendeley Recent Style Name 5_1">
    <vt:lpwstr>Earth and Planetary Science Letters</vt:lpwstr>
  </property>
  <property fmtid="{D5CDD505-2E9C-101B-9397-08002B2CF9AE}" pid="14" name="Mendeley Recent Style Id 6_1">
    <vt:lpwstr>http://csl.mendeley.com/styles/319400181/economic-geology</vt:lpwstr>
  </property>
  <property fmtid="{D5CDD505-2E9C-101B-9397-08002B2CF9AE}" pid="15" name="Mendeley Recent Style Name 6_1">
    <vt:lpwstr>Economic Geology - David Neave</vt:lpwstr>
  </property>
  <property fmtid="{D5CDD505-2E9C-101B-9397-08002B2CF9AE}" pid="16" name="Mendeley Recent Style Id 7_1">
    <vt:lpwstr>http://www.zotero.org/styles/elsevier-without-titles</vt:lpwstr>
  </property>
  <property fmtid="{D5CDD505-2E9C-101B-9397-08002B2CF9AE}" pid="17" name="Mendeley Recent Style Name 7_1">
    <vt:lpwstr>Elsevier (numeric, without titles)</vt:lpwstr>
  </property>
  <property fmtid="{D5CDD505-2E9C-101B-9397-08002B2CF9AE}" pid="18" name="Mendeley Recent Style Id 8_1">
    <vt:lpwstr>http://www.zotero.org/styles/journal-of-petrology</vt:lpwstr>
  </property>
  <property fmtid="{D5CDD505-2E9C-101B-9397-08002B2CF9AE}" pid="19" name="Mendeley Recent Style Name 8_1">
    <vt:lpwstr>Journal of Petrology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