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FA4FB" w14:textId="7A4CDE70" w:rsidR="00AE63A9" w:rsidRPr="0064181F" w:rsidRDefault="00AE63A9" w:rsidP="00AE63A9">
      <w:pPr>
        <w:spacing w:after="120" w:line="360" w:lineRule="auto"/>
        <w:jc w:val="center"/>
        <w:rPr>
          <w:rFonts w:eastAsia="MS Mincho"/>
          <w:b/>
          <w:sz w:val="32"/>
          <w:szCs w:val="32"/>
          <w:lang w:val="en-US" w:eastAsia="fr-FR"/>
        </w:rPr>
      </w:pPr>
      <w:bookmarkStart w:id="0" w:name="_GoBack"/>
      <w:bookmarkEnd w:id="0"/>
      <w:r w:rsidRPr="0064181F">
        <w:rPr>
          <w:b/>
          <w:sz w:val="32"/>
          <w:szCs w:val="32"/>
          <w:lang w:val="en-US"/>
        </w:rPr>
        <w:t xml:space="preserve">On </w:t>
      </w:r>
      <w:r w:rsidR="00F96C0D">
        <w:rPr>
          <w:rFonts w:eastAsia="MS Mincho"/>
          <w:b/>
          <w:sz w:val="32"/>
          <w:szCs w:val="32"/>
          <w:lang w:val="en-US" w:eastAsia="fr-FR"/>
        </w:rPr>
        <w:t>the Decomposition of Møller-Plesset E</w:t>
      </w:r>
      <w:r w:rsidR="003523C6" w:rsidRPr="0064181F">
        <w:rPr>
          <w:rFonts w:eastAsia="MS Mincho"/>
          <w:b/>
          <w:sz w:val="32"/>
          <w:szCs w:val="32"/>
          <w:lang w:val="en-US" w:eastAsia="fr-FR"/>
        </w:rPr>
        <w:t>nergies within the Quantum Theory of Atoms-in-molecules</w:t>
      </w:r>
    </w:p>
    <w:p w14:paraId="1CD92B65" w14:textId="77777777" w:rsidR="00AE63A9" w:rsidRDefault="00AE63A9" w:rsidP="00AE63A9">
      <w:pPr>
        <w:spacing w:after="120" w:line="480" w:lineRule="auto"/>
        <w:jc w:val="both"/>
        <w:rPr>
          <w:rFonts w:eastAsia="MS Mincho"/>
          <w:lang w:val="en-US" w:eastAsia="fr-FR"/>
        </w:rPr>
      </w:pPr>
    </w:p>
    <w:p w14:paraId="05CAE205" w14:textId="65B3FF09" w:rsidR="00C74459" w:rsidRDefault="000969AC" w:rsidP="00AE63A9">
      <w:pPr>
        <w:spacing w:after="120" w:line="480" w:lineRule="auto"/>
        <w:jc w:val="both"/>
        <w:rPr>
          <w:rFonts w:eastAsia="MS Mincho"/>
          <w:lang w:val="en-US" w:eastAsia="fr-FR"/>
        </w:rPr>
      </w:pPr>
      <w:r>
        <w:rPr>
          <w:rFonts w:eastAsia="MS Mincho"/>
          <w:lang w:val="en-US" w:eastAsia="fr-FR"/>
        </w:rPr>
        <w:t>Vincent TOGNETTI</w:t>
      </w:r>
      <w:r w:rsidR="00C74459" w:rsidRPr="00C74459">
        <w:rPr>
          <w:rFonts w:eastAsia="MS Mincho"/>
          <w:vertAlign w:val="superscript"/>
          <w:lang w:val="en-US" w:eastAsia="fr-FR"/>
        </w:rPr>
        <w:t>1</w:t>
      </w:r>
      <w:r w:rsidR="003335C0">
        <w:rPr>
          <w:rFonts w:eastAsia="MS Mincho"/>
          <w:vertAlign w:val="superscript"/>
          <w:lang w:val="en-US" w:eastAsia="fr-FR"/>
        </w:rPr>
        <w:t>*</w:t>
      </w:r>
      <w:r>
        <w:rPr>
          <w:rFonts w:eastAsia="MS Mincho"/>
          <w:lang w:val="en-US" w:eastAsia="fr-FR"/>
        </w:rPr>
        <w:t>, Arnaldo</w:t>
      </w:r>
      <w:r w:rsidR="00520E2C">
        <w:rPr>
          <w:rFonts w:eastAsia="MS Mincho"/>
          <w:lang w:val="en-US" w:eastAsia="fr-FR"/>
        </w:rPr>
        <w:t xml:space="preserve"> F.</w:t>
      </w:r>
      <w:r>
        <w:rPr>
          <w:rFonts w:eastAsia="MS Mincho"/>
          <w:lang w:val="en-US" w:eastAsia="fr-FR"/>
        </w:rPr>
        <w:t xml:space="preserve"> SILVA</w:t>
      </w:r>
      <w:r w:rsidR="00C74459">
        <w:rPr>
          <w:rFonts w:eastAsia="MS Mincho"/>
          <w:vertAlign w:val="superscript"/>
          <w:lang w:val="en-US" w:eastAsia="fr-FR"/>
        </w:rPr>
        <w:t>2,3</w:t>
      </w:r>
      <w:r>
        <w:rPr>
          <w:rFonts w:eastAsia="MS Mincho"/>
          <w:lang w:val="en-US" w:eastAsia="fr-FR"/>
        </w:rPr>
        <w:t>, Mark</w:t>
      </w:r>
      <w:r w:rsidR="00520E2C">
        <w:rPr>
          <w:rFonts w:eastAsia="MS Mincho"/>
          <w:lang w:val="en-US" w:eastAsia="fr-FR"/>
        </w:rPr>
        <w:t xml:space="preserve"> A.</w:t>
      </w:r>
      <w:r>
        <w:rPr>
          <w:rFonts w:eastAsia="MS Mincho"/>
          <w:lang w:val="en-US" w:eastAsia="fr-FR"/>
        </w:rPr>
        <w:t xml:space="preserve"> VINCENT</w:t>
      </w:r>
      <w:r w:rsidR="00585866">
        <w:rPr>
          <w:rFonts w:eastAsia="MS Mincho"/>
          <w:vertAlign w:val="superscript"/>
          <w:lang w:val="en-US" w:eastAsia="fr-FR"/>
        </w:rPr>
        <w:t>2,3</w:t>
      </w:r>
      <w:r>
        <w:rPr>
          <w:rFonts w:eastAsia="MS Mincho"/>
          <w:lang w:val="en-US" w:eastAsia="fr-FR"/>
        </w:rPr>
        <w:t>, Laurent JOUBERT</w:t>
      </w:r>
      <w:r w:rsidR="003335C0">
        <w:rPr>
          <w:rFonts w:eastAsia="MS Mincho"/>
          <w:lang w:val="en-US" w:eastAsia="fr-FR"/>
        </w:rPr>
        <w:t>*</w:t>
      </w:r>
      <w:r w:rsidR="00C74459" w:rsidRPr="00C74459">
        <w:rPr>
          <w:rFonts w:eastAsia="MS Mincho"/>
          <w:vertAlign w:val="superscript"/>
          <w:lang w:val="en-US" w:eastAsia="fr-FR"/>
        </w:rPr>
        <w:t>1</w:t>
      </w:r>
      <w:r w:rsidR="00C74459">
        <w:rPr>
          <w:rFonts w:eastAsia="MS Mincho"/>
          <w:lang w:val="en-US" w:eastAsia="fr-FR"/>
        </w:rPr>
        <w:t xml:space="preserve"> and Paul L.</w:t>
      </w:r>
      <w:r>
        <w:rPr>
          <w:rFonts w:eastAsia="MS Mincho"/>
          <w:lang w:val="en-US" w:eastAsia="fr-FR"/>
        </w:rPr>
        <w:t xml:space="preserve"> </w:t>
      </w:r>
      <w:r w:rsidR="00C74459">
        <w:rPr>
          <w:rFonts w:eastAsia="MS Mincho"/>
          <w:lang w:val="en-US" w:eastAsia="fr-FR"/>
        </w:rPr>
        <w:t>A.</w:t>
      </w:r>
      <w:r>
        <w:rPr>
          <w:rFonts w:eastAsia="MS Mincho"/>
          <w:lang w:val="en-US" w:eastAsia="fr-FR"/>
        </w:rPr>
        <w:t xml:space="preserve"> POPELIER</w:t>
      </w:r>
      <w:r w:rsidR="00C74459">
        <w:rPr>
          <w:rFonts w:eastAsia="MS Mincho"/>
          <w:vertAlign w:val="superscript"/>
          <w:lang w:val="en-US" w:eastAsia="fr-FR"/>
        </w:rPr>
        <w:t>2,3</w:t>
      </w:r>
      <w:r w:rsidR="003335C0">
        <w:rPr>
          <w:rFonts w:eastAsia="MS Mincho"/>
          <w:vertAlign w:val="superscript"/>
          <w:lang w:val="en-US" w:eastAsia="fr-FR"/>
        </w:rPr>
        <w:t>*</w:t>
      </w:r>
    </w:p>
    <w:p w14:paraId="534D972F" w14:textId="77777777" w:rsidR="00C74459" w:rsidRPr="003335C0" w:rsidRDefault="00C74459" w:rsidP="00AE63A9">
      <w:pPr>
        <w:spacing w:after="120" w:line="480" w:lineRule="auto"/>
        <w:jc w:val="both"/>
        <w:rPr>
          <w:rFonts w:eastAsia="MS Mincho"/>
          <w:sz w:val="16"/>
          <w:szCs w:val="16"/>
          <w:lang w:val="en-US" w:eastAsia="fr-FR"/>
        </w:rPr>
      </w:pPr>
    </w:p>
    <w:p w14:paraId="27B13339" w14:textId="2D6E5391" w:rsidR="00AE63A9" w:rsidRPr="00786A26" w:rsidRDefault="00AE63A9" w:rsidP="00AE63A9">
      <w:pPr>
        <w:spacing w:after="120" w:line="480" w:lineRule="auto"/>
        <w:jc w:val="both"/>
        <w:rPr>
          <w:rFonts w:eastAsia="Times New Roman"/>
          <w:sz w:val="22"/>
          <w:szCs w:val="22"/>
          <w:lang w:val="en-US"/>
        </w:rPr>
      </w:pPr>
      <w:r w:rsidRPr="00786A26">
        <w:rPr>
          <w:rFonts w:eastAsia="Times New Roman"/>
          <w:sz w:val="22"/>
          <w:szCs w:val="22"/>
          <w:vertAlign w:val="superscript"/>
          <w:lang w:val="en-US"/>
        </w:rPr>
        <w:t>1</w:t>
      </w:r>
      <w:r w:rsidRPr="00786A26">
        <w:rPr>
          <w:rFonts w:eastAsia="Times New Roman"/>
          <w:sz w:val="22"/>
          <w:szCs w:val="22"/>
          <w:lang w:val="en-US"/>
        </w:rPr>
        <w:t xml:space="preserve"> Normandy Univ., COBRA UMR 6014 &amp; FR 3038, Université de Rouen, INSA Rouen, CNRS, 1 rue Tesniére 76821 Mont St Aignan, Cedex, France</w:t>
      </w:r>
    </w:p>
    <w:p w14:paraId="6E4CABFA" w14:textId="1FAC20E2" w:rsidR="00AE63A9" w:rsidRPr="00786A26" w:rsidRDefault="00AE63A9" w:rsidP="00AE63A9">
      <w:pPr>
        <w:spacing w:after="120" w:line="480" w:lineRule="auto"/>
        <w:jc w:val="both"/>
        <w:rPr>
          <w:rFonts w:eastAsia="Times New Roman"/>
          <w:sz w:val="22"/>
          <w:szCs w:val="22"/>
          <w:lang w:val="en-US"/>
        </w:rPr>
      </w:pPr>
      <w:r w:rsidRPr="00786A26">
        <w:rPr>
          <w:rFonts w:eastAsia="Times New Roman"/>
          <w:sz w:val="22"/>
          <w:szCs w:val="22"/>
          <w:vertAlign w:val="superscript"/>
          <w:lang w:val="en-US"/>
        </w:rPr>
        <w:t>2</w:t>
      </w:r>
      <w:r w:rsidRPr="00786A26">
        <w:rPr>
          <w:rFonts w:eastAsia="Times New Roman"/>
          <w:sz w:val="22"/>
          <w:szCs w:val="22"/>
          <w:lang w:val="en-US"/>
        </w:rPr>
        <w:t xml:space="preserve"> Manchester Institute of Biotechnology (MIB), 131 Princess Street, Manchester M1 7DN, Great Britain</w:t>
      </w:r>
    </w:p>
    <w:p w14:paraId="6CF8096C" w14:textId="3A7A9CD9" w:rsidR="00AE63A9" w:rsidRPr="00786A26" w:rsidRDefault="00AE63A9" w:rsidP="00AE63A9">
      <w:pPr>
        <w:spacing w:after="120" w:line="480" w:lineRule="auto"/>
        <w:jc w:val="both"/>
        <w:rPr>
          <w:rFonts w:eastAsia="Times New Roman"/>
          <w:sz w:val="22"/>
          <w:szCs w:val="22"/>
          <w:lang w:val="en-US"/>
        </w:rPr>
      </w:pPr>
      <w:r w:rsidRPr="00786A26">
        <w:rPr>
          <w:rFonts w:eastAsia="Times New Roman"/>
          <w:sz w:val="22"/>
          <w:szCs w:val="22"/>
          <w:vertAlign w:val="superscript"/>
          <w:lang w:val="en-US"/>
        </w:rPr>
        <w:t>3</w:t>
      </w:r>
      <w:r w:rsidRPr="00786A26">
        <w:rPr>
          <w:rFonts w:eastAsia="Times New Roman"/>
          <w:sz w:val="22"/>
          <w:szCs w:val="22"/>
          <w:lang w:val="en-US"/>
        </w:rPr>
        <w:t xml:space="preserve"> School of Chemistry, University of Manchester, Oxford Road, Manchester M13 9PL, Great Britain</w:t>
      </w:r>
    </w:p>
    <w:p w14:paraId="5406E434" w14:textId="77777777" w:rsidR="00AE63A9" w:rsidRPr="0064181F" w:rsidRDefault="00AE63A9" w:rsidP="00AE63A9">
      <w:pPr>
        <w:rPr>
          <w:rFonts w:ascii="Cambria" w:eastAsia="MS Mincho" w:hAnsi="Cambria"/>
          <w:lang w:val="en-US" w:eastAsia="fr-FR"/>
        </w:rPr>
      </w:pPr>
    </w:p>
    <w:p w14:paraId="276D7835" w14:textId="77777777" w:rsidR="00AE63A9" w:rsidRPr="0064181F" w:rsidRDefault="00AE63A9" w:rsidP="00AE63A9">
      <w:pPr>
        <w:rPr>
          <w:rFonts w:ascii="Cambria" w:eastAsia="MS Mincho" w:hAnsi="Cambria"/>
          <w:lang w:val="en-US" w:eastAsia="fr-FR"/>
        </w:rPr>
      </w:pPr>
    </w:p>
    <w:p w14:paraId="2DA95083" w14:textId="77777777" w:rsidR="00AE63A9" w:rsidRPr="0064181F" w:rsidRDefault="00AE63A9" w:rsidP="00AE63A9">
      <w:pPr>
        <w:spacing w:after="120" w:line="480" w:lineRule="auto"/>
        <w:rPr>
          <w:rFonts w:eastAsia="MS Mincho"/>
          <w:b/>
          <w:lang w:val="en-US" w:eastAsia="fr-FR"/>
        </w:rPr>
      </w:pPr>
      <w:r w:rsidRPr="0064181F">
        <w:rPr>
          <w:rFonts w:eastAsia="MS Mincho"/>
          <w:b/>
          <w:lang w:val="en-US" w:eastAsia="fr-FR"/>
        </w:rPr>
        <w:t>Abstract</w:t>
      </w:r>
    </w:p>
    <w:p w14:paraId="53828176" w14:textId="79484891" w:rsidR="00AE63A9" w:rsidRPr="0064181F" w:rsidRDefault="00C45C33" w:rsidP="00AE63A9">
      <w:pPr>
        <w:spacing w:after="120" w:line="480" w:lineRule="auto"/>
        <w:jc w:val="both"/>
        <w:rPr>
          <w:rFonts w:eastAsia="MS Mincho"/>
          <w:lang w:val="en-US" w:eastAsia="fr-FR"/>
        </w:rPr>
      </w:pPr>
      <w:r>
        <w:rPr>
          <w:rFonts w:eastAsia="MS Mincho"/>
          <w:lang w:val="en-US" w:eastAsia="fr-FR"/>
        </w:rPr>
        <w:t>W</w:t>
      </w:r>
      <w:r w:rsidR="00AE63A9" w:rsidRPr="0064181F">
        <w:rPr>
          <w:rFonts w:eastAsia="MS Mincho"/>
          <w:lang w:val="en-US" w:eastAsia="fr-FR"/>
        </w:rPr>
        <w:t xml:space="preserve">e discuss two main </w:t>
      </w:r>
      <w:r w:rsidR="002B15ED">
        <w:rPr>
          <w:rFonts w:eastAsia="MS Mincho"/>
          <w:lang w:val="en-US" w:eastAsia="fr-FR"/>
        </w:rPr>
        <w:t>approaches</w:t>
      </w:r>
      <w:r w:rsidR="009F2433">
        <w:rPr>
          <w:rFonts w:eastAsia="MS Mincho"/>
          <w:lang w:val="en-US" w:eastAsia="fr-FR"/>
        </w:rPr>
        <w:t xml:space="preserve"> to decompose the</w:t>
      </w:r>
      <w:r w:rsidR="00AE63A9" w:rsidRPr="0064181F">
        <w:rPr>
          <w:rFonts w:eastAsia="MS Mincho"/>
          <w:lang w:val="en-US" w:eastAsia="fr-FR"/>
        </w:rPr>
        <w:t xml:space="preserve"> M</w:t>
      </w:r>
      <w:r w:rsidR="00AE63A9" w:rsidRPr="0064181F">
        <w:rPr>
          <w:lang w:val="en-US"/>
        </w:rPr>
        <w:t>ø</w:t>
      </w:r>
      <w:r w:rsidR="00AE63A9" w:rsidRPr="0064181F">
        <w:rPr>
          <w:rFonts w:eastAsia="MS Mincho"/>
          <w:lang w:val="en-US" w:eastAsia="fr-FR"/>
        </w:rPr>
        <w:t xml:space="preserve">ller-Plesset </w:t>
      </w:r>
      <w:r w:rsidR="00725499" w:rsidRPr="0064181F">
        <w:rPr>
          <w:rFonts w:eastAsia="MS Mincho"/>
          <w:lang w:val="en-US" w:eastAsia="fr-FR"/>
        </w:rPr>
        <w:t xml:space="preserve">perturbation </w:t>
      </w:r>
      <w:r w:rsidR="00714579" w:rsidRPr="0064181F">
        <w:rPr>
          <w:rFonts w:eastAsia="MS Mincho"/>
          <w:lang w:val="en-US" w:eastAsia="fr-FR"/>
        </w:rPr>
        <w:t>theory molecular energies into</w:t>
      </w:r>
      <w:r w:rsidR="00725499" w:rsidRPr="0064181F">
        <w:rPr>
          <w:rFonts w:eastAsia="MS Mincho"/>
          <w:lang w:val="en-US" w:eastAsia="fr-FR"/>
        </w:rPr>
        <w:t xml:space="preserve"> atomic con</w:t>
      </w:r>
      <w:r w:rsidR="00786A26">
        <w:rPr>
          <w:rFonts w:eastAsia="MS Mincho"/>
          <w:lang w:val="en-US" w:eastAsia="fr-FR"/>
        </w:rPr>
        <w:t xml:space="preserve">tributions within the </w:t>
      </w:r>
      <w:r w:rsidR="00725499" w:rsidRPr="0064181F">
        <w:rPr>
          <w:rFonts w:eastAsia="MS Mincho"/>
          <w:lang w:val="en-US" w:eastAsia="fr-FR"/>
        </w:rPr>
        <w:t xml:space="preserve">Interacting Quantum Atoms </w:t>
      </w:r>
      <w:r w:rsidR="002B15ED">
        <w:rPr>
          <w:rFonts w:eastAsia="MS Mincho"/>
          <w:lang w:val="en-US" w:eastAsia="fr-FR"/>
        </w:rPr>
        <w:t xml:space="preserve">(IQA) </w:t>
      </w:r>
      <w:r w:rsidR="00725499" w:rsidRPr="0064181F">
        <w:rPr>
          <w:rFonts w:eastAsia="MS Mincho"/>
          <w:lang w:val="en-US" w:eastAsia="fr-FR"/>
        </w:rPr>
        <w:t xml:space="preserve">formalism, as </w:t>
      </w:r>
      <w:r w:rsidR="00811078" w:rsidRPr="0064181F">
        <w:rPr>
          <w:rFonts w:eastAsia="MS Mincho"/>
          <w:lang w:val="en-US" w:eastAsia="fr-FR"/>
        </w:rPr>
        <w:t>implemented</w:t>
      </w:r>
      <w:r w:rsidR="00725499" w:rsidRPr="0064181F">
        <w:rPr>
          <w:rFonts w:eastAsia="MS Mincho"/>
          <w:lang w:val="en-US" w:eastAsia="fr-FR"/>
        </w:rPr>
        <w:t xml:space="preserve"> in the </w:t>
      </w:r>
      <w:r w:rsidR="002B15ED">
        <w:rPr>
          <w:rFonts w:eastAsia="MS Mincho"/>
          <w:lang w:val="en-US" w:eastAsia="fr-FR"/>
        </w:rPr>
        <w:t xml:space="preserve">programs </w:t>
      </w:r>
      <w:r>
        <w:rPr>
          <w:rFonts w:eastAsia="MS Mincho"/>
          <w:lang w:val="en-US" w:eastAsia="fr-FR"/>
        </w:rPr>
        <w:t>MORPHY</w:t>
      </w:r>
      <w:r w:rsidR="00725499" w:rsidRPr="0064181F">
        <w:rPr>
          <w:rFonts w:eastAsia="MS Mincho"/>
          <w:lang w:val="en-US" w:eastAsia="fr-FR"/>
        </w:rPr>
        <w:t xml:space="preserve"> and AIMAll.</w:t>
      </w:r>
      <w:r w:rsidR="00714579" w:rsidRPr="0064181F">
        <w:rPr>
          <w:rFonts w:eastAsia="MS Mincho"/>
          <w:lang w:val="en-US" w:eastAsia="fr-FR"/>
        </w:rPr>
        <w:t xml:space="preserve"> </w:t>
      </w:r>
      <w:r w:rsidR="002B15ED">
        <w:rPr>
          <w:rFonts w:eastAsia="MS Mincho"/>
          <w:lang w:val="en-US" w:eastAsia="fr-FR"/>
        </w:rPr>
        <w:t>For this purpose</w:t>
      </w:r>
      <w:r w:rsidR="00714579" w:rsidRPr="0064181F">
        <w:rPr>
          <w:rFonts w:eastAsia="MS Mincho"/>
          <w:lang w:val="en-US" w:eastAsia="fr-FR"/>
        </w:rPr>
        <w:t xml:space="preserve"> the so-called intra</w:t>
      </w:r>
      <w:r w:rsidR="002B15ED">
        <w:rPr>
          <w:rFonts w:eastAsia="MS Mincho"/>
          <w:lang w:val="en-US" w:eastAsia="fr-FR"/>
        </w:rPr>
        <w:t>-</w:t>
      </w:r>
      <w:r w:rsidR="00714579" w:rsidRPr="0064181F">
        <w:rPr>
          <w:rFonts w:eastAsia="MS Mincho"/>
          <w:lang w:val="en-US" w:eastAsia="fr-FR"/>
        </w:rPr>
        <w:t xml:space="preserve">atomic energies </w:t>
      </w:r>
      <w:r w:rsidR="002B15ED" w:rsidRPr="0064181F">
        <w:rPr>
          <w:rFonts w:eastAsia="MS Mincho"/>
          <w:lang w:val="en-US" w:eastAsia="fr-FR"/>
        </w:rPr>
        <w:t>(also known as self</w:t>
      </w:r>
      <w:r w:rsidR="002B15ED">
        <w:rPr>
          <w:rFonts w:eastAsia="MS Mincho"/>
          <w:lang w:val="en-US" w:eastAsia="fr-FR"/>
        </w:rPr>
        <w:t>-energies</w:t>
      </w:r>
      <w:r w:rsidR="002B15ED" w:rsidRPr="0064181F">
        <w:rPr>
          <w:rFonts w:eastAsia="MS Mincho"/>
          <w:lang w:val="en-US" w:eastAsia="fr-FR"/>
        </w:rPr>
        <w:t xml:space="preserve">) </w:t>
      </w:r>
      <w:r w:rsidR="00714579" w:rsidRPr="0064181F">
        <w:rPr>
          <w:rFonts w:eastAsia="MS Mincho"/>
          <w:lang w:val="en-US" w:eastAsia="fr-FR"/>
        </w:rPr>
        <w:t>are compared for a represen</w:t>
      </w:r>
      <w:r w:rsidR="00F50DA5" w:rsidRPr="0064181F">
        <w:rPr>
          <w:rFonts w:eastAsia="MS Mincho"/>
          <w:lang w:val="en-US" w:eastAsia="fr-FR"/>
        </w:rPr>
        <w:t xml:space="preserve">tative set of </w:t>
      </w:r>
      <w:r w:rsidR="002B15ED">
        <w:rPr>
          <w:rFonts w:eastAsia="MS Mincho"/>
          <w:lang w:val="en-US" w:eastAsia="fr-FR"/>
        </w:rPr>
        <w:t xml:space="preserve">55 small </w:t>
      </w:r>
      <w:r w:rsidR="00714579" w:rsidRPr="0064181F">
        <w:rPr>
          <w:rFonts w:eastAsia="MS Mincho"/>
          <w:lang w:val="en-US" w:eastAsia="fr-FR"/>
        </w:rPr>
        <w:t>molecules</w:t>
      </w:r>
      <w:r w:rsidR="00F50DA5" w:rsidRPr="0064181F">
        <w:rPr>
          <w:rFonts w:eastAsia="MS Mincho"/>
          <w:lang w:val="en-US" w:eastAsia="fr-FR"/>
        </w:rPr>
        <w:t xml:space="preserve">. </w:t>
      </w:r>
      <w:r w:rsidR="00811078" w:rsidRPr="0064181F">
        <w:rPr>
          <w:rFonts w:eastAsia="MS Mincho"/>
          <w:lang w:val="en-US" w:eastAsia="fr-FR"/>
        </w:rPr>
        <w:t>The origin of the possible discrepancies between both approaches</w:t>
      </w:r>
      <w:r w:rsidR="0064181F" w:rsidRPr="0064181F">
        <w:rPr>
          <w:rFonts w:eastAsia="MS Mincho"/>
          <w:lang w:val="en-US" w:eastAsia="fr-FR"/>
        </w:rPr>
        <w:t xml:space="preserve"> is </w:t>
      </w:r>
      <w:r w:rsidR="0064181F">
        <w:rPr>
          <w:rFonts w:eastAsia="MS Mincho"/>
          <w:lang w:val="en-US" w:eastAsia="fr-FR"/>
        </w:rPr>
        <w:t>analyz</w:t>
      </w:r>
      <w:r w:rsidR="0064181F" w:rsidRPr="0064181F">
        <w:rPr>
          <w:rFonts w:eastAsia="MS Mincho"/>
          <w:lang w:val="en-US" w:eastAsia="fr-FR"/>
        </w:rPr>
        <w:t>ed</w:t>
      </w:r>
      <w:r w:rsidR="00D52C16">
        <w:rPr>
          <w:rFonts w:eastAsia="MS Mincho"/>
          <w:lang w:val="en-US" w:eastAsia="fr-FR"/>
        </w:rPr>
        <w:t xml:space="preserve">, </w:t>
      </w:r>
      <w:r w:rsidR="00793165">
        <w:rPr>
          <w:rFonts w:eastAsia="MS Mincho"/>
          <w:lang w:val="en-US" w:eastAsia="fr-FR"/>
        </w:rPr>
        <w:t xml:space="preserve">and </w:t>
      </w:r>
      <w:r w:rsidR="00D52C16">
        <w:rPr>
          <w:rFonts w:eastAsia="MS Mincho"/>
          <w:lang w:val="en-US" w:eastAsia="fr-FR"/>
        </w:rPr>
        <w:t xml:space="preserve">linear models </w:t>
      </w:r>
      <w:r w:rsidR="00793165">
        <w:rPr>
          <w:rFonts w:eastAsia="MS Mincho"/>
          <w:lang w:val="en-US" w:eastAsia="fr-FR"/>
        </w:rPr>
        <w:t xml:space="preserve">linking the two approaches </w:t>
      </w:r>
      <w:r w:rsidR="00D52C16">
        <w:rPr>
          <w:rFonts w:eastAsia="MS Mincho"/>
          <w:lang w:val="en-US" w:eastAsia="fr-FR"/>
        </w:rPr>
        <w:t>are proposed</w:t>
      </w:r>
      <w:r w:rsidR="00B32323">
        <w:rPr>
          <w:rFonts w:eastAsia="MS Mincho"/>
          <w:lang w:val="en-US" w:eastAsia="fr-FR"/>
        </w:rPr>
        <w:t xml:space="preserve"> for each atom type</w:t>
      </w:r>
      <w:r w:rsidR="00D52C16">
        <w:rPr>
          <w:rFonts w:eastAsia="MS Mincho"/>
          <w:lang w:val="en-US" w:eastAsia="fr-FR"/>
        </w:rPr>
        <w:t>.</w:t>
      </w:r>
    </w:p>
    <w:p w14:paraId="50AD7DD5" w14:textId="77777777" w:rsidR="00AE63A9" w:rsidRPr="003335C0" w:rsidRDefault="00AE63A9" w:rsidP="00AE63A9">
      <w:pPr>
        <w:spacing w:after="120" w:line="480" w:lineRule="auto"/>
        <w:jc w:val="both"/>
        <w:rPr>
          <w:rFonts w:eastAsia="MS Mincho"/>
          <w:b/>
          <w:sz w:val="16"/>
          <w:szCs w:val="16"/>
          <w:lang w:val="en-US" w:eastAsia="fr-FR"/>
        </w:rPr>
      </w:pPr>
    </w:p>
    <w:p w14:paraId="1B34BBF9" w14:textId="77777777" w:rsidR="00D52C16" w:rsidRPr="0064181F" w:rsidRDefault="00D52C16" w:rsidP="00AE63A9">
      <w:pPr>
        <w:spacing w:after="120"/>
        <w:rPr>
          <w:rFonts w:eastAsia="MS Mincho"/>
          <w:lang w:val="en-US" w:eastAsia="fr-FR"/>
        </w:rPr>
      </w:pPr>
    </w:p>
    <w:p w14:paraId="1ABB903E" w14:textId="77777777" w:rsidR="0038534E" w:rsidRDefault="0038534E" w:rsidP="006D0565">
      <w:pPr>
        <w:spacing w:line="360" w:lineRule="auto"/>
        <w:jc w:val="both"/>
        <w:rPr>
          <w:rFonts w:eastAsia="MS Mincho"/>
          <w:lang w:val="en-US" w:eastAsia="fr-FR"/>
        </w:rPr>
      </w:pPr>
    </w:p>
    <w:p w14:paraId="28995A4A" w14:textId="77777777" w:rsidR="0038534E" w:rsidRDefault="0038534E" w:rsidP="006D0565">
      <w:pPr>
        <w:spacing w:line="360" w:lineRule="auto"/>
        <w:jc w:val="both"/>
        <w:rPr>
          <w:rFonts w:eastAsia="MS Mincho"/>
          <w:lang w:val="en-US" w:eastAsia="fr-FR"/>
        </w:rPr>
      </w:pPr>
    </w:p>
    <w:p w14:paraId="5731816D" w14:textId="14891715" w:rsidR="00AE63A9" w:rsidRPr="0064181F" w:rsidRDefault="00AE63A9" w:rsidP="006D0565">
      <w:pPr>
        <w:spacing w:line="360" w:lineRule="auto"/>
        <w:jc w:val="both"/>
        <w:rPr>
          <w:rFonts w:eastAsia="MS Mincho"/>
          <w:lang w:val="en-US" w:eastAsia="fr-FR"/>
        </w:rPr>
      </w:pPr>
      <w:r w:rsidRPr="0064181F">
        <w:rPr>
          <w:rFonts w:eastAsia="MS Mincho"/>
          <w:lang w:val="en-US" w:eastAsia="fr-FR"/>
        </w:rPr>
        <w:t>*Corresponding au</w:t>
      </w:r>
      <w:r w:rsidR="00725499" w:rsidRPr="0064181F">
        <w:rPr>
          <w:rFonts w:eastAsia="MS Mincho"/>
          <w:lang w:val="en-US" w:eastAsia="fr-FR"/>
        </w:rPr>
        <w:t xml:space="preserve">thors: </w:t>
      </w:r>
      <w:r w:rsidR="003335C0">
        <w:rPr>
          <w:rFonts w:eastAsia="MS Mincho"/>
          <w:lang w:val="en-US" w:eastAsia="fr-FR"/>
        </w:rPr>
        <w:t>vincent.t</w:t>
      </w:r>
      <w:r w:rsidR="00723B15">
        <w:rPr>
          <w:rFonts w:eastAsia="MS Mincho"/>
          <w:lang w:val="en-US" w:eastAsia="fr-FR"/>
        </w:rPr>
        <w:t>ognetti</w:t>
      </w:r>
      <w:r w:rsidR="003335C0">
        <w:rPr>
          <w:rFonts w:eastAsia="MS Mincho"/>
          <w:lang w:val="en-US" w:eastAsia="fr-FR"/>
        </w:rPr>
        <w:t>@univ-rouen.fr</w:t>
      </w:r>
      <w:r w:rsidR="00670B5C">
        <w:rPr>
          <w:rFonts w:eastAsia="MS Mincho"/>
          <w:lang w:val="en-US" w:eastAsia="fr-FR"/>
        </w:rPr>
        <w:t>,</w:t>
      </w:r>
      <w:r w:rsidR="00723B15">
        <w:rPr>
          <w:rFonts w:eastAsia="MS Mincho"/>
          <w:lang w:val="en-US" w:eastAsia="fr-FR"/>
        </w:rPr>
        <w:t xml:space="preserve"> </w:t>
      </w:r>
      <w:r w:rsidR="003335C0">
        <w:rPr>
          <w:rFonts w:eastAsia="MS Mincho"/>
          <w:lang w:val="en-US" w:eastAsia="fr-FR"/>
        </w:rPr>
        <w:t>laurent.j</w:t>
      </w:r>
      <w:r w:rsidR="00723B15">
        <w:rPr>
          <w:rFonts w:eastAsia="MS Mincho"/>
          <w:lang w:val="en-US" w:eastAsia="fr-FR"/>
        </w:rPr>
        <w:t>oubert</w:t>
      </w:r>
      <w:r w:rsidR="003335C0">
        <w:rPr>
          <w:rFonts w:eastAsia="MS Mincho"/>
          <w:lang w:val="en-US" w:eastAsia="fr-FR"/>
        </w:rPr>
        <w:t>@univ-rouen.fr,</w:t>
      </w:r>
      <w:r w:rsidR="00670B5C">
        <w:rPr>
          <w:rFonts w:eastAsia="MS Mincho"/>
          <w:lang w:val="en-US" w:eastAsia="fr-FR"/>
        </w:rPr>
        <w:t xml:space="preserve"> </w:t>
      </w:r>
      <w:r w:rsidR="003335C0">
        <w:rPr>
          <w:rFonts w:eastAsia="MS Mincho"/>
          <w:lang w:val="en-US" w:eastAsia="fr-FR"/>
        </w:rPr>
        <w:t>paul.popelier@manchester.ac.uk</w:t>
      </w:r>
    </w:p>
    <w:p w14:paraId="670A8C77" w14:textId="77777777" w:rsidR="0038534E" w:rsidRDefault="0038534E">
      <w:pPr>
        <w:rPr>
          <w:b/>
          <w:lang w:val="en-US"/>
        </w:rPr>
      </w:pPr>
      <w:r>
        <w:rPr>
          <w:b/>
          <w:lang w:val="en-US"/>
        </w:rPr>
        <w:br w:type="page"/>
      </w:r>
    </w:p>
    <w:p w14:paraId="71095ABE" w14:textId="0EC9994B" w:rsidR="00814A05" w:rsidRPr="0064181F" w:rsidRDefault="00814A05" w:rsidP="0075045F">
      <w:pPr>
        <w:spacing w:after="120" w:line="480" w:lineRule="auto"/>
        <w:jc w:val="both"/>
        <w:rPr>
          <w:b/>
          <w:lang w:val="en-US"/>
        </w:rPr>
      </w:pPr>
      <w:r w:rsidRPr="0064181F">
        <w:rPr>
          <w:b/>
          <w:lang w:val="en-US"/>
        </w:rPr>
        <w:lastRenderedPageBreak/>
        <w:t>1. Introduction</w:t>
      </w:r>
    </w:p>
    <w:p w14:paraId="5BE0BEE4" w14:textId="132CF018" w:rsidR="007D1A61" w:rsidRPr="0064181F" w:rsidRDefault="00230697" w:rsidP="007D1A61">
      <w:pPr>
        <w:spacing w:after="120" w:line="480" w:lineRule="auto"/>
        <w:jc w:val="both"/>
        <w:rPr>
          <w:lang w:val="en-US"/>
        </w:rPr>
      </w:pPr>
      <w:r>
        <w:rPr>
          <w:lang w:val="en-US"/>
        </w:rPr>
        <w:t xml:space="preserve">   </w:t>
      </w:r>
      <w:r w:rsidR="00C45C33">
        <w:rPr>
          <w:lang w:val="en-US"/>
        </w:rPr>
        <w:t xml:space="preserve">  </w:t>
      </w:r>
      <w:r>
        <w:rPr>
          <w:lang w:val="en-US"/>
        </w:rPr>
        <w:t xml:space="preserve"> </w:t>
      </w:r>
      <w:r w:rsidR="001F733F" w:rsidRPr="0064181F">
        <w:rPr>
          <w:lang w:val="en-US"/>
        </w:rPr>
        <w:t>Performing energy decomposition analysis (EDA)</w:t>
      </w:r>
      <w:r w:rsidR="002E2E6C" w:rsidRPr="0064181F">
        <w:rPr>
          <w:vertAlign w:val="superscript"/>
          <w:lang w:val="en-US"/>
        </w:rPr>
        <w:t>1-3</w:t>
      </w:r>
      <w:r w:rsidR="001F733F" w:rsidRPr="0064181F">
        <w:rPr>
          <w:lang w:val="en-US"/>
        </w:rPr>
        <w:t xml:space="preserve"> after</w:t>
      </w:r>
      <w:r w:rsidR="0026379B">
        <w:rPr>
          <w:lang w:val="en-US"/>
        </w:rPr>
        <w:t xml:space="preserve"> a</w:t>
      </w:r>
      <w:r w:rsidR="00BA119A" w:rsidRPr="0064181F">
        <w:rPr>
          <w:lang w:val="en-US"/>
        </w:rPr>
        <w:t xml:space="preserve"> quantum chemical computation has become</w:t>
      </w:r>
      <w:r w:rsidR="001F733F" w:rsidRPr="0064181F">
        <w:rPr>
          <w:lang w:val="en-US"/>
        </w:rPr>
        <w:t xml:space="preserve"> a common practice to extract relevant information </w:t>
      </w:r>
      <w:r w:rsidR="002B15ED">
        <w:rPr>
          <w:lang w:val="en-US"/>
        </w:rPr>
        <w:t>on</w:t>
      </w:r>
      <w:r w:rsidR="009F2433">
        <w:rPr>
          <w:lang w:val="en-US"/>
        </w:rPr>
        <w:t xml:space="preserve"> the driving force behind</w:t>
      </w:r>
      <w:r w:rsidR="001F733F" w:rsidRPr="0064181F">
        <w:rPr>
          <w:lang w:val="en-US"/>
        </w:rPr>
        <w:t xml:space="preserve"> a chemical process. </w:t>
      </w:r>
      <w:r w:rsidR="007D1A61" w:rsidRPr="0064181F">
        <w:rPr>
          <w:lang w:val="en-US"/>
        </w:rPr>
        <w:t>The Morokuma-Kitaura</w:t>
      </w:r>
      <w:r w:rsidR="00C27320">
        <w:rPr>
          <w:lang w:val="en-US"/>
        </w:rPr>
        <w:t>,</w:t>
      </w:r>
      <w:r w:rsidR="002E2E6C" w:rsidRPr="0064181F">
        <w:rPr>
          <w:vertAlign w:val="superscript"/>
          <w:lang w:val="en-US"/>
        </w:rPr>
        <w:t>4</w:t>
      </w:r>
      <w:r w:rsidR="007D1A61" w:rsidRPr="0064181F">
        <w:rPr>
          <w:lang w:val="en-US"/>
        </w:rPr>
        <w:t xml:space="preserve"> Ziegler-Rauk</w:t>
      </w:r>
      <w:r w:rsidR="00C27320">
        <w:rPr>
          <w:lang w:val="en-US"/>
        </w:rPr>
        <w:t>,</w:t>
      </w:r>
      <w:r w:rsidR="002E2E6C" w:rsidRPr="0064181F">
        <w:rPr>
          <w:vertAlign w:val="superscript"/>
          <w:lang w:val="en-US"/>
        </w:rPr>
        <w:t>5</w:t>
      </w:r>
      <w:r w:rsidR="007D1A61" w:rsidRPr="0064181F">
        <w:rPr>
          <w:lang w:val="en-US"/>
        </w:rPr>
        <w:t xml:space="preserve"> Baerends-Bickelhaupt</w:t>
      </w:r>
      <w:r w:rsidR="00C27320">
        <w:rPr>
          <w:lang w:val="en-US"/>
        </w:rPr>
        <w:t>,</w:t>
      </w:r>
      <w:r w:rsidR="002E2E6C" w:rsidRPr="0064181F">
        <w:rPr>
          <w:vertAlign w:val="superscript"/>
          <w:lang w:val="en-US"/>
        </w:rPr>
        <w:t>6</w:t>
      </w:r>
      <w:r w:rsidR="007D1A61" w:rsidRPr="0064181F">
        <w:rPr>
          <w:lang w:val="en-US"/>
        </w:rPr>
        <w:t xml:space="preserve"> and the symmetry-adapted perturbation theory (SAPT)</w:t>
      </w:r>
      <w:r w:rsidR="002E2E6C" w:rsidRPr="0064181F">
        <w:rPr>
          <w:vertAlign w:val="superscript"/>
          <w:lang w:val="en-US"/>
        </w:rPr>
        <w:t>7</w:t>
      </w:r>
      <w:r w:rsidR="007D1A61" w:rsidRPr="0064181F">
        <w:rPr>
          <w:lang w:val="en-US"/>
        </w:rPr>
        <w:t xml:space="preserve"> schemes are among the most popular EDAs. They notably </w:t>
      </w:r>
      <w:r w:rsidR="000F55A5" w:rsidRPr="0064181F">
        <w:rPr>
          <w:lang w:val="en-US"/>
        </w:rPr>
        <w:t>quantify charge transfers, polarization effects, dispersion and covalency contributions to bonding</w:t>
      </w:r>
      <w:r w:rsidR="002B15ED">
        <w:rPr>
          <w:lang w:val="en-US"/>
        </w:rPr>
        <w:t>,</w:t>
      </w:r>
      <w:r w:rsidR="000F55A5" w:rsidRPr="0064181F">
        <w:rPr>
          <w:lang w:val="en-US"/>
        </w:rPr>
        <w:t xml:space="preserve"> at a molecular level. </w:t>
      </w:r>
      <w:r w:rsidR="00E96A4B" w:rsidRPr="0064181F">
        <w:rPr>
          <w:lang w:val="en-US"/>
        </w:rPr>
        <w:t xml:space="preserve">It is often valuable to complement this global approach </w:t>
      </w:r>
      <w:r w:rsidR="002B15ED">
        <w:rPr>
          <w:lang w:val="en-US"/>
        </w:rPr>
        <w:t>with</w:t>
      </w:r>
      <w:r w:rsidR="00E96A4B" w:rsidRPr="0064181F">
        <w:rPr>
          <w:lang w:val="en-US"/>
        </w:rPr>
        <w:t xml:space="preserve"> an atomic decomp</w:t>
      </w:r>
      <w:r w:rsidR="0026379B">
        <w:rPr>
          <w:lang w:val="en-US"/>
        </w:rPr>
        <w:t>osition, in order to unveil</w:t>
      </w:r>
      <w:r w:rsidR="00E96A4B" w:rsidRPr="0064181F">
        <w:rPr>
          <w:lang w:val="en-US"/>
        </w:rPr>
        <w:t xml:space="preserve"> the particular role of substituents</w:t>
      </w:r>
      <w:r w:rsidR="00124B96" w:rsidRPr="0064181F">
        <w:rPr>
          <w:lang w:val="en-US"/>
        </w:rPr>
        <w:t xml:space="preserve"> or functional groups on key</w:t>
      </w:r>
      <w:r>
        <w:rPr>
          <w:lang w:val="en-US"/>
        </w:rPr>
        <w:t xml:space="preserve"> </w:t>
      </w:r>
      <w:r w:rsidR="00124B96" w:rsidRPr="0064181F">
        <w:rPr>
          <w:lang w:val="en-US"/>
        </w:rPr>
        <w:t xml:space="preserve">properties. </w:t>
      </w:r>
    </w:p>
    <w:p w14:paraId="6FA2C5AE" w14:textId="1AC2288C" w:rsidR="00416542" w:rsidRPr="0064181F" w:rsidRDefault="00230697" w:rsidP="007D1A61">
      <w:pPr>
        <w:spacing w:after="120" w:line="480" w:lineRule="auto"/>
        <w:jc w:val="both"/>
        <w:rPr>
          <w:lang w:val="en-US"/>
        </w:rPr>
      </w:pPr>
      <w:r>
        <w:rPr>
          <w:lang w:val="en-US"/>
        </w:rPr>
        <w:t xml:space="preserve">  </w:t>
      </w:r>
      <w:r w:rsidR="00C45C33">
        <w:rPr>
          <w:lang w:val="en-US"/>
        </w:rPr>
        <w:t xml:space="preserve">  </w:t>
      </w:r>
      <w:r>
        <w:rPr>
          <w:lang w:val="en-US"/>
        </w:rPr>
        <w:t xml:space="preserve">  For this purpose</w:t>
      </w:r>
      <w:r w:rsidR="00416542" w:rsidRPr="0064181F">
        <w:rPr>
          <w:lang w:val="en-US"/>
        </w:rPr>
        <w:t xml:space="preserve"> </w:t>
      </w:r>
      <w:r w:rsidR="003E191E" w:rsidRPr="0064181F">
        <w:rPr>
          <w:lang w:val="en-US"/>
        </w:rPr>
        <w:t xml:space="preserve">one has to define what an atom-in-molecule is. Several </w:t>
      </w:r>
      <w:r w:rsidR="00BA62E4" w:rsidRPr="0064181F">
        <w:rPr>
          <w:lang w:val="en-US"/>
        </w:rPr>
        <w:t>theoretical schemes have been propo</w:t>
      </w:r>
      <w:r w:rsidR="00807827" w:rsidRPr="0064181F">
        <w:rPr>
          <w:lang w:val="en-US"/>
        </w:rPr>
        <w:t>sed</w:t>
      </w:r>
      <w:r>
        <w:rPr>
          <w:lang w:val="en-US"/>
        </w:rPr>
        <w:t>, for example,</w:t>
      </w:r>
      <w:r w:rsidR="00807827" w:rsidRPr="0064181F">
        <w:rPr>
          <w:lang w:val="en-US"/>
        </w:rPr>
        <w:t xml:space="preserve"> Hirshfeld’s stockholder</w:t>
      </w:r>
      <w:r w:rsidR="00BA62E4" w:rsidRPr="0064181F">
        <w:rPr>
          <w:lang w:val="en-US"/>
        </w:rPr>
        <w:t xml:space="preserve"> partition</w:t>
      </w:r>
      <w:r w:rsidR="00C27320">
        <w:rPr>
          <w:lang w:val="en-US"/>
        </w:rPr>
        <w:t>,</w:t>
      </w:r>
      <w:r w:rsidR="002E2E6C" w:rsidRPr="0064181F">
        <w:rPr>
          <w:vertAlign w:val="superscript"/>
          <w:lang w:val="en-US"/>
        </w:rPr>
        <w:t>8</w:t>
      </w:r>
      <w:r w:rsidR="00BA62E4" w:rsidRPr="0064181F">
        <w:rPr>
          <w:lang w:val="en-US"/>
        </w:rPr>
        <w:t xml:space="preserve"> fuzzy atoms</w:t>
      </w:r>
      <w:r w:rsidR="00C27320">
        <w:rPr>
          <w:lang w:val="en-US"/>
        </w:rPr>
        <w:t>,</w:t>
      </w:r>
      <w:r w:rsidR="002E2E6C" w:rsidRPr="0064181F">
        <w:rPr>
          <w:vertAlign w:val="superscript"/>
          <w:lang w:val="en-US"/>
        </w:rPr>
        <w:t>9</w:t>
      </w:r>
      <w:r w:rsidR="00BA62E4" w:rsidRPr="0064181F">
        <w:rPr>
          <w:lang w:val="en-US"/>
        </w:rPr>
        <w:t xml:space="preserve"> </w:t>
      </w:r>
      <w:r>
        <w:rPr>
          <w:lang w:val="en-US"/>
        </w:rPr>
        <w:t xml:space="preserve">and </w:t>
      </w:r>
      <w:r w:rsidR="00BA62E4" w:rsidRPr="0064181F">
        <w:rPr>
          <w:lang w:val="en-US"/>
        </w:rPr>
        <w:t>Parr’s atoms</w:t>
      </w:r>
      <w:r w:rsidR="00C27320">
        <w:rPr>
          <w:lang w:val="en-US"/>
        </w:rPr>
        <w:t>.</w:t>
      </w:r>
      <w:r w:rsidR="002E2E6C" w:rsidRPr="0064181F">
        <w:rPr>
          <w:vertAlign w:val="superscript"/>
          <w:lang w:val="en-US"/>
        </w:rPr>
        <w:t>10</w:t>
      </w:r>
      <w:r w:rsidR="00670B5C">
        <w:rPr>
          <w:lang w:val="en-US"/>
        </w:rPr>
        <w:t xml:space="preserve"> </w:t>
      </w:r>
      <w:r w:rsidR="00BA62E4" w:rsidRPr="0064181F">
        <w:rPr>
          <w:lang w:val="en-US"/>
        </w:rPr>
        <w:t>Among them, the</w:t>
      </w:r>
      <w:r w:rsidR="00223740" w:rsidRPr="0064181F">
        <w:rPr>
          <w:lang w:val="en-US"/>
        </w:rPr>
        <w:t xml:space="preserve"> real-space</w:t>
      </w:r>
      <w:r w:rsidR="00BA62E4" w:rsidRPr="0064181F">
        <w:rPr>
          <w:lang w:val="en-US"/>
        </w:rPr>
        <w:t xml:space="preserve"> Quantum </w:t>
      </w:r>
      <w:r w:rsidR="00670B5C">
        <w:rPr>
          <w:lang w:val="en-US"/>
        </w:rPr>
        <w:t>T</w:t>
      </w:r>
      <w:r w:rsidR="00BA62E4" w:rsidRPr="0064181F">
        <w:rPr>
          <w:lang w:val="en-US"/>
        </w:rPr>
        <w:t xml:space="preserve">heory of </w:t>
      </w:r>
      <w:r w:rsidR="00670B5C">
        <w:rPr>
          <w:lang w:val="en-US"/>
        </w:rPr>
        <w:t>A</w:t>
      </w:r>
      <w:r w:rsidR="00BA62E4" w:rsidRPr="0064181F">
        <w:rPr>
          <w:lang w:val="en-US"/>
        </w:rPr>
        <w:t>toms-</w:t>
      </w:r>
      <w:r w:rsidR="00670B5C">
        <w:rPr>
          <w:lang w:val="en-US"/>
        </w:rPr>
        <w:t>I</w:t>
      </w:r>
      <w:r w:rsidR="00BA62E4" w:rsidRPr="0064181F">
        <w:rPr>
          <w:lang w:val="en-US"/>
        </w:rPr>
        <w:t>n-</w:t>
      </w:r>
      <w:r w:rsidR="00670B5C">
        <w:rPr>
          <w:lang w:val="en-US"/>
        </w:rPr>
        <w:t>M</w:t>
      </w:r>
      <w:r w:rsidR="00BA62E4" w:rsidRPr="0064181F">
        <w:rPr>
          <w:lang w:val="en-US"/>
        </w:rPr>
        <w:t>olecules (QTAIM)</w:t>
      </w:r>
      <w:r w:rsidR="00C27320">
        <w:rPr>
          <w:lang w:val="en-US"/>
        </w:rPr>
        <w:t>,</w:t>
      </w:r>
      <w:r w:rsidR="002E2E6C" w:rsidRPr="0064181F">
        <w:rPr>
          <w:vertAlign w:val="superscript"/>
          <w:lang w:val="en-US"/>
        </w:rPr>
        <w:t>11,12</w:t>
      </w:r>
      <w:r w:rsidR="00BA62E4" w:rsidRPr="0064181F">
        <w:rPr>
          <w:lang w:val="en-US"/>
        </w:rPr>
        <w:t xml:space="preserve"> pioneered by Bader</w:t>
      </w:r>
      <w:r>
        <w:rPr>
          <w:lang w:val="en-US"/>
        </w:rPr>
        <w:t xml:space="preserve"> and co-workers</w:t>
      </w:r>
      <w:r w:rsidR="00BA62E4" w:rsidRPr="0064181F">
        <w:rPr>
          <w:lang w:val="en-US"/>
        </w:rPr>
        <w:t>, has achieved</w:t>
      </w:r>
      <w:r w:rsidR="002F344B" w:rsidRPr="0064181F">
        <w:rPr>
          <w:lang w:val="en-US"/>
        </w:rPr>
        <w:t xml:space="preserve"> an increasing </w:t>
      </w:r>
      <w:r w:rsidR="00807827" w:rsidRPr="0064181F">
        <w:rPr>
          <w:lang w:val="en-US"/>
        </w:rPr>
        <w:t xml:space="preserve">recognition, </w:t>
      </w:r>
      <w:r>
        <w:rPr>
          <w:lang w:val="en-US"/>
        </w:rPr>
        <w:t xml:space="preserve">especially </w:t>
      </w:r>
      <w:r w:rsidR="00807827" w:rsidRPr="0064181F">
        <w:rPr>
          <w:lang w:val="en-US"/>
        </w:rPr>
        <w:t>owing to the fact that</w:t>
      </w:r>
      <w:r w:rsidR="009266C8" w:rsidRPr="0064181F">
        <w:rPr>
          <w:lang w:val="en-US"/>
        </w:rPr>
        <w:t xml:space="preserve"> a </w:t>
      </w:r>
      <w:r w:rsidR="002E2E6C" w:rsidRPr="0064181F">
        <w:rPr>
          <w:lang w:val="en-US"/>
        </w:rPr>
        <w:t xml:space="preserve">basic </w:t>
      </w:r>
      <w:r w:rsidR="009266C8" w:rsidRPr="0064181F">
        <w:rPr>
          <w:lang w:val="en-US"/>
        </w:rPr>
        <w:t>QTAIM analysis can also be performed on experimental data derived from X-ray diffraction experiments</w:t>
      </w:r>
      <w:r w:rsidR="002E2E6C" w:rsidRPr="0064181F">
        <w:rPr>
          <w:lang w:val="en-US"/>
        </w:rPr>
        <w:t>,</w:t>
      </w:r>
      <w:r w:rsidR="009266C8" w:rsidRPr="0064181F">
        <w:rPr>
          <w:lang w:val="en-US"/>
        </w:rPr>
        <w:t xml:space="preserve"> and </w:t>
      </w:r>
      <w:r w:rsidR="00807827" w:rsidRPr="0064181F">
        <w:rPr>
          <w:lang w:val="en-US"/>
        </w:rPr>
        <w:t xml:space="preserve">also </w:t>
      </w:r>
      <w:r w:rsidR="009266C8" w:rsidRPr="0064181F">
        <w:rPr>
          <w:lang w:val="en-US"/>
        </w:rPr>
        <w:t xml:space="preserve">because it is firmly rooted in quantum </w:t>
      </w:r>
      <w:r w:rsidR="00B54FF0">
        <w:rPr>
          <w:lang w:val="en-US"/>
        </w:rPr>
        <w:t>physics</w:t>
      </w:r>
      <w:r w:rsidR="009266C8" w:rsidRPr="0064181F">
        <w:rPr>
          <w:lang w:val="en-US"/>
        </w:rPr>
        <w:t>.</w:t>
      </w:r>
    </w:p>
    <w:p w14:paraId="391618EF" w14:textId="314FE79E" w:rsidR="00CD022A" w:rsidRPr="0064181F" w:rsidRDefault="00230697" w:rsidP="007D1A61">
      <w:pPr>
        <w:spacing w:after="120" w:line="480" w:lineRule="auto"/>
        <w:jc w:val="both"/>
        <w:rPr>
          <w:lang w:val="en-US"/>
        </w:rPr>
      </w:pPr>
      <w:r>
        <w:rPr>
          <w:lang w:val="en-US"/>
        </w:rPr>
        <w:t xml:space="preserve">      The choice of QTAIM as a partitioning method leads to </w:t>
      </w:r>
      <w:r w:rsidR="003528F7" w:rsidRPr="0064181F">
        <w:rPr>
          <w:lang w:val="en-US"/>
        </w:rPr>
        <w:t xml:space="preserve">the molecular energy </w:t>
      </w:r>
      <w:r>
        <w:rPr>
          <w:lang w:val="en-US"/>
        </w:rPr>
        <w:t>being</w:t>
      </w:r>
      <w:r w:rsidR="003528F7" w:rsidRPr="0064181F">
        <w:rPr>
          <w:lang w:val="en-US"/>
        </w:rPr>
        <w:t xml:space="preserve"> decomposed using the general Interacting </w:t>
      </w:r>
      <w:r w:rsidR="00670B5C">
        <w:rPr>
          <w:lang w:val="en-US"/>
        </w:rPr>
        <w:t>Q</w:t>
      </w:r>
      <w:r w:rsidR="003528F7" w:rsidRPr="0064181F">
        <w:rPr>
          <w:lang w:val="en-US"/>
        </w:rPr>
        <w:t xml:space="preserve">uantum </w:t>
      </w:r>
      <w:r w:rsidR="00670B5C">
        <w:rPr>
          <w:lang w:val="en-US"/>
        </w:rPr>
        <w:t>A</w:t>
      </w:r>
      <w:r w:rsidR="003528F7" w:rsidRPr="0064181F">
        <w:rPr>
          <w:lang w:val="en-US"/>
        </w:rPr>
        <w:t>toms (IQA) framework</w:t>
      </w:r>
      <w:r w:rsidR="002E2E6C" w:rsidRPr="0064181F">
        <w:rPr>
          <w:vertAlign w:val="superscript"/>
          <w:lang w:val="en-US"/>
        </w:rPr>
        <w:t>13-16</w:t>
      </w:r>
      <w:r w:rsidR="003528F7" w:rsidRPr="0064181F">
        <w:rPr>
          <w:lang w:val="en-US"/>
        </w:rPr>
        <w:t xml:space="preserve"> developed by </w:t>
      </w:r>
      <w:r w:rsidR="00670B5C">
        <w:rPr>
          <w:lang w:val="en-US"/>
        </w:rPr>
        <w:t xml:space="preserve">Martín </w:t>
      </w:r>
      <w:r w:rsidR="003528F7" w:rsidRPr="0064181F">
        <w:rPr>
          <w:lang w:val="en-US"/>
        </w:rPr>
        <w:t xml:space="preserve">Pendás and coworkers. </w:t>
      </w:r>
      <w:r>
        <w:rPr>
          <w:lang w:val="en-US"/>
        </w:rPr>
        <w:t>There is a growing number of case studies applying IQA</w:t>
      </w:r>
      <w:r w:rsidR="00670B5C">
        <w:rPr>
          <w:lang w:val="en-US"/>
        </w:rPr>
        <w:t>, for example</w:t>
      </w:r>
      <w:r>
        <w:rPr>
          <w:lang w:val="en-US"/>
        </w:rPr>
        <w:t xml:space="preserve"> in </w:t>
      </w:r>
      <w:r w:rsidR="00CD022A" w:rsidRPr="0064181F">
        <w:rPr>
          <w:lang w:val="en-US"/>
        </w:rPr>
        <w:t>chemical bonding mechanisms</w:t>
      </w:r>
      <w:r w:rsidR="00C27320">
        <w:rPr>
          <w:lang w:val="en-US"/>
        </w:rPr>
        <w:t>,</w:t>
      </w:r>
      <w:r w:rsidR="00CD022A" w:rsidRPr="0064181F">
        <w:rPr>
          <w:vertAlign w:val="superscript"/>
          <w:lang w:val="en-US"/>
        </w:rPr>
        <w:t>17,18</w:t>
      </w:r>
      <w:r w:rsidR="00CD022A" w:rsidRPr="0064181F">
        <w:rPr>
          <w:lang w:val="en-US"/>
        </w:rPr>
        <w:t xml:space="preserve"> excited states</w:t>
      </w:r>
      <w:r w:rsidR="00CD022A" w:rsidRPr="0064181F">
        <w:rPr>
          <w:vertAlign w:val="superscript"/>
          <w:lang w:val="en-US"/>
        </w:rPr>
        <w:t>19</w:t>
      </w:r>
      <w:r w:rsidR="00CD022A" w:rsidRPr="0064181F">
        <w:rPr>
          <w:lang w:val="en-US"/>
        </w:rPr>
        <w:t xml:space="preserve"> and congested molecules</w:t>
      </w:r>
      <w:r w:rsidR="00C27320">
        <w:rPr>
          <w:lang w:val="en-US"/>
        </w:rPr>
        <w:t>,</w:t>
      </w:r>
      <w:r w:rsidR="00CD022A" w:rsidRPr="0064181F">
        <w:rPr>
          <w:vertAlign w:val="superscript"/>
          <w:lang w:val="en-US"/>
        </w:rPr>
        <w:t>20</w:t>
      </w:r>
      <w:r w:rsidR="00CD022A" w:rsidRPr="0064181F">
        <w:rPr>
          <w:lang w:val="en-US"/>
        </w:rPr>
        <w:t xml:space="preserve"> </w:t>
      </w:r>
      <w:r w:rsidR="005A7E7E">
        <w:rPr>
          <w:lang w:val="en-US"/>
        </w:rPr>
        <w:t xml:space="preserve">in </w:t>
      </w:r>
      <w:r w:rsidR="00CD022A" w:rsidRPr="0064181F">
        <w:rPr>
          <w:lang w:val="en-US"/>
        </w:rPr>
        <w:t>t</w:t>
      </w:r>
      <w:r>
        <w:rPr>
          <w:lang w:val="en-US"/>
        </w:rPr>
        <w:t>he</w:t>
      </w:r>
      <w:r w:rsidR="00CD022A" w:rsidRPr="0064181F">
        <w:rPr>
          <w:lang w:val="en-US"/>
        </w:rPr>
        <w:t xml:space="preserve"> decompos</w:t>
      </w:r>
      <w:r>
        <w:rPr>
          <w:lang w:val="en-US"/>
        </w:rPr>
        <w:t>ition of</w:t>
      </w:r>
      <w:r w:rsidR="00CD022A" w:rsidRPr="0064181F">
        <w:rPr>
          <w:lang w:val="en-US"/>
        </w:rPr>
        <w:t xml:space="preserve"> reactivity descriptors</w:t>
      </w:r>
      <w:r w:rsidR="00C27320">
        <w:rPr>
          <w:lang w:val="en-US"/>
        </w:rPr>
        <w:t>,</w:t>
      </w:r>
      <w:r w:rsidR="00CD022A" w:rsidRPr="0064181F">
        <w:rPr>
          <w:vertAlign w:val="superscript"/>
          <w:lang w:val="en-US"/>
        </w:rPr>
        <w:t>21</w:t>
      </w:r>
      <w:r w:rsidR="00CD022A" w:rsidRPr="0064181F">
        <w:rPr>
          <w:lang w:val="en-US"/>
        </w:rPr>
        <w:t xml:space="preserve"> and more generally </w:t>
      </w:r>
      <w:r w:rsidR="005A7E7E">
        <w:rPr>
          <w:lang w:val="en-US"/>
        </w:rPr>
        <w:t xml:space="preserve">in recovering </w:t>
      </w:r>
      <w:r w:rsidR="00CD022A" w:rsidRPr="0064181F">
        <w:rPr>
          <w:lang w:val="en-US"/>
        </w:rPr>
        <w:t xml:space="preserve">insight </w:t>
      </w:r>
      <w:r>
        <w:rPr>
          <w:lang w:val="en-US"/>
        </w:rPr>
        <w:t>in</w:t>
      </w:r>
      <w:r w:rsidR="00E860EF">
        <w:rPr>
          <w:lang w:val="en-US"/>
        </w:rPr>
        <w:t>to</w:t>
      </w:r>
      <w:r>
        <w:rPr>
          <w:lang w:val="en-US"/>
        </w:rPr>
        <w:t xml:space="preserve"> </w:t>
      </w:r>
      <w:r w:rsidR="00CD022A" w:rsidRPr="0064181F">
        <w:rPr>
          <w:lang w:val="en-US"/>
        </w:rPr>
        <w:t>the role p</w:t>
      </w:r>
      <w:r w:rsidR="00E860EF">
        <w:rPr>
          <w:lang w:val="en-US"/>
        </w:rPr>
        <w:t>layed by each atom of a molecular</w:t>
      </w:r>
      <w:r w:rsidR="00CD022A" w:rsidRPr="0064181F">
        <w:rPr>
          <w:lang w:val="en-US"/>
        </w:rPr>
        <w:t xml:space="preserve"> species </w:t>
      </w:r>
      <w:r>
        <w:rPr>
          <w:lang w:val="en-US"/>
        </w:rPr>
        <w:t>in its</w:t>
      </w:r>
      <w:r w:rsidR="00CD022A" w:rsidRPr="0064181F">
        <w:rPr>
          <w:lang w:val="en-US"/>
        </w:rPr>
        <w:t xml:space="preserve"> physic</w:t>
      </w:r>
      <w:r w:rsidR="002E7B3E">
        <w:rPr>
          <w:lang w:val="en-US"/>
        </w:rPr>
        <w:t>o</w:t>
      </w:r>
      <w:r w:rsidR="00670B5C">
        <w:rPr>
          <w:lang w:val="en-US"/>
        </w:rPr>
        <w:t>-</w:t>
      </w:r>
      <w:r w:rsidR="00CD022A" w:rsidRPr="0064181F">
        <w:rPr>
          <w:lang w:val="en-US"/>
        </w:rPr>
        <w:t xml:space="preserve">chemical properties. </w:t>
      </w:r>
    </w:p>
    <w:p w14:paraId="43F61537" w14:textId="5211F612" w:rsidR="003528F7" w:rsidRPr="0064181F" w:rsidRDefault="00230697" w:rsidP="007D1A61">
      <w:pPr>
        <w:spacing w:after="120" w:line="480" w:lineRule="auto"/>
        <w:jc w:val="both"/>
        <w:rPr>
          <w:lang w:val="en-US"/>
        </w:rPr>
      </w:pPr>
      <w:r>
        <w:rPr>
          <w:lang w:val="en-US"/>
        </w:rPr>
        <w:t xml:space="preserve">       The</w:t>
      </w:r>
      <w:r w:rsidRPr="0064181F">
        <w:rPr>
          <w:lang w:val="en-US"/>
        </w:rPr>
        <w:t xml:space="preserve"> </w:t>
      </w:r>
      <w:r>
        <w:rPr>
          <w:lang w:val="en-US"/>
        </w:rPr>
        <w:t xml:space="preserve">original habitat of IQA </w:t>
      </w:r>
      <w:r w:rsidRPr="0064181F">
        <w:rPr>
          <w:lang w:val="en-US"/>
        </w:rPr>
        <w:t>is actually wavefunction theory, such as Hartree-Fock (HF) and post-HF approaches</w:t>
      </w:r>
      <w:r>
        <w:rPr>
          <w:lang w:val="en-US"/>
        </w:rPr>
        <w:t xml:space="preserve"> (CASSCF and CI)</w:t>
      </w:r>
      <w:r w:rsidRPr="0064181F">
        <w:rPr>
          <w:lang w:val="en-US"/>
        </w:rPr>
        <w:t xml:space="preserve">. </w:t>
      </w:r>
      <w:r w:rsidR="006B621C">
        <w:rPr>
          <w:lang w:val="en-US"/>
        </w:rPr>
        <w:t>Then, in 2016,</w:t>
      </w:r>
      <w:r w:rsidR="00C27320" w:rsidRPr="00C27320">
        <w:rPr>
          <w:vertAlign w:val="superscript"/>
          <w:lang w:val="en-US"/>
        </w:rPr>
        <w:t>22</w:t>
      </w:r>
      <w:r w:rsidR="006B621C">
        <w:rPr>
          <w:lang w:val="en-US"/>
        </w:rPr>
        <w:t xml:space="preserve"> IQA was made compatible with </w:t>
      </w:r>
      <w:r w:rsidR="00477CAC">
        <w:rPr>
          <w:lang w:val="en-US"/>
        </w:rPr>
        <w:t>the B3LYP</w:t>
      </w:r>
      <w:r w:rsidR="006B621C">
        <w:rPr>
          <w:lang w:val="en-US"/>
        </w:rPr>
        <w:t xml:space="preserve"> density functional, by a scheme that retu</w:t>
      </w:r>
      <w:r w:rsidR="00477CAC">
        <w:rPr>
          <w:lang w:val="en-US"/>
        </w:rPr>
        <w:t>r</w:t>
      </w:r>
      <w:r w:rsidR="006B621C">
        <w:rPr>
          <w:lang w:val="en-US"/>
        </w:rPr>
        <w:t xml:space="preserve">ned the total molecular energy from all </w:t>
      </w:r>
      <w:r w:rsidR="006B621C">
        <w:rPr>
          <w:lang w:val="en-US"/>
        </w:rPr>
        <w:lastRenderedPageBreak/>
        <w:t xml:space="preserve">intra- and inter-atomic energy contributions. </w:t>
      </w:r>
      <w:r w:rsidR="00477CAC">
        <w:rPr>
          <w:lang w:val="en-US"/>
        </w:rPr>
        <w:t>An alternative Density Functional Theory (DFT</w:t>
      </w:r>
      <w:r w:rsidR="009635A4">
        <w:rPr>
          <w:lang w:val="en-US"/>
        </w:rPr>
        <w:t>)</w:t>
      </w:r>
      <w:r w:rsidR="00477CAC">
        <w:rPr>
          <w:lang w:val="en-US"/>
        </w:rPr>
        <w:t>-comp</w:t>
      </w:r>
      <w:r w:rsidR="001F0E06">
        <w:rPr>
          <w:lang w:val="en-US"/>
        </w:rPr>
        <w:t>atible IQA scheme soon followed,</w:t>
      </w:r>
      <w:r w:rsidR="001F0E06" w:rsidRPr="001F0E06">
        <w:rPr>
          <w:vertAlign w:val="superscript"/>
          <w:lang w:val="en-US"/>
        </w:rPr>
        <w:t>23</w:t>
      </w:r>
      <w:r w:rsidR="00477CAC">
        <w:rPr>
          <w:lang w:val="en-US"/>
        </w:rPr>
        <w:t xml:space="preserve"> </w:t>
      </w:r>
      <w:r w:rsidR="001F0E06">
        <w:rPr>
          <w:lang w:val="en-US"/>
        </w:rPr>
        <w:t xml:space="preserve">and </w:t>
      </w:r>
      <w:r w:rsidR="002E2E6C" w:rsidRPr="0064181F">
        <w:rPr>
          <w:lang w:val="en-US"/>
        </w:rPr>
        <w:t>recent discussion</w:t>
      </w:r>
      <w:r w:rsidR="00341226" w:rsidRPr="0064181F">
        <w:rPr>
          <w:lang w:val="en-US"/>
        </w:rPr>
        <w:t>s</w:t>
      </w:r>
      <w:r w:rsidR="001F0E06">
        <w:rPr>
          <w:vertAlign w:val="superscript"/>
          <w:lang w:val="en-US"/>
        </w:rPr>
        <w:t>24-26</w:t>
      </w:r>
      <w:r w:rsidR="006160C0" w:rsidRPr="0064181F">
        <w:rPr>
          <w:lang w:val="en-US"/>
        </w:rPr>
        <w:t xml:space="preserve"> on how DFT</w:t>
      </w:r>
      <w:r w:rsidR="00341226" w:rsidRPr="0064181F">
        <w:rPr>
          <w:lang w:val="en-US"/>
        </w:rPr>
        <w:t xml:space="preserve"> can be</w:t>
      </w:r>
      <w:r w:rsidR="001F0E06">
        <w:rPr>
          <w:lang w:val="en-US"/>
        </w:rPr>
        <w:t xml:space="preserve"> properly</w:t>
      </w:r>
      <w:r w:rsidR="00341226" w:rsidRPr="0064181F">
        <w:rPr>
          <w:lang w:val="en-US"/>
        </w:rPr>
        <w:t xml:space="preserve"> accommodated to IQA</w:t>
      </w:r>
      <w:r w:rsidR="001F0E06">
        <w:rPr>
          <w:lang w:val="en-US"/>
        </w:rPr>
        <w:t xml:space="preserve"> have been published. </w:t>
      </w:r>
      <w:r w:rsidR="002C0B0D" w:rsidRPr="0064181F">
        <w:rPr>
          <w:lang w:val="en-US"/>
        </w:rPr>
        <w:t xml:space="preserve"> </w:t>
      </w:r>
      <w:r w:rsidR="001F0E06">
        <w:rPr>
          <w:lang w:val="en-US"/>
        </w:rPr>
        <w:t xml:space="preserve">On the other hand, </w:t>
      </w:r>
      <w:r w:rsidR="00386D15" w:rsidRPr="0064181F">
        <w:rPr>
          <w:lang w:val="en-US"/>
        </w:rPr>
        <w:t>important</w:t>
      </w:r>
      <w:r w:rsidR="00CD022A" w:rsidRPr="0064181F">
        <w:rPr>
          <w:lang w:val="en-US"/>
        </w:rPr>
        <w:t xml:space="preserve"> </w:t>
      </w:r>
      <w:r w:rsidR="008038EA" w:rsidRPr="0064181F">
        <w:rPr>
          <w:lang w:val="en-US"/>
        </w:rPr>
        <w:t>papers</w:t>
      </w:r>
      <w:r w:rsidR="001F0E06">
        <w:rPr>
          <w:vertAlign w:val="superscript"/>
          <w:lang w:val="en-US"/>
        </w:rPr>
        <w:t>27</w:t>
      </w:r>
      <w:r w:rsidR="00341226" w:rsidRPr="0064181F">
        <w:rPr>
          <w:vertAlign w:val="superscript"/>
          <w:lang w:val="en-US"/>
        </w:rPr>
        <w:t>-2</w:t>
      </w:r>
      <w:r w:rsidR="001F0E06">
        <w:rPr>
          <w:vertAlign w:val="superscript"/>
          <w:lang w:val="en-US"/>
        </w:rPr>
        <w:t>9</w:t>
      </w:r>
      <w:r w:rsidR="008038EA" w:rsidRPr="0064181F">
        <w:rPr>
          <w:lang w:val="en-US"/>
        </w:rPr>
        <w:t xml:space="preserve"> </w:t>
      </w:r>
      <w:r w:rsidR="001F0E06">
        <w:rPr>
          <w:lang w:val="en-US"/>
        </w:rPr>
        <w:t xml:space="preserve">recently </w:t>
      </w:r>
      <w:r w:rsidR="008038EA" w:rsidRPr="0064181F">
        <w:rPr>
          <w:lang w:val="en-US"/>
        </w:rPr>
        <w:t xml:space="preserve">reported </w:t>
      </w:r>
      <w:r w:rsidR="00477CAC">
        <w:rPr>
          <w:lang w:val="en-US"/>
        </w:rPr>
        <w:t>IQA’s</w:t>
      </w:r>
      <w:r w:rsidR="008038EA" w:rsidRPr="0064181F">
        <w:rPr>
          <w:lang w:val="en-US"/>
        </w:rPr>
        <w:t xml:space="preserve"> use within couple</w:t>
      </w:r>
      <w:r w:rsidR="00CD022A" w:rsidRPr="0064181F">
        <w:rPr>
          <w:lang w:val="en-US"/>
        </w:rPr>
        <w:t>d cluster (CC) electron correlation schemes</w:t>
      </w:r>
      <w:r w:rsidR="008038EA" w:rsidRPr="0064181F">
        <w:rPr>
          <w:lang w:val="en-US"/>
        </w:rPr>
        <w:t xml:space="preserve">. </w:t>
      </w:r>
      <w:r w:rsidR="00B7111C" w:rsidRPr="0064181F">
        <w:rPr>
          <w:lang w:val="en-US"/>
        </w:rPr>
        <w:t>Alternatively, some of us</w:t>
      </w:r>
      <w:r w:rsidR="001F0E06">
        <w:rPr>
          <w:vertAlign w:val="superscript"/>
          <w:lang w:val="en-US"/>
        </w:rPr>
        <w:t>30</w:t>
      </w:r>
      <w:r w:rsidR="00341226" w:rsidRPr="0064181F">
        <w:rPr>
          <w:vertAlign w:val="superscript"/>
          <w:lang w:val="en-US"/>
        </w:rPr>
        <w:t>-3</w:t>
      </w:r>
      <w:r w:rsidR="001F0E06">
        <w:rPr>
          <w:vertAlign w:val="superscript"/>
          <w:lang w:val="en-US"/>
        </w:rPr>
        <w:t>4</w:t>
      </w:r>
      <w:r w:rsidR="00B7111C" w:rsidRPr="0064181F">
        <w:rPr>
          <w:lang w:val="en-US"/>
        </w:rPr>
        <w:t xml:space="preserve"> </w:t>
      </w:r>
      <w:r w:rsidR="00FA49A5" w:rsidRPr="0064181F">
        <w:rPr>
          <w:lang w:val="en-US"/>
        </w:rPr>
        <w:t>described</w:t>
      </w:r>
      <w:r w:rsidR="00F47604" w:rsidRPr="0064181F">
        <w:rPr>
          <w:lang w:val="en-US"/>
        </w:rPr>
        <w:t xml:space="preserve"> </w:t>
      </w:r>
      <w:r w:rsidR="00477CAC">
        <w:rPr>
          <w:lang w:val="en-US"/>
        </w:rPr>
        <w:t>a</w:t>
      </w:r>
      <w:r w:rsidR="00FA49A5" w:rsidRPr="0064181F">
        <w:rPr>
          <w:lang w:val="en-US"/>
        </w:rPr>
        <w:t xml:space="preserve"> robust IQA implementation</w:t>
      </w:r>
      <w:r w:rsidR="00E70EB1" w:rsidRPr="0064181F">
        <w:rPr>
          <w:lang w:val="en-US"/>
        </w:rPr>
        <w:t xml:space="preserve"> </w:t>
      </w:r>
      <w:r w:rsidR="00FA49A5" w:rsidRPr="0064181F">
        <w:rPr>
          <w:lang w:val="en-US"/>
        </w:rPr>
        <w:t xml:space="preserve">for </w:t>
      </w:r>
      <w:r w:rsidR="00AE63A9" w:rsidRPr="0064181F">
        <w:rPr>
          <w:lang w:val="en-US"/>
        </w:rPr>
        <w:t>second-order Mø</w:t>
      </w:r>
      <w:r w:rsidR="00FA49A5" w:rsidRPr="0064181F">
        <w:rPr>
          <w:lang w:val="en-US"/>
        </w:rPr>
        <w:t>ller-Ple</w:t>
      </w:r>
      <w:r w:rsidR="002B6294" w:rsidRPr="0064181F">
        <w:rPr>
          <w:lang w:val="en-US"/>
        </w:rPr>
        <w:t>sset perturbation theory (MP2)</w:t>
      </w:r>
      <w:r w:rsidR="001F0E06">
        <w:rPr>
          <w:lang w:val="en-US"/>
        </w:rPr>
        <w:t>,</w:t>
      </w:r>
      <w:r w:rsidR="001F0E06">
        <w:rPr>
          <w:vertAlign w:val="superscript"/>
          <w:lang w:val="en-US"/>
        </w:rPr>
        <w:t>35</w:t>
      </w:r>
      <w:r w:rsidR="002B6294" w:rsidRPr="0064181F">
        <w:rPr>
          <w:lang w:val="en-US"/>
        </w:rPr>
        <w:t xml:space="preserve"> </w:t>
      </w:r>
      <w:r w:rsidR="004D0454">
        <w:rPr>
          <w:lang w:val="en-US"/>
        </w:rPr>
        <w:t xml:space="preserve">thereby harvesting </w:t>
      </w:r>
      <w:r w:rsidR="003E5A4F">
        <w:rPr>
          <w:lang w:val="en-US"/>
        </w:rPr>
        <w:t xml:space="preserve">atomistic </w:t>
      </w:r>
      <w:r w:rsidR="00E70EB1" w:rsidRPr="0064181F">
        <w:rPr>
          <w:lang w:val="en-US"/>
        </w:rPr>
        <w:t>understanding</w:t>
      </w:r>
      <w:r w:rsidR="00132DBC">
        <w:rPr>
          <w:lang w:val="en-US"/>
        </w:rPr>
        <w:t xml:space="preserve"> of </w:t>
      </w:r>
      <w:r w:rsidR="00D1456C" w:rsidRPr="0064181F">
        <w:rPr>
          <w:lang w:val="en-US"/>
        </w:rPr>
        <w:t>electron</w:t>
      </w:r>
      <w:r w:rsidR="00A32F36" w:rsidRPr="0064181F">
        <w:rPr>
          <w:lang w:val="en-US"/>
        </w:rPr>
        <w:t xml:space="preserve"> dynamical</w:t>
      </w:r>
      <w:r w:rsidR="00D1456C" w:rsidRPr="0064181F">
        <w:rPr>
          <w:lang w:val="en-US"/>
        </w:rPr>
        <w:t xml:space="preserve"> correlation energy</w:t>
      </w:r>
      <w:r w:rsidR="00513942" w:rsidRPr="0064181F">
        <w:rPr>
          <w:lang w:val="en-US"/>
        </w:rPr>
        <w:t>.</w:t>
      </w:r>
    </w:p>
    <w:p w14:paraId="45087F9F" w14:textId="7DB41480" w:rsidR="00F47604" w:rsidRPr="0064181F" w:rsidRDefault="00DD5F6A" w:rsidP="007D1A61">
      <w:pPr>
        <w:spacing w:after="120" w:line="480" w:lineRule="auto"/>
        <w:jc w:val="both"/>
        <w:rPr>
          <w:lang w:val="en-US"/>
        </w:rPr>
      </w:pPr>
      <w:r>
        <w:rPr>
          <w:lang w:val="en-US"/>
        </w:rPr>
        <w:t xml:space="preserve">      </w:t>
      </w:r>
      <w:r w:rsidR="00F47604" w:rsidRPr="0064181F">
        <w:rPr>
          <w:lang w:val="en-US"/>
        </w:rPr>
        <w:t xml:space="preserve">As described in </w:t>
      </w:r>
      <w:r w:rsidR="004D0454">
        <w:rPr>
          <w:lang w:val="en-US"/>
        </w:rPr>
        <w:t>more</w:t>
      </w:r>
      <w:r w:rsidR="00F47604" w:rsidRPr="0064181F">
        <w:rPr>
          <w:lang w:val="en-US"/>
        </w:rPr>
        <w:t xml:space="preserve"> detail in the </w:t>
      </w:r>
      <w:r w:rsidR="004D0454">
        <w:rPr>
          <w:lang w:val="en-US"/>
        </w:rPr>
        <w:t>Theory</w:t>
      </w:r>
      <w:r w:rsidR="00F47604" w:rsidRPr="0064181F">
        <w:rPr>
          <w:lang w:val="en-US"/>
        </w:rPr>
        <w:t xml:space="preserve"> </w:t>
      </w:r>
      <w:r w:rsidR="004D0454">
        <w:rPr>
          <w:lang w:val="en-US"/>
        </w:rPr>
        <w:t>S</w:t>
      </w:r>
      <w:r w:rsidR="00F47604" w:rsidRPr="0064181F">
        <w:rPr>
          <w:lang w:val="en-US"/>
        </w:rPr>
        <w:t>ection, another</w:t>
      </w:r>
      <w:r w:rsidR="00033BAC" w:rsidRPr="0064181F">
        <w:rPr>
          <w:lang w:val="en-US"/>
        </w:rPr>
        <w:t xml:space="preserve"> practical</w:t>
      </w:r>
      <w:r w:rsidR="00F47604" w:rsidRPr="0064181F">
        <w:rPr>
          <w:lang w:val="en-US"/>
        </w:rPr>
        <w:t xml:space="preserve"> scheme (the so-called Müller decomposition</w:t>
      </w:r>
      <w:r w:rsidR="00033BAC" w:rsidRPr="0064181F">
        <w:rPr>
          <w:lang w:val="en-US"/>
        </w:rPr>
        <w:t xml:space="preserve">, details </w:t>
      </w:r>
      <w:r w:rsidR="004D0454">
        <w:rPr>
          <w:lang w:val="en-US"/>
        </w:rPr>
        <w:t>see below</w:t>
      </w:r>
      <w:r w:rsidR="00F47604" w:rsidRPr="0064181F">
        <w:rPr>
          <w:lang w:val="en-US"/>
        </w:rPr>
        <w:t xml:space="preserve">) </w:t>
      </w:r>
      <w:r w:rsidR="00E70EB1" w:rsidRPr="0064181F">
        <w:rPr>
          <w:lang w:val="en-US"/>
        </w:rPr>
        <w:t>is available in the</w:t>
      </w:r>
      <w:r w:rsidR="00033BAC" w:rsidRPr="0064181F">
        <w:rPr>
          <w:lang w:val="en-US"/>
        </w:rPr>
        <w:t xml:space="preserve"> popular</w:t>
      </w:r>
      <w:r w:rsidR="00E70EB1" w:rsidRPr="0064181F">
        <w:rPr>
          <w:lang w:val="en-US"/>
        </w:rPr>
        <w:t xml:space="preserve"> AIMAll </w:t>
      </w:r>
      <w:r w:rsidR="004D0454">
        <w:rPr>
          <w:lang w:val="en-US"/>
        </w:rPr>
        <w:t>program</w:t>
      </w:r>
      <w:r w:rsidR="001F0E06">
        <w:rPr>
          <w:lang w:val="en-US"/>
        </w:rPr>
        <w:t>.</w:t>
      </w:r>
      <w:r w:rsidR="00033BAC" w:rsidRPr="0064181F">
        <w:rPr>
          <w:vertAlign w:val="superscript"/>
          <w:lang w:val="en-US"/>
        </w:rPr>
        <w:t>3</w:t>
      </w:r>
      <w:r w:rsidR="001F0E06">
        <w:rPr>
          <w:vertAlign w:val="superscript"/>
          <w:lang w:val="en-US"/>
        </w:rPr>
        <w:t>6</w:t>
      </w:r>
      <w:r w:rsidR="00373724" w:rsidRPr="0064181F">
        <w:rPr>
          <w:lang w:val="en-US"/>
        </w:rPr>
        <w:t xml:space="preserve"> The main purpose of this </w:t>
      </w:r>
      <w:r w:rsidR="00C45C33">
        <w:rPr>
          <w:lang w:val="en-US"/>
        </w:rPr>
        <w:t>article</w:t>
      </w:r>
      <w:r w:rsidR="00373724" w:rsidRPr="0064181F">
        <w:rPr>
          <w:lang w:val="en-US"/>
        </w:rPr>
        <w:t xml:space="preserve"> is to </w:t>
      </w:r>
      <w:r w:rsidR="00AE762D" w:rsidRPr="0064181F">
        <w:rPr>
          <w:lang w:val="en-US"/>
        </w:rPr>
        <w:t>compare both</w:t>
      </w:r>
      <w:r w:rsidR="004A61D4" w:rsidRPr="0064181F">
        <w:rPr>
          <w:lang w:val="en-US"/>
        </w:rPr>
        <w:t xml:space="preserve"> </w:t>
      </w:r>
      <w:r w:rsidR="00033BAC" w:rsidRPr="0064181F">
        <w:rPr>
          <w:lang w:val="en-US"/>
        </w:rPr>
        <w:t>IQA-</w:t>
      </w:r>
      <w:r w:rsidR="00223740" w:rsidRPr="0064181F">
        <w:rPr>
          <w:lang w:val="en-US"/>
        </w:rPr>
        <w:t>QTAIM-</w:t>
      </w:r>
      <w:r w:rsidR="00033BAC" w:rsidRPr="0064181F">
        <w:rPr>
          <w:lang w:val="en-US"/>
        </w:rPr>
        <w:t xml:space="preserve">MP2 </w:t>
      </w:r>
      <w:r w:rsidR="00715114" w:rsidRPr="0064181F">
        <w:rPr>
          <w:lang w:val="en-US"/>
        </w:rPr>
        <w:t xml:space="preserve">decomposition </w:t>
      </w:r>
      <w:r w:rsidR="00BF2A48">
        <w:rPr>
          <w:lang w:val="en-US"/>
        </w:rPr>
        <w:t>schemes</w:t>
      </w:r>
      <w:r w:rsidR="004D0454">
        <w:rPr>
          <w:lang w:val="en-US"/>
        </w:rPr>
        <w:t>.</w:t>
      </w:r>
    </w:p>
    <w:p w14:paraId="339EF13B" w14:textId="77777777" w:rsidR="00814A05" w:rsidRPr="0064181F" w:rsidRDefault="00814A05" w:rsidP="0075045F">
      <w:pPr>
        <w:spacing w:after="120" w:line="480" w:lineRule="auto"/>
        <w:jc w:val="both"/>
        <w:rPr>
          <w:b/>
          <w:lang w:val="en-US"/>
        </w:rPr>
      </w:pPr>
    </w:p>
    <w:p w14:paraId="0CAEA8D1" w14:textId="77777777" w:rsidR="00855583" w:rsidRPr="0064181F" w:rsidRDefault="0075045F" w:rsidP="0075045F">
      <w:pPr>
        <w:spacing w:after="120" w:line="480" w:lineRule="auto"/>
        <w:jc w:val="both"/>
        <w:rPr>
          <w:b/>
          <w:lang w:val="en-US"/>
        </w:rPr>
      </w:pPr>
      <w:r w:rsidRPr="0064181F">
        <w:rPr>
          <w:b/>
          <w:lang w:val="en-US"/>
        </w:rPr>
        <w:t>2. Theory</w:t>
      </w:r>
    </w:p>
    <w:p w14:paraId="238F2156" w14:textId="62A75594" w:rsidR="0075045F" w:rsidRPr="0064181F" w:rsidRDefault="00C45C33" w:rsidP="0075045F">
      <w:pPr>
        <w:spacing w:after="120" w:line="480" w:lineRule="auto"/>
        <w:jc w:val="both"/>
        <w:rPr>
          <w:lang w:val="en-US"/>
        </w:rPr>
      </w:pPr>
      <w:r>
        <w:rPr>
          <w:lang w:val="en-US"/>
        </w:rPr>
        <w:t xml:space="preserve">       </w:t>
      </w:r>
      <w:r w:rsidR="0075045F" w:rsidRPr="0064181F">
        <w:rPr>
          <w:lang w:val="en-US"/>
        </w:rPr>
        <w:t xml:space="preserve">Within the IQA framework, the molecular energy is written as the sum of </w:t>
      </w:r>
      <w:r w:rsidR="004D0454">
        <w:rPr>
          <w:lang w:val="en-US"/>
        </w:rPr>
        <w:t>intra-atomic</w:t>
      </w:r>
      <w:r w:rsidR="0075045F" w:rsidRPr="0064181F">
        <w:rPr>
          <w:lang w:val="en-US"/>
        </w:rPr>
        <w:t xml:space="preserve"> (also known as “self”) and interatomic contributions</w:t>
      </w:r>
      <w:r w:rsidR="0032032B" w:rsidRPr="0064181F">
        <w:rPr>
          <w:lang w:val="en-US"/>
        </w:rPr>
        <w:t>, a decomposition that</w:t>
      </w:r>
      <w:r w:rsidR="00D85582" w:rsidRPr="0064181F">
        <w:rPr>
          <w:lang w:val="en-US"/>
        </w:rPr>
        <w:t xml:space="preserve"> is</w:t>
      </w:r>
      <w:r w:rsidR="00A85A42" w:rsidRPr="0064181F">
        <w:rPr>
          <w:lang w:val="en-US"/>
        </w:rPr>
        <w:t xml:space="preserve"> in principle exact since the molecular Hamiltonian only involves one- and two-body operators</w:t>
      </w:r>
      <w:r w:rsidR="0075045F" w:rsidRPr="0064181F">
        <w:rPr>
          <w:lang w:val="en-US"/>
        </w:rPr>
        <w:t>:</w:t>
      </w:r>
    </w:p>
    <w:p w14:paraId="44FE97B0" w14:textId="1A377D91" w:rsidR="0075045F" w:rsidRPr="0064181F" w:rsidRDefault="0075045F" w:rsidP="00C45C33">
      <w:pPr>
        <w:spacing w:after="120" w:line="480" w:lineRule="auto"/>
        <w:jc w:val="center"/>
        <w:rPr>
          <w:lang w:val="en-US"/>
        </w:rPr>
      </w:pPr>
      <w:r w:rsidRPr="0064181F">
        <w:rPr>
          <w:position w:val="-34"/>
          <w:lang w:val="en-US"/>
        </w:rPr>
        <w:object w:dxaOrig="2400" w:dyaOrig="740" w14:anchorId="2A4E8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6pt" o:ole="">
            <v:imagedata r:id="rId8" o:title=""/>
          </v:shape>
          <o:OLEObject Type="Embed" ProgID="Equation.3" ShapeID="_x0000_i1025" DrawAspect="Content" ObjectID="_1598088554" r:id="rId9"/>
        </w:object>
      </w:r>
      <w:r w:rsidRPr="0064181F">
        <w:rPr>
          <w:lang w:val="en-US"/>
        </w:rPr>
        <w:tab/>
      </w:r>
      <w:r w:rsidRPr="0064181F">
        <w:rPr>
          <w:lang w:val="en-US"/>
        </w:rPr>
        <w:tab/>
      </w:r>
      <w:r w:rsidRPr="0064181F">
        <w:rPr>
          <w:lang w:val="en-US"/>
        </w:rPr>
        <w:tab/>
      </w:r>
      <w:r w:rsidRPr="0064181F">
        <w:rPr>
          <w:lang w:val="en-US"/>
        </w:rPr>
        <w:tab/>
        <w:t>(1)</w:t>
      </w:r>
    </w:p>
    <w:p w14:paraId="2AA21053" w14:textId="7E1BBEF2" w:rsidR="005D72B8" w:rsidRPr="0064181F" w:rsidRDefault="00C45C33" w:rsidP="00F11FD1">
      <w:pPr>
        <w:spacing w:line="480" w:lineRule="auto"/>
        <w:ind w:firstLine="426"/>
        <w:jc w:val="both"/>
        <w:rPr>
          <w:lang w:val="en-US"/>
        </w:rPr>
      </w:pPr>
      <w:r>
        <w:rPr>
          <w:lang w:val="en-US"/>
        </w:rPr>
        <w:t xml:space="preserve">We </w:t>
      </w:r>
      <w:r w:rsidR="00076399">
        <w:rPr>
          <w:lang w:val="en-US"/>
        </w:rPr>
        <w:t>emphasize</w:t>
      </w:r>
      <w:r>
        <w:rPr>
          <w:lang w:val="en-US"/>
        </w:rPr>
        <w:t xml:space="preserve"> that, within the IQA </w:t>
      </w:r>
      <w:r w:rsidRPr="00C45C33">
        <w:rPr>
          <w:i/>
          <w:lang w:val="en-US"/>
        </w:rPr>
        <w:t>Ansatz</w:t>
      </w:r>
      <w:r>
        <w:rPr>
          <w:lang w:val="en-US"/>
        </w:rPr>
        <w:t xml:space="preserve"> and unlike in other energy decompositio</w:t>
      </w:r>
      <w:r w:rsidR="00C27493">
        <w:rPr>
          <w:lang w:val="en-US"/>
        </w:rPr>
        <w:t xml:space="preserve">n schemes, there are no </w:t>
      </w:r>
      <w:r w:rsidR="006568B3">
        <w:rPr>
          <w:lang w:val="en-US"/>
        </w:rPr>
        <w:t>many-</w:t>
      </w:r>
      <w:r>
        <w:rPr>
          <w:lang w:val="en-US"/>
        </w:rPr>
        <w:t>bod</w:t>
      </w:r>
      <w:r w:rsidR="00076399">
        <w:rPr>
          <w:lang w:val="en-US"/>
        </w:rPr>
        <w:t>y</w:t>
      </w:r>
      <w:r>
        <w:rPr>
          <w:lang w:val="en-US"/>
        </w:rPr>
        <w:t xml:space="preserve"> contribution</w:t>
      </w:r>
      <w:r w:rsidR="00C27493">
        <w:rPr>
          <w:lang w:val="en-US"/>
        </w:rPr>
        <w:t>s other</w:t>
      </w:r>
      <w:r w:rsidR="00AA7660">
        <w:rPr>
          <w:lang w:val="en-US"/>
        </w:rPr>
        <w:t xml:space="preserve"> than the 2-body one</w:t>
      </w:r>
      <w:r w:rsidR="00281179">
        <w:rPr>
          <w:lang w:val="en-US"/>
        </w:rPr>
        <w:t>s</w:t>
      </w:r>
      <w:r w:rsidR="00AA7660">
        <w:rPr>
          <w:lang w:val="en-US"/>
        </w:rPr>
        <w:t>. In addition</w:t>
      </w:r>
      <w:r w:rsidR="005E1A2A">
        <w:rPr>
          <w:lang w:val="en-US"/>
        </w:rPr>
        <w:t xml:space="preserve">, </w:t>
      </w:r>
      <w:r w:rsidR="0075045F" w:rsidRPr="0064181F">
        <w:rPr>
          <w:lang w:val="en-US"/>
        </w:rPr>
        <w:t>we will</w:t>
      </w:r>
      <w:r w:rsidR="00AA7660">
        <w:rPr>
          <w:lang w:val="en-US"/>
        </w:rPr>
        <w:t xml:space="preserve"> here</w:t>
      </w:r>
      <w:r w:rsidR="0075045F" w:rsidRPr="0064181F">
        <w:rPr>
          <w:lang w:val="en-US"/>
        </w:rPr>
        <w:t xml:space="preserve"> onl</w:t>
      </w:r>
      <w:r w:rsidR="005D72B8" w:rsidRPr="0064181F">
        <w:rPr>
          <w:lang w:val="en-US"/>
        </w:rPr>
        <w:t xml:space="preserve">y focus on the </w:t>
      </w:r>
      <w:r w:rsidR="004D0454">
        <w:rPr>
          <w:lang w:val="en-US"/>
        </w:rPr>
        <w:t>intra-atomic</w:t>
      </w:r>
      <w:r w:rsidR="005D72B8" w:rsidRPr="0064181F">
        <w:rPr>
          <w:lang w:val="en-US"/>
        </w:rPr>
        <w:t xml:space="preserve"> terms. </w:t>
      </w:r>
      <w:r w:rsidR="00EB696A" w:rsidRPr="0064181F">
        <w:rPr>
          <w:lang w:val="en-US"/>
        </w:rPr>
        <w:t xml:space="preserve">Actually, even if chemists </w:t>
      </w:r>
      <w:r w:rsidR="004D0454">
        <w:rPr>
          <w:lang w:val="en-US"/>
        </w:rPr>
        <w:t>we</w:t>
      </w:r>
      <w:r w:rsidR="00EB696A" w:rsidRPr="0064181F">
        <w:rPr>
          <w:lang w:val="en-US"/>
        </w:rPr>
        <w:t>re more accustomed to scrutinize interatomic terms when studying chemical bonds, several studies</w:t>
      </w:r>
      <w:r w:rsidR="00E1374D">
        <w:rPr>
          <w:vertAlign w:val="superscript"/>
          <w:lang w:val="en-US"/>
        </w:rPr>
        <w:t>17,18,37</w:t>
      </w:r>
      <w:r w:rsidR="006E7C4D">
        <w:rPr>
          <w:lang w:val="en-US"/>
        </w:rPr>
        <w:t xml:space="preserve"> have shown</w:t>
      </w:r>
      <w:r w:rsidR="00CC5219" w:rsidRPr="0064181F">
        <w:rPr>
          <w:lang w:val="en-US"/>
        </w:rPr>
        <w:t xml:space="preserve"> that the variations of self contributions can be of the same magnitude as the interatomic ones upon bond formation, and must be taken into account in order to properly describe such chemical processes. Th</w:t>
      </w:r>
      <w:r w:rsidR="004D0454">
        <w:rPr>
          <w:lang w:val="en-US"/>
        </w:rPr>
        <w:t>e</w:t>
      </w:r>
      <w:r w:rsidR="00CC5219" w:rsidRPr="0064181F">
        <w:rPr>
          <w:lang w:val="en-US"/>
        </w:rPr>
        <w:t xml:space="preserve"> importance of intra</w:t>
      </w:r>
      <w:r w:rsidR="00DD5F6A">
        <w:rPr>
          <w:lang w:val="en-US"/>
        </w:rPr>
        <w:t>-</w:t>
      </w:r>
      <w:r w:rsidR="00CC5219" w:rsidRPr="0064181F">
        <w:rPr>
          <w:lang w:val="en-US"/>
        </w:rPr>
        <w:t xml:space="preserve">atomic </w:t>
      </w:r>
      <w:r w:rsidR="00CC5219" w:rsidRPr="0064181F">
        <w:rPr>
          <w:lang w:val="en-US"/>
        </w:rPr>
        <w:lastRenderedPageBreak/>
        <w:t>components is also in line with Feynman’s venerable conjecture</w:t>
      </w:r>
      <w:r w:rsidR="00E1374D">
        <w:rPr>
          <w:vertAlign w:val="superscript"/>
          <w:lang w:val="en-US"/>
        </w:rPr>
        <w:t>38</w:t>
      </w:r>
      <w:r w:rsidR="00CC5219" w:rsidRPr="0064181F">
        <w:rPr>
          <w:vertAlign w:val="superscript"/>
          <w:lang w:val="en-US"/>
        </w:rPr>
        <w:t>,3</w:t>
      </w:r>
      <w:r w:rsidR="00E1374D">
        <w:rPr>
          <w:vertAlign w:val="superscript"/>
          <w:lang w:val="en-US"/>
        </w:rPr>
        <w:t>9</w:t>
      </w:r>
      <w:r w:rsidR="00CC5219" w:rsidRPr="0064181F">
        <w:rPr>
          <w:lang w:val="en-US"/>
        </w:rPr>
        <w:t xml:space="preserve"> that</w:t>
      </w:r>
      <w:r w:rsidR="00FB4C7A" w:rsidRPr="0064181F">
        <w:rPr>
          <w:lang w:val="en-US"/>
        </w:rPr>
        <w:t xml:space="preserve"> the</w:t>
      </w:r>
      <w:r w:rsidR="00CC5219" w:rsidRPr="0064181F">
        <w:rPr>
          <w:lang w:val="en-US"/>
        </w:rPr>
        <w:t xml:space="preserve"> dispersion force (a dynamical correlation effect) </w:t>
      </w:r>
      <w:r w:rsidR="00FB4C7A" w:rsidRPr="0064181F">
        <w:rPr>
          <w:lang w:val="en-US"/>
        </w:rPr>
        <w:t>act</w:t>
      </w:r>
      <w:r w:rsidR="00DD5F6A">
        <w:rPr>
          <w:lang w:val="en-US"/>
        </w:rPr>
        <w:t>ing</w:t>
      </w:r>
      <w:r w:rsidR="00FB4C7A" w:rsidRPr="0064181F">
        <w:rPr>
          <w:lang w:val="en-US"/>
        </w:rPr>
        <w:t xml:space="preserve"> </w:t>
      </w:r>
      <w:r w:rsidR="00CC5219" w:rsidRPr="0064181F">
        <w:rPr>
          <w:lang w:val="en-US"/>
        </w:rPr>
        <w:t>on a nucleus arises from its attraction by its own distorted electron density</w:t>
      </w:r>
      <w:r w:rsidR="00A857B8" w:rsidRPr="0064181F">
        <w:rPr>
          <w:lang w:val="en-US"/>
        </w:rPr>
        <w:t>.</w:t>
      </w:r>
    </w:p>
    <w:p w14:paraId="760E24A9" w14:textId="46CB510A" w:rsidR="0075045F" w:rsidRPr="0064181F" w:rsidRDefault="0075045F" w:rsidP="0075045F">
      <w:pPr>
        <w:spacing w:after="120" w:line="480" w:lineRule="auto"/>
        <w:jc w:val="both"/>
        <w:rPr>
          <w:lang w:val="en-US"/>
        </w:rPr>
      </w:pPr>
      <w:r w:rsidRPr="0064181F">
        <w:rPr>
          <w:lang w:val="en-US"/>
        </w:rPr>
        <w:t xml:space="preserve"> </w:t>
      </w:r>
      <w:r w:rsidR="00DD5F6A">
        <w:rPr>
          <w:lang w:val="en-US"/>
        </w:rPr>
        <w:t xml:space="preserve">      </w:t>
      </w:r>
      <w:r w:rsidR="00B94149" w:rsidRPr="0064181F">
        <w:rPr>
          <w:lang w:val="en-US"/>
        </w:rPr>
        <w:t>More precisely, the atomic self</w:t>
      </w:r>
      <w:r w:rsidR="004D0454">
        <w:rPr>
          <w:lang w:val="en-US"/>
        </w:rPr>
        <w:t>-</w:t>
      </w:r>
      <w:r w:rsidR="00B94149" w:rsidRPr="0064181F">
        <w:rPr>
          <w:lang w:val="en-US"/>
        </w:rPr>
        <w:t xml:space="preserve">energies </w:t>
      </w:r>
      <w:r w:rsidRPr="0064181F">
        <w:rPr>
          <w:lang w:val="en-US"/>
        </w:rPr>
        <w:t>can be split into three parts</w:t>
      </w:r>
      <w:r w:rsidR="00D866E9">
        <w:rPr>
          <w:lang w:val="en-US"/>
        </w:rPr>
        <w:t xml:space="preserve"> for a given atom </w:t>
      </w:r>
      <w:r w:rsidR="00D866E9" w:rsidRPr="00D866E9">
        <w:rPr>
          <w:i/>
          <w:lang w:val="en-US"/>
        </w:rPr>
        <w:t>A</w:t>
      </w:r>
      <w:r w:rsidRPr="0064181F">
        <w:rPr>
          <w:lang w:val="en-US"/>
        </w:rPr>
        <w:t xml:space="preserve">: the atomic kinetic energy, </w:t>
      </w:r>
      <w:r w:rsidRPr="0064181F">
        <w:rPr>
          <w:i/>
          <w:lang w:val="en-US"/>
        </w:rPr>
        <w:t>T</w:t>
      </w:r>
      <w:r w:rsidRPr="0064181F">
        <w:rPr>
          <w:i/>
          <w:vertAlign w:val="subscript"/>
          <w:lang w:val="en-US"/>
        </w:rPr>
        <w:t>A</w:t>
      </w:r>
      <w:r w:rsidRPr="0064181F">
        <w:rPr>
          <w:lang w:val="en-US"/>
        </w:rPr>
        <w:t>, the “classical” Coulombic energy,</w:t>
      </w:r>
      <w:r w:rsidRPr="0064181F">
        <w:rPr>
          <w:position w:val="-14"/>
          <w:lang w:val="en-US"/>
        </w:rPr>
        <w:object w:dxaOrig="380" w:dyaOrig="440" w14:anchorId="21315DCF">
          <v:shape id="_x0000_i1026" type="#_x0000_t75" style="width:19.2pt;height:21.6pt" o:ole="">
            <v:imagedata r:id="rId10" o:title=""/>
          </v:shape>
          <o:OLEObject Type="Embed" ProgID="Equation.3" ShapeID="_x0000_i1026" DrawAspect="Content" ObjectID="_1598088555" r:id="rId11"/>
        </w:object>
      </w:r>
      <w:r w:rsidRPr="0064181F">
        <w:rPr>
          <w:lang w:val="en-US"/>
        </w:rPr>
        <w:t xml:space="preserve">, which gathers the </w:t>
      </w:r>
      <w:r w:rsidR="0035480A" w:rsidRPr="0064181F">
        <w:rPr>
          <w:lang w:val="en-US"/>
        </w:rPr>
        <w:t xml:space="preserve">interaction between the </w:t>
      </w:r>
      <w:r w:rsidRPr="0064181F">
        <w:rPr>
          <w:lang w:val="en-US"/>
        </w:rPr>
        <w:t>nucleus</w:t>
      </w:r>
      <w:r w:rsidR="0035480A" w:rsidRPr="0064181F">
        <w:rPr>
          <w:lang w:val="en-US"/>
        </w:rPr>
        <w:t xml:space="preserve"> in </w:t>
      </w:r>
      <w:r w:rsidR="0035480A" w:rsidRPr="00D866E9">
        <w:rPr>
          <w:i/>
          <w:lang w:val="en-US"/>
        </w:rPr>
        <w:t>A</w:t>
      </w:r>
      <w:r w:rsidR="0035480A" w:rsidRPr="0064181F">
        <w:rPr>
          <w:lang w:val="en-US"/>
        </w:rPr>
        <w:t xml:space="preserve"> (of charge </w:t>
      </w:r>
      <w:r w:rsidR="0035480A" w:rsidRPr="0064181F">
        <w:rPr>
          <w:i/>
          <w:lang w:val="en-US"/>
        </w:rPr>
        <w:t>Z</w:t>
      </w:r>
      <w:r w:rsidR="0035480A" w:rsidRPr="0064181F">
        <w:rPr>
          <w:i/>
          <w:vertAlign w:val="subscript"/>
          <w:lang w:val="en-US"/>
        </w:rPr>
        <w:t>A</w:t>
      </w:r>
      <w:r w:rsidR="0035480A" w:rsidRPr="0064181F">
        <w:rPr>
          <w:lang w:val="en-US"/>
        </w:rPr>
        <w:t xml:space="preserve"> and located at </w:t>
      </w:r>
      <w:r w:rsidR="0035480A" w:rsidRPr="0064181F">
        <w:rPr>
          <w:position w:val="-14"/>
          <w:lang w:val="en-US"/>
        </w:rPr>
        <w:object w:dxaOrig="340" w:dyaOrig="400" w14:anchorId="6D83260D">
          <v:shape id="_x0000_i1027" type="#_x0000_t75" style="width:16.8pt;height:19.2pt" o:ole="">
            <v:imagedata r:id="rId12" o:title=""/>
          </v:shape>
          <o:OLEObject Type="Embed" ProgID="Equation.3" ShapeID="_x0000_i1027" DrawAspect="Content" ObjectID="_1598088556" r:id="rId13"/>
        </w:object>
      </w:r>
      <w:r w:rsidR="0035480A" w:rsidRPr="0064181F">
        <w:rPr>
          <w:lang w:val="en-US"/>
        </w:rPr>
        <w:t xml:space="preserve">) and the </w:t>
      </w:r>
      <w:r w:rsidRPr="0064181F">
        <w:rPr>
          <w:lang w:val="en-US"/>
        </w:rPr>
        <w:t>electrons</w:t>
      </w:r>
      <w:r w:rsidR="0035480A" w:rsidRPr="0064181F">
        <w:rPr>
          <w:lang w:val="en-US"/>
        </w:rPr>
        <w:t xml:space="preserve"> inside </w:t>
      </w:r>
      <w:r w:rsidR="0035480A" w:rsidRPr="00D866E9">
        <w:rPr>
          <w:i/>
          <w:lang w:val="en-US"/>
        </w:rPr>
        <w:t>A</w:t>
      </w:r>
      <w:r w:rsidR="0035480A" w:rsidRPr="0064181F">
        <w:rPr>
          <w:lang w:val="en-US"/>
        </w:rPr>
        <w:t xml:space="preserve"> as well as</w:t>
      </w:r>
      <w:r w:rsidRPr="0064181F">
        <w:rPr>
          <w:lang w:val="en-US"/>
        </w:rPr>
        <w:t xml:space="preserve"> the Hartree component of the electron-electron repulsion, and the electron-electron exchange-correlation energy, </w:t>
      </w:r>
      <w:r w:rsidR="00043F54" w:rsidRPr="0064181F">
        <w:rPr>
          <w:position w:val="-14"/>
          <w:lang w:val="en-US"/>
        </w:rPr>
        <w:object w:dxaOrig="420" w:dyaOrig="440" w14:anchorId="7DE88F29">
          <v:shape id="_x0000_i1028" type="#_x0000_t75" style="width:21.6pt;height:21.6pt" o:ole="">
            <v:imagedata r:id="rId14" o:title=""/>
          </v:shape>
          <o:OLEObject Type="Embed" ProgID="Equation.3" ShapeID="_x0000_i1028" DrawAspect="Content" ObjectID="_1598088557" r:id="rId15"/>
        </w:object>
      </w:r>
      <w:r w:rsidRPr="0064181F">
        <w:rPr>
          <w:lang w:val="en-US"/>
        </w:rPr>
        <w:t>, according to</w:t>
      </w:r>
      <w:r w:rsidR="00693254" w:rsidRPr="0064181F">
        <w:rPr>
          <w:lang w:val="en-US"/>
        </w:rPr>
        <w:t xml:space="preserve"> (</w:t>
      </w:r>
      <w:r w:rsidR="0058262F">
        <w:rPr>
          <w:lang w:val="en-US"/>
        </w:rPr>
        <w:t xml:space="preserve">in atomic units and </w:t>
      </w:r>
      <w:r w:rsidR="00693254" w:rsidRPr="0064181F">
        <w:rPr>
          <w:lang w:val="en-US"/>
        </w:rPr>
        <w:t xml:space="preserve">where </w:t>
      </w:r>
      <w:r w:rsidR="00693254" w:rsidRPr="0064181F">
        <w:rPr>
          <w:rFonts w:ascii="Symbol" w:hAnsi="Symbol"/>
          <w:i/>
          <w:lang w:val="en-US"/>
        </w:rPr>
        <w:t></w:t>
      </w:r>
      <w:r w:rsidR="00693254" w:rsidRPr="0064181F">
        <w:rPr>
          <w:i/>
          <w:vertAlign w:val="subscript"/>
          <w:lang w:val="en-US"/>
        </w:rPr>
        <w:t>A</w:t>
      </w:r>
      <w:r w:rsidR="00693254" w:rsidRPr="0064181F">
        <w:rPr>
          <w:lang w:val="en-US"/>
        </w:rPr>
        <w:t xml:space="preserve"> denotes </w:t>
      </w:r>
      <w:r w:rsidR="00714113">
        <w:rPr>
          <w:lang w:val="en-US"/>
        </w:rPr>
        <w:t xml:space="preserve">a </w:t>
      </w:r>
      <w:r w:rsidR="00693254" w:rsidRPr="0064181F">
        <w:rPr>
          <w:lang w:val="en-US"/>
        </w:rPr>
        <w:t>QTAIM atom A)</w:t>
      </w:r>
      <w:r w:rsidRPr="0064181F">
        <w:rPr>
          <w:lang w:val="en-US"/>
        </w:rPr>
        <w:t>:</w:t>
      </w:r>
    </w:p>
    <w:p w14:paraId="17A14C8D" w14:textId="49281C5C" w:rsidR="0075045F" w:rsidRPr="0064181F" w:rsidRDefault="0075045F" w:rsidP="0075045F">
      <w:pPr>
        <w:spacing w:after="120" w:line="480" w:lineRule="auto"/>
        <w:jc w:val="both"/>
        <w:rPr>
          <w:lang w:val="en-US"/>
        </w:rPr>
      </w:pPr>
      <w:r w:rsidRPr="0064181F">
        <w:rPr>
          <w:lang w:val="en-US"/>
        </w:rPr>
        <w:tab/>
      </w:r>
      <w:r w:rsidR="00CF1CD5" w:rsidRPr="0064181F">
        <w:rPr>
          <w:position w:val="-74"/>
          <w:lang w:val="en-US"/>
        </w:rPr>
        <w:object w:dxaOrig="5760" w:dyaOrig="1220" w14:anchorId="5DC9043D">
          <v:shape id="_x0000_i1029" type="#_x0000_t75" style="width:4in;height:60.6pt" o:ole="">
            <v:imagedata r:id="rId16" o:title=""/>
          </v:shape>
          <o:OLEObject Type="Embed" ProgID="Equation.3" ShapeID="_x0000_i1029" DrawAspect="Content" ObjectID="_1598088558" r:id="rId17"/>
        </w:object>
      </w:r>
      <w:r w:rsidRPr="0064181F">
        <w:rPr>
          <w:lang w:val="en-US"/>
        </w:rPr>
        <w:t>.</w:t>
      </w:r>
      <w:r w:rsidR="00CF1CD5" w:rsidRPr="0064181F">
        <w:rPr>
          <w:lang w:val="en-US"/>
        </w:rPr>
        <w:tab/>
      </w:r>
      <w:r w:rsidR="00043F54" w:rsidRPr="0064181F">
        <w:rPr>
          <w:lang w:val="en-US"/>
        </w:rPr>
        <w:tab/>
      </w:r>
      <w:r w:rsidR="00043F54" w:rsidRPr="0064181F">
        <w:rPr>
          <w:lang w:val="en-US"/>
        </w:rPr>
        <w:tab/>
        <w:t>(2)</w:t>
      </w:r>
    </w:p>
    <w:p w14:paraId="22027918" w14:textId="07FA35D1" w:rsidR="0075045F" w:rsidRPr="0064181F" w:rsidRDefault="007E5A16" w:rsidP="00F11FD1">
      <w:pPr>
        <w:spacing w:after="120" w:line="480" w:lineRule="auto"/>
        <w:ind w:firstLine="426"/>
        <w:jc w:val="both"/>
        <w:rPr>
          <w:lang w:val="en-US"/>
        </w:rPr>
      </w:pPr>
      <w:r w:rsidRPr="0064181F">
        <w:rPr>
          <w:lang w:val="en-US"/>
        </w:rPr>
        <w:t>In practice, t</w:t>
      </w:r>
      <w:r w:rsidR="0075045F" w:rsidRPr="0064181F">
        <w:rPr>
          <w:lang w:val="en-US"/>
        </w:rPr>
        <w:t xml:space="preserve">wo types of </w:t>
      </w:r>
      <w:r w:rsidR="00AE238E" w:rsidRPr="0064181F">
        <w:rPr>
          <w:lang w:val="en-US"/>
        </w:rPr>
        <w:t xml:space="preserve">molecular </w:t>
      </w:r>
      <w:r w:rsidR="0075045F" w:rsidRPr="0064181F">
        <w:rPr>
          <w:lang w:val="en-US"/>
        </w:rPr>
        <w:t>orbitals can be used to perform the IQA analysis at the MP2 level: the Hartree-Fock (HF) ones (</w:t>
      </w:r>
      <w:r w:rsidR="0075045F" w:rsidRPr="0064181F">
        <w:rPr>
          <w:position w:val="-18"/>
          <w:lang w:val="en-US"/>
        </w:rPr>
        <w:object w:dxaOrig="680" w:dyaOrig="480" w14:anchorId="03B48B2E">
          <v:shape id="_x0000_i1030" type="#_x0000_t75" style="width:34.2pt;height:24pt" o:ole="">
            <v:imagedata r:id="rId18" o:title=""/>
          </v:shape>
          <o:OLEObject Type="Embed" ProgID="Equation.3" ShapeID="_x0000_i1030" DrawAspect="Content" ObjectID="_1598088559" r:id="rId19"/>
        </w:object>
      </w:r>
      <w:r w:rsidR="0075045F" w:rsidRPr="0064181F">
        <w:rPr>
          <w:lang w:val="en-US"/>
        </w:rPr>
        <w:t>) and the natural orbitals (NOs) (</w:t>
      </w:r>
      <w:r w:rsidR="0058262F" w:rsidRPr="0058262F">
        <w:rPr>
          <w:position w:val="-22"/>
          <w:lang w:val="en-US"/>
        </w:rPr>
        <w:object w:dxaOrig="700" w:dyaOrig="540" w14:anchorId="404C1038">
          <v:shape id="_x0000_i1031" type="#_x0000_t75" style="width:36pt;height:27pt" o:ole="">
            <v:imagedata r:id="rId20" o:title=""/>
          </v:shape>
          <o:OLEObject Type="Embed" ProgID="Equation.3" ShapeID="_x0000_i1031" DrawAspect="Content" ObjectID="_1598088560" r:id="rId21"/>
        </w:object>
      </w:r>
      <w:r w:rsidR="0075045F" w:rsidRPr="0064181F">
        <w:rPr>
          <w:lang w:val="en-US"/>
        </w:rPr>
        <w:t>)</w:t>
      </w:r>
      <w:r w:rsidR="00FE5F1B">
        <w:rPr>
          <w:lang w:val="en-US"/>
        </w:rPr>
        <w:t>, which</w:t>
      </w:r>
      <w:r w:rsidR="00B2666D" w:rsidRPr="0064181F">
        <w:rPr>
          <w:lang w:val="en-US"/>
        </w:rPr>
        <w:t>, by definition, diagonalize the post-HF</w:t>
      </w:r>
      <w:r w:rsidR="0075045F" w:rsidRPr="0064181F">
        <w:rPr>
          <w:lang w:val="en-US"/>
        </w:rPr>
        <w:t xml:space="preserve"> correlated first</w:t>
      </w:r>
      <w:r w:rsidR="00FE5F1B">
        <w:rPr>
          <w:lang w:val="en-US"/>
        </w:rPr>
        <w:t>-</w:t>
      </w:r>
      <w:r w:rsidR="0075045F" w:rsidRPr="0064181F">
        <w:rPr>
          <w:lang w:val="en-US"/>
        </w:rPr>
        <w:t>order reduced density matrix</w:t>
      </w:r>
      <w:r w:rsidR="00B16992">
        <w:rPr>
          <w:lang w:val="en-US"/>
        </w:rPr>
        <w:t xml:space="preserve">. The </w:t>
      </w:r>
      <w:r w:rsidR="00774016">
        <w:rPr>
          <w:lang w:val="en-US"/>
        </w:rPr>
        <w:t>NOs</w:t>
      </w:r>
      <w:r w:rsidR="00B16992">
        <w:rPr>
          <w:lang w:val="en-US"/>
        </w:rPr>
        <w:t xml:space="preserve"> are </w:t>
      </w:r>
      <w:r w:rsidR="0075045F" w:rsidRPr="0064181F">
        <w:rPr>
          <w:lang w:val="en-US"/>
        </w:rPr>
        <w:t>associated to</w:t>
      </w:r>
      <w:r w:rsidR="00B2666D" w:rsidRPr="0064181F">
        <w:rPr>
          <w:lang w:val="en-US"/>
        </w:rPr>
        <w:t xml:space="preserve"> non-vanishing</w:t>
      </w:r>
      <w:r w:rsidR="0075045F" w:rsidRPr="0064181F">
        <w:rPr>
          <w:lang w:val="en-US"/>
        </w:rPr>
        <w:t xml:space="preserve"> non-integer occupation numbers </w:t>
      </w:r>
      <w:r w:rsidR="00CF1CD5" w:rsidRPr="0064181F">
        <w:rPr>
          <w:position w:val="-14"/>
          <w:lang w:val="en-US"/>
        </w:rPr>
        <w:object w:dxaOrig="460" w:dyaOrig="440" w14:anchorId="41170A23">
          <v:shape id="_x0000_i1032" type="#_x0000_t75" style="width:23.4pt;height:21.6pt" o:ole="">
            <v:imagedata r:id="rId22" o:title=""/>
          </v:shape>
          <o:OLEObject Type="Embed" ProgID="Equation.3" ShapeID="_x0000_i1032" DrawAspect="Content" ObjectID="_1598088561" r:id="rId23"/>
        </w:object>
      </w:r>
      <w:r w:rsidR="0075045F" w:rsidRPr="0064181F">
        <w:rPr>
          <w:lang w:val="en-US"/>
        </w:rPr>
        <w:t>, whose values typically decrease as</w:t>
      </w:r>
      <w:r w:rsidR="00094DDC">
        <w:rPr>
          <w:lang w:val="en-US"/>
        </w:rPr>
        <w:t xml:space="preserve"> </w:t>
      </w:r>
      <w:r w:rsidR="00094DDC" w:rsidRPr="00094DDC">
        <w:rPr>
          <w:position w:val="-28"/>
          <w:lang w:val="en-US"/>
        </w:rPr>
        <w:object w:dxaOrig="300" w:dyaOrig="680" w14:anchorId="63E5612D">
          <v:shape id="_x0000_i1033" type="#_x0000_t75" style="width:15pt;height:34.2pt" o:ole="">
            <v:imagedata r:id="rId24" o:title=""/>
          </v:shape>
          <o:OLEObject Type="Embed" ProgID="Equation.3" ShapeID="_x0000_i1033" DrawAspect="Content" ObjectID="_1598088562" r:id="rId25"/>
        </w:object>
      </w:r>
      <w:r w:rsidR="00FE5F1B">
        <w:rPr>
          <w:lang w:val="en-US"/>
        </w:rPr>
        <w:t>, in theory</w:t>
      </w:r>
      <w:r w:rsidR="00992124">
        <w:rPr>
          <w:lang w:val="en-US"/>
        </w:rPr>
        <w:t>.</w:t>
      </w:r>
      <w:r w:rsidR="00E1374D" w:rsidRPr="00E1374D">
        <w:rPr>
          <w:vertAlign w:val="superscript"/>
          <w:lang w:val="en-US"/>
        </w:rPr>
        <w:t>40,41</w:t>
      </w:r>
      <w:r w:rsidR="00AD39F2" w:rsidRPr="0064181F">
        <w:rPr>
          <w:lang w:val="en-US"/>
        </w:rPr>
        <w:t xml:space="preserve"> The </w:t>
      </w:r>
      <w:r w:rsidR="00C45C33">
        <w:rPr>
          <w:lang w:val="en-US"/>
        </w:rPr>
        <w:t>MORPHY</w:t>
      </w:r>
      <w:r w:rsidR="0075045F" w:rsidRPr="0064181F">
        <w:rPr>
          <w:lang w:val="en-US"/>
        </w:rPr>
        <w:t xml:space="preserve"> </w:t>
      </w:r>
      <w:r w:rsidR="009C3DCF">
        <w:rPr>
          <w:lang w:val="en-US"/>
        </w:rPr>
        <w:t>energy decomposition</w:t>
      </w:r>
      <w:r w:rsidR="00E1374D">
        <w:rPr>
          <w:vertAlign w:val="superscript"/>
          <w:lang w:val="en-US"/>
        </w:rPr>
        <w:t>30,42</w:t>
      </w:r>
      <w:r w:rsidR="0075045F" w:rsidRPr="0064181F">
        <w:rPr>
          <w:lang w:val="en-US"/>
        </w:rPr>
        <w:t xml:space="preserve"> </w:t>
      </w:r>
      <w:r w:rsidR="00D21F8E" w:rsidRPr="0064181F">
        <w:rPr>
          <w:lang w:val="en-US"/>
        </w:rPr>
        <w:t>is</w:t>
      </w:r>
      <w:r w:rsidR="0075045F" w:rsidRPr="0064181F">
        <w:rPr>
          <w:lang w:val="en-US"/>
        </w:rPr>
        <w:t xml:space="preserve"> based on the uncorrelated HF orbitals and HF electron density. Hence, the self (“intra</w:t>
      </w:r>
      <w:r w:rsidR="009C3DCF">
        <w:rPr>
          <w:lang w:val="en-US"/>
        </w:rPr>
        <w:t>-</w:t>
      </w:r>
      <w:r w:rsidR="0075045F" w:rsidRPr="0064181F">
        <w:rPr>
          <w:lang w:val="en-US"/>
        </w:rPr>
        <w:t>atomic”) energy for</w:t>
      </w:r>
      <w:r w:rsidR="00B57212" w:rsidRPr="0064181F">
        <w:rPr>
          <w:lang w:val="en-US"/>
        </w:rPr>
        <w:t xml:space="preserve"> a given</w:t>
      </w:r>
      <w:r w:rsidR="0075045F" w:rsidRPr="0064181F">
        <w:rPr>
          <w:lang w:val="en-US"/>
        </w:rPr>
        <w:t xml:space="preserve"> atom </w:t>
      </w:r>
      <w:r w:rsidR="0075045F" w:rsidRPr="00D866E9">
        <w:rPr>
          <w:i/>
          <w:lang w:val="en-US"/>
        </w:rPr>
        <w:t>A</w:t>
      </w:r>
      <w:r w:rsidR="0075045F" w:rsidRPr="0064181F">
        <w:rPr>
          <w:lang w:val="en-US"/>
        </w:rPr>
        <w:t xml:space="preserve"> is evaluated by:</w:t>
      </w:r>
    </w:p>
    <w:p w14:paraId="53EC4637" w14:textId="612A7DFD" w:rsidR="0075045F" w:rsidRPr="0064181F" w:rsidRDefault="0075045F" w:rsidP="0075045F">
      <w:pPr>
        <w:spacing w:after="120" w:line="480" w:lineRule="auto"/>
        <w:jc w:val="both"/>
        <w:rPr>
          <w:lang w:val="en-US"/>
        </w:rPr>
      </w:pPr>
      <w:r w:rsidRPr="0064181F">
        <w:rPr>
          <w:lang w:val="en-US"/>
        </w:rPr>
        <w:tab/>
      </w:r>
      <w:r w:rsidR="009D4F92" w:rsidRPr="009D4F92">
        <w:rPr>
          <w:rFonts w:eastAsia="Times New Roman"/>
          <w:position w:val="-20"/>
          <w:lang w:val="en-US"/>
        </w:rPr>
        <w:object w:dxaOrig="5780" w:dyaOrig="520" w14:anchorId="2BECB9BB">
          <v:shape id="_x0000_i1034" type="#_x0000_t75" style="width:298.8pt;height:27pt" o:ole="">
            <v:imagedata r:id="rId26" o:title=""/>
          </v:shape>
          <o:OLEObject Type="Embed" ProgID="Equation.DSMT4" ShapeID="_x0000_i1034" DrawAspect="Content" ObjectID="_1598088563" r:id="rId27"/>
        </w:object>
      </w:r>
      <w:r w:rsidR="00ED1954">
        <w:rPr>
          <w:lang w:val="en-US"/>
        </w:rPr>
        <w:t>,</w:t>
      </w:r>
      <w:r w:rsidR="00286D23" w:rsidRPr="0064181F">
        <w:rPr>
          <w:lang w:val="en-US"/>
        </w:rPr>
        <w:tab/>
      </w:r>
      <w:r w:rsidR="0071391A" w:rsidRPr="0064181F">
        <w:rPr>
          <w:lang w:val="en-US"/>
        </w:rPr>
        <w:tab/>
      </w:r>
      <w:r w:rsidR="0071391A" w:rsidRPr="0064181F">
        <w:rPr>
          <w:lang w:val="en-US"/>
        </w:rPr>
        <w:tab/>
        <w:t>(3)</w:t>
      </w:r>
    </w:p>
    <w:p w14:paraId="4920555D" w14:textId="6C2ED50A" w:rsidR="00ED1954" w:rsidRDefault="00ED1954" w:rsidP="00F57B34">
      <w:pPr>
        <w:spacing w:after="120" w:line="480" w:lineRule="auto"/>
        <w:jc w:val="both"/>
        <w:rPr>
          <w:lang w:val="en-US"/>
        </w:rPr>
      </w:pPr>
      <w:r>
        <w:rPr>
          <w:lang w:val="en-US"/>
        </w:rPr>
        <w:t>where the exchange-correlation part is given by</w:t>
      </w:r>
      <w:r w:rsidR="00670E01">
        <w:rPr>
          <w:lang w:val="en-US"/>
        </w:rPr>
        <w:t xml:space="preserve"> the</w:t>
      </w:r>
      <w:r>
        <w:rPr>
          <w:lang w:val="en-US"/>
        </w:rPr>
        <w:t xml:space="preserve"> standard textbook expressions for MP2 energy.</w:t>
      </w:r>
    </w:p>
    <w:p w14:paraId="5F84F6AA" w14:textId="4F71BA09" w:rsidR="00F57B34" w:rsidRPr="0064181F" w:rsidRDefault="00F57B34" w:rsidP="00B113DA">
      <w:pPr>
        <w:spacing w:after="120" w:line="480" w:lineRule="auto"/>
        <w:ind w:firstLine="426"/>
        <w:jc w:val="both"/>
        <w:rPr>
          <w:rFonts w:eastAsia="Times New Roman"/>
          <w:lang w:val="en-US"/>
        </w:rPr>
      </w:pPr>
      <w:r w:rsidRPr="0064181F">
        <w:rPr>
          <w:lang w:val="en-US"/>
        </w:rPr>
        <w:lastRenderedPageBreak/>
        <w:t xml:space="preserve">A different </w:t>
      </w:r>
      <w:r w:rsidR="00BB1D11" w:rsidRPr="0064181F">
        <w:rPr>
          <w:lang w:val="en-US"/>
        </w:rPr>
        <w:t xml:space="preserve">reference </w:t>
      </w:r>
      <w:r w:rsidRPr="0064181F">
        <w:rPr>
          <w:lang w:val="en-US"/>
        </w:rPr>
        <w:t>choice was implemented in the</w:t>
      </w:r>
      <w:r w:rsidR="00B57212" w:rsidRPr="0064181F">
        <w:rPr>
          <w:lang w:val="en-US"/>
        </w:rPr>
        <w:t xml:space="preserve"> </w:t>
      </w:r>
      <w:r w:rsidRPr="0064181F">
        <w:rPr>
          <w:lang w:val="en-US"/>
        </w:rPr>
        <w:t xml:space="preserve">AIMAll </w:t>
      </w:r>
      <w:r w:rsidR="009C3DCF">
        <w:rPr>
          <w:lang w:val="en-US"/>
        </w:rPr>
        <w:t>program</w:t>
      </w:r>
      <w:r w:rsidRPr="0064181F">
        <w:rPr>
          <w:lang w:val="en-US"/>
        </w:rPr>
        <w:t xml:space="preserve"> since the</w:t>
      </w:r>
      <w:r w:rsidR="00093240">
        <w:rPr>
          <w:lang w:val="en-US"/>
        </w:rPr>
        <w:t xml:space="preserve"> energy decomposition is </w:t>
      </w:r>
      <w:r w:rsidRPr="0064181F">
        <w:rPr>
          <w:rFonts w:eastAsia="Times New Roman"/>
          <w:lang w:val="en-US"/>
        </w:rPr>
        <w:t>based on NOs and on the Müller approximation to build the exchange-correlation contribution:</w:t>
      </w:r>
    </w:p>
    <w:p w14:paraId="0AF7BA24" w14:textId="0840C3AD" w:rsidR="00F57B34" w:rsidRPr="0064181F" w:rsidRDefault="00F57B34" w:rsidP="00F57B34">
      <w:pPr>
        <w:spacing w:after="120" w:line="480" w:lineRule="auto"/>
        <w:jc w:val="both"/>
        <w:rPr>
          <w:rFonts w:eastAsia="Times New Roman"/>
          <w:lang w:val="en-US"/>
        </w:rPr>
      </w:pPr>
      <w:r w:rsidRPr="0064181F">
        <w:rPr>
          <w:rFonts w:eastAsia="Times New Roman"/>
          <w:lang w:val="en-US"/>
        </w:rPr>
        <w:tab/>
      </w:r>
      <w:r w:rsidR="006827B3" w:rsidRPr="0064181F">
        <w:rPr>
          <w:rFonts w:eastAsia="Times New Roman"/>
          <w:position w:val="-24"/>
          <w:lang w:val="en-US"/>
        </w:rPr>
        <w:object w:dxaOrig="5940" w:dyaOrig="600" w14:anchorId="17D19D1C">
          <v:shape id="_x0000_i1035" type="#_x0000_t75" style="width:297pt;height:30.6pt" o:ole="">
            <v:imagedata r:id="rId28" o:title=""/>
          </v:shape>
          <o:OLEObject Type="Embed" ProgID="Equation.3" ShapeID="_x0000_i1035" DrawAspect="Content" ObjectID="_1598088564" r:id="rId29"/>
        </w:object>
      </w:r>
      <w:r w:rsidRPr="0064181F">
        <w:rPr>
          <w:rFonts w:eastAsia="Times New Roman"/>
          <w:lang w:val="en-US"/>
        </w:rPr>
        <w:t>.</w:t>
      </w:r>
      <w:r w:rsidRPr="0064181F">
        <w:rPr>
          <w:rFonts w:eastAsia="Times New Roman"/>
          <w:lang w:val="en-US"/>
        </w:rPr>
        <w:tab/>
      </w:r>
      <w:r w:rsidRPr="0064181F">
        <w:rPr>
          <w:rFonts w:eastAsia="Times New Roman"/>
          <w:lang w:val="en-US"/>
        </w:rPr>
        <w:tab/>
      </w:r>
      <w:r w:rsidRPr="0064181F">
        <w:rPr>
          <w:rFonts w:eastAsia="Times New Roman"/>
          <w:lang w:val="en-US"/>
        </w:rPr>
        <w:tab/>
        <w:t>(4)</w:t>
      </w:r>
    </w:p>
    <w:p w14:paraId="50FB03B3" w14:textId="3DF1A5B4" w:rsidR="00CF1CD5" w:rsidRPr="0064181F" w:rsidRDefault="00CF1CD5" w:rsidP="00F57B34">
      <w:pPr>
        <w:spacing w:after="120" w:line="480" w:lineRule="auto"/>
        <w:jc w:val="both"/>
        <w:rPr>
          <w:rFonts w:eastAsia="Times New Roman"/>
          <w:lang w:val="en-US"/>
        </w:rPr>
      </w:pPr>
      <w:r w:rsidRPr="0064181F">
        <w:rPr>
          <w:rFonts w:eastAsia="Times New Roman"/>
          <w:lang w:val="en-US"/>
        </w:rPr>
        <w:t>The Müller approximation (also coined the Buijse-Baerends functional)</w:t>
      </w:r>
      <w:r w:rsidR="00E1374D">
        <w:rPr>
          <w:rFonts w:eastAsia="Times New Roman"/>
          <w:vertAlign w:val="superscript"/>
          <w:lang w:val="en-US"/>
        </w:rPr>
        <w:t>43</w:t>
      </w:r>
      <w:r w:rsidR="00D21F8E" w:rsidRPr="0064181F">
        <w:rPr>
          <w:rFonts w:eastAsia="Times New Roman"/>
          <w:vertAlign w:val="superscript"/>
          <w:lang w:val="en-US"/>
        </w:rPr>
        <w:t>,4</w:t>
      </w:r>
      <w:r w:rsidR="00E1374D">
        <w:rPr>
          <w:rFonts w:eastAsia="Times New Roman"/>
          <w:vertAlign w:val="superscript"/>
          <w:lang w:val="en-US"/>
        </w:rPr>
        <w:t>5</w:t>
      </w:r>
      <w:r w:rsidRPr="0064181F">
        <w:rPr>
          <w:rFonts w:eastAsia="Times New Roman"/>
          <w:lang w:val="en-US"/>
        </w:rPr>
        <w:t xml:space="preserve"> belongs to reduced density matrix functional approximations</w:t>
      </w:r>
      <w:r w:rsidR="00F67369" w:rsidRPr="0064181F">
        <w:rPr>
          <w:rFonts w:eastAsia="Times New Roman"/>
          <w:lang w:val="en-US"/>
        </w:rPr>
        <w:t xml:space="preserve"> (RDMFAs)</w:t>
      </w:r>
      <w:r w:rsidRPr="0064181F">
        <w:rPr>
          <w:rFonts w:eastAsia="Times New Roman"/>
          <w:lang w:val="en-US"/>
        </w:rPr>
        <w:t xml:space="preserve"> based on the following</w:t>
      </w:r>
      <w:r w:rsidR="00B57212" w:rsidRPr="0064181F">
        <w:rPr>
          <w:rFonts w:eastAsia="Times New Roman"/>
          <w:lang w:val="en-US"/>
        </w:rPr>
        <w:t xml:space="preserve"> general expression</w:t>
      </w:r>
      <w:r w:rsidRPr="0064181F">
        <w:rPr>
          <w:rFonts w:eastAsia="Times New Roman"/>
          <w:lang w:val="en-US"/>
        </w:rPr>
        <w:t>:</w:t>
      </w:r>
      <w:r w:rsidRPr="0064181F">
        <w:rPr>
          <w:rFonts w:eastAsia="Times New Roman"/>
          <w:lang w:val="en-US"/>
        </w:rPr>
        <w:tab/>
      </w:r>
    </w:p>
    <w:p w14:paraId="700484C2" w14:textId="7985A517" w:rsidR="00F67369" w:rsidRPr="0064181F" w:rsidRDefault="00CF1CD5" w:rsidP="00F57B34">
      <w:pPr>
        <w:spacing w:after="120" w:line="480" w:lineRule="auto"/>
        <w:jc w:val="both"/>
        <w:rPr>
          <w:rFonts w:eastAsia="Times New Roman"/>
          <w:lang w:val="en-US"/>
        </w:rPr>
      </w:pPr>
      <w:r w:rsidRPr="0064181F">
        <w:rPr>
          <w:rFonts w:eastAsia="Times New Roman"/>
          <w:lang w:val="en-US"/>
        </w:rPr>
        <w:tab/>
      </w:r>
      <w:r w:rsidR="00505B49" w:rsidRPr="0064181F">
        <w:rPr>
          <w:rFonts w:eastAsia="Times New Roman"/>
          <w:position w:val="-38"/>
          <w:lang w:val="en-US"/>
        </w:rPr>
        <w:object w:dxaOrig="7640" w:dyaOrig="880" w14:anchorId="229F0590">
          <v:shape id="_x0000_i1036" type="#_x0000_t75" style="width:382.2pt;height:43.8pt" o:ole="">
            <v:imagedata r:id="rId30" o:title=""/>
          </v:shape>
          <o:OLEObject Type="Embed" ProgID="Equation.3" ShapeID="_x0000_i1036" DrawAspect="Content" ObjectID="_1598088565" r:id="rId31"/>
        </w:object>
      </w:r>
      <w:r w:rsidR="00F67369" w:rsidRPr="0064181F">
        <w:rPr>
          <w:rFonts w:eastAsia="Times New Roman"/>
          <w:lang w:val="en-US"/>
        </w:rPr>
        <w:tab/>
        <w:t>(5)</w:t>
      </w:r>
    </w:p>
    <w:p w14:paraId="22C12DD4" w14:textId="0F240733" w:rsidR="00F67369" w:rsidRPr="0064181F" w:rsidRDefault="00F67369" w:rsidP="00F57B34">
      <w:pPr>
        <w:spacing w:after="120" w:line="480" w:lineRule="auto"/>
        <w:jc w:val="both"/>
        <w:rPr>
          <w:rFonts w:eastAsia="Times New Roman"/>
          <w:lang w:val="en-US"/>
        </w:rPr>
      </w:pPr>
      <w:r w:rsidRPr="0064181F">
        <w:rPr>
          <w:rFonts w:eastAsia="Times New Roman"/>
          <w:lang w:val="en-US"/>
        </w:rPr>
        <w:t>which is common to the most popular RDMFAs such as the Goedecker-Umrigar</w:t>
      </w:r>
      <w:r w:rsidR="00E1374D">
        <w:rPr>
          <w:rFonts w:eastAsia="Times New Roman"/>
          <w:lang w:val="en-US"/>
        </w:rPr>
        <w:t>,</w:t>
      </w:r>
      <w:r w:rsidR="00D21F8E" w:rsidRPr="0064181F">
        <w:rPr>
          <w:rFonts w:eastAsia="Times New Roman"/>
          <w:vertAlign w:val="superscript"/>
          <w:lang w:val="en-US"/>
        </w:rPr>
        <w:t>4</w:t>
      </w:r>
      <w:r w:rsidR="00E1374D">
        <w:rPr>
          <w:rFonts w:eastAsia="Times New Roman"/>
          <w:vertAlign w:val="superscript"/>
          <w:lang w:val="en-US"/>
        </w:rPr>
        <w:t>5</w:t>
      </w:r>
      <w:r w:rsidRPr="0064181F">
        <w:rPr>
          <w:rFonts w:eastAsia="Times New Roman"/>
          <w:lang w:val="en-US"/>
        </w:rPr>
        <w:t xml:space="preserve"> the BBC</w:t>
      </w:r>
      <w:r w:rsidR="00E1374D">
        <w:rPr>
          <w:rFonts w:eastAsia="Times New Roman"/>
          <w:lang w:val="en-US"/>
        </w:rPr>
        <w:t>,</w:t>
      </w:r>
      <w:r w:rsidR="00E1374D">
        <w:rPr>
          <w:rFonts w:eastAsia="Times New Roman"/>
          <w:vertAlign w:val="superscript"/>
          <w:lang w:val="en-US"/>
        </w:rPr>
        <w:t>46</w:t>
      </w:r>
      <w:r w:rsidRPr="0064181F">
        <w:rPr>
          <w:rFonts w:eastAsia="Times New Roman"/>
          <w:lang w:val="en-US"/>
        </w:rPr>
        <w:t xml:space="preserve"> or the PNOF</w:t>
      </w:r>
      <w:r w:rsidR="00E1374D">
        <w:rPr>
          <w:rFonts w:eastAsia="Times New Roman"/>
          <w:vertAlign w:val="superscript"/>
          <w:lang w:val="en-US"/>
        </w:rPr>
        <w:t>47</w:t>
      </w:r>
      <w:r w:rsidRPr="0064181F">
        <w:rPr>
          <w:rFonts w:eastAsia="Times New Roman"/>
          <w:lang w:val="en-US"/>
        </w:rPr>
        <w:t xml:space="preserve"> ones. In </w:t>
      </w:r>
      <w:r w:rsidR="009C3DCF">
        <w:rPr>
          <w:rFonts w:eastAsia="Times New Roman"/>
          <w:lang w:val="en-US"/>
        </w:rPr>
        <w:t xml:space="preserve">the </w:t>
      </w:r>
      <w:r w:rsidRPr="0064181F">
        <w:rPr>
          <w:rFonts w:eastAsia="Times New Roman"/>
          <w:lang w:val="en-US"/>
        </w:rPr>
        <w:t>case of Müller, one has simply:</w:t>
      </w:r>
    </w:p>
    <w:p w14:paraId="5B06086E" w14:textId="7671DA0D" w:rsidR="00F67369" w:rsidRPr="0064181F" w:rsidRDefault="00F67369" w:rsidP="00453FC9">
      <w:pPr>
        <w:spacing w:after="120" w:line="480" w:lineRule="auto"/>
        <w:jc w:val="center"/>
        <w:rPr>
          <w:rFonts w:eastAsia="Times New Roman"/>
          <w:lang w:val="en-US"/>
        </w:rPr>
      </w:pPr>
      <w:r w:rsidRPr="0064181F">
        <w:rPr>
          <w:position w:val="-22"/>
          <w:lang w:val="en-US"/>
        </w:rPr>
        <w:object w:dxaOrig="2500" w:dyaOrig="580" w14:anchorId="41755E9D">
          <v:shape id="_x0000_i1037" type="#_x0000_t75" style="width:124.8pt;height:28.8pt" o:ole="">
            <v:imagedata r:id="rId32" o:title=""/>
          </v:shape>
          <o:OLEObject Type="Embed" ProgID="Equation.3" ShapeID="_x0000_i1037" DrawAspect="Content" ObjectID="_1598088566" r:id="rId33"/>
        </w:object>
      </w:r>
      <w:r w:rsidR="00654473" w:rsidRPr="0064181F">
        <w:rPr>
          <w:rFonts w:eastAsia="Times New Roman"/>
          <w:lang w:val="en-US"/>
        </w:rPr>
        <w:tab/>
      </w:r>
      <w:r w:rsidR="00654473" w:rsidRPr="0064181F">
        <w:rPr>
          <w:rFonts w:eastAsia="Times New Roman"/>
          <w:lang w:val="en-US"/>
        </w:rPr>
        <w:tab/>
      </w:r>
      <w:r w:rsidR="00654473" w:rsidRPr="0064181F">
        <w:rPr>
          <w:rFonts w:eastAsia="Times New Roman"/>
          <w:lang w:val="en-US"/>
        </w:rPr>
        <w:tab/>
        <w:t>(6)</w:t>
      </w:r>
    </w:p>
    <w:p w14:paraId="0616C979" w14:textId="61668C7D" w:rsidR="000906B0" w:rsidRPr="0064181F" w:rsidRDefault="000906B0" w:rsidP="00F57B34">
      <w:pPr>
        <w:spacing w:after="120" w:line="480" w:lineRule="auto"/>
        <w:jc w:val="both"/>
        <w:rPr>
          <w:rFonts w:eastAsia="Times New Roman"/>
          <w:lang w:val="en-US"/>
        </w:rPr>
      </w:pPr>
      <w:r w:rsidRPr="0064181F">
        <w:rPr>
          <w:rFonts w:eastAsia="Times New Roman"/>
          <w:lang w:val="en-US"/>
        </w:rPr>
        <w:t xml:space="preserve">The difference between these two </w:t>
      </w:r>
      <w:r w:rsidR="006D2AA5" w:rsidRPr="0064181F">
        <w:rPr>
          <w:rFonts w:eastAsia="Times New Roman"/>
          <w:lang w:val="en-US"/>
        </w:rPr>
        <w:t xml:space="preserve">protocols </w:t>
      </w:r>
      <w:r w:rsidRPr="0064181F">
        <w:rPr>
          <w:rFonts w:eastAsia="Times New Roman"/>
          <w:lang w:val="en-US"/>
        </w:rPr>
        <w:t>reads:</w:t>
      </w:r>
    </w:p>
    <w:p w14:paraId="333BC90D" w14:textId="526817C9" w:rsidR="000906B0" w:rsidRPr="0064181F" w:rsidRDefault="000906B0" w:rsidP="00F57B34">
      <w:pPr>
        <w:spacing w:after="120" w:line="480" w:lineRule="auto"/>
        <w:jc w:val="both"/>
        <w:rPr>
          <w:rFonts w:eastAsia="Times New Roman"/>
          <w:lang w:val="en-US"/>
        </w:rPr>
      </w:pPr>
      <w:r w:rsidRPr="0064181F">
        <w:rPr>
          <w:rFonts w:eastAsia="Times New Roman"/>
          <w:lang w:val="en-US"/>
        </w:rPr>
        <w:tab/>
      </w:r>
      <w:r w:rsidR="009D4F92" w:rsidRPr="009D4F92">
        <w:rPr>
          <w:rFonts w:eastAsia="Times New Roman"/>
          <w:position w:val="-72"/>
          <w:lang w:val="en-US"/>
        </w:rPr>
        <w:object w:dxaOrig="5580" w:dyaOrig="1560" w14:anchorId="33026967">
          <v:shape id="_x0000_i1038" type="#_x0000_t75" style="width:278.4pt;height:78.6pt" o:ole="">
            <v:imagedata r:id="rId34" o:title=""/>
          </v:shape>
          <o:OLEObject Type="Embed" ProgID="Equation.DSMT4" ShapeID="_x0000_i1038" DrawAspect="Content" ObjectID="_1598088567" r:id="rId35"/>
        </w:object>
      </w:r>
      <w:r w:rsidRPr="0064181F">
        <w:rPr>
          <w:rFonts w:eastAsia="Times New Roman"/>
          <w:lang w:val="en-US"/>
        </w:rPr>
        <w:t>.</w:t>
      </w:r>
      <w:r w:rsidRPr="0064181F">
        <w:rPr>
          <w:rFonts w:eastAsia="Times New Roman"/>
          <w:lang w:val="en-US"/>
        </w:rPr>
        <w:tab/>
      </w:r>
      <w:r w:rsidRPr="0064181F">
        <w:rPr>
          <w:rFonts w:eastAsia="Times New Roman"/>
          <w:lang w:val="en-US"/>
        </w:rPr>
        <w:tab/>
      </w:r>
      <w:r w:rsidRPr="0064181F">
        <w:rPr>
          <w:rFonts w:eastAsia="Times New Roman"/>
          <w:lang w:val="en-US"/>
        </w:rPr>
        <w:tab/>
        <w:t>(7)</w:t>
      </w:r>
    </w:p>
    <w:p w14:paraId="48B4C46A" w14:textId="7B28DEA8" w:rsidR="00A03E50" w:rsidRPr="0064181F" w:rsidRDefault="00A03E50" w:rsidP="007C6860">
      <w:pPr>
        <w:spacing w:after="120" w:line="480" w:lineRule="auto"/>
        <w:ind w:firstLine="426"/>
        <w:jc w:val="both"/>
        <w:rPr>
          <w:rFonts w:eastAsia="Times New Roman"/>
          <w:lang w:val="en-US"/>
        </w:rPr>
      </w:pPr>
      <w:r w:rsidRPr="0064181F">
        <w:rPr>
          <w:rFonts w:eastAsia="Times New Roman"/>
          <w:lang w:val="en-US"/>
        </w:rPr>
        <w:t>There are thus three sources of discrepancies between</w:t>
      </w:r>
      <w:r w:rsidR="00A17D41">
        <w:rPr>
          <w:rFonts w:eastAsia="Times New Roman"/>
          <w:lang w:val="en-US"/>
        </w:rPr>
        <w:t xml:space="preserve"> the</w:t>
      </w:r>
      <w:r w:rsidRPr="0064181F">
        <w:rPr>
          <w:rFonts w:eastAsia="Times New Roman"/>
          <w:lang w:val="en-US"/>
        </w:rPr>
        <w:t xml:space="preserve"> </w:t>
      </w:r>
      <w:r w:rsidR="00C45C33">
        <w:rPr>
          <w:rFonts w:eastAsia="Times New Roman"/>
          <w:lang w:val="en-US"/>
        </w:rPr>
        <w:t>MORPHY</w:t>
      </w:r>
      <w:r w:rsidRPr="0064181F">
        <w:rPr>
          <w:rFonts w:eastAsia="Times New Roman"/>
          <w:lang w:val="en-US"/>
        </w:rPr>
        <w:t xml:space="preserve"> and AIMAll analyses</w:t>
      </w:r>
      <w:r w:rsidR="00A17D41">
        <w:rPr>
          <w:rFonts w:eastAsia="Times New Roman"/>
          <w:lang w:val="en-US"/>
        </w:rPr>
        <w:t>, which we will discuss in greater detail</w:t>
      </w:r>
      <w:r w:rsidR="000E7B85">
        <w:rPr>
          <w:rFonts w:eastAsia="Times New Roman"/>
          <w:lang w:val="en-US"/>
        </w:rPr>
        <w:t xml:space="preserve"> in the </w:t>
      </w:r>
      <w:r w:rsidR="009D4F92">
        <w:rPr>
          <w:rFonts w:eastAsia="Times New Roman"/>
          <w:lang w:val="en-US"/>
        </w:rPr>
        <w:t>R</w:t>
      </w:r>
      <w:r w:rsidR="000E7B85">
        <w:rPr>
          <w:rFonts w:eastAsia="Times New Roman"/>
          <w:lang w:val="en-US"/>
        </w:rPr>
        <w:t xml:space="preserve">esults </w:t>
      </w:r>
      <w:r w:rsidR="009D4F92">
        <w:rPr>
          <w:rFonts w:eastAsia="Times New Roman"/>
          <w:lang w:val="en-US"/>
        </w:rPr>
        <w:t xml:space="preserve">and Discussion </w:t>
      </w:r>
      <w:r w:rsidR="000E7B85">
        <w:rPr>
          <w:rFonts w:eastAsia="Times New Roman"/>
          <w:lang w:val="en-US"/>
        </w:rPr>
        <w:t>section. T</w:t>
      </w:r>
      <w:r w:rsidRPr="0064181F">
        <w:rPr>
          <w:rFonts w:eastAsia="Times New Roman"/>
          <w:lang w:val="en-US"/>
        </w:rPr>
        <w:t>he first one is the correlation kinetic energy that arises from the fact that natural and HF orbitals are in general different</w:t>
      </w:r>
      <w:r w:rsidR="009D4F92">
        <w:rPr>
          <w:rFonts w:eastAsia="Times New Roman"/>
          <w:lang w:val="en-US"/>
        </w:rPr>
        <w:t>. T</w:t>
      </w:r>
      <w:r w:rsidRPr="0064181F">
        <w:rPr>
          <w:rFonts w:eastAsia="Times New Roman"/>
          <w:lang w:val="en-US"/>
        </w:rPr>
        <w:t xml:space="preserve">he second </w:t>
      </w:r>
      <w:r w:rsidR="009D4F92">
        <w:rPr>
          <w:rFonts w:eastAsia="Times New Roman"/>
          <w:lang w:val="en-US"/>
        </w:rPr>
        <w:t>source of discrepancy</w:t>
      </w:r>
      <w:r w:rsidRPr="0064181F">
        <w:rPr>
          <w:rFonts w:eastAsia="Times New Roman"/>
          <w:lang w:val="en-US"/>
        </w:rPr>
        <w:t>, related to the classical electrostatic part, stems from the fact that MP2 and HF electron densities are not identical</w:t>
      </w:r>
      <w:r w:rsidR="003010F8" w:rsidRPr="0064181F">
        <w:rPr>
          <w:rFonts w:eastAsia="Times New Roman"/>
          <w:lang w:val="en-US"/>
        </w:rPr>
        <w:t xml:space="preserve">, while the third one </w:t>
      </w:r>
      <w:r w:rsidR="00ED7F78" w:rsidRPr="0064181F">
        <w:rPr>
          <w:rFonts w:eastAsia="Times New Roman"/>
          <w:lang w:val="en-US"/>
        </w:rPr>
        <w:t>is linked to the description of exchange-correlation effects.</w:t>
      </w:r>
    </w:p>
    <w:p w14:paraId="08459812" w14:textId="7B20635E" w:rsidR="00422D91" w:rsidRPr="003F04A8" w:rsidRDefault="009D7415" w:rsidP="00F57B34">
      <w:pPr>
        <w:spacing w:after="120" w:line="480" w:lineRule="auto"/>
        <w:jc w:val="both"/>
        <w:rPr>
          <w:rFonts w:eastAsia="Times New Roman"/>
          <w:lang w:val="en-US"/>
        </w:rPr>
      </w:pPr>
      <w:r>
        <w:rPr>
          <w:rFonts w:eastAsia="Times New Roman"/>
          <w:lang w:val="en-US"/>
        </w:rPr>
        <w:lastRenderedPageBreak/>
        <w:t xml:space="preserve">         </w:t>
      </w:r>
      <w:r w:rsidR="005D2FF3" w:rsidRPr="0064181F">
        <w:rPr>
          <w:rFonts w:eastAsia="Times New Roman"/>
          <w:lang w:val="en-US"/>
        </w:rPr>
        <w:t>It should be mentioned that i</w:t>
      </w:r>
      <w:r w:rsidR="00A03E50" w:rsidRPr="0064181F">
        <w:rPr>
          <w:rFonts w:eastAsia="Times New Roman"/>
          <w:lang w:val="en-US"/>
        </w:rPr>
        <w:t xml:space="preserve">n seminal </w:t>
      </w:r>
      <w:r w:rsidR="005D2FF3" w:rsidRPr="0064181F">
        <w:rPr>
          <w:rFonts w:eastAsia="Times New Roman"/>
          <w:lang w:val="en-US"/>
        </w:rPr>
        <w:t xml:space="preserve">and inspiring </w:t>
      </w:r>
      <w:r w:rsidR="00A03E50" w:rsidRPr="0064181F">
        <w:rPr>
          <w:rFonts w:eastAsia="Times New Roman"/>
          <w:lang w:val="en-US"/>
        </w:rPr>
        <w:t xml:space="preserve">work, </w:t>
      </w:r>
      <w:r w:rsidR="00453FC9">
        <w:rPr>
          <w:lang w:val="en-US"/>
        </w:rPr>
        <w:t>Martín</w:t>
      </w:r>
      <w:r w:rsidR="00453FC9" w:rsidRPr="0064181F">
        <w:rPr>
          <w:rFonts w:eastAsia="Times New Roman"/>
          <w:lang w:val="en-US"/>
        </w:rPr>
        <w:t xml:space="preserve"> </w:t>
      </w:r>
      <w:r w:rsidR="00A03E50" w:rsidRPr="0064181F">
        <w:rPr>
          <w:rFonts w:eastAsia="Times New Roman"/>
          <w:lang w:val="en-US"/>
        </w:rPr>
        <w:t>Pendás and coworkers</w:t>
      </w:r>
      <w:r w:rsidR="00D21F8E" w:rsidRPr="0064181F">
        <w:rPr>
          <w:rFonts w:eastAsia="Times New Roman"/>
          <w:vertAlign w:val="superscript"/>
          <w:lang w:val="en-US"/>
        </w:rPr>
        <w:t>4</w:t>
      </w:r>
      <w:r w:rsidR="00422D91">
        <w:rPr>
          <w:rFonts w:eastAsia="Times New Roman"/>
          <w:vertAlign w:val="superscript"/>
          <w:lang w:val="en-US"/>
        </w:rPr>
        <w:t>8</w:t>
      </w:r>
      <w:r w:rsidR="00A03E50" w:rsidRPr="0064181F">
        <w:rPr>
          <w:rFonts w:eastAsia="Times New Roman"/>
          <w:lang w:val="en-US"/>
        </w:rPr>
        <w:t xml:space="preserve"> assessed the performances </w:t>
      </w:r>
      <w:r w:rsidR="005D2FF3" w:rsidRPr="0064181F">
        <w:rPr>
          <w:rFonts w:eastAsia="Times New Roman"/>
          <w:lang w:val="en-US"/>
        </w:rPr>
        <w:t xml:space="preserve">of various RDMFAs (including </w:t>
      </w:r>
      <w:r w:rsidR="0058232F">
        <w:rPr>
          <w:rFonts w:eastAsia="Times New Roman"/>
          <w:lang w:val="en-US"/>
        </w:rPr>
        <w:t xml:space="preserve">the </w:t>
      </w:r>
      <w:r w:rsidR="005D2FF3" w:rsidRPr="0064181F">
        <w:rPr>
          <w:rFonts w:eastAsia="Times New Roman"/>
          <w:lang w:val="en-US"/>
        </w:rPr>
        <w:t xml:space="preserve">Müller approximation) to accurately reproduce </w:t>
      </w:r>
      <w:r w:rsidR="0058232F">
        <w:rPr>
          <w:rFonts w:eastAsia="Times New Roman"/>
          <w:lang w:val="en-US"/>
        </w:rPr>
        <w:t>intra-</w:t>
      </w:r>
      <w:r w:rsidR="005D2FF3" w:rsidRPr="0064181F">
        <w:rPr>
          <w:rFonts w:eastAsia="Times New Roman"/>
          <w:lang w:val="en-US"/>
        </w:rPr>
        <w:t xml:space="preserve">atomic and </w:t>
      </w:r>
      <w:r w:rsidR="0058232F">
        <w:rPr>
          <w:rFonts w:eastAsia="Times New Roman"/>
          <w:lang w:val="en-US"/>
        </w:rPr>
        <w:t>interatomic</w:t>
      </w:r>
      <w:r w:rsidR="005D2FF3" w:rsidRPr="0064181F">
        <w:rPr>
          <w:rFonts w:eastAsia="Times New Roman"/>
          <w:lang w:val="en-US"/>
        </w:rPr>
        <w:t xml:space="preserve"> exchange-cor</w:t>
      </w:r>
      <w:r w:rsidR="00580DE2" w:rsidRPr="0064181F">
        <w:rPr>
          <w:rFonts w:eastAsia="Times New Roman"/>
          <w:lang w:val="en-US"/>
        </w:rPr>
        <w:t>relation energies (see also the</w:t>
      </w:r>
      <w:r w:rsidR="00811078" w:rsidRPr="0064181F">
        <w:rPr>
          <w:rFonts w:eastAsia="Times New Roman"/>
          <w:lang w:val="en-US"/>
        </w:rPr>
        <w:t xml:space="preserve"> recent work by</w:t>
      </w:r>
      <w:r w:rsidR="005D2FF3" w:rsidRPr="0064181F">
        <w:rPr>
          <w:rFonts w:eastAsia="Times New Roman"/>
          <w:lang w:val="en-US"/>
        </w:rPr>
        <w:t xml:space="preserve"> Cukrowski and Poletschuk</w:t>
      </w:r>
      <w:r w:rsidR="00422D91">
        <w:rPr>
          <w:rFonts w:eastAsia="Times New Roman"/>
          <w:vertAlign w:val="superscript"/>
          <w:lang w:val="en-US"/>
        </w:rPr>
        <w:t>49</w:t>
      </w:r>
      <w:r w:rsidR="005D2FF3" w:rsidRPr="0064181F">
        <w:rPr>
          <w:rFonts w:eastAsia="Times New Roman"/>
          <w:lang w:val="en-US"/>
        </w:rPr>
        <w:t xml:space="preserve">). </w:t>
      </w:r>
      <w:r w:rsidR="00422D91">
        <w:rPr>
          <w:rFonts w:eastAsia="Times New Roman"/>
          <w:lang w:val="en-US"/>
        </w:rPr>
        <w:t xml:space="preserve">Other </w:t>
      </w:r>
      <w:r w:rsidR="00AB3CEC">
        <w:rPr>
          <w:rFonts w:eastAsia="Times New Roman"/>
          <w:lang w:val="en-US"/>
        </w:rPr>
        <w:t>studies of great</w:t>
      </w:r>
      <w:r w:rsidR="0058643F">
        <w:rPr>
          <w:rFonts w:eastAsia="Times New Roman"/>
          <w:lang w:val="en-US"/>
        </w:rPr>
        <w:t xml:space="preserve"> importance are also those by Matito and coworkers that comprehensively studied RDMAs and correlation effects on QTAIM properties derived from second-order reduced density matrices</w:t>
      </w:r>
      <w:r w:rsidR="003F04A8">
        <w:rPr>
          <w:rFonts w:eastAsia="Times New Roman"/>
          <w:lang w:val="en-US"/>
        </w:rPr>
        <w:t>,</w:t>
      </w:r>
      <w:r w:rsidR="003F04A8" w:rsidRPr="003F04A8">
        <w:rPr>
          <w:rFonts w:eastAsia="Times New Roman"/>
          <w:vertAlign w:val="superscript"/>
          <w:lang w:val="en-US"/>
        </w:rPr>
        <w:t>50-52</w:t>
      </w:r>
      <w:r w:rsidR="003F04A8">
        <w:rPr>
          <w:rFonts w:eastAsia="Times New Roman"/>
          <w:lang w:val="en-US"/>
        </w:rPr>
        <w:t xml:space="preserve"> extending previous work by Matta.</w:t>
      </w:r>
      <w:r w:rsidR="003F04A8" w:rsidRPr="003F04A8">
        <w:rPr>
          <w:rFonts w:eastAsia="Times New Roman"/>
          <w:vertAlign w:val="superscript"/>
          <w:lang w:val="en-US"/>
        </w:rPr>
        <w:t>53</w:t>
      </w:r>
    </w:p>
    <w:p w14:paraId="5B147CA4" w14:textId="33B1F317" w:rsidR="00B576DD" w:rsidRPr="0064181F" w:rsidRDefault="00C26C69" w:rsidP="006448E1">
      <w:pPr>
        <w:spacing w:after="120" w:line="480" w:lineRule="auto"/>
        <w:ind w:firstLine="567"/>
        <w:jc w:val="both"/>
        <w:rPr>
          <w:rFonts w:eastAsia="Times New Roman"/>
          <w:lang w:val="en-US"/>
        </w:rPr>
      </w:pPr>
      <w:r>
        <w:rPr>
          <w:rFonts w:eastAsia="Times New Roman"/>
          <w:lang w:val="en-US"/>
        </w:rPr>
        <w:t xml:space="preserve">We would like to stress </w:t>
      </w:r>
      <w:r w:rsidR="0058643F">
        <w:rPr>
          <w:rFonts w:eastAsia="Times New Roman"/>
          <w:lang w:val="en-US"/>
        </w:rPr>
        <w:t>that s</w:t>
      </w:r>
      <w:r w:rsidR="005D2FF3" w:rsidRPr="0064181F">
        <w:rPr>
          <w:rFonts w:eastAsia="Times New Roman"/>
          <w:lang w:val="en-US"/>
        </w:rPr>
        <w:t>uch a functional benchmark is not</w:t>
      </w:r>
      <w:r w:rsidR="00B57212" w:rsidRPr="0064181F">
        <w:rPr>
          <w:rFonts w:eastAsia="Times New Roman"/>
          <w:lang w:val="en-US"/>
        </w:rPr>
        <w:t xml:space="preserve"> our main purpose here. Instead, we </w:t>
      </w:r>
      <w:r w:rsidR="0074736A">
        <w:rPr>
          <w:rFonts w:eastAsia="Times New Roman"/>
          <w:lang w:val="en-US"/>
        </w:rPr>
        <w:t>wil</w:t>
      </w:r>
      <w:r w:rsidR="00453FC9">
        <w:rPr>
          <w:rFonts w:eastAsia="Times New Roman"/>
          <w:lang w:val="en-US"/>
        </w:rPr>
        <w:t>l</w:t>
      </w:r>
      <w:r w:rsidR="00B57212" w:rsidRPr="0064181F">
        <w:rPr>
          <w:rFonts w:eastAsia="Times New Roman"/>
          <w:lang w:val="en-US"/>
        </w:rPr>
        <w:t xml:space="preserve"> compar</w:t>
      </w:r>
      <w:r w:rsidR="0074736A">
        <w:rPr>
          <w:rFonts w:eastAsia="Times New Roman"/>
          <w:lang w:val="en-US"/>
        </w:rPr>
        <w:t>e</w:t>
      </w:r>
      <w:r w:rsidR="00B57212" w:rsidRPr="0064181F">
        <w:rPr>
          <w:rFonts w:eastAsia="Times New Roman"/>
          <w:lang w:val="en-US"/>
        </w:rPr>
        <w:t xml:space="preserve"> two available practical implementation</w:t>
      </w:r>
      <w:r w:rsidR="0097164C" w:rsidRPr="0064181F">
        <w:rPr>
          <w:rFonts w:eastAsia="Times New Roman"/>
          <w:lang w:val="en-US"/>
        </w:rPr>
        <w:t>s</w:t>
      </w:r>
      <w:r w:rsidR="00B57212" w:rsidRPr="0064181F">
        <w:rPr>
          <w:rFonts w:eastAsia="Times New Roman"/>
          <w:lang w:val="en-US"/>
        </w:rPr>
        <w:t>, scrutinizing the possible error cancel</w:t>
      </w:r>
      <w:r w:rsidR="00453FC9">
        <w:rPr>
          <w:rFonts w:eastAsia="Times New Roman"/>
          <w:lang w:val="en-US"/>
        </w:rPr>
        <w:t>l</w:t>
      </w:r>
      <w:r w:rsidR="00B57212" w:rsidRPr="0064181F">
        <w:rPr>
          <w:rFonts w:eastAsia="Times New Roman"/>
          <w:lang w:val="en-US"/>
        </w:rPr>
        <w:t xml:space="preserve">ations between the three contributions </w:t>
      </w:r>
      <w:r w:rsidR="0097164C" w:rsidRPr="0064181F">
        <w:rPr>
          <w:rFonts w:eastAsia="Times New Roman"/>
          <w:lang w:val="en-US"/>
        </w:rPr>
        <w:t>identified in equation 7</w:t>
      </w:r>
      <w:r w:rsidR="00C22754" w:rsidRPr="0064181F">
        <w:rPr>
          <w:rFonts w:eastAsia="Times New Roman"/>
          <w:lang w:val="en-US"/>
        </w:rPr>
        <w:t>, and drawing some pragmatic conclusions</w:t>
      </w:r>
      <w:r w:rsidR="0074736A">
        <w:rPr>
          <w:rFonts w:eastAsia="Times New Roman"/>
          <w:lang w:val="en-US"/>
        </w:rPr>
        <w:t>.</w:t>
      </w:r>
    </w:p>
    <w:p w14:paraId="3753F5BE" w14:textId="4A81FA51" w:rsidR="008C5F6E" w:rsidRPr="0064181F" w:rsidRDefault="008C5F6E" w:rsidP="0075045F">
      <w:pPr>
        <w:spacing w:after="120" w:line="480" w:lineRule="auto"/>
        <w:jc w:val="both"/>
        <w:rPr>
          <w:lang w:val="en-US"/>
        </w:rPr>
      </w:pPr>
    </w:p>
    <w:p w14:paraId="2B075656" w14:textId="217634CA" w:rsidR="008C5F6E" w:rsidRPr="0064181F" w:rsidRDefault="008C5F6E" w:rsidP="0075045F">
      <w:pPr>
        <w:spacing w:after="120" w:line="480" w:lineRule="auto"/>
        <w:jc w:val="both"/>
        <w:rPr>
          <w:b/>
          <w:lang w:val="en-US"/>
        </w:rPr>
      </w:pPr>
      <w:r w:rsidRPr="0064181F">
        <w:rPr>
          <w:b/>
          <w:lang w:val="en-US"/>
        </w:rPr>
        <w:t>3. Computational details</w:t>
      </w:r>
    </w:p>
    <w:p w14:paraId="0D970CD0" w14:textId="4D28C0DC" w:rsidR="00A5494C" w:rsidRPr="00A5494C" w:rsidRDefault="00453FC9" w:rsidP="00A5494C">
      <w:pPr>
        <w:spacing w:after="120" w:line="480" w:lineRule="auto"/>
        <w:jc w:val="both"/>
        <w:rPr>
          <w:color w:val="FF0000"/>
          <w:lang w:val="en-AU"/>
        </w:rPr>
      </w:pPr>
      <w:r>
        <w:rPr>
          <w:lang w:val="en-US"/>
        </w:rPr>
        <w:t xml:space="preserve">     </w:t>
      </w:r>
      <w:r w:rsidR="002C7E3A" w:rsidRPr="0064181F">
        <w:rPr>
          <w:lang w:val="en-US"/>
        </w:rPr>
        <w:t>All wavefunction calculations were performed with the G</w:t>
      </w:r>
      <w:r>
        <w:rPr>
          <w:lang w:val="en-US"/>
        </w:rPr>
        <w:t>AUSSIAN</w:t>
      </w:r>
      <w:r w:rsidR="002C7E3A" w:rsidRPr="0064181F">
        <w:rPr>
          <w:lang w:val="en-US"/>
        </w:rPr>
        <w:t>09 package</w:t>
      </w:r>
      <w:r w:rsidR="00420E9B">
        <w:rPr>
          <w:lang w:val="en-US"/>
        </w:rPr>
        <w:t>,</w:t>
      </w:r>
      <w:r w:rsidR="00420E9B">
        <w:rPr>
          <w:vertAlign w:val="superscript"/>
          <w:lang w:val="en-US"/>
        </w:rPr>
        <w:t>54</w:t>
      </w:r>
      <w:r w:rsidR="002C7E3A" w:rsidRPr="0064181F">
        <w:rPr>
          <w:lang w:val="en-US"/>
        </w:rPr>
        <w:t xml:space="preserve"> using the</w:t>
      </w:r>
      <w:r w:rsidR="008D0543">
        <w:rPr>
          <w:lang w:val="en-US"/>
        </w:rPr>
        <w:t xml:space="preserve"> 6-311++G(d,p) basis set with 6</w:t>
      </w:r>
      <w:r w:rsidR="002C7E3A" w:rsidRPr="0064181F">
        <w:rPr>
          <w:lang w:val="en-US"/>
        </w:rPr>
        <w:t xml:space="preserve"> Cartesian</w:t>
      </w:r>
      <w:r w:rsidR="008D0543">
        <w:rPr>
          <w:lang w:val="en-US"/>
        </w:rPr>
        <w:t xml:space="preserve"> pure d-type</w:t>
      </w:r>
      <w:r w:rsidR="002C7E3A" w:rsidRPr="0064181F">
        <w:rPr>
          <w:lang w:val="en-US"/>
        </w:rPr>
        <w:t xml:space="preserve"> primitives. In </w:t>
      </w:r>
      <w:r w:rsidR="0074736A">
        <w:rPr>
          <w:lang w:val="en-US"/>
        </w:rPr>
        <w:t xml:space="preserve">the </w:t>
      </w:r>
      <w:r w:rsidR="002C7E3A" w:rsidRPr="0064181F">
        <w:rPr>
          <w:lang w:val="en-US"/>
        </w:rPr>
        <w:t>MP2 calculations, all electrons were correlated</w:t>
      </w:r>
      <w:r w:rsidR="006C3DCB">
        <w:rPr>
          <w:lang w:val="en-US"/>
        </w:rPr>
        <w:t xml:space="preserve"> </w:t>
      </w:r>
      <w:r w:rsidR="006C3DCB" w:rsidRPr="006C3DCB">
        <w:rPr>
          <w:color w:val="FF0000"/>
          <w:lang w:val="en-US"/>
        </w:rPr>
        <w:t>(</w:t>
      </w:r>
      <w:r w:rsidR="006C3DCB" w:rsidRPr="006C3DCB">
        <w:rPr>
          <w:color w:val="FF0000"/>
          <w:lang w:val="en-AU"/>
        </w:rPr>
        <w:t xml:space="preserve">see discussion </w:t>
      </w:r>
      <w:r w:rsidR="005F0710">
        <w:rPr>
          <w:color w:val="FF0000"/>
          <w:lang w:val="en-AU"/>
        </w:rPr>
        <w:t>in the Supplementary M</w:t>
      </w:r>
      <w:r w:rsidR="006B0C2E">
        <w:rPr>
          <w:color w:val="FF0000"/>
          <w:lang w:val="en-AU"/>
        </w:rPr>
        <w:t>aterial</w:t>
      </w:r>
      <w:r w:rsidR="006C3DCB" w:rsidRPr="006C3DCB">
        <w:rPr>
          <w:color w:val="FF0000"/>
          <w:lang w:val="en-AU"/>
        </w:rPr>
        <w:t xml:space="preserve"> of ref. </w:t>
      </w:r>
      <w:r w:rsidR="006C3DCB">
        <w:rPr>
          <w:color w:val="FF0000"/>
          <w:lang w:val="en-AU"/>
        </w:rPr>
        <w:t xml:space="preserve">32 </w:t>
      </w:r>
      <w:r w:rsidR="00C60866">
        <w:rPr>
          <w:color w:val="FF0000"/>
          <w:lang w:val="en-AU"/>
        </w:rPr>
        <w:t>for a detailed account on</w:t>
      </w:r>
      <w:r w:rsidR="006C3DCB" w:rsidRPr="006C3DCB">
        <w:rPr>
          <w:color w:val="FF0000"/>
          <w:lang w:val="en-AU"/>
        </w:rPr>
        <w:t xml:space="preserve"> the role of core electrons in correlation calculations)</w:t>
      </w:r>
      <w:r w:rsidR="002C7E3A" w:rsidRPr="0064181F">
        <w:rPr>
          <w:lang w:val="en-US"/>
        </w:rPr>
        <w:t xml:space="preserve">. All geometries were fully optimized at the MP2 level with very tight threshold. </w:t>
      </w:r>
      <w:r w:rsidR="0074736A">
        <w:rPr>
          <w:lang w:val="en-US"/>
        </w:rPr>
        <w:t xml:space="preserve">The </w:t>
      </w:r>
      <w:r w:rsidR="00C45C33">
        <w:rPr>
          <w:lang w:val="en-US"/>
        </w:rPr>
        <w:t>MORPHY</w:t>
      </w:r>
      <w:r w:rsidR="002C7E3A" w:rsidRPr="0064181F">
        <w:rPr>
          <w:lang w:val="en-US"/>
        </w:rPr>
        <w:t xml:space="preserve"> </w:t>
      </w:r>
      <w:r w:rsidR="0074736A">
        <w:rPr>
          <w:lang w:val="en-US"/>
        </w:rPr>
        <w:t>energy decomposition</w:t>
      </w:r>
      <w:r w:rsidR="00420E9B">
        <w:rPr>
          <w:vertAlign w:val="superscript"/>
          <w:lang w:val="en-US"/>
        </w:rPr>
        <w:t>30</w:t>
      </w:r>
      <w:r w:rsidR="00D21F8E" w:rsidRPr="0064181F">
        <w:rPr>
          <w:vertAlign w:val="superscript"/>
          <w:lang w:val="en-US"/>
        </w:rPr>
        <w:t>,4</w:t>
      </w:r>
      <w:r w:rsidR="00420E9B">
        <w:rPr>
          <w:vertAlign w:val="superscript"/>
          <w:lang w:val="en-US"/>
        </w:rPr>
        <w:t>2</w:t>
      </w:r>
      <w:r w:rsidR="002C7E3A" w:rsidRPr="0064181F">
        <w:rPr>
          <w:lang w:val="en-US"/>
        </w:rPr>
        <w:t xml:space="preserve"> was carried out from “wfn” files, while </w:t>
      </w:r>
      <w:r w:rsidR="005C1D19">
        <w:rPr>
          <w:lang w:val="en-US"/>
        </w:rPr>
        <w:t xml:space="preserve">the </w:t>
      </w:r>
      <w:r w:rsidR="002C7E3A" w:rsidRPr="0064181F">
        <w:rPr>
          <w:lang w:val="en-US"/>
        </w:rPr>
        <w:t xml:space="preserve">Müller decomposition was obtained by the AIMAll </w:t>
      </w:r>
      <w:r w:rsidR="005C1D19">
        <w:rPr>
          <w:lang w:val="en-US"/>
        </w:rPr>
        <w:t>program</w:t>
      </w:r>
      <w:r w:rsidR="002C7E3A" w:rsidRPr="0064181F">
        <w:rPr>
          <w:lang w:val="en-US"/>
        </w:rPr>
        <w:t xml:space="preserve"> from “wfx” files that collect MP2 natural orbitals. These NOs</w:t>
      </w:r>
      <w:r w:rsidR="008C5F6E" w:rsidRPr="0064181F">
        <w:rPr>
          <w:lang w:val="en-US"/>
        </w:rPr>
        <w:t xml:space="preserve"> are</w:t>
      </w:r>
      <w:r w:rsidR="002C7E3A" w:rsidRPr="0064181F">
        <w:rPr>
          <w:lang w:val="en-US"/>
        </w:rPr>
        <w:t xml:space="preserve"> actually</w:t>
      </w:r>
      <w:r w:rsidR="008C5F6E" w:rsidRPr="0064181F">
        <w:rPr>
          <w:lang w:val="en-US"/>
        </w:rPr>
        <w:t xml:space="preserve"> related to the so-called generalized electron density </w:t>
      </w:r>
      <w:r w:rsidR="008C5F6E" w:rsidRPr="0064181F">
        <w:rPr>
          <w:position w:val="-12"/>
          <w:lang w:val="en-US"/>
        </w:rPr>
        <w:object w:dxaOrig="560" w:dyaOrig="400" w14:anchorId="5F2B8DEC">
          <v:shape id="_x0000_i1039" type="#_x0000_t75" style="width:28.2pt;height:19.2pt" o:ole="">
            <v:imagedata r:id="rId36" o:title=""/>
          </v:shape>
          <o:OLEObject Type="Embed" ProgID="Equation.3" ShapeID="_x0000_i1039" DrawAspect="Content" ObjectID="_1598088568" r:id="rId37"/>
        </w:object>
      </w:r>
      <w:r w:rsidR="008C5F6E" w:rsidRPr="0064181F">
        <w:rPr>
          <w:lang w:val="en-US"/>
        </w:rPr>
        <w:t>, based on the Z-vector</w:t>
      </w:r>
      <w:r w:rsidR="008E6C17">
        <w:rPr>
          <w:lang w:val="en-US"/>
        </w:rPr>
        <w:t xml:space="preserve"> approach</w:t>
      </w:r>
      <w:r w:rsidR="00420E9B">
        <w:rPr>
          <w:lang w:val="en-US"/>
        </w:rPr>
        <w:t>.</w:t>
      </w:r>
      <w:r w:rsidR="00420E9B">
        <w:rPr>
          <w:vertAlign w:val="superscript"/>
          <w:lang w:val="en-US"/>
        </w:rPr>
        <w:t>55</w:t>
      </w:r>
      <w:r w:rsidR="006C3DCB">
        <w:rPr>
          <w:vertAlign w:val="superscript"/>
          <w:lang w:val="en-US"/>
        </w:rPr>
        <w:t>,</w:t>
      </w:r>
      <w:r w:rsidR="006C3DCB" w:rsidRPr="006C3DCB">
        <w:rPr>
          <w:color w:val="FF0000"/>
          <w:vertAlign w:val="superscript"/>
          <w:lang w:val="en-US"/>
        </w:rPr>
        <w:t>56</w:t>
      </w:r>
      <w:r w:rsidR="00A5494C">
        <w:rPr>
          <w:color w:val="FF0000"/>
          <w:lang w:val="en-US"/>
        </w:rPr>
        <w:t xml:space="preserve"> </w:t>
      </w:r>
      <w:r w:rsidR="00A5494C" w:rsidRPr="00A5494C">
        <w:rPr>
          <w:color w:val="FF0000"/>
          <w:lang w:val="en-AU"/>
        </w:rPr>
        <w:t>One should mention that computatio</w:t>
      </w:r>
      <w:r w:rsidR="00A5494C">
        <w:rPr>
          <w:color w:val="FF0000"/>
          <w:lang w:val="en-AU"/>
        </w:rPr>
        <w:t>nal problems may arise for few</w:t>
      </w:r>
      <w:r w:rsidR="00A5494C" w:rsidRPr="00A5494C">
        <w:rPr>
          <w:color w:val="FF0000"/>
          <w:lang w:val="en-AU"/>
        </w:rPr>
        <w:t xml:space="preserve"> sp</w:t>
      </w:r>
      <w:r w:rsidR="00A5494C">
        <w:rPr>
          <w:color w:val="FF0000"/>
          <w:lang w:val="en-AU"/>
        </w:rPr>
        <w:t>ecies. For instance, it was reported</w:t>
      </w:r>
      <w:r w:rsidR="00A5494C" w:rsidRPr="00A5494C">
        <w:rPr>
          <w:color w:val="FF0000"/>
          <w:vertAlign w:val="superscript"/>
          <w:lang w:val="en-AU"/>
        </w:rPr>
        <w:t>57,58</w:t>
      </w:r>
      <w:r w:rsidR="00A5494C" w:rsidRPr="00A5494C">
        <w:rPr>
          <w:color w:val="FF0000"/>
          <w:lang w:val="en-AU"/>
        </w:rPr>
        <w:t xml:space="preserve"> that the O</w:t>
      </w:r>
      <w:r w:rsidR="00A5494C" w:rsidRPr="00A5494C">
        <w:rPr>
          <w:color w:val="FF0000"/>
          <w:vertAlign w:val="subscript"/>
          <w:lang w:val="en-AU"/>
        </w:rPr>
        <w:t>2</w:t>
      </w:r>
      <w:r w:rsidR="00A5494C" w:rsidRPr="00A5494C">
        <w:rPr>
          <w:color w:val="FF0000"/>
          <w:vertAlign w:val="superscript"/>
          <w:lang w:val="en-AU"/>
        </w:rPr>
        <w:t>-</w:t>
      </w:r>
      <w:r w:rsidR="00A5494C" w:rsidRPr="00A5494C">
        <w:rPr>
          <w:color w:val="FF0000"/>
          <w:lang w:val="en-AU"/>
        </w:rPr>
        <w:t xml:space="preserve"> molecule features symmetry-breaking </w:t>
      </w:r>
      <w:r w:rsidR="00A5494C" w:rsidRPr="00A5494C">
        <w:rPr>
          <w:color w:val="FF0000"/>
          <w:lang w:val="en-AU"/>
        </w:rPr>
        <w:lastRenderedPageBreak/>
        <w:t>behaviour, which could lead to unphysical orbital response contribution in the relaxed density.</w:t>
      </w:r>
      <w:r w:rsidR="00A5494C" w:rsidRPr="00A5494C">
        <w:rPr>
          <w:color w:val="FF0000"/>
          <w:vertAlign w:val="superscript"/>
          <w:lang w:val="en-AU"/>
        </w:rPr>
        <w:t>59</w:t>
      </w:r>
      <w:r w:rsidR="00A5494C" w:rsidRPr="00A5494C">
        <w:rPr>
          <w:color w:val="FF0000"/>
          <w:lang w:val="en-AU"/>
        </w:rPr>
        <w:t xml:space="preserve"> Such issues are however outside the scope of the present paper.</w:t>
      </w:r>
    </w:p>
    <w:p w14:paraId="5387F2B0" w14:textId="77777777" w:rsidR="008C5F6E" w:rsidRPr="0064181F" w:rsidRDefault="008C5F6E" w:rsidP="0075045F">
      <w:pPr>
        <w:spacing w:after="120" w:line="480" w:lineRule="auto"/>
        <w:jc w:val="both"/>
        <w:rPr>
          <w:lang w:val="en-US"/>
        </w:rPr>
      </w:pPr>
    </w:p>
    <w:p w14:paraId="258C1F64" w14:textId="18C0A81A" w:rsidR="002A6B0E" w:rsidRPr="0064181F" w:rsidRDefault="002A6B0E" w:rsidP="002A6B0E">
      <w:pPr>
        <w:spacing w:after="120" w:line="480" w:lineRule="auto"/>
        <w:jc w:val="both"/>
        <w:rPr>
          <w:b/>
          <w:lang w:val="en-US"/>
        </w:rPr>
      </w:pPr>
      <w:r w:rsidRPr="0064181F">
        <w:rPr>
          <w:b/>
          <w:lang w:val="en-US"/>
        </w:rPr>
        <w:t>4. Results and discussion</w:t>
      </w:r>
    </w:p>
    <w:p w14:paraId="6128F930" w14:textId="67576086" w:rsidR="00C92A5F" w:rsidRPr="0064181F" w:rsidRDefault="005C1D19" w:rsidP="002A6B0E">
      <w:pPr>
        <w:spacing w:after="120" w:line="480" w:lineRule="auto"/>
        <w:jc w:val="both"/>
        <w:rPr>
          <w:lang w:val="en-US"/>
        </w:rPr>
      </w:pPr>
      <w:r>
        <w:rPr>
          <w:lang w:val="en-US"/>
        </w:rPr>
        <w:t xml:space="preserve">      </w:t>
      </w:r>
      <w:r w:rsidR="002B6C5F" w:rsidRPr="0064181F">
        <w:rPr>
          <w:lang w:val="en-US"/>
        </w:rPr>
        <w:t xml:space="preserve">A </w:t>
      </w:r>
      <w:r w:rsidR="00F573C0" w:rsidRPr="0064181F">
        <w:rPr>
          <w:lang w:val="en-US"/>
        </w:rPr>
        <w:t>collection</w:t>
      </w:r>
      <w:r w:rsidR="002B6C5F" w:rsidRPr="0064181F">
        <w:rPr>
          <w:lang w:val="en-US"/>
        </w:rPr>
        <w:t xml:space="preserve"> of </w:t>
      </w:r>
      <w:r w:rsidR="006D5425">
        <w:rPr>
          <w:lang w:val="en-US"/>
        </w:rPr>
        <w:t xml:space="preserve">55 </w:t>
      </w:r>
      <w:r w:rsidR="002B6C5F" w:rsidRPr="0064181F">
        <w:rPr>
          <w:lang w:val="en-US"/>
        </w:rPr>
        <w:t>representative molecules was designed from the well-known W4 and G2 datasets</w:t>
      </w:r>
      <w:r w:rsidR="00A5494C" w:rsidRPr="003B7D48">
        <w:rPr>
          <w:color w:val="FF0000"/>
          <w:vertAlign w:val="superscript"/>
          <w:lang w:val="en-US"/>
        </w:rPr>
        <w:t>60</w:t>
      </w:r>
      <w:r w:rsidR="006F3103" w:rsidRPr="0064181F">
        <w:rPr>
          <w:lang w:val="en-US"/>
        </w:rPr>
        <w:t xml:space="preserve"> (that</w:t>
      </w:r>
      <w:r w:rsidR="002B6C5F" w:rsidRPr="0064181F">
        <w:rPr>
          <w:lang w:val="en-US"/>
        </w:rPr>
        <w:t xml:space="preserve"> have been used extensively over the last decade to benchmark quantum chemical methods</w:t>
      </w:r>
      <w:r w:rsidR="006F3103" w:rsidRPr="0064181F">
        <w:rPr>
          <w:lang w:val="en-US"/>
        </w:rPr>
        <w:t xml:space="preserve">), </w:t>
      </w:r>
      <w:r w:rsidR="00F573C0" w:rsidRPr="0064181F">
        <w:rPr>
          <w:lang w:val="en-US"/>
        </w:rPr>
        <w:t>which we enriched with additional molecules</w:t>
      </w:r>
      <w:r w:rsidR="0074736A">
        <w:rPr>
          <w:lang w:val="en-US"/>
        </w:rPr>
        <w:t xml:space="preserve"> including a small number of charged species</w:t>
      </w:r>
      <w:r w:rsidR="00F573C0" w:rsidRPr="0064181F">
        <w:rPr>
          <w:lang w:val="en-US"/>
        </w:rPr>
        <w:t xml:space="preserve">. </w:t>
      </w:r>
      <w:r w:rsidR="00C92A5F" w:rsidRPr="0064181F">
        <w:rPr>
          <w:lang w:val="en-US"/>
        </w:rPr>
        <w:t xml:space="preserve">We thus investigated </w:t>
      </w:r>
      <w:r w:rsidR="002B6C5F" w:rsidRPr="0064181F">
        <w:rPr>
          <w:lang w:val="en-US"/>
        </w:rPr>
        <w:t>AlH,</w:t>
      </w:r>
      <w:r w:rsidR="00BE213A" w:rsidRPr="0064181F">
        <w:rPr>
          <w:lang w:val="en-US"/>
        </w:rPr>
        <w:t xml:space="preserve"> </w:t>
      </w:r>
      <w:r w:rsidR="00B97724" w:rsidRPr="0064181F">
        <w:rPr>
          <w:lang w:val="en-US"/>
        </w:rPr>
        <w:t xml:space="preserve">AlF, </w:t>
      </w:r>
      <w:r w:rsidR="00BE213A" w:rsidRPr="0064181F">
        <w:rPr>
          <w:lang w:val="en-US"/>
        </w:rPr>
        <w:t>AlH</w:t>
      </w:r>
      <w:r w:rsidR="00BE213A" w:rsidRPr="0064181F">
        <w:rPr>
          <w:vertAlign w:val="subscript"/>
          <w:lang w:val="en-US"/>
        </w:rPr>
        <w:t>3</w:t>
      </w:r>
      <w:r w:rsidR="00BE213A" w:rsidRPr="0064181F">
        <w:rPr>
          <w:lang w:val="en-US"/>
        </w:rPr>
        <w:t>, B</w:t>
      </w:r>
      <w:r w:rsidR="002B6C5F" w:rsidRPr="0064181F">
        <w:rPr>
          <w:lang w:val="en-US"/>
        </w:rPr>
        <w:t xml:space="preserve">H, </w:t>
      </w:r>
      <w:r w:rsidR="00E452CA" w:rsidRPr="0064181F">
        <w:rPr>
          <w:lang w:val="en-US"/>
        </w:rPr>
        <w:t>BN,</w:t>
      </w:r>
      <w:r w:rsidR="00B97724" w:rsidRPr="0064181F">
        <w:rPr>
          <w:lang w:val="en-US"/>
        </w:rPr>
        <w:t xml:space="preserve"> BF, BF</w:t>
      </w:r>
      <w:r w:rsidR="00B97724" w:rsidRPr="0064181F">
        <w:rPr>
          <w:vertAlign w:val="subscript"/>
          <w:lang w:val="en-US"/>
        </w:rPr>
        <w:t>3</w:t>
      </w:r>
      <w:r w:rsidR="00B97724" w:rsidRPr="0064181F">
        <w:rPr>
          <w:lang w:val="en-US"/>
        </w:rPr>
        <w:t>,</w:t>
      </w:r>
      <w:r w:rsidR="00E452CA" w:rsidRPr="0064181F">
        <w:rPr>
          <w:lang w:val="en-US"/>
        </w:rPr>
        <w:t xml:space="preserve"> </w:t>
      </w:r>
      <w:r w:rsidR="002B6C5F" w:rsidRPr="0064181F">
        <w:rPr>
          <w:lang w:val="en-US"/>
        </w:rPr>
        <w:t>BF</w:t>
      </w:r>
      <w:r w:rsidR="002B6C5F" w:rsidRPr="0064181F">
        <w:rPr>
          <w:vertAlign w:val="subscript"/>
          <w:lang w:val="en-US"/>
        </w:rPr>
        <w:t>2</w:t>
      </w:r>
      <w:r w:rsidR="002B6C5F" w:rsidRPr="0064181F">
        <w:rPr>
          <w:lang w:val="en-US"/>
        </w:rPr>
        <w:t xml:space="preserve">H, </w:t>
      </w:r>
      <w:r w:rsidR="00B97724" w:rsidRPr="0064181F">
        <w:rPr>
          <w:lang w:val="en-US"/>
        </w:rPr>
        <w:t>BeF</w:t>
      </w:r>
      <w:r w:rsidR="00B97724" w:rsidRPr="0064181F">
        <w:rPr>
          <w:vertAlign w:val="subscript"/>
          <w:lang w:val="en-US"/>
        </w:rPr>
        <w:t>2</w:t>
      </w:r>
      <w:r w:rsidR="00B97724" w:rsidRPr="0064181F">
        <w:rPr>
          <w:lang w:val="en-US"/>
        </w:rPr>
        <w:t xml:space="preserve">, </w:t>
      </w:r>
      <w:r w:rsidR="002B6C5F" w:rsidRPr="0064181F">
        <w:rPr>
          <w:lang w:val="en-US"/>
        </w:rPr>
        <w:t>CH</w:t>
      </w:r>
      <w:r w:rsidR="002B6C5F" w:rsidRPr="0064181F">
        <w:rPr>
          <w:vertAlign w:val="subscript"/>
          <w:lang w:val="en-US"/>
        </w:rPr>
        <w:t>2</w:t>
      </w:r>
      <w:r w:rsidR="002B6C5F" w:rsidRPr="0064181F">
        <w:rPr>
          <w:lang w:val="en-US"/>
        </w:rPr>
        <w:t>, CH</w:t>
      </w:r>
      <w:r w:rsidR="002B6C5F" w:rsidRPr="0064181F">
        <w:rPr>
          <w:vertAlign w:val="subscript"/>
          <w:lang w:val="en-US"/>
        </w:rPr>
        <w:t>2</w:t>
      </w:r>
      <w:r w:rsidR="002B6C5F" w:rsidRPr="0064181F">
        <w:rPr>
          <w:lang w:val="en-US"/>
        </w:rPr>
        <w:t>C, CH</w:t>
      </w:r>
      <w:r w:rsidR="002B6C5F" w:rsidRPr="0064181F">
        <w:rPr>
          <w:vertAlign w:val="subscript"/>
          <w:lang w:val="en-US"/>
        </w:rPr>
        <w:t>2</w:t>
      </w:r>
      <w:r w:rsidR="002B6C5F" w:rsidRPr="0064181F">
        <w:rPr>
          <w:lang w:val="en-US"/>
        </w:rPr>
        <w:t>O, CH</w:t>
      </w:r>
      <w:r w:rsidR="002B6C5F" w:rsidRPr="0064181F">
        <w:rPr>
          <w:vertAlign w:val="subscript"/>
          <w:lang w:val="en-US"/>
        </w:rPr>
        <w:t>4</w:t>
      </w:r>
      <w:r w:rsidR="002B6C5F" w:rsidRPr="0064181F">
        <w:rPr>
          <w:lang w:val="en-US"/>
        </w:rPr>
        <w:t>, C</w:t>
      </w:r>
      <w:r w:rsidR="002B6C5F" w:rsidRPr="0064181F">
        <w:rPr>
          <w:vertAlign w:val="subscript"/>
          <w:lang w:val="en-US"/>
        </w:rPr>
        <w:t>2</w:t>
      </w:r>
      <w:r w:rsidR="002B6C5F" w:rsidRPr="0064181F">
        <w:rPr>
          <w:lang w:val="en-US"/>
        </w:rPr>
        <w:t>H</w:t>
      </w:r>
      <w:r w:rsidR="002B6C5F" w:rsidRPr="0064181F">
        <w:rPr>
          <w:vertAlign w:val="subscript"/>
          <w:lang w:val="en-US"/>
        </w:rPr>
        <w:t>2</w:t>
      </w:r>
      <w:r w:rsidR="002B6C5F" w:rsidRPr="0064181F">
        <w:rPr>
          <w:lang w:val="en-US"/>
        </w:rPr>
        <w:t>, C</w:t>
      </w:r>
      <w:r w:rsidR="002B6C5F" w:rsidRPr="0064181F">
        <w:rPr>
          <w:vertAlign w:val="subscript"/>
          <w:lang w:val="en-US"/>
        </w:rPr>
        <w:t>2</w:t>
      </w:r>
      <w:r w:rsidR="002B6C5F" w:rsidRPr="0064181F">
        <w:rPr>
          <w:lang w:val="en-US"/>
        </w:rPr>
        <w:t>H</w:t>
      </w:r>
      <w:r w:rsidR="002B6C5F" w:rsidRPr="0064181F">
        <w:rPr>
          <w:vertAlign w:val="subscript"/>
          <w:lang w:val="en-US"/>
        </w:rPr>
        <w:t>4</w:t>
      </w:r>
      <w:r w:rsidR="002B6C5F" w:rsidRPr="0064181F">
        <w:rPr>
          <w:lang w:val="en-US"/>
        </w:rPr>
        <w:t>, C</w:t>
      </w:r>
      <w:r w:rsidR="002B6C5F" w:rsidRPr="0064181F">
        <w:rPr>
          <w:vertAlign w:val="subscript"/>
          <w:lang w:val="en-US"/>
        </w:rPr>
        <w:t>2</w:t>
      </w:r>
      <w:r w:rsidR="002B6C5F" w:rsidRPr="0064181F">
        <w:rPr>
          <w:lang w:val="en-US"/>
        </w:rPr>
        <w:t>H</w:t>
      </w:r>
      <w:r w:rsidR="002B6C5F" w:rsidRPr="0064181F">
        <w:rPr>
          <w:vertAlign w:val="subscript"/>
          <w:lang w:val="en-US"/>
        </w:rPr>
        <w:t>6</w:t>
      </w:r>
      <w:r w:rsidR="002B6C5F" w:rsidRPr="0064181F">
        <w:rPr>
          <w:lang w:val="en-US"/>
        </w:rPr>
        <w:t>, CH</w:t>
      </w:r>
      <w:r w:rsidR="002B6C5F" w:rsidRPr="0064181F">
        <w:rPr>
          <w:vertAlign w:val="subscript"/>
          <w:lang w:val="en-US"/>
        </w:rPr>
        <w:t>2</w:t>
      </w:r>
      <w:r w:rsidR="002B6C5F" w:rsidRPr="0064181F">
        <w:rPr>
          <w:lang w:val="en-US"/>
        </w:rPr>
        <w:t>NH, CH</w:t>
      </w:r>
      <w:r w:rsidR="002B6C5F" w:rsidRPr="0064181F">
        <w:rPr>
          <w:vertAlign w:val="subscript"/>
          <w:lang w:val="en-US"/>
        </w:rPr>
        <w:t>3</w:t>
      </w:r>
      <w:r w:rsidR="002B6C5F" w:rsidRPr="0064181F">
        <w:rPr>
          <w:lang w:val="en-US"/>
        </w:rPr>
        <w:t>NH</w:t>
      </w:r>
      <w:r w:rsidR="002B6C5F" w:rsidRPr="0064181F">
        <w:rPr>
          <w:vertAlign w:val="subscript"/>
          <w:lang w:val="en-US"/>
        </w:rPr>
        <w:t>2</w:t>
      </w:r>
      <w:r w:rsidR="002B6C5F" w:rsidRPr="0064181F">
        <w:rPr>
          <w:lang w:val="en-US"/>
        </w:rPr>
        <w:t>,</w:t>
      </w:r>
      <w:r w:rsidR="00BE213A" w:rsidRPr="0064181F">
        <w:rPr>
          <w:lang w:val="en-US"/>
        </w:rPr>
        <w:t xml:space="preserve"> </w:t>
      </w:r>
      <w:r w:rsidR="00232009" w:rsidRPr="0064181F">
        <w:rPr>
          <w:lang w:val="en-US"/>
        </w:rPr>
        <w:t>CH</w:t>
      </w:r>
      <w:r w:rsidR="00232009" w:rsidRPr="0064181F">
        <w:rPr>
          <w:vertAlign w:val="subscript"/>
          <w:lang w:val="en-US"/>
        </w:rPr>
        <w:t>3</w:t>
      </w:r>
      <w:r w:rsidR="00232009" w:rsidRPr="0064181F">
        <w:rPr>
          <w:lang w:val="en-US"/>
        </w:rPr>
        <w:t>OH, CH</w:t>
      </w:r>
      <w:r w:rsidR="00232009" w:rsidRPr="0064181F">
        <w:rPr>
          <w:vertAlign w:val="subscript"/>
          <w:lang w:val="en-US"/>
        </w:rPr>
        <w:t>3</w:t>
      </w:r>
      <w:r w:rsidR="00232009" w:rsidRPr="0064181F">
        <w:rPr>
          <w:lang w:val="en-US"/>
        </w:rPr>
        <w:t>F, CH</w:t>
      </w:r>
      <w:r w:rsidR="00232009" w:rsidRPr="0064181F">
        <w:rPr>
          <w:vertAlign w:val="subscript"/>
          <w:lang w:val="en-US"/>
        </w:rPr>
        <w:t>3</w:t>
      </w:r>
      <w:r w:rsidR="00232009" w:rsidRPr="0064181F">
        <w:rPr>
          <w:lang w:val="en-US"/>
        </w:rPr>
        <w:t>Cl</w:t>
      </w:r>
      <w:r w:rsidR="006E73E6">
        <w:rPr>
          <w:lang w:val="en-US"/>
        </w:rPr>
        <w:t>,</w:t>
      </w:r>
      <w:r w:rsidR="00232009" w:rsidRPr="0064181F">
        <w:rPr>
          <w:lang w:val="en-US"/>
        </w:rPr>
        <w:t xml:space="preserve"> </w:t>
      </w:r>
      <w:r w:rsidR="00BE213A" w:rsidRPr="0064181F">
        <w:rPr>
          <w:lang w:val="en-US"/>
        </w:rPr>
        <w:t>CO, CS, CO</w:t>
      </w:r>
      <w:r w:rsidR="00BE213A" w:rsidRPr="0064181F">
        <w:rPr>
          <w:vertAlign w:val="subscript"/>
          <w:lang w:val="en-US"/>
        </w:rPr>
        <w:t>2</w:t>
      </w:r>
      <w:r w:rsidR="00BE213A" w:rsidRPr="0064181F">
        <w:rPr>
          <w:lang w:val="en-US"/>
        </w:rPr>
        <w:t>, CF</w:t>
      </w:r>
      <w:r w:rsidR="00BE213A" w:rsidRPr="0064181F">
        <w:rPr>
          <w:vertAlign w:val="subscript"/>
          <w:lang w:val="en-US"/>
        </w:rPr>
        <w:t>2</w:t>
      </w:r>
      <w:r w:rsidR="00BE213A" w:rsidRPr="0064181F">
        <w:rPr>
          <w:lang w:val="en-US"/>
        </w:rPr>
        <w:t>,</w:t>
      </w:r>
      <w:r w:rsidR="002B6C5F" w:rsidRPr="0064181F">
        <w:rPr>
          <w:lang w:val="en-US"/>
        </w:rPr>
        <w:t xml:space="preserve"> H</w:t>
      </w:r>
      <w:r w:rsidR="002B6C5F" w:rsidRPr="0064181F">
        <w:rPr>
          <w:vertAlign w:val="subscript"/>
          <w:lang w:val="en-US"/>
        </w:rPr>
        <w:t>2</w:t>
      </w:r>
      <w:r w:rsidR="002B6C5F" w:rsidRPr="0064181F">
        <w:rPr>
          <w:lang w:val="en-US"/>
        </w:rPr>
        <w:t>, HF, HCl,</w:t>
      </w:r>
      <w:r w:rsidR="00BE213A" w:rsidRPr="0064181F">
        <w:rPr>
          <w:lang w:val="en-US"/>
        </w:rPr>
        <w:t xml:space="preserve"> </w:t>
      </w:r>
      <w:r w:rsidR="002B6C5F" w:rsidRPr="0064181F">
        <w:rPr>
          <w:lang w:val="en-US"/>
        </w:rPr>
        <w:t>HLi, HCN, HNC, H</w:t>
      </w:r>
      <w:r w:rsidR="002B6C5F" w:rsidRPr="0064181F">
        <w:rPr>
          <w:vertAlign w:val="subscript"/>
          <w:lang w:val="en-US"/>
        </w:rPr>
        <w:t>2</w:t>
      </w:r>
      <w:r w:rsidR="002B6C5F" w:rsidRPr="0064181F">
        <w:rPr>
          <w:lang w:val="en-US"/>
        </w:rPr>
        <w:t>O</w:t>
      </w:r>
      <w:r w:rsidR="00BE213A" w:rsidRPr="0064181F">
        <w:rPr>
          <w:lang w:val="en-US"/>
        </w:rPr>
        <w:t>, H</w:t>
      </w:r>
      <w:r w:rsidR="00BE213A" w:rsidRPr="0064181F">
        <w:rPr>
          <w:vertAlign w:val="subscript"/>
          <w:lang w:val="en-US"/>
        </w:rPr>
        <w:t>2</w:t>
      </w:r>
      <w:r w:rsidR="00BE213A" w:rsidRPr="0064181F">
        <w:rPr>
          <w:lang w:val="en-US"/>
        </w:rPr>
        <w:t>O</w:t>
      </w:r>
      <w:r w:rsidR="00BE213A" w:rsidRPr="0064181F">
        <w:rPr>
          <w:vertAlign w:val="subscript"/>
          <w:lang w:val="en-US"/>
        </w:rPr>
        <w:t>2</w:t>
      </w:r>
      <w:r w:rsidR="00BE213A" w:rsidRPr="0064181F">
        <w:rPr>
          <w:lang w:val="en-US"/>
        </w:rPr>
        <w:t>, NH</w:t>
      </w:r>
      <w:r w:rsidR="00BE213A" w:rsidRPr="0064181F">
        <w:rPr>
          <w:vertAlign w:val="subscript"/>
          <w:lang w:val="en-US"/>
        </w:rPr>
        <w:t>3</w:t>
      </w:r>
      <w:r w:rsidR="00BE213A" w:rsidRPr="0064181F">
        <w:rPr>
          <w:lang w:val="en-US"/>
        </w:rPr>
        <w:t xml:space="preserve">, </w:t>
      </w:r>
      <w:r w:rsidR="004A1410">
        <w:rPr>
          <w:lang w:val="en-US"/>
        </w:rPr>
        <w:t>N</w:t>
      </w:r>
      <w:r w:rsidR="004A1410" w:rsidRPr="004A1410">
        <w:rPr>
          <w:vertAlign w:val="subscript"/>
          <w:lang w:val="en-US"/>
        </w:rPr>
        <w:t>2</w:t>
      </w:r>
      <w:r w:rsidR="004A1410">
        <w:rPr>
          <w:lang w:val="en-US"/>
        </w:rPr>
        <w:t xml:space="preserve">, </w:t>
      </w:r>
      <w:r w:rsidR="006E73E6">
        <w:rPr>
          <w:lang w:val="en-US"/>
        </w:rPr>
        <w:t xml:space="preserve">NO, </w:t>
      </w:r>
      <w:r w:rsidR="00770CA2">
        <w:rPr>
          <w:lang w:val="en-US"/>
        </w:rPr>
        <w:t xml:space="preserve">NF, </w:t>
      </w:r>
      <w:r w:rsidR="00E452CA" w:rsidRPr="0064181F">
        <w:rPr>
          <w:lang w:val="en-US"/>
        </w:rPr>
        <w:t>NF</w:t>
      </w:r>
      <w:r w:rsidR="00E452CA" w:rsidRPr="0064181F">
        <w:rPr>
          <w:vertAlign w:val="subscript"/>
          <w:lang w:val="en-US"/>
        </w:rPr>
        <w:t>3</w:t>
      </w:r>
      <w:r w:rsidR="00E452CA" w:rsidRPr="0064181F">
        <w:rPr>
          <w:lang w:val="en-US"/>
        </w:rPr>
        <w:t>, N</w:t>
      </w:r>
      <w:r w:rsidR="00E452CA" w:rsidRPr="0064181F">
        <w:rPr>
          <w:vertAlign w:val="subscript"/>
          <w:lang w:val="en-US"/>
        </w:rPr>
        <w:t>2</w:t>
      </w:r>
      <w:r w:rsidR="00E452CA" w:rsidRPr="0064181F">
        <w:rPr>
          <w:lang w:val="en-US"/>
        </w:rPr>
        <w:t xml:space="preserve">O, </w:t>
      </w:r>
      <w:r w:rsidR="00BE213A" w:rsidRPr="0064181F">
        <w:rPr>
          <w:lang w:val="en-US"/>
        </w:rPr>
        <w:t>N</w:t>
      </w:r>
      <w:r w:rsidR="00BE213A" w:rsidRPr="0064181F">
        <w:rPr>
          <w:vertAlign w:val="subscript"/>
          <w:lang w:val="en-US"/>
        </w:rPr>
        <w:t>2</w:t>
      </w:r>
      <w:r w:rsidR="00BE213A" w:rsidRPr="0064181F">
        <w:rPr>
          <w:lang w:val="en-US"/>
        </w:rPr>
        <w:t>H</w:t>
      </w:r>
      <w:r w:rsidR="00BE213A" w:rsidRPr="0064181F">
        <w:rPr>
          <w:vertAlign w:val="subscript"/>
          <w:lang w:val="en-US"/>
        </w:rPr>
        <w:t>4</w:t>
      </w:r>
      <w:r w:rsidR="00BE213A" w:rsidRPr="0064181F">
        <w:rPr>
          <w:lang w:val="en-US"/>
        </w:rPr>
        <w:t>, HNO</w:t>
      </w:r>
      <w:r w:rsidR="00BE213A" w:rsidRPr="0064181F">
        <w:rPr>
          <w:vertAlign w:val="subscript"/>
          <w:lang w:val="en-US"/>
        </w:rPr>
        <w:t>2</w:t>
      </w:r>
      <w:r w:rsidR="00BE213A" w:rsidRPr="0064181F">
        <w:rPr>
          <w:lang w:val="en-US"/>
        </w:rPr>
        <w:t xml:space="preserve">, </w:t>
      </w:r>
      <w:r w:rsidR="00E452CA" w:rsidRPr="0064181F">
        <w:rPr>
          <w:lang w:val="en-US"/>
        </w:rPr>
        <w:t>HNO</w:t>
      </w:r>
      <w:r w:rsidR="00E452CA" w:rsidRPr="0064181F">
        <w:rPr>
          <w:vertAlign w:val="subscript"/>
          <w:lang w:val="en-US"/>
        </w:rPr>
        <w:t>3</w:t>
      </w:r>
      <w:r w:rsidR="00E452CA" w:rsidRPr="0064181F">
        <w:rPr>
          <w:lang w:val="en-US"/>
        </w:rPr>
        <w:t xml:space="preserve">, </w:t>
      </w:r>
      <w:r w:rsidR="00B97724" w:rsidRPr="0064181F">
        <w:rPr>
          <w:lang w:val="en-US"/>
        </w:rPr>
        <w:t>F</w:t>
      </w:r>
      <w:r w:rsidR="00B97724" w:rsidRPr="0064181F">
        <w:rPr>
          <w:vertAlign w:val="subscript"/>
          <w:lang w:val="en-US"/>
        </w:rPr>
        <w:t>2</w:t>
      </w:r>
      <w:r w:rsidR="00B97724" w:rsidRPr="0064181F">
        <w:rPr>
          <w:lang w:val="en-US"/>
        </w:rPr>
        <w:t xml:space="preserve">, </w:t>
      </w:r>
      <w:r w:rsidR="00E452CA" w:rsidRPr="0064181F">
        <w:rPr>
          <w:lang w:val="en-US"/>
        </w:rPr>
        <w:t>FNO</w:t>
      </w:r>
      <w:r w:rsidR="00E452CA" w:rsidRPr="0064181F">
        <w:rPr>
          <w:vertAlign w:val="subscript"/>
          <w:lang w:val="en-US"/>
        </w:rPr>
        <w:t>2</w:t>
      </w:r>
      <w:r w:rsidR="00E452CA" w:rsidRPr="0064181F">
        <w:rPr>
          <w:lang w:val="en-US"/>
        </w:rPr>
        <w:t xml:space="preserve">, </w:t>
      </w:r>
      <w:r w:rsidR="00BE213A" w:rsidRPr="0064181F">
        <w:rPr>
          <w:lang w:val="en-US"/>
        </w:rPr>
        <w:t>H</w:t>
      </w:r>
      <w:r w:rsidR="00BE213A" w:rsidRPr="0064181F">
        <w:rPr>
          <w:vertAlign w:val="subscript"/>
          <w:lang w:val="en-US"/>
        </w:rPr>
        <w:t>2</w:t>
      </w:r>
      <w:r w:rsidR="00BE213A" w:rsidRPr="0064181F">
        <w:rPr>
          <w:lang w:val="en-US"/>
        </w:rPr>
        <w:t xml:space="preserve">NCl, </w:t>
      </w:r>
      <w:r w:rsidR="004A1410" w:rsidRPr="0064181F">
        <w:rPr>
          <w:lang w:val="en-US"/>
        </w:rPr>
        <w:t>NaH, NaF</w:t>
      </w:r>
      <w:r w:rsidR="004A1410">
        <w:rPr>
          <w:lang w:val="en-US"/>
        </w:rPr>
        <w:t>,</w:t>
      </w:r>
      <w:r w:rsidR="004A1410" w:rsidRPr="0064181F">
        <w:rPr>
          <w:lang w:val="en-US"/>
        </w:rPr>
        <w:t xml:space="preserve"> </w:t>
      </w:r>
      <w:r w:rsidR="006E73E6" w:rsidRPr="0064181F">
        <w:rPr>
          <w:lang w:val="en-US"/>
        </w:rPr>
        <w:t>CH</w:t>
      </w:r>
      <w:r w:rsidR="006E73E6" w:rsidRPr="0064181F">
        <w:rPr>
          <w:vertAlign w:val="subscript"/>
          <w:lang w:val="en-US"/>
        </w:rPr>
        <w:t>3</w:t>
      </w:r>
      <w:r w:rsidR="006E73E6" w:rsidRPr="0064181F">
        <w:rPr>
          <w:lang w:val="en-US"/>
        </w:rPr>
        <w:t xml:space="preserve">, </w:t>
      </w:r>
      <w:r w:rsidR="00E452CA" w:rsidRPr="0064181F">
        <w:rPr>
          <w:lang w:val="en-US"/>
        </w:rPr>
        <w:t>O</w:t>
      </w:r>
      <w:r w:rsidR="00E452CA" w:rsidRPr="0064181F">
        <w:rPr>
          <w:vertAlign w:val="subscript"/>
          <w:lang w:val="en-US"/>
        </w:rPr>
        <w:t>2</w:t>
      </w:r>
      <w:r w:rsidR="00E452CA" w:rsidRPr="0064181F">
        <w:rPr>
          <w:lang w:val="en-US"/>
        </w:rPr>
        <w:t xml:space="preserve">, </w:t>
      </w:r>
      <w:r w:rsidR="00B97724" w:rsidRPr="0064181F">
        <w:rPr>
          <w:lang w:val="en-US"/>
        </w:rPr>
        <w:t>O</w:t>
      </w:r>
      <w:r w:rsidR="00B97724" w:rsidRPr="0064181F">
        <w:rPr>
          <w:vertAlign w:val="subscript"/>
          <w:lang w:val="en-US"/>
        </w:rPr>
        <w:t>3</w:t>
      </w:r>
      <w:r w:rsidR="00B97724" w:rsidRPr="0064181F">
        <w:rPr>
          <w:lang w:val="en-US"/>
        </w:rPr>
        <w:t xml:space="preserve">, </w:t>
      </w:r>
      <w:r w:rsidR="00BE213A" w:rsidRPr="0064181F">
        <w:rPr>
          <w:lang w:val="en-US"/>
        </w:rPr>
        <w:t>OH, OH</w:t>
      </w:r>
      <w:r w:rsidR="00BE213A" w:rsidRPr="0064181F">
        <w:rPr>
          <w:vertAlign w:val="superscript"/>
          <w:lang w:val="en-US"/>
        </w:rPr>
        <w:t>-</w:t>
      </w:r>
      <w:r w:rsidR="00BE213A" w:rsidRPr="0064181F">
        <w:rPr>
          <w:lang w:val="en-US"/>
        </w:rPr>
        <w:t xml:space="preserve">, </w:t>
      </w:r>
      <w:r w:rsidR="00B97724" w:rsidRPr="0064181F">
        <w:rPr>
          <w:lang w:val="en-US"/>
        </w:rPr>
        <w:t>O</w:t>
      </w:r>
      <w:r w:rsidR="00B97724" w:rsidRPr="0064181F">
        <w:rPr>
          <w:vertAlign w:val="subscript"/>
          <w:lang w:val="en-US"/>
        </w:rPr>
        <w:t>2</w:t>
      </w:r>
      <w:r w:rsidR="00B97724" w:rsidRPr="0064181F">
        <w:rPr>
          <w:vertAlign w:val="superscript"/>
          <w:lang w:val="en-US"/>
        </w:rPr>
        <w:t>-</w:t>
      </w:r>
      <w:r w:rsidR="00B97724" w:rsidRPr="0064181F">
        <w:rPr>
          <w:lang w:val="en-US"/>
        </w:rPr>
        <w:t xml:space="preserve">, </w:t>
      </w:r>
      <w:r w:rsidR="00E452CA" w:rsidRPr="0064181F">
        <w:rPr>
          <w:lang w:val="en-US"/>
        </w:rPr>
        <w:t>NO</w:t>
      </w:r>
      <w:r w:rsidR="00E452CA" w:rsidRPr="0064181F">
        <w:rPr>
          <w:vertAlign w:val="subscript"/>
          <w:lang w:val="en-US"/>
        </w:rPr>
        <w:t>3</w:t>
      </w:r>
      <w:r w:rsidR="00E452CA" w:rsidRPr="0064181F">
        <w:rPr>
          <w:vertAlign w:val="superscript"/>
          <w:lang w:val="en-US"/>
        </w:rPr>
        <w:t>-</w:t>
      </w:r>
      <w:r w:rsidR="00E452CA" w:rsidRPr="0064181F">
        <w:rPr>
          <w:lang w:val="en-US"/>
        </w:rPr>
        <w:t xml:space="preserve"> </w:t>
      </w:r>
      <w:r w:rsidR="0074736A">
        <w:rPr>
          <w:lang w:val="en-US"/>
        </w:rPr>
        <w:t xml:space="preserve">and </w:t>
      </w:r>
      <w:r w:rsidR="00BE213A" w:rsidRPr="0064181F">
        <w:rPr>
          <w:lang w:val="en-US"/>
        </w:rPr>
        <w:t>NH</w:t>
      </w:r>
      <w:r w:rsidR="00BE213A" w:rsidRPr="0064181F">
        <w:rPr>
          <w:vertAlign w:val="subscript"/>
          <w:lang w:val="en-US"/>
        </w:rPr>
        <w:t>4</w:t>
      </w:r>
      <w:r w:rsidR="00BE213A" w:rsidRPr="0064181F">
        <w:rPr>
          <w:vertAlign w:val="superscript"/>
          <w:lang w:val="en-US"/>
        </w:rPr>
        <w:t>+</w:t>
      </w:r>
      <w:r w:rsidR="006D5425">
        <w:rPr>
          <w:lang w:val="en-US"/>
        </w:rPr>
        <w:t>.</w:t>
      </w:r>
    </w:p>
    <w:p w14:paraId="58AA4FB5" w14:textId="16D2570C" w:rsidR="0034411F" w:rsidRPr="0064181F" w:rsidRDefault="005C1D19" w:rsidP="002A6B0E">
      <w:pPr>
        <w:spacing w:after="120" w:line="480" w:lineRule="auto"/>
        <w:jc w:val="both"/>
        <w:rPr>
          <w:lang w:val="en-US"/>
        </w:rPr>
      </w:pPr>
      <w:r>
        <w:rPr>
          <w:lang w:val="en-US"/>
        </w:rPr>
        <w:t xml:space="preserve">      </w:t>
      </w:r>
      <w:r w:rsidR="008F4835" w:rsidRPr="0064181F">
        <w:rPr>
          <w:lang w:val="en-US"/>
        </w:rPr>
        <w:t>This set encompasses the main bonding schemes</w:t>
      </w:r>
      <w:r w:rsidR="0074736A">
        <w:rPr>
          <w:lang w:val="en-US"/>
        </w:rPr>
        <w:t>,</w:t>
      </w:r>
      <w:r>
        <w:rPr>
          <w:lang w:val="en-US"/>
        </w:rPr>
        <w:t xml:space="preserve"> </w:t>
      </w:r>
      <w:r w:rsidR="008F4835" w:rsidRPr="0064181F">
        <w:rPr>
          <w:lang w:val="en-US"/>
        </w:rPr>
        <w:t xml:space="preserve">from highly ionic to highly covalent bonds, featuring various bond multiplicities and atomic </w:t>
      </w:r>
      <w:r w:rsidR="00340028" w:rsidRPr="0064181F">
        <w:rPr>
          <w:lang w:val="en-US"/>
        </w:rPr>
        <w:t>hybridization</w:t>
      </w:r>
      <w:r w:rsidR="00154AED">
        <w:rPr>
          <w:lang w:val="en-US"/>
        </w:rPr>
        <w:t>s</w:t>
      </w:r>
      <w:r w:rsidR="0074736A">
        <w:rPr>
          <w:lang w:val="en-US"/>
        </w:rPr>
        <w:t>. Moreover the set</w:t>
      </w:r>
      <w:r w:rsidR="008F4835" w:rsidRPr="0064181F">
        <w:rPr>
          <w:lang w:val="en-US"/>
        </w:rPr>
        <w:t xml:space="preserve"> inc</w:t>
      </w:r>
      <w:r w:rsidR="00BE213A" w:rsidRPr="0064181F">
        <w:rPr>
          <w:lang w:val="en-US"/>
        </w:rPr>
        <w:t>ludes some common radicals, standard ions</w:t>
      </w:r>
      <w:r w:rsidR="0037644E" w:rsidRPr="0064181F">
        <w:rPr>
          <w:lang w:val="en-US"/>
        </w:rPr>
        <w:t xml:space="preserve">, </w:t>
      </w:r>
      <w:r w:rsidR="00BE213A" w:rsidRPr="0064181F">
        <w:rPr>
          <w:lang w:val="en-US"/>
        </w:rPr>
        <w:t>chemical reagents</w:t>
      </w:r>
      <w:r w:rsidR="003E6FA1">
        <w:rPr>
          <w:lang w:val="en-US"/>
        </w:rPr>
        <w:t>,</w:t>
      </w:r>
      <w:r w:rsidR="0037644E" w:rsidRPr="0064181F">
        <w:rPr>
          <w:lang w:val="en-US"/>
        </w:rPr>
        <w:t xml:space="preserve"> and </w:t>
      </w:r>
      <w:r w:rsidR="0074736A">
        <w:rPr>
          <w:lang w:val="en-US"/>
        </w:rPr>
        <w:t>functional groups</w:t>
      </w:r>
      <w:r w:rsidR="00077423" w:rsidRPr="0064181F">
        <w:rPr>
          <w:lang w:val="en-US"/>
        </w:rPr>
        <w:t xml:space="preserve"> (alcohol, carbonyl, amine, carboxylic acid, amide, nitro, nitrile…)</w:t>
      </w:r>
      <w:r w:rsidR="0037644E" w:rsidRPr="0064181F">
        <w:rPr>
          <w:lang w:val="en-US"/>
        </w:rPr>
        <w:t xml:space="preserve">. </w:t>
      </w:r>
      <w:r w:rsidR="0074736A">
        <w:rPr>
          <w:lang w:val="en-US"/>
        </w:rPr>
        <w:t>T</w:t>
      </w:r>
      <w:r w:rsidR="00DB759C" w:rsidRPr="0064181F">
        <w:rPr>
          <w:lang w:val="en-US"/>
        </w:rPr>
        <w:t xml:space="preserve">hus </w:t>
      </w:r>
      <w:r w:rsidR="0074736A">
        <w:rPr>
          <w:lang w:val="en-US"/>
        </w:rPr>
        <w:t xml:space="preserve">the set </w:t>
      </w:r>
      <w:r w:rsidR="00DB759C" w:rsidRPr="0064181F">
        <w:rPr>
          <w:lang w:val="en-US"/>
        </w:rPr>
        <w:t xml:space="preserve">spans the </w:t>
      </w:r>
      <w:r>
        <w:rPr>
          <w:lang w:val="en-US"/>
        </w:rPr>
        <w:t xml:space="preserve">usual </w:t>
      </w:r>
      <w:r w:rsidR="00DB759C" w:rsidRPr="0064181F">
        <w:rPr>
          <w:lang w:val="en-US"/>
        </w:rPr>
        <w:t>space of organic chemistry</w:t>
      </w:r>
      <w:r w:rsidR="00BC76CB">
        <w:rPr>
          <w:lang w:val="en-US"/>
        </w:rPr>
        <w:t xml:space="preserve"> and </w:t>
      </w:r>
      <w:r w:rsidR="0074736A">
        <w:rPr>
          <w:lang w:val="en-US"/>
        </w:rPr>
        <w:t>some elem</w:t>
      </w:r>
      <w:r w:rsidR="00033309">
        <w:rPr>
          <w:lang w:val="en-US"/>
        </w:rPr>
        <w:t>e</w:t>
      </w:r>
      <w:r w:rsidR="0074736A">
        <w:rPr>
          <w:lang w:val="en-US"/>
        </w:rPr>
        <w:t>nt</w:t>
      </w:r>
      <w:r w:rsidR="00033309">
        <w:rPr>
          <w:lang w:val="en-US"/>
        </w:rPr>
        <w:t>a</w:t>
      </w:r>
      <w:r w:rsidR="0074736A">
        <w:rPr>
          <w:lang w:val="en-US"/>
        </w:rPr>
        <w:t>ry inorga</w:t>
      </w:r>
      <w:r w:rsidR="00033309">
        <w:rPr>
          <w:lang w:val="en-US"/>
        </w:rPr>
        <w:t>n</w:t>
      </w:r>
      <w:r w:rsidR="0074736A">
        <w:rPr>
          <w:lang w:val="en-US"/>
        </w:rPr>
        <w:t>ic chemistry</w:t>
      </w:r>
      <w:r w:rsidR="00DB759C" w:rsidRPr="0064181F">
        <w:rPr>
          <w:lang w:val="en-US"/>
        </w:rPr>
        <w:t>, for which MP2 is known to be a reliable method.</w:t>
      </w:r>
      <w:r w:rsidR="00DA22CD" w:rsidRPr="0064181F">
        <w:rPr>
          <w:lang w:val="en-US"/>
        </w:rPr>
        <w:t xml:space="preserve"> In total, </w:t>
      </w:r>
      <w:r w:rsidR="0074736A">
        <w:rPr>
          <w:lang w:val="en-US"/>
        </w:rPr>
        <w:t>the set</w:t>
      </w:r>
      <w:r w:rsidR="00F81BAB" w:rsidRPr="0064181F">
        <w:rPr>
          <w:lang w:val="en-US"/>
        </w:rPr>
        <w:t xml:space="preserve"> comprises </w:t>
      </w:r>
      <w:r w:rsidR="00DA22CD" w:rsidRPr="0064181F">
        <w:rPr>
          <w:lang w:val="en-US"/>
        </w:rPr>
        <w:t xml:space="preserve">38 H, 20 C, 19 N, 22 O, </w:t>
      </w:r>
      <w:r w:rsidR="00F81BAB" w:rsidRPr="0064181F">
        <w:rPr>
          <w:lang w:val="en-US"/>
        </w:rPr>
        <w:t>and 13 F different atoms</w:t>
      </w:r>
      <w:r w:rsidR="00154AED">
        <w:rPr>
          <w:lang w:val="en-US"/>
        </w:rPr>
        <w:t xml:space="preserve"> (</w:t>
      </w:r>
      <w:r w:rsidR="00EB0622" w:rsidRPr="0064181F">
        <w:rPr>
          <w:lang w:val="en-US"/>
        </w:rPr>
        <w:t xml:space="preserve">the other heteroatoms </w:t>
      </w:r>
      <w:r w:rsidR="00DD5F6A">
        <w:rPr>
          <w:lang w:val="en-US"/>
        </w:rPr>
        <w:t xml:space="preserve">(Li, B, Be, Cl, Na and Al) </w:t>
      </w:r>
      <w:r w:rsidR="000E7B85">
        <w:rPr>
          <w:lang w:val="en-US"/>
        </w:rPr>
        <w:t xml:space="preserve">occur too infrequently and are </w:t>
      </w:r>
      <w:r>
        <w:rPr>
          <w:lang w:val="en-US"/>
        </w:rPr>
        <w:t>thus</w:t>
      </w:r>
      <w:r w:rsidR="000E7B85">
        <w:rPr>
          <w:lang w:val="en-US"/>
        </w:rPr>
        <w:t xml:space="preserve"> </w:t>
      </w:r>
      <w:r w:rsidRPr="0064181F">
        <w:rPr>
          <w:lang w:val="en-US"/>
        </w:rPr>
        <w:t xml:space="preserve">statistically </w:t>
      </w:r>
      <w:r w:rsidR="000E7B85">
        <w:rPr>
          <w:lang w:val="en-US"/>
        </w:rPr>
        <w:t>not robust</w:t>
      </w:r>
      <w:r w:rsidR="00EB0622" w:rsidRPr="0064181F">
        <w:rPr>
          <w:lang w:val="en-US"/>
        </w:rPr>
        <w:t>)</w:t>
      </w:r>
      <w:r w:rsidR="00F81BAB" w:rsidRPr="0064181F">
        <w:rPr>
          <w:lang w:val="en-US"/>
        </w:rPr>
        <w:t>.</w:t>
      </w:r>
      <w:r w:rsidR="00154AED">
        <w:rPr>
          <w:lang w:val="en-US"/>
        </w:rPr>
        <w:t xml:space="preserve"> </w:t>
      </w:r>
      <w:r w:rsidR="005F23BE" w:rsidRPr="0064181F">
        <w:rPr>
          <w:lang w:val="en-US"/>
        </w:rPr>
        <w:t>The corresponding numerical values for all energy components are gathered in</w:t>
      </w:r>
      <w:r w:rsidR="006C4AF8">
        <w:rPr>
          <w:lang w:val="en-US"/>
        </w:rPr>
        <w:t xml:space="preserve"> Table S1 in</w:t>
      </w:r>
      <w:r w:rsidR="005F23BE" w:rsidRPr="0064181F">
        <w:rPr>
          <w:lang w:val="en-US"/>
        </w:rPr>
        <w:t xml:space="preserve"> the </w:t>
      </w:r>
      <w:r w:rsidR="0074736A">
        <w:rPr>
          <w:lang w:val="en-US"/>
        </w:rPr>
        <w:t>S</w:t>
      </w:r>
      <w:r w:rsidR="005F23BE" w:rsidRPr="0064181F">
        <w:rPr>
          <w:lang w:val="en-US"/>
        </w:rPr>
        <w:t>upp</w:t>
      </w:r>
      <w:r w:rsidR="00306778">
        <w:rPr>
          <w:lang w:val="en-US"/>
        </w:rPr>
        <w:t>lementary</w:t>
      </w:r>
      <w:r w:rsidR="00A07C6C">
        <w:rPr>
          <w:lang w:val="en-US"/>
        </w:rPr>
        <w:t xml:space="preserve"> </w:t>
      </w:r>
      <w:r w:rsidR="006B0C2E">
        <w:rPr>
          <w:lang w:val="en-US"/>
        </w:rPr>
        <w:t>Material</w:t>
      </w:r>
      <w:r w:rsidR="006C4AF8">
        <w:rPr>
          <w:lang w:val="en-US"/>
        </w:rPr>
        <w:t>.</w:t>
      </w:r>
      <w:r w:rsidR="005F23BE" w:rsidRPr="0064181F">
        <w:rPr>
          <w:lang w:val="en-US"/>
        </w:rPr>
        <w:t xml:space="preserve"> </w:t>
      </w:r>
    </w:p>
    <w:p w14:paraId="17ECF572" w14:textId="648D42A5" w:rsidR="007C3140" w:rsidRDefault="00033309" w:rsidP="002A6B0E">
      <w:pPr>
        <w:spacing w:after="120" w:line="480" w:lineRule="auto"/>
        <w:jc w:val="both"/>
        <w:rPr>
          <w:lang w:val="en-US"/>
        </w:rPr>
      </w:pPr>
      <w:r>
        <w:rPr>
          <w:lang w:val="en-US"/>
        </w:rPr>
        <w:t xml:space="preserve">      </w:t>
      </w:r>
      <w:r w:rsidR="007C3140" w:rsidRPr="0064181F">
        <w:rPr>
          <w:lang w:val="en-US"/>
        </w:rPr>
        <w:t xml:space="preserve">We </w:t>
      </w:r>
      <w:r w:rsidR="009D7415">
        <w:rPr>
          <w:lang w:val="en-US"/>
        </w:rPr>
        <w:t>now</w:t>
      </w:r>
      <w:r w:rsidR="007C3140" w:rsidRPr="0064181F">
        <w:rPr>
          <w:lang w:val="en-US"/>
        </w:rPr>
        <w:t xml:space="preserve"> focus on the </w:t>
      </w:r>
      <w:r w:rsidR="009D7415">
        <w:rPr>
          <w:lang w:val="en-US"/>
        </w:rPr>
        <w:t xml:space="preserve">first of the three possible discrepancies discussed above, </w:t>
      </w:r>
      <w:r w:rsidR="000E7B85">
        <w:rPr>
          <w:lang w:val="en-US"/>
        </w:rPr>
        <w:t xml:space="preserve">which is </w:t>
      </w:r>
      <w:r w:rsidR="009D7415">
        <w:rPr>
          <w:lang w:val="en-US"/>
        </w:rPr>
        <w:t xml:space="preserve">that associated with the </w:t>
      </w:r>
      <w:r w:rsidR="007C3140" w:rsidRPr="0064181F">
        <w:rPr>
          <w:lang w:val="en-US"/>
        </w:rPr>
        <w:t>atomic kinetic energy</w:t>
      </w:r>
      <w:r w:rsidR="009D7415">
        <w:rPr>
          <w:lang w:val="en-US"/>
        </w:rPr>
        <w:t>.</w:t>
      </w:r>
      <w:r w:rsidR="007C3140" w:rsidRPr="0064181F">
        <w:rPr>
          <w:lang w:val="en-US"/>
        </w:rPr>
        <w:t xml:space="preserve"> </w:t>
      </w:r>
      <w:r w:rsidR="007527C3">
        <w:rPr>
          <w:lang w:val="en-US"/>
        </w:rPr>
        <w:t>Let us recall that</w:t>
      </w:r>
      <w:r w:rsidR="000169A8">
        <w:rPr>
          <w:lang w:val="en-US"/>
        </w:rPr>
        <w:t xml:space="preserve"> by</w:t>
      </w:r>
      <w:r w:rsidR="007C3140" w:rsidRPr="0064181F">
        <w:rPr>
          <w:lang w:val="en-US"/>
        </w:rPr>
        <w:t xml:space="preserve"> the virial theorem, </w:t>
      </w:r>
      <w:r w:rsidR="009D7415">
        <w:rPr>
          <w:lang w:val="en-US"/>
        </w:rPr>
        <w:t xml:space="preserve">if </w:t>
      </w:r>
      <w:r w:rsidR="007C3140" w:rsidRPr="0064181F">
        <w:rPr>
          <w:lang w:val="en-US"/>
        </w:rPr>
        <w:t xml:space="preserve">the exact wavefunction is used and at </w:t>
      </w:r>
      <w:r w:rsidR="009D7415">
        <w:rPr>
          <w:lang w:val="en-US"/>
        </w:rPr>
        <w:t xml:space="preserve">an </w:t>
      </w:r>
      <w:r w:rsidR="007C3140" w:rsidRPr="0064181F">
        <w:rPr>
          <w:lang w:val="en-US"/>
        </w:rPr>
        <w:t>equilibrium geometr</w:t>
      </w:r>
      <w:r w:rsidR="009D7415">
        <w:rPr>
          <w:lang w:val="en-US"/>
        </w:rPr>
        <w:t>y</w:t>
      </w:r>
      <w:r w:rsidR="007C3140" w:rsidRPr="0064181F">
        <w:rPr>
          <w:lang w:val="en-US"/>
        </w:rPr>
        <w:t xml:space="preserve">, the molecular energy </w:t>
      </w:r>
      <w:r w:rsidR="009D7415">
        <w:rPr>
          <w:lang w:val="en-US"/>
        </w:rPr>
        <w:t>will be</w:t>
      </w:r>
      <w:r w:rsidR="007C3140" w:rsidRPr="0064181F">
        <w:rPr>
          <w:lang w:val="en-US"/>
        </w:rPr>
        <w:t xml:space="preserve"> </w:t>
      </w:r>
      <w:r>
        <w:rPr>
          <w:lang w:val="en-US"/>
        </w:rPr>
        <w:t>equal to minus</w:t>
      </w:r>
      <w:r w:rsidR="007C3140" w:rsidRPr="0064181F">
        <w:rPr>
          <w:lang w:val="en-US"/>
        </w:rPr>
        <w:t xml:space="preserve"> the sum of all atomic kinetic energies, a </w:t>
      </w:r>
      <w:r w:rsidR="0092673B" w:rsidRPr="0064181F">
        <w:rPr>
          <w:lang w:val="en-US"/>
        </w:rPr>
        <w:t xml:space="preserve">property that </w:t>
      </w:r>
      <w:r w:rsidR="007C3140" w:rsidRPr="0064181F">
        <w:rPr>
          <w:lang w:val="en-US"/>
        </w:rPr>
        <w:t>Bader</w:t>
      </w:r>
      <w:r>
        <w:rPr>
          <w:lang w:val="en-US"/>
        </w:rPr>
        <w:t>,</w:t>
      </w:r>
      <w:r w:rsidR="002462E5">
        <w:rPr>
          <w:lang w:val="en-US"/>
        </w:rPr>
        <w:t xml:space="preserve"> </w:t>
      </w:r>
      <w:r w:rsidR="00EB5E8E">
        <w:rPr>
          <w:lang w:val="en-US"/>
        </w:rPr>
        <w:t xml:space="preserve">his </w:t>
      </w:r>
      <w:r>
        <w:rPr>
          <w:lang w:val="en-US"/>
        </w:rPr>
        <w:t xml:space="preserve">co-workers </w:t>
      </w:r>
      <w:r>
        <w:rPr>
          <w:lang w:val="en-US"/>
        </w:rPr>
        <w:lastRenderedPageBreak/>
        <w:t xml:space="preserve">and others </w:t>
      </w:r>
      <w:r w:rsidR="0092673B" w:rsidRPr="0064181F">
        <w:rPr>
          <w:lang w:val="en-US"/>
        </w:rPr>
        <w:t>exploited</w:t>
      </w:r>
      <w:r w:rsidR="007C3140" w:rsidRPr="0064181F">
        <w:rPr>
          <w:lang w:val="en-US"/>
        </w:rPr>
        <w:t xml:space="preserve"> to define </w:t>
      </w:r>
      <w:r>
        <w:rPr>
          <w:lang w:val="en-US"/>
        </w:rPr>
        <w:t>the</w:t>
      </w:r>
      <w:r w:rsidR="002462E5">
        <w:rPr>
          <w:lang w:val="en-US"/>
        </w:rPr>
        <w:t>i</w:t>
      </w:r>
      <w:r>
        <w:rPr>
          <w:lang w:val="en-US"/>
        </w:rPr>
        <w:t>r</w:t>
      </w:r>
      <w:r w:rsidR="009B1E77" w:rsidRPr="0064181F">
        <w:rPr>
          <w:lang w:val="en-US"/>
        </w:rPr>
        <w:t xml:space="preserve"> </w:t>
      </w:r>
      <w:r w:rsidR="007C3140" w:rsidRPr="0064181F">
        <w:rPr>
          <w:lang w:val="en-US"/>
        </w:rPr>
        <w:t xml:space="preserve">virial atomic energies in </w:t>
      </w:r>
      <w:r w:rsidR="009D7415">
        <w:rPr>
          <w:lang w:val="en-US"/>
        </w:rPr>
        <w:t xml:space="preserve">a </w:t>
      </w:r>
      <w:r w:rsidR="007553C8">
        <w:rPr>
          <w:lang w:val="en-US"/>
        </w:rPr>
        <w:t>molecule. In ref. 26</w:t>
      </w:r>
      <w:r w:rsidR="007C3140" w:rsidRPr="0064181F">
        <w:rPr>
          <w:lang w:val="en-US"/>
        </w:rPr>
        <w:t xml:space="preserve">, </w:t>
      </w:r>
      <w:r>
        <w:rPr>
          <w:lang w:val="en-US"/>
        </w:rPr>
        <w:t>some of us</w:t>
      </w:r>
      <w:r w:rsidR="004F742D" w:rsidRPr="0064181F">
        <w:rPr>
          <w:lang w:val="en-US"/>
        </w:rPr>
        <w:t xml:space="preserve"> numerically prove</w:t>
      </w:r>
      <w:r>
        <w:rPr>
          <w:lang w:val="en-US"/>
        </w:rPr>
        <w:t>d</w:t>
      </w:r>
      <w:r w:rsidR="004F742D" w:rsidRPr="0064181F">
        <w:rPr>
          <w:lang w:val="en-US"/>
        </w:rPr>
        <w:t xml:space="preserve"> that such values are</w:t>
      </w:r>
      <w:r w:rsidR="001F6EE5" w:rsidRPr="0064181F">
        <w:rPr>
          <w:lang w:val="en-US"/>
        </w:rPr>
        <w:t xml:space="preserve"> actually</w:t>
      </w:r>
      <w:r w:rsidR="004F742D" w:rsidRPr="0064181F">
        <w:rPr>
          <w:lang w:val="en-US"/>
        </w:rPr>
        <w:t xml:space="preserve"> different from </w:t>
      </w:r>
      <w:r>
        <w:rPr>
          <w:lang w:val="en-US"/>
        </w:rPr>
        <w:t xml:space="preserve">both </w:t>
      </w:r>
      <w:r w:rsidR="004F742D" w:rsidRPr="0064181F">
        <w:rPr>
          <w:lang w:val="en-US"/>
        </w:rPr>
        <w:t>IQA self</w:t>
      </w:r>
      <w:r w:rsidR="00F14EE8">
        <w:rPr>
          <w:lang w:val="en-US"/>
        </w:rPr>
        <w:t>-</w:t>
      </w:r>
      <w:r w:rsidR="004F742D" w:rsidRPr="0064181F">
        <w:rPr>
          <w:lang w:val="en-US"/>
        </w:rPr>
        <w:t>energies and IQA additive atomic energies</w:t>
      </w:r>
      <w:r w:rsidR="000E38AD" w:rsidRPr="0064181F">
        <w:rPr>
          <w:lang w:val="en-US"/>
        </w:rPr>
        <w:t xml:space="preserve"> (not discussed here)</w:t>
      </w:r>
      <w:r w:rsidR="004F742D" w:rsidRPr="0064181F">
        <w:rPr>
          <w:lang w:val="en-US"/>
        </w:rPr>
        <w:t>, and this</w:t>
      </w:r>
      <w:r w:rsidR="001F6EE5" w:rsidRPr="0064181F">
        <w:rPr>
          <w:lang w:val="en-US"/>
        </w:rPr>
        <w:t xml:space="preserve"> statement</w:t>
      </w:r>
      <w:r w:rsidR="004F742D" w:rsidRPr="0064181F">
        <w:rPr>
          <w:lang w:val="en-US"/>
        </w:rPr>
        <w:t xml:space="preserve"> </w:t>
      </w:r>
      <w:r w:rsidR="00A1556F" w:rsidRPr="0064181F">
        <w:rPr>
          <w:lang w:val="en-US"/>
        </w:rPr>
        <w:t>would still hold</w:t>
      </w:r>
      <w:r w:rsidR="004F742D" w:rsidRPr="0064181F">
        <w:rPr>
          <w:lang w:val="en-US"/>
        </w:rPr>
        <w:t xml:space="preserve"> even if exact wavefunctions were used. </w:t>
      </w:r>
    </w:p>
    <w:p w14:paraId="4FC9B552" w14:textId="5288DF6A" w:rsidR="005B407E" w:rsidRPr="0064181F" w:rsidRDefault="00033309" w:rsidP="002A6B0E">
      <w:pPr>
        <w:spacing w:after="120" w:line="480" w:lineRule="auto"/>
        <w:jc w:val="both"/>
        <w:rPr>
          <w:lang w:val="en-US"/>
        </w:rPr>
      </w:pPr>
      <w:r>
        <w:rPr>
          <w:lang w:val="en-US"/>
        </w:rPr>
        <w:t xml:space="preserve">        Table 1 shows</w:t>
      </w:r>
      <w:r w:rsidRPr="0064181F">
        <w:rPr>
          <w:lang w:val="en-US"/>
        </w:rPr>
        <w:t xml:space="preserve"> a statistical summary of the discrepancies between </w:t>
      </w:r>
      <w:r>
        <w:rPr>
          <w:lang w:val="en-US"/>
        </w:rPr>
        <w:t xml:space="preserve">the </w:t>
      </w:r>
      <w:r w:rsidRPr="0064181F">
        <w:rPr>
          <w:lang w:val="en-US"/>
        </w:rPr>
        <w:t xml:space="preserve">AIMAll and </w:t>
      </w:r>
      <w:r w:rsidR="00C45C33">
        <w:rPr>
          <w:lang w:val="en-US"/>
        </w:rPr>
        <w:t>MORPHY</w:t>
      </w:r>
      <w:r w:rsidRPr="0064181F">
        <w:rPr>
          <w:lang w:val="en-US"/>
        </w:rPr>
        <w:t xml:space="preserve"> approaches.</w:t>
      </w:r>
      <w:r>
        <w:rPr>
          <w:lang w:val="en-US"/>
        </w:rPr>
        <w:t xml:space="preserve"> </w:t>
      </w:r>
      <w:r w:rsidR="00135D1E" w:rsidRPr="0064181F">
        <w:rPr>
          <w:lang w:val="en-US"/>
        </w:rPr>
        <w:t xml:space="preserve">A clear </w:t>
      </w:r>
      <w:r w:rsidR="00DD5F6A">
        <w:rPr>
          <w:lang w:val="en-US"/>
        </w:rPr>
        <w:t>trend</w:t>
      </w:r>
      <w:r w:rsidR="00D64753">
        <w:rPr>
          <w:lang w:val="en-US"/>
        </w:rPr>
        <w:t xml:space="preserve"> appears for C, N</w:t>
      </w:r>
      <w:r w:rsidR="00684FD5">
        <w:rPr>
          <w:lang w:val="en-US"/>
        </w:rPr>
        <w:t xml:space="preserve">, </w:t>
      </w:r>
      <w:r w:rsidR="00D64753">
        <w:rPr>
          <w:lang w:val="en-US"/>
        </w:rPr>
        <w:t>O</w:t>
      </w:r>
      <w:r w:rsidR="00684FD5">
        <w:rPr>
          <w:lang w:val="en-US"/>
        </w:rPr>
        <w:t>, and F</w:t>
      </w:r>
      <w:r w:rsidR="00135D1E" w:rsidRPr="0064181F">
        <w:rPr>
          <w:lang w:val="en-US"/>
        </w:rPr>
        <w:t xml:space="preserve">: the </w:t>
      </w:r>
      <w:r w:rsidR="00135D1E" w:rsidRPr="0064181F">
        <w:rPr>
          <w:position w:val="-24"/>
          <w:lang w:val="en-US"/>
        </w:rPr>
        <w:object w:dxaOrig="2420" w:dyaOrig="580" w14:anchorId="3619EC83">
          <v:shape id="_x0000_i1040" type="#_x0000_t75" style="width:120.6pt;height:28.8pt" o:ole="">
            <v:imagedata r:id="rId38" o:title=""/>
          </v:shape>
          <o:OLEObject Type="Embed" ProgID="Equation.3" ShapeID="_x0000_i1040" DrawAspect="Content" ObjectID="_1598088569" r:id="rId39"/>
        </w:object>
      </w:r>
      <w:r w:rsidR="00135D1E" w:rsidRPr="0064181F">
        <w:rPr>
          <w:lang w:val="en-US"/>
        </w:rPr>
        <w:t xml:space="preserve"> difference </w:t>
      </w:r>
      <w:r>
        <w:rPr>
          <w:lang w:val="en-US"/>
        </w:rPr>
        <w:t>is</w:t>
      </w:r>
      <w:r w:rsidR="00135D1E" w:rsidRPr="0064181F">
        <w:rPr>
          <w:lang w:val="en-US"/>
        </w:rPr>
        <w:t xml:space="preserve"> </w:t>
      </w:r>
      <w:r w:rsidR="000558AD" w:rsidRPr="0064181F">
        <w:rPr>
          <w:lang w:val="en-US"/>
        </w:rPr>
        <w:t xml:space="preserve">significantly </w:t>
      </w:r>
      <w:r w:rsidR="00135D1E" w:rsidRPr="0064181F">
        <w:rPr>
          <w:lang w:val="en-US"/>
        </w:rPr>
        <w:t>positive in all cases. Interestingly, the mean values do not</w:t>
      </w:r>
      <w:r w:rsidR="005C6B48">
        <w:rPr>
          <w:lang w:val="en-US"/>
        </w:rPr>
        <w:t xml:space="preserve"> follow</w:t>
      </w:r>
      <w:r w:rsidR="00135D1E" w:rsidRPr="0064181F">
        <w:rPr>
          <w:lang w:val="en-US"/>
        </w:rPr>
        <w:t xml:space="preserve"> any trend with </w:t>
      </w:r>
      <w:r w:rsidR="005C6B48">
        <w:rPr>
          <w:lang w:val="en-US"/>
        </w:rPr>
        <w:t>respect to</w:t>
      </w:r>
      <w:r w:rsidR="00135D1E" w:rsidRPr="0064181F">
        <w:rPr>
          <w:lang w:val="en-US"/>
        </w:rPr>
        <w:t xml:space="preserve"> the atomic number since </w:t>
      </w:r>
      <w:r w:rsidR="00DD5F6A">
        <w:rPr>
          <w:lang w:val="en-US"/>
        </w:rPr>
        <w:t>they</w:t>
      </w:r>
      <w:r w:rsidR="00135D1E" w:rsidRPr="0064181F">
        <w:rPr>
          <w:lang w:val="en-US"/>
        </w:rPr>
        <w:t xml:space="preserve"> </w:t>
      </w:r>
      <w:r w:rsidR="00DD5F6A">
        <w:rPr>
          <w:lang w:val="en-US"/>
        </w:rPr>
        <w:t>are</w:t>
      </w:r>
      <w:r w:rsidR="00135D1E" w:rsidRPr="0064181F">
        <w:rPr>
          <w:lang w:val="en-US"/>
        </w:rPr>
        <w:t xml:space="preserve"> (in Hartree)</w:t>
      </w:r>
      <w:r w:rsidR="00DD5F6A">
        <w:rPr>
          <w:lang w:val="en-US"/>
        </w:rPr>
        <w:t>:</w:t>
      </w:r>
      <w:r w:rsidR="00135D1E" w:rsidRPr="0064181F">
        <w:rPr>
          <w:lang w:val="en-US"/>
        </w:rPr>
        <w:t xml:space="preserve"> 0.233 for C, 0.279 for N, 0.274 for O, </w:t>
      </w:r>
      <w:r w:rsidR="00DD5F6A">
        <w:rPr>
          <w:lang w:val="en-US"/>
        </w:rPr>
        <w:t xml:space="preserve">and </w:t>
      </w:r>
      <w:r w:rsidR="00135D1E" w:rsidRPr="0064181F">
        <w:rPr>
          <w:lang w:val="en-US"/>
        </w:rPr>
        <w:t>0.242 for F.</w:t>
      </w:r>
      <w:r w:rsidR="000558AD" w:rsidRPr="0064181F">
        <w:rPr>
          <w:lang w:val="en-US"/>
        </w:rPr>
        <w:t xml:space="preserve"> </w:t>
      </w:r>
      <w:r w:rsidR="00321F96">
        <w:rPr>
          <w:lang w:val="en-US"/>
        </w:rPr>
        <w:t xml:space="preserve">For </w:t>
      </w:r>
      <w:r w:rsidR="000558AD" w:rsidRPr="0064181F">
        <w:rPr>
          <w:lang w:val="en-US"/>
        </w:rPr>
        <w:t>hydrogen</w:t>
      </w:r>
      <w:r w:rsidR="00321F96">
        <w:rPr>
          <w:lang w:val="en-US"/>
        </w:rPr>
        <w:t xml:space="preserve">, the </w:t>
      </w:r>
      <w:r w:rsidR="00387F90" w:rsidRPr="00816FA1">
        <w:rPr>
          <w:i/>
          <w:lang w:val="en-US"/>
        </w:rPr>
        <w:t>T</w:t>
      </w:r>
      <w:r w:rsidR="00387F90" w:rsidRPr="00816FA1">
        <w:rPr>
          <w:i/>
          <w:vertAlign w:val="subscript"/>
          <w:lang w:val="en-US"/>
        </w:rPr>
        <w:t>A</w:t>
      </w:r>
      <w:r w:rsidR="00387F90">
        <w:rPr>
          <w:lang w:val="en-US"/>
        </w:rPr>
        <w:t xml:space="preserve"> difference</w:t>
      </w:r>
      <w:r w:rsidR="000558AD" w:rsidRPr="0064181F">
        <w:rPr>
          <w:lang w:val="en-US"/>
        </w:rPr>
        <w:t xml:space="preserve"> is positive in 66% of the cases, but can also </w:t>
      </w:r>
      <w:r w:rsidR="00DD5F6A">
        <w:rPr>
          <w:lang w:val="en-US"/>
        </w:rPr>
        <w:t>be</w:t>
      </w:r>
      <w:r w:rsidR="000558AD" w:rsidRPr="0064181F">
        <w:rPr>
          <w:lang w:val="en-US"/>
        </w:rPr>
        <w:t xml:space="preserve"> slightly negative (minim</w:t>
      </w:r>
      <w:r w:rsidR="000E3FD0">
        <w:rPr>
          <w:lang w:val="en-US"/>
        </w:rPr>
        <w:t>um</w:t>
      </w:r>
      <w:r w:rsidR="000558AD" w:rsidRPr="0064181F">
        <w:rPr>
          <w:lang w:val="en-US"/>
        </w:rPr>
        <w:t xml:space="preserve"> value equal to -0.015 E</w:t>
      </w:r>
      <w:r w:rsidR="000558AD" w:rsidRPr="0064181F">
        <w:rPr>
          <w:vertAlign w:val="subscript"/>
          <w:lang w:val="en-US"/>
        </w:rPr>
        <w:t>h</w:t>
      </w:r>
      <w:r w:rsidR="000558AD" w:rsidRPr="0064181F">
        <w:rPr>
          <w:lang w:val="en-US"/>
        </w:rPr>
        <w:t>).</w:t>
      </w:r>
      <w:r w:rsidR="00CC6979" w:rsidRPr="0064181F">
        <w:rPr>
          <w:lang w:val="en-US"/>
        </w:rPr>
        <w:t xml:space="preserve"> </w:t>
      </w:r>
      <w:r w:rsidR="000E3FD0">
        <w:rPr>
          <w:lang w:val="en-US"/>
        </w:rPr>
        <w:t>T</w:t>
      </w:r>
      <w:r w:rsidR="00780003" w:rsidRPr="0064181F">
        <w:rPr>
          <w:lang w:val="en-US"/>
        </w:rPr>
        <w:t xml:space="preserve">he values for hydrogen are nevertheless very small with respect to those </w:t>
      </w:r>
      <w:r w:rsidR="000E3FD0">
        <w:rPr>
          <w:lang w:val="en-US"/>
        </w:rPr>
        <w:t>of</w:t>
      </w:r>
      <w:r w:rsidR="00780003" w:rsidRPr="0064181F">
        <w:rPr>
          <w:lang w:val="en-US"/>
        </w:rPr>
        <w:t xml:space="preserve"> the other atoms, s</w:t>
      </w:r>
      <w:r w:rsidR="000E3FD0">
        <w:rPr>
          <w:lang w:val="en-US"/>
        </w:rPr>
        <w:t>uch</w:t>
      </w:r>
      <w:r w:rsidR="00780003" w:rsidRPr="0064181F">
        <w:rPr>
          <w:lang w:val="en-US"/>
        </w:rPr>
        <w:t xml:space="preserve"> that their contribution to the sign of the </w:t>
      </w:r>
      <w:r w:rsidR="00387F90">
        <w:rPr>
          <w:lang w:val="en-US"/>
        </w:rPr>
        <w:t xml:space="preserve">total </w:t>
      </w:r>
      <w:r w:rsidR="00A01D9F">
        <w:rPr>
          <w:lang w:val="en-US"/>
        </w:rPr>
        <w:t xml:space="preserve">kinetic energy </w:t>
      </w:r>
      <w:r w:rsidR="00780003" w:rsidRPr="0064181F">
        <w:rPr>
          <w:lang w:val="en-US"/>
        </w:rPr>
        <w:t>differences</w:t>
      </w:r>
      <w:r w:rsidR="00356271">
        <w:rPr>
          <w:lang w:val="en-US"/>
        </w:rPr>
        <w:t>,</w:t>
      </w:r>
      <w:r w:rsidR="00780003" w:rsidRPr="0064181F">
        <w:rPr>
          <w:lang w:val="en-US"/>
        </w:rPr>
        <w:t xml:space="preserve"> at the molecular level</w:t>
      </w:r>
      <w:r w:rsidR="00356271">
        <w:rPr>
          <w:lang w:val="en-US"/>
        </w:rPr>
        <w:t>,</w:t>
      </w:r>
      <w:r w:rsidR="00780003" w:rsidRPr="0064181F">
        <w:rPr>
          <w:lang w:val="en-US"/>
        </w:rPr>
        <w:t xml:space="preserve"> is in general negligible.</w:t>
      </w:r>
    </w:p>
    <w:p w14:paraId="1A623FDB" w14:textId="1DBD160A" w:rsidR="00135D1E" w:rsidRPr="0064181F" w:rsidRDefault="00387F90" w:rsidP="002A6B0E">
      <w:pPr>
        <w:spacing w:after="120" w:line="480" w:lineRule="auto"/>
        <w:jc w:val="both"/>
        <w:rPr>
          <w:lang w:val="en-US"/>
        </w:rPr>
      </w:pPr>
      <w:r>
        <w:rPr>
          <w:lang w:val="en-US"/>
        </w:rPr>
        <w:t xml:space="preserve">      </w:t>
      </w:r>
      <w:r w:rsidR="00CC6979" w:rsidRPr="0064181F">
        <w:rPr>
          <w:lang w:val="en-US"/>
        </w:rPr>
        <w:t>It is worth</w:t>
      </w:r>
      <w:r w:rsidR="005B407E" w:rsidRPr="0064181F">
        <w:rPr>
          <w:lang w:val="en-US"/>
        </w:rPr>
        <w:t xml:space="preserve"> comparing these findings </w:t>
      </w:r>
      <w:r w:rsidR="002462E5">
        <w:rPr>
          <w:lang w:val="en-US"/>
        </w:rPr>
        <w:t>with</w:t>
      </w:r>
      <w:r w:rsidR="005B407E" w:rsidRPr="0064181F">
        <w:rPr>
          <w:lang w:val="en-US"/>
        </w:rPr>
        <w:t xml:space="preserve"> </w:t>
      </w:r>
      <w:r w:rsidR="00CC6979" w:rsidRPr="0064181F">
        <w:rPr>
          <w:lang w:val="en-US"/>
        </w:rPr>
        <w:t>previous ones</w:t>
      </w:r>
      <w:r w:rsidR="000C6962">
        <w:rPr>
          <w:lang w:val="en-US"/>
        </w:rPr>
        <w:t xml:space="preserve"> published elsewhere</w:t>
      </w:r>
      <w:r w:rsidR="00816FA1">
        <w:rPr>
          <w:lang w:val="en-US"/>
        </w:rPr>
        <w:t>. Indeed, in ref. 25</w:t>
      </w:r>
      <w:r w:rsidR="00CC6979" w:rsidRPr="0064181F">
        <w:rPr>
          <w:lang w:val="en-US"/>
        </w:rPr>
        <w:t xml:space="preserve">, we extensively discussed correlation kinetic energy within </w:t>
      </w:r>
      <w:r w:rsidR="005B407E" w:rsidRPr="0064181F">
        <w:rPr>
          <w:lang w:val="en-US"/>
        </w:rPr>
        <w:t>the framework of Kohn-Sham (KS) DFT, defined as the difference between the exact kinetic energy and that obtained from the KS determinant.</w:t>
      </w:r>
      <w:r w:rsidR="003F59BD" w:rsidRPr="0064181F">
        <w:rPr>
          <w:lang w:val="en-US"/>
        </w:rPr>
        <w:t xml:space="preserve"> </w:t>
      </w:r>
      <w:r w:rsidR="000E3FD0">
        <w:rPr>
          <w:lang w:val="en-US"/>
        </w:rPr>
        <w:t>Because</w:t>
      </w:r>
      <w:r w:rsidR="003F59BD" w:rsidRPr="0064181F">
        <w:rPr>
          <w:lang w:val="en-US"/>
        </w:rPr>
        <w:t xml:space="preserve"> </w:t>
      </w:r>
      <w:r w:rsidR="000B1B3E">
        <w:rPr>
          <w:lang w:val="en-US"/>
        </w:rPr>
        <w:t xml:space="preserve">the latter </w:t>
      </w:r>
      <w:r w:rsidR="003F59BD" w:rsidRPr="0064181F">
        <w:rPr>
          <w:lang w:val="en-US"/>
        </w:rPr>
        <w:t xml:space="preserve">is </w:t>
      </w:r>
      <w:r w:rsidR="000E3FD0">
        <w:rPr>
          <w:lang w:val="en-US"/>
        </w:rPr>
        <w:t xml:space="preserve">by definition </w:t>
      </w:r>
      <w:r w:rsidR="003F59BD" w:rsidRPr="0064181F">
        <w:rPr>
          <w:lang w:val="en-US"/>
        </w:rPr>
        <w:t xml:space="preserve">built to minimize </w:t>
      </w:r>
      <w:r w:rsidR="00CC4D5F" w:rsidRPr="0064181F">
        <w:rPr>
          <w:lang w:val="en-US"/>
        </w:rPr>
        <w:t xml:space="preserve">the </w:t>
      </w:r>
      <w:r w:rsidR="000E3FD0">
        <w:rPr>
          <w:lang w:val="en-US"/>
        </w:rPr>
        <w:t>expectation value</w:t>
      </w:r>
      <w:r w:rsidR="000E3FD0" w:rsidRPr="0064181F">
        <w:rPr>
          <w:lang w:val="en-US"/>
        </w:rPr>
        <w:t xml:space="preserve"> </w:t>
      </w:r>
      <w:r w:rsidR="000E3FD0">
        <w:rPr>
          <w:lang w:val="en-US"/>
        </w:rPr>
        <w:t xml:space="preserve">of the </w:t>
      </w:r>
      <w:r w:rsidR="00CC4D5F" w:rsidRPr="0064181F">
        <w:rPr>
          <w:lang w:val="en-US"/>
        </w:rPr>
        <w:t>kinetic energy</w:t>
      </w:r>
      <w:r w:rsidR="00630BC0" w:rsidRPr="0064181F">
        <w:rPr>
          <w:lang w:val="en-US"/>
        </w:rPr>
        <w:t xml:space="preserve"> operator</w:t>
      </w:r>
      <w:r w:rsidR="00CC4D5F" w:rsidRPr="0064181F">
        <w:rPr>
          <w:lang w:val="en-US"/>
        </w:rPr>
        <w:t xml:space="preserve">, the </w:t>
      </w:r>
      <w:r w:rsidR="00CC4D5F" w:rsidRPr="0064181F">
        <w:rPr>
          <w:i/>
          <w:lang w:val="en-US"/>
        </w:rPr>
        <w:t>molecular</w:t>
      </w:r>
      <w:r w:rsidR="00CC4D5F" w:rsidRPr="0064181F">
        <w:rPr>
          <w:lang w:val="en-US"/>
        </w:rPr>
        <w:t xml:space="preserve"> KS correlation kinetic energy is in principle always positive. However, there is no proof that it should be positive at the regional </w:t>
      </w:r>
      <w:r w:rsidR="00CC4D5F" w:rsidRPr="0064181F">
        <w:rPr>
          <w:i/>
          <w:lang w:val="en-US"/>
        </w:rPr>
        <w:t>atomic</w:t>
      </w:r>
      <w:r w:rsidR="00CC4D5F" w:rsidRPr="0064181F">
        <w:rPr>
          <w:lang w:val="en-US"/>
        </w:rPr>
        <w:t xml:space="preserve"> level</w:t>
      </w:r>
      <w:r w:rsidR="00630BC0" w:rsidRPr="0064181F">
        <w:rPr>
          <w:lang w:val="en-US"/>
        </w:rPr>
        <w:t>: sign compensations can occur between diff</w:t>
      </w:r>
      <w:r w:rsidR="00676D63" w:rsidRPr="0064181F">
        <w:rPr>
          <w:lang w:val="en-US"/>
        </w:rPr>
        <w:t>erent atoms to ensure positivity</w:t>
      </w:r>
      <w:r w:rsidR="00630BC0" w:rsidRPr="0064181F">
        <w:rPr>
          <w:lang w:val="en-US"/>
        </w:rPr>
        <w:t xml:space="preserve"> at the molecular scale. </w:t>
      </w:r>
    </w:p>
    <w:p w14:paraId="25078248" w14:textId="1599A419" w:rsidR="00450565" w:rsidRPr="0064181F" w:rsidRDefault="00387F90" w:rsidP="002A6B0E">
      <w:pPr>
        <w:spacing w:after="120" w:line="480" w:lineRule="auto"/>
        <w:jc w:val="both"/>
        <w:rPr>
          <w:lang w:val="en-US"/>
        </w:rPr>
      </w:pPr>
      <w:r>
        <w:rPr>
          <w:lang w:val="en-US"/>
        </w:rPr>
        <w:t xml:space="preserve">       </w:t>
      </w:r>
      <w:r w:rsidR="006D77E0">
        <w:rPr>
          <w:lang w:val="en-US"/>
        </w:rPr>
        <w:t>On one hand</w:t>
      </w:r>
      <w:r w:rsidR="00450565" w:rsidRPr="0064181F">
        <w:rPr>
          <w:lang w:val="en-US"/>
        </w:rPr>
        <w:t>, we are dealing</w:t>
      </w:r>
      <w:r w:rsidR="006D77E0">
        <w:rPr>
          <w:lang w:val="en-US"/>
        </w:rPr>
        <w:t xml:space="preserve"> here</w:t>
      </w:r>
      <w:r w:rsidR="00450565" w:rsidRPr="0064181F">
        <w:rPr>
          <w:lang w:val="en-US"/>
        </w:rPr>
        <w:t xml:space="preserve"> with the HF d</w:t>
      </w:r>
      <w:r w:rsidR="007C7B82">
        <w:rPr>
          <w:lang w:val="en-US"/>
        </w:rPr>
        <w:t>eterminant instead of the KS determinant</w:t>
      </w:r>
      <w:r w:rsidR="00450565" w:rsidRPr="0064181F">
        <w:rPr>
          <w:lang w:val="en-US"/>
        </w:rPr>
        <w:t xml:space="preserve">, and </w:t>
      </w:r>
      <w:r w:rsidR="002E27D2">
        <w:rPr>
          <w:lang w:val="en-US"/>
        </w:rPr>
        <w:t xml:space="preserve">on </w:t>
      </w:r>
      <w:r w:rsidR="000E3FD0">
        <w:rPr>
          <w:lang w:val="en-US"/>
        </w:rPr>
        <w:t xml:space="preserve">the other hand </w:t>
      </w:r>
      <w:r w:rsidR="00450565" w:rsidRPr="0064181F">
        <w:rPr>
          <w:lang w:val="en-US"/>
        </w:rPr>
        <w:t xml:space="preserve">with a </w:t>
      </w:r>
      <w:r w:rsidR="00BC6FAB">
        <w:rPr>
          <w:lang w:val="en-US"/>
        </w:rPr>
        <w:t xml:space="preserve">relaxed </w:t>
      </w:r>
      <w:r w:rsidR="00450565" w:rsidRPr="0064181F">
        <w:rPr>
          <w:lang w:val="en-US"/>
        </w:rPr>
        <w:t xml:space="preserve">perturbational correlated wavefunction instead of the exact variational one. </w:t>
      </w:r>
      <w:r w:rsidR="000E3FD0">
        <w:rPr>
          <w:lang w:val="en-US"/>
        </w:rPr>
        <w:t>To</w:t>
      </w:r>
      <w:r w:rsidR="00676D63" w:rsidRPr="0064181F">
        <w:rPr>
          <w:lang w:val="en-US"/>
        </w:rPr>
        <w:t xml:space="preserve"> the best of our knowledge, no formal result exists to rationalize the </w:t>
      </w:r>
      <w:r w:rsidR="00676D63" w:rsidRPr="0064181F">
        <w:rPr>
          <w:lang w:val="en-US"/>
        </w:rPr>
        <w:lastRenderedPageBreak/>
        <w:t xml:space="preserve">sign of </w:t>
      </w:r>
      <w:r w:rsidR="00676D63" w:rsidRPr="0064181F">
        <w:rPr>
          <w:position w:val="-24"/>
          <w:lang w:val="en-US"/>
        </w:rPr>
        <w:object w:dxaOrig="2420" w:dyaOrig="580" w14:anchorId="35FDA9DF">
          <v:shape id="_x0000_i1041" type="#_x0000_t75" style="width:120.6pt;height:28.8pt" o:ole="">
            <v:imagedata r:id="rId38" o:title=""/>
          </v:shape>
          <o:OLEObject Type="Embed" ProgID="Equation.3" ShapeID="_x0000_i1041" DrawAspect="Content" ObjectID="_1598088570" r:id="rId40"/>
        </w:object>
      </w:r>
      <w:r w:rsidR="00676D63" w:rsidRPr="0064181F">
        <w:rPr>
          <w:lang w:val="en-US"/>
        </w:rPr>
        <w:t xml:space="preserve">, even if the analogy with KS DFT </w:t>
      </w:r>
      <w:r>
        <w:rPr>
          <w:lang w:val="en-US"/>
        </w:rPr>
        <w:t xml:space="preserve">justifies </w:t>
      </w:r>
      <w:r w:rsidR="00676D63" w:rsidRPr="0064181F">
        <w:rPr>
          <w:lang w:val="en-US"/>
        </w:rPr>
        <w:t>it</w:t>
      </w:r>
      <w:r w:rsidR="007138AE">
        <w:rPr>
          <w:lang w:val="en-US"/>
        </w:rPr>
        <w:t>s positiv</w:t>
      </w:r>
      <w:r>
        <w:rPr>
          <w:lang w:val="en-US"/>
        </w:rPr>
        <w:t>e value.</w:t>
      </w:r>
      <w:r w:rsidR="00676D63" w:rsidRPr="0064181F">
        <w:rPr>
          <w:lang w:val="en-US"/>
        </w:rPr>
        <w:t xml:space="preserve"> </w:t>
      </w:r>
      <w:r w:rsidR="00A55703" w:rsidRPr="0064181F">
        <w:rPr>
          <w:lang w:val="en-US"/>
        </w:rPr>
        <w:t>From a quantitati</w:t>
      </w:r>
      <w:r w:rsidR="007F1295" w:rsidRPr="0064181F">
        <w:rPr>
          <w:lang w:val="en-US"/>
        </w:rPr>
        <w:t>ve point of view, as evidenced by</w:t>
      </w:r>
      <w:r w:rsidR="00A55703" w:rsidRPr="0064181F">
        <w:rPr>
          <w:lang w:val="en-US"/>
        </w:rPr>
        <w:t xml:space="preserve"> </w:t>
      </w:r>
      <w:r w:rsidR="00A55703" w:rsidRPr="00B210A8">
        <w:rPr>
          <w:color w:val="FF0000"/>
          <w:lang w:val="en-US"/>
        </w:rPr>
        <w:t>Figure 1</w:t>
      </w:r>
      <w:r w:rsidR="00A55703" w:rsidRPr="0064181F">
        <w:rPr>
          <w:lang w:val="en-US"/>
        </w:rPr>
        <w:t xml:space="preserve">, </w:t>
      </w:r>
      <w:r w:rsidR="00D73956" w:rsidRPr="0064181F">
        <w:rPr>
          <w:position w:val="-24"/>
          <w:lang w:val="en-US"/>
        </w:rPr>
        <w:object w:dxaOrig="1140" w:dyaOrig="580" w14:anchorId="48EC8816">
          <v:shape id="_x0000_i1042" type="#_x0000_t75" style="width:57pt;height:28.8pt" o:ole="">
            <v:imagedata r:id="rId41" o:title=""/>
          </v:shape>
          <o:OLEObject Type="Embed" ProgID="Equation.3" ShapeID="_x0000_i1042" DrawAspect="Content" ObjectID="_1598088571" r:id="rId42"/>
        </w:object>
      </w:r>
      <w:r w:rsidR="00D73956" w:rsidRPr="0064181F">
        <w:rPr>
          <w:lang w:val="en-US"/>
        </w:rPr>
        <w:t xml:space="preserve"> and </w:t>
      </w:r>
      <w:r w:rsidR="00D73956" w:rsidRPr="0064181F">
        <w:rPr>
          <w:position w:val="-24"/>
          <w:lang w:val="en-US"/>
        </w:rPr>
        <w:object w:dxaOrig="1140" w:dyaOrig="580" w14:anchorId="7040B6E8">
          <v:shape id="_x0000_i1043" type="#_x0000_t75" style="width:57pt;height:28.8pt" o:ole="">
            <v:imagedata r:id="rId43" o:title=""/>
          </v:shape>
          <o:OLEObject Type="Embed" ProgID="Equation.3" ShapeID="_x0000_i1043" DrawAspect="Content" ObjectID="_1598088572" r:id="rId44"/>
        </w:object>
      </w:r>
      <w:r w:rsidR="00D73956" w:rsidRPr="0064181F">
        <w:rPr>
          <w:lang w:val="en-US"/>
        </w:rPr>
        <w:t xml:space="preserve"> are strongly correlated </w:t>
      </w:r>
      <w:r w:rsidR="00A50034" w:rsidRPr="0064181F">
        <w:rPr>
          <w:lang w:val="en-US"/>
        </w:rPr>
        <w:t xml:space="preserve">(coefficient of determination </w:t>
      </w:r>
      <w:r w:rsidR="00A50034" w:rsidRPr="0064181F">
        <w:rPr>
          <w:i/>
          <w:lang w:val="en-US"/>
        </w:rPr>
        <w:t>R</w:t>
      </w:r>
      <w:r w:rsidR="00A50034" w:rsidRPr="0064181F">
        <w:rPr>
          <w:i/>
          <w:vertAlign w:val="superscript"/>
          <w:lang w:val="en-US"/>
        </w:rPr>
        <w:t>2</w:t>
      </w:r>
      <w:r w:rsidR="00A50034" w:rsidRPr="0064181F">
        <w:rPr>
          <w:lang w:val="en-US"/>
        </w:rPr>
        <w:t xml:space="preserve"> higher than 0.98) </w:t>
      </w:r>
      <w:r w:rsidR="00D73956" w:rsidRPr="0064181F">
        <w:rPr>
          <w:lang w:val="en-US"/>
        </w:rPr>
        <w:t>for a given atom number.</w:t>
      </w:r>
      <w:r w:rsidR="00157D56">
        <w:rPr>
          <w:lang w:val="en-US"/>
        </w:rPr>
        <w:t xml:space="preserve"> </w:t>
      </w:r>
      <w:r w:rsidR="007F1295" w:rsidRPr="0064181F">
        <w:rPr>
          <w:lang w:val="en-US"/>
        </w:rPr>
        <w:t>The following linear models</w:t>
      </w:r>
      <w:r w:rsidR="00336C3B" w:rsidRPr="0064181F">
        <w:rPr>
          <w:lang w:val="en-US"/>
        </w:rPr>
        <w:t xml:space="preserve"> (in atomic units)</w:t>
      </w:r>
      <w:r w:rsidR="007F1295" w:rsidRPr="0064181F">
        <w:rPr>
          <w:lang w:val="en-US"/>
        </w:rPr>
        <w:t xml:space="preserve"> were obtained:</w:t>
      </w:r>
    </w:p>
    <w:p w14:paraId="6640BBBA" w14:textId="461BFCF5" w:rsidR="007F1295" w:rsidRPr="0064181F" w:rsidRDefault="007F1295" w:rsidP="002A6B0E">
      <w:pPr>
        <w:spacing w:after="120" w:line="480" w:lineRule="auto"/>
        <w:jc w:val="both"/>
        <w:rPr>
          <w:lang w:val="en-US"/>
        </w:rPr>
      </w:pPr>
      <w:r w:rsidRPr="0064181F">
        <w:rPr>
          <w:lang w:val="en-US"/>
        </w:rPr>
        <w:tab/>
      </w:r>
      <w:r w:rsidR="00D21704" w:rsidRPr="0064181F">
        <w:rPr>
          <w:position w:val="-138"/>
          <w:lang w:val="en-US"/>
        </w:rPr>
        <w:object w:dxaOrig="3940" w:dyaOrig="2880" w14:anchorId="3FFF5109">
          <v:shape id="_x0000_i1044" type="#_x0000_t75" style="width:196.8pt;height:2in" o:ole="">
            <v:imagedata r:id="rId45" o:title=""/>
          </v:shape>
          <o:OLEObject Type="Embed" ProgID="Equation.3" ShapeID="_x0000_i1044" DrawAspect="Content" ObjectID="_1598088573" r:id="rId46"/>
        </w:object>
      </w:r>
      <w:r w:rsidR="00792E0B" w:rsidRPr="0064181F">
        <w:rPr>
          <w:lang w:val="en-US"/>
        </w:rPr>
        <w:tab/>
      </w:r>
      <w:r w:rsidR="00792E0B" w:rsidRPr="0064181F">
        <w:rPr>
          <w:lang w:val="en-US"/>
        </w:rPr>
        <w:tab/>
      </w:r>
      <w:r w:rsidR="00792E0B" w:rsidRPr="0064181F">
        <w:rPr>
          <w:lang w:val="en-US"/>
        </w:rPr>
        <w:tab/>
      </w:r>
      <w:r w:rsidR="00792E0B" w:rsidRPr="0064181F">
        <w:rPr>
          <w:lang w:val="en-US"/>
        </w:rPr>
        <w:tab/>
      </w:r>
      <w:r w:rsidR="00792E0B" w:rsidRPr="0064181F">
        <w:rPr>
          <w:lang w:val="en-US"/>
        </w:rPr>
        <w:tab/>
      </w:r>
      <w:r w:rsidR="00792E0B" w:rsidRPr="0064181F">
        <w:rPr>
          <w:lang w:val="en-US"/>
        </w:rPr>
        <w:tab/>
        <w:t>(8)</w:t>
      </w:r>
    </w:p>
    <w:p w14:paraId="528FFEF6" w14:textId="422E70F5" w:rsidR="001D6BE2" w:rsidRPr="0064181F" w:rsidRDefault="000B1B3E" w:rsidP="002A6B0E">
      <w:pPr>
        <w:spacing w:after="120" w:line="480" w:lineRule="auto"/>
        <w:jc w:val="both"/>
        <w:rPr>
          <w:lang w:val="en-US"/>
        </w:rPr>
      </w:pPr>
      <w:r>
        <w:rPr>
          <w:lang w:val="en-US"/>
        </w:rPr>
        <w:t xml:space="preserve">      </w:t>
      </w:r>
      <w:r w:rsidR="002373E7" w:rsidRPr="0064181F">
        <w:rPr>
          <w:lang w:val="en-US"/>
        </w:rPr>
        <w:t xml:space="preserve">It </w:t>
      </w:r>
      <w:r w:rsidR="00971DC7" w:rsidRPr="0064181F">
        <w:rPr>
          <w:lang w:val="en-US"/>
        </w:rPr>
        <w:t>immediately</w:t>
      </w:r>
      <w:r w:rsidR="002373E7" w:rsidRPr="0064181F">
        <w:rPr>
          <w:lang w:val="en-US"/>
        </w:rPr>
        <w:t xml:space="preserve"> appears that the </w:t>
      </w:r>
      <w:r w:rsidR="000C6962">
        <w:rPr>
          <w:lang w:val="en-US"/>
        </w:rPr>
        <w:t>intercepts and slopes</w:t>
      </w:r>
      <w:r w:rsidR="002373E7" w:rsidRPr="0064181F">
        <w:rPr>
          <w:lang w:val="en-US"/>
        </w:rPr>
        <w:t xml:space="preserve"> of these models strongly differ</w:t>
      </w:r>
      <w:r w:rsidR="00AF0DBD" w:rsidRPr="0064181F">
        <w:rPr>
          <w:lang w:val="en-US"/>
        </w:rPr>
        <w:t xml:space="preserve">: this </w:t>
      </w:r>
      <w:r w:rsidR="00AF0DBD" w:rsidRPr="000B1B3E">
        <w:rPr>
          <w:lang w:val="en-US"/>
        </w:rPr>
        <w:t>implie</w:t>
      </w:r>
      <w:r w:rsidR="001D6BE2" w:rsidRPr="000B1B3E">
        <w:rPr>
          <w:lang w:val="en-US"/>
        </w:rPr>
        <w:t xml:space="preserve">s that the </w:t>
      </w:r>
      <w:r w:rsidR="004F4B6B" w:rsidRPr="000B1B3E">
        <w:rPr>
          <w:lang w:val="en-US"/>
        </w:rPr>
        <w:t>two</w:t>
      </w:r>
      <w:r w:rsidR="007D68CC" w:rsidRPr="000B1B3E">
        <w:rPr>
          <w:lang w:val="en-US"/>
        </w:rPr>
        <w:t xml:space="preserve"> decomposition</w:t>
      </w:r>
      <w:r w:rsidR="001D6BE2" w:rsidRPr="000B1B3E">
        <w:rPr>
          <w:lang w:val="en-US"/>
        </w:rPr>
        <w:t>s</w:t>
      </w:r>
      <w:r w:rsidR="00AF0DBD" w:rsidRPr="000B1B3E">
        <w:rPr>
          <w:lang w:val="en-US"/>
        </w:rPr>
        <w:t xml:space="preserve"> should be </w:t>
      </w:r>
      <w:r w:rsidR="004F4B6B" w:rsidRPr="000B1B3E">
        <w:rPr>
          <w:lang w:val="en-US"/>
        </w:rPr>
        <w:t>compared</w:t>
      </w:r>
      <w:r w:rsidR="00AF0DBD" w:rsidRPr="000B1B3E">
        <w:rPr>
          <w:lang w:val="en-US"/>
        </w:rPr>
        <w:t xml:space="preserve"> </w:t>
      </w:r>
      <w:r>
        <w:rPr>
          <w:lang w:val="en-US"/>
        </w:rPr>
        <w:t>at the level of</w:t>
      </w:r>
      <w:r w:rsidR="00AF0DBD" w:rsidRPr="000B1B3E">
        <w:rPr>
          <w:lang w:val="en-US"/>
        </w:rPr>
        <w:t xml:space="preserve"> each atom type.</w:t>
      </w:r>
      <w:r w:rsidR="008A32EB" w:rsidRPr="0064181F">
        <w:rPr>
          <w:lang w:val="en-US"/>
        </w:rPr>
        <w:t xml:space="preserve"> </w:t>
      </w:r>
    </w:p>
    <w:p w14:paraId="47C69C5D" w14:textId="3EC78777" w:rsidR="00611195" w:rsidRPr="0064181F" w:rsidRDefault="00387F90" w:rsidP="002A6B0E">
      <w:pPr>
        <w:spacing w:after="120" w:line="480" w:lineRule="auto"/>
        <w:jc w:val="both"/>
        <w:rPr>
          <w:lang w:val="en-US"/>
        </w:rPr>
      </w:pPr>
      <w:r>
        <w:rPr>
          <w:lang w:val="en-US"/>
        </w:rPr>
        <w:t xml:space="preserve">      </w:t>
      </w:r>
      <w:r w:rsidR="008A32EB" w:rsidRPr="0064181F">
        <w:rPr>
          <w:lang w:val="en-US"/>
        </w:rPr>
        <w:t>We now turn our attention to the</w:t>
      </w:r>
      <w:r w:rsidR="007D68CC" w:rsidRPr="0064181F">
        <w:rPr>
          <w:lang w:val="en-US"/>
        </w:rPr>
        <w:t xml:space="preserve"> </w:t>
      </w:r>
      <w:r w:rsidR="000C6962">
        <w:rPr>
          <w:lang w:val="en-US"/>
        </w:rPr>
        <w:t xml:space="preserve">second energy contribution: the </w:t>
      </w:r>
      <w:r w:rsidR="007D68CC" w:rsidRPr="0064181F">
        <w:rPr>
          <w:lang w:val="en-US"/>
        </w:rPr>
        <w:t>classical</w:t>
      </w:r>
      <w:r w:rsidR="008A32EB" w:rsidRPr="0064181F">
        <w:rPr>
          <w:lang w:val="en-US"/>
        </w:rPr>
        <w:t xml:space="preserve"> electrostatic</w:t>
      </w:r>
      <w:r w:rsidR="00971DC7" w:rsidRPr="0064181F">
        <w:rPr>
          <w:lang w:val="en-US"/>
        </w:rPr>
        <w:t xml:space="preserve"> </w:t>
      </w:r>
      <w:r w:rsidR="006A0A86" w:rsidRPr="0064181F">
        <w:rPr>
          <w:lang w:val="en-US"/>
        </w:rPr>
        <w:t>component of the intra</w:t>
      </w:r>
      <w:r>
        <w:rPr>
          <w:lang w:val="en-US"/>
        </w:rPr>
        <w:t>-</w:t>
      </w:r>
      <w:r w:rsidR="006A0A86" w:rsidRPr="0064181F">
        <w:rPr>
          <w:lang w:val="en-US"/>
        </w:rPr>
        <w:t>atomic</w:t>
      </w:r>
      <w:r w:rsidR="00971DC7" w:rsidRPr="0064181F">
        <w:rPr>
          <w:lang w:val="en-US"/>
        </w:rPr>
        <w:t xml:space="preserve"> energies</w:t>
      </w:r>
      <w:r w:rsidR="00A720D7" w:rsidRPr="0064181F">
        <w:rPr>
          <w:lang w:val="en-US"/>
        </w:rPr>
        <w:t xml:space="preserve"> (that depends only</w:t>
      </w:r>
      <w:r w:rsidR="00C20198">
        <w:rPr>
          <w:lang w:val="en-US"/>
        </w:rPr>
        <w:t xml:space="preserve"> on</w:t>
      </w:r>
      <w:r w:rsidR="00A720D7" w:rsidRPr="0064181F">
        <w:rPr>
          <w:lang w:val="en-US"/>
        </w:rPr>
        <w:t xml:space="preserve"> the electron density)</w:t>
      </w:r>
      <w:r w:rsidR="00971DC7" w:rsidRPr="0064181F">
        <w:rPr>
          <w:lang w:val="en-US"/>
        </w:rPr>
        <w:t xml:space="preserve">, </w:t>
      </w:r>
      <w:r w:rsidR="000C6962">
        <w:rPr>
          <w:lang w:val="en-US"/>
        </w:rPr>
        <w:t xml:space="preserve">and </w:t>
      </w:r>
      <w:r w:rsidR="00971DC7" w:rsidRPr="0064181F">
        <w:rPr>
          <w:lang w:val="en-US"/>
        </w:rPr>
        <w:t xml:space="preserve">inspect the </w:t>
      </w:r>
      <w:r w:rsidR="00CE2EE7" w:rsidRPr="0064181F">
        <w:rPr>
          <w:position w:val="-22"/>
          <w:lang w:val="en-US"/>
        </w:rPr>
        <w:object w:dxaOrig="2140" w:dyaOrig="540" w14:anchorId="5B0A684E">
          <v:shape id="_x0000_i1045" type="#_x0000_t75" style="width:108pt;height:27pt" o:ole="">
            <v:imagedata r:id="rId47" o:title=""/>
          </v:shape>
          <o:OLEObject Type="Embed" ProgID="Equation.3" ShapeID="_x0000_i1045" DrawAspect="Content" ObjectID="_1598088574" r:id="rId48"/>
        </w:object>
      </w:r>
      <w:r w:rsidR="00971DC7" w:rsidRPr="0064181F">
        <w:rPr>
          <w:lang w:val="en-US"/>
        </w:rPr>
        <w:t xml:space="preserve"> difference.</w:t>
      </w:r>
      <w:r w:rsidR="006A1675" w:rsidRPr="0064181F">
        <w:rPr>
          <w:lang w:val="en-US"/>
        </w:rPr>
        <w:t xml:space="preserve"> The conclusions are actually very similar to those found for the kinetic energy in the sense that for C, N, O and F, a definitive property emerges: </w:t>
      </w:r>
      <w:r w:rsidR="001C5BD6" w:rsidRPr="0064181F">
        <w:rPr>
          <w:lang w:val="en-US"/>
        </w:rPr>
        <w:t xml:space="preserve">for all of them, the </w:t>
      </w:r>
      <w:r w:rsidR="00CE2EE7" w:rsidRPr="0064181F">
        <w:rPr>
          <w:position w:val="-22"/>
          <w:lang w:val="en-US"/>
        </w:rPr>
        <w:object w:dxaOrig="2140" w:dyaOrig="540" w14:anchorId="69B55747">
          <v:shape id="_x0000_i1046" type="#_x0000_t75" style="width:108pt;height:27pt" o:ole="">
            <v:imagedata r:id="rId49" o:title=""/>
          </v:shape>
          <o:OLEObject Type="Embed" ProgID="Equation.3" ShapeID="_x0000_i1046" DrawAspect="Content" ObjectID="_1598088575" r:id="rId50"/>
        </w:object>
      </w:r>
      <w:r w:rsidR="001C5BD6" w:rsidRPr="0064181F">
        <w:rPr>
          <w:lang w:val="en-US"/>
        </w:rPr>
        <w:t xml:space="preserve"> difference </w:t>
      </w:r>
      <w:r w:rsidR="000C6962">
        <w:rPr>
          <w:lang w:val="en-US"/>
        </w:rPr>
        <w:t>is</w:t>
      </w:r>
      <w:r w:rsidR="001C5BD6" w:rsidRPr="0064181F">
        <w:rPr>
          <w:lang w:val="en-US"/>
        </w:rPr>
        <w:t xml:space="preserve"> negative. </w:t>
      </w:r>
      <w:r w:rsidR="00B210A8" w:rsidRPr="00B210A8">
        <w:rPr>
          <w:color w:val="FF0000"/>
          <w:lang w:val="en-US"/>
        </w:rPr>
        <w:t>Figure 2</w:t>
      </w:r>
      <w:r w:rsidR="000C6962">
        <w:rPr>
          <w:lang w:val="en-US"/>
        </w:rPr>
        <w:t xml:space="preserve"> is the counterpart of Figure 1, and shows similar information but now for the electrostatic energy.</w:t>
      </w:r>
    </w:p>
    <w:p w14:paraId="2B88EC13" w14:textId="3EBF2236" w:rsidR="002373E7" w:rsidRPr="0064181F" w:rsidRDefault="00387F90" w:rsidP="002A6B0E">
      <w:pPr>
        <w:spacing w:after="120" w:line="480" w:lineRule="auto"/>
        <w:jc w:val="both"/>
        <w:rPr>
          <w:lang w:val="en-US"/>
        </w:rPr>
      </w:pPr>
      <w:r>
        <w:rPr>
          <w:lang w:val="en-US"/>
        </w:rPr>
        <w:t xml:space="preserve">       </w:t>
      </w:r>
      <w:r w:rsidR="007C3E55">
        <w:rPr>
          <w:lang w:val="en-US"/>
        </w:rPr>
        <w:t>Once a</w:t>
      </w:r>
      <w:r w:rsidR="00B0069F">
        <w:rPr>
          <w:lang w:val="en-US"/>
        </w:rPr>
        <w:t>gain</w:t>
      </w:r>
      <w:r w:rsidR="001C5BD6" w:rsidRPr="0064181F">
        <w:rPr>
          <w:lang w:val="en-US"/>
        </w:rPr>
        <w:t xml:space="preserve">, hydrogen </w:t>
      </w:r>
      <w:r w:rsidR="008876D4" w:rsidRPr="0064181F">
        <w:rPr>
          <w:lang w:val="en-US"/>
        </w:rPr>
        <w:t xml:space="preserve">distinguished itself </w:t>
      </w:r>
      <w:r w:rsidR="00B0069F">
        <w:rPr>
          <w:lang w:val="en-US"/>
        </w:rPr>
        <w:t>in Table 1 because</w:t>
      </w:r>
      <w:r w:rsidR="008876D4" w:rsidRPr="0064181F">
        <w:rPr>
          <w:lang w:val="en-US"/>
        </w:rPr>
        <w:t xml:space="preserve"> </w:t>
      </w:r>
      <w:r w:rsidR="000C6962">
        <w:rPr>
          <w:lang w:val="en-US"/>
        </w:rPr>
        <w:t>it is the</w:t>
      </w:r>
      <w:r w:rsidR="009D7415">
        <w:rPr>
          <w:lang w:val="en-US"/>
        </w:rPr>
        <w:t xml:space="preserve"> </w:t>
      </w:r>
      <w:r w:rsidR="000C6962">
        <w:rPr>
          <w:lang w:val="en-US"/>
        </w:rPr>
        <w:t xml:space="preserve">only element that shows a positive difference. Also, </w:t>
      </w:r>
      <w:r w:rsidR="008876D4" w:rsidRPr="0064181F">
        <w:rPr>
          <w:lang w:val="en-US"/>
        </w:rPr>
        <w:t xml:space="preserve">we found almost as many positive values as negative </w:t>
      </w:r>
      <w:r w:rsidR="00B0069F">
        <w:rPr>
          <w:lang w:val="en-US"/>
        </w:rPr>
        <w:t>values</w:t>
      </w:r>
      <w:r w:rsidR="00425C8A" w:rsidRPr="0064181F">
        <w:rPr>
          <w:lang w:val="en-US"/>
        </w:rPr>
        <w:t xml:space="preserve">, resulting in a </w:t>
      </w:r>
      <w:r w:rsidR="000C6962">
        <w:rPr>
          <w:lang w:val="en-US"/>
        </w:rPr>
        <w:t xml:space="preserve">nearly vanishing </w:t>
      </w:r>
      <w:r w:rsidR="00425C8A" w:rsidRPr="0064181F">
        <w:rPr>
          <w:lang w:val="en-US"/>
        </w:rPr>
        <w:t>average value (-0.007 E</w:t>
      </w:r>
      <w:r w:rsidR="00425C8A" w:rsidRPr="0064181F">
        <w:rPr>
          <w:vertAlign w:val="subscript"/>
          <w:lang w:val="en-US"/>
        </w:rPr>
        <w:t>h</w:t>
      </w:r>
      <w:r w:rsidR="00425C8A" w:rsidRPr="0064181F">
        <w:rPr>
          <w:lang w:val="en-US"/>
        </w:rPr>
        <w:t>).</w:t>
      </w:r>
      <w:r w:rsidR="00947DE6" w:rsidRPr="0064181F">
        <w:rPr>
          <w:lang w:val="en-US"/>
        </w:rPr>
        <w:t xml:space="preserve"> </w:t>
      </w:r>
      <w:r w:rsidR="00C20198">
        <w:rPr>
          <w:lang w:val="en-US"/>
        </w:rPr>
        <w:t>Interestingly</w:t>
      </w:r>
      <w:r w:rsidR="00336C3B" w:rsidRPr="0064181F">
        <w:rPr>
          <w:lang w:val="en-US"/>
        </w:rPr>
        <w:t>, a robust linear model can be obtained for hydrogen, and also for carbon (with R</w:t>
      </w:r>
      <w:r w:rsidR="00336C3B" w:rsidRPr="0064181F">
        <w:rPr>
          <w:vertAlign w:val="superscript"/>
          <w:lang w:val="en-US"/>
        </w:rPr>
        <w:t>2</w:t>
      </w:r>
      <w:r w:rsidR="00336C3B" w:rsidRPr="0064181F">
        <w:rPr>
          <w:lang w:val="en-US"/>
        </w:rPr>
        <w:t xml:space="preserve"> &gt; 0.99 in both cases). </w:t>
      </w:r>
      <w:r w:rsidR="00A720D7" w:rsidRPr="0064181F">
        <w:rPr>
          <w:lang w:val="en-US"/>
        </w:rPr>
        <w:lastRenderedPageBreak/>
        <w:t xml:space="preserve">Unfortunately, such models are significantly less accurate for N and O (see </w:t>
      </w:r>
      <w:r w:rsidR="00B210A8" w:rsidRPr="00B210A8">
        <w:rPr>
          <w:color w:val="FF0000"/>
          <w:lang w:val="en-US"/>
        </w:rPr>
        <w:t>Figure 2</w:t>
      </w:r>
      <w:r w:rsidR="00A720D7" w:rsidRPr="0064181F">
        <w:rPr>
          <w:lang w:val="en-US"/>
        </w:rPr>
        <w:t>)</w:t>
      </w:r>
      <w:r w:rsidR="008C6585" w:rsidRPr="0064181F">
        <w:rPr>
          <w:lang w:val="en-US"/>
        </w:rPr>
        <w:t xml:space="preserve">. </w:t>
      </w:r>
      <w:r w:rsidR="00A50717" w:rsidRPr="0064181F">
        <w:rPr>
          <w:lang w:val="en-US"/>
        </w:rPr>
        <w:t>They are given by (in atomic units):</w:t>
      </w:r>
    </w:p>
    <w:p w14:paraId="7C1457E6" w14:textId="388C6280" w:rsidR="00CE2EE7" w:rsidRPr="0064181F" w:rsidRDefault="00CE2EE7" w:rsidP="002A6B0E">
      <w:pPr>
        <w:spacing w:after="120" w:line="480" w:lineRule="auto"/>
        <w:jc w:val="both"/>
        <w:rPr>
          <w:lang w:val="en-US"/>
        </w:rPr>
      </w:pPr>
      <w:r w:rsidRPr="0064181F">
        <w:rPr>
          <w:lang w:val="en-US"/>
        </w:rPr>
        <w:tab/>
      </w:r>
      <w:r w:rsidR="0042201F" w:rsidRPr="0064181F">
        <w:rPr>
          <w:position w:val="-130"/>
          <w:lang w:val="en-US"/>
        </w:rPr>
        <w:object w:dxaOrig="3800" w:dyaOrig="2720" w14:anchorId="5EEC7DBE">
          <v:shape id="_x0000_i1047" type="#_x0000_t75" style="width:190.2pt;height:136.2pt" o:ole="">
            <v:imagedata r:id="rId51" o:title=""/>
          </v:shape>
          <o:OLEObject Type="Embed" ProgID="Equation.3" ShapeID="_x0000_i1047" DrawAspect="Content" ObjectID="_1598088576" r:id="rId52"/>
        </w:object>
      </w:r>
      <w:r w:rsidRPr="0064181F">
        <w:rPr>
          <w:lang w:val="en-US"/>
        </w:rPr>
        <w:t>.</w:t>
      </w:r>
      <w:r w:rsidR="0042201F" w:rsidRPr="0064181F">
        <w:rPr>
          <w:lang w:val="en-US"/>
        </w:rPr>
        <w:tab/>
      </w:r>
      <w:r w:rsidR="0042201F" w:rsidRPr="0064181F">
        <w:rPr>
          <w:lang w:val="en-US"/>
        </w:rPr>
        <w:tab/>
      </w:r>
      <w:r w:rsidR="0042201F" w:rsidRPr="0064181F">
        <w:rPr>
          <w:lang w:val="en-US"/>
        </w:rPr>
        <w:tab/>
      </w:r>
      <w:r w:rsidR="0042201F" w:rsidRPr="0064181F">
        <w:rPr>
          <w:lang w:val="en-US"/>
        </w:rPr>
        <w:tab/>
      </w:r>
      <w:r w:rsidR="0042201F" w:rsidRPr="0064181F">
        <w:rPr>
          <w:lang w:val="en-US"/>
        </w:rPr>
        <w:tab/>
      </w:r>
      <w:r w:rsidR="0042201F" w:rsidRPr="0064181F">
        <w:rPr>
          <w:lang w:val="en-US"/>
        </w:rPr>
        <w:tab/>
      </w:r>
      <w:r w:rsidR="00464DCB" w:rsidRPr="0064181F">
        <w:rPr>
          <w:lang w:val="en-US"/>
        </w:rPr>
        <w:t>(9</w:t>
      </w:r>
      <w:r w:rsidR="0042201F" w:rsidRPr="0064181F">
        <w:rPr>
          <w:lang w:val="en-US"/>
        </w:rPr>
        <w:t>)</w:t>
      </w:r>
    </w:p>
    <w:p w14:paraId="172AD058" w14:textId="509250EF" w:rsidR="00B77718" w:rsidRPr="0064181F" w:rsidRDefault="009D7415" w:rsidP="002A6B0E">
      <w:pPr>
        <w:spacing w:after="120" w:line="480" w:lineRule="auto"/>
        <w:jc w:val="both"/>
        <w:rPr>
          <w:lang w:val="en-US"/>
        </w:rPr>
      </w:pPr>
      <w:r>
        <w:rPr>
          <w:lang w:val="en-US"/>
        </w:rPr>
        <w:t xml:space="preserve">     </w:t>
      </w:r>
      <w:r w:rsidR="003D6720" w:rsidRPr="0064181F">
        <w:rPr>
          <w:lang w:val="en-US"/>
        </w:rPr>
        <w:t xml:space="preserve">The </w:t>
      </w:r>
      <w:r>
        <w:rPr>
          <w:lang w:val="en-US"/>
        </w:rPr>
        <w:t>third</w:t>
      </w:r>
      <w:r w:rsidR="003C303A">
        <w:rPr>
          <w:lang w:val="en-US"/>
        </w:rPr>
        <w:t xml:space="preserve"> and last discrepancy occurs in </w:t>
      </w:r>
      <w:r w:rsidR="003D6720" w:rsidRPr="0064181F">
        <w:rPr>
          <w:lang w:val="en-US"/>
        </w:rPr>
        <w:t xml:space="preserve">the exchange-correlation </w:t>
      </w:r>
      <w:r w:rsidR="00B0069F">
        <w:rPr>
          <w:lang w:val="en-US"/>
        </w:rPr>
        <w:t>energy</w:t>
      </w:r>
      <w:r w:rsidR="003D6720" w:rsidRPr="0064181F">
        <w:rPr>
          <w:lang w:val="en-US"/>
        </w:rPr>
        <w:t>.</w:t>
      </w:r>
      <w:r w:rsidR="008248E0" w:rsidRPr="0064181F">
        <w:rPr>
          <w:lang w:val="en-US"/>
        </w:rPr>
        <w:t xml:space="preserve"> </w:t>
      </w:r>
      <w:r w:rsidR="005C2188" w:rsidRPr="0064181F">
        <w:rPr>
          <w:lang w:val="en-US"/>
        </w:rPr>
        <w:t xml:space="preserve">For the kinetic and electrostatic parts, the </w:t>
      </w:r>
      <w:r w:rsidR="00C45C33">
        <w:rPr>
          <w:lang w:val="en-US"/>
        </w:rPr>
        <w:t>MORPHY</w:t>
      </w:r>
      <w:r w:rsidR="005C2188" w:rsidRPr="0064181F">
        <w:rPr>
          <w:lang w:val="en-US"/>
        </w:rPr>
        <w:t xml:space="preserve"> and AIMAll reconstructions share the </w:t>
      </w:r>
      <w:r w:rsidR="005C2188" w:rsidRPr="0064181F">
        <w:rPr>
          <w:i/>
          <w:lang w:val="en-US"/>
        </w:rPr>
        <w:t>same</w:t>
      </w:r>
      <w:r w:rsidR="005C2188" w:rsidRPr="0064181F">
        <w:rPr>
          <w:lang w:val="en-US"/>
        </w:rPr>
        <w:t xml:space="preserve"> functionals (orbital functional for the kinetic component and density functional for the electrostatic one), </w:t>
      </w:r>
      <w:r w:rsidR="005C2188" w:rsidRPr="000B1B3E">
        <w:rPr>
          <w:lang w:val="en-US"/>
        </w:rPr>
        <w:t xml:space="preserve">but they apply them </w:t>
      </w:r>
      <w:r w:rsidR="00C25BD6" w:rsidRPr="000B1B3E">
        <w:rPr>
          <w:lang w:val="en-US"/>
        </w:rPr>
        <w:t>to</w:t>
      </w:r>
      <w:r w:rsidR="005C2188" w:rsidRPr="000B1B3E">
        <w:rPr>
          <w:lang w:val="en-US"/>
        </w:rPr>
        <w:t xml:space="preserve"> </w:t>
      </w:r>
      <w:r w:rsidR="005C2188" w:rsidRPr="000B1B3E">
        <w:rPr>
          <w:i/>
          <w:lang w:val="en-US"/>
        </w:rPr>
        <w:t>different</w:t>
      </w:r>
      <w:r w:rsidR="005C2188" w:rsidRPr="000B1B3E">
        <w:rPr>
          <w:lang w:val="en-US"/>
        </w:rPr>
        <w:t xml:space="preserve"> functions (different orbitals or different densities). </w:t>
      </w:r>
      <w:r w:rsidR="00C25BD6" w:rsidRPr="000B1B3E">
        <w:rPr>
          <w:lang w:val="en-US"/>
        </w:rPr>
        <w:t>However</w:t>
      </w:r>
      <w:r w:rsidR="000C7880" w:rsidRPr="000B1B3E">
        <w:rPr>
          <w:lang w:val="en-US"/>
        </w:rPr>
        <w:t xml:space="preserve">, </w:t>
      </w:r>
      <w:r w:rsidR="00C25BD6" w:rsidRPr="000B1B3E">
        <w:rPr>
          <w:lang w:val="en-US"/>
        </w:rPr>
        <w:t xml:space="preserve">for the exchange-correlation part, </w:t>
      </w:r>
      <w:r w:rsidR="000C7880" w:rsidRPr="000B1B3E">
        <w:rPr>
          <w:lang w:val="en-US"/>
        </w:rPr>
        <w:t xml:space="preserve">the two approaches use a </w:t>
      </w:r>
      <w:r w:rsidR="000C7880" w:rsidRPr="000B1B3E">
        <w:rPr>
          <w:i/>
          <w:lang w:val="en-US"/>
        </w:rPr>
        <w:t>different</w:t>
      </w:r>
      <w:r w:rsidR="000C7880" w:rsidRPr="000B1B3E">
        <w:rPr>
          <w:lang w:val="en-US"/>
        </w:rPr>
        <w:t xml:space="preserve"> orbital functional (HF and Müller) computed for </w:t>
      </w:r>
      <w:r w:rsidR="000C7880" w:rsidRPr="000B1B3E">
        <w:rPr>
          <w:i/>
          <w:lang w:val="en-US"/>
        </w:rPr>
        <w:t>different</w:t>
      </w:r>
      <w:r w:rsidR="00F96C0D">
        <w:rPr>
          <w:lang w:val="en-US"/>
        </w:rPr>
        <w:t xml:space="preserve"> orbitals (</w:t>
      </w:r>
      <w:r w:rsidR="00F96C0D" w:rsidRPr="00F96C0D">
        <w:rPr>
          <w:color w:val="FF0000"/>
          <w:lang w:val="en-US"/>
        </w:rPr>
        <w:t>Hartree-Fock or natural orbitals</w:t>
      </w:r>
      <w:r w:rsidR="000C7880" w:rsidRPr="000B1B3E">
        <w:rPr>
          <w:lang w:val="en-US"/>
        </w:rPr>
        <w:t>).</w:t>
      </w:r>
      <w:r w:rsidR="003F6B7E" w:rsidRPr="000B1B3E">
        <w:rPr>
          <w:lang w:val="en-US"/>
        </w:rPr>
        <w:t xml:space="preserve"> Unfortunately, with the current</w:t>
      </w:r>
      <w:r w:rsidRPr="000B1B3E">
        <w:rPr>
          <w:lang w:val="en-US"/>
        </w:rPr>
        <w:t>ly</w:t>
      </w:r>
      <w:r w:rsidR="00D35AFB" w:rsidRPr="0064181F">
        <w:rPr>
          <w:lang w:val="en-US"/>
        </w:rPr>
        <w:t xml:space="preserve"> available</w:t>
      </w:r>
      <w:r w:rsidR="003F6B7E" w:rsidRPr="0064181F">
        <w:rPr>
          <w:lang w:val="en-US"/>
        </w:rPr>
        <w:t xml:space="preserve"> implementation</w:t>
      </w:r>
      <w:r w:rsidR="00D35AFB" w:rsidRPr="0064181F">
        <w:rPr>
          <w:lang w:val="en-US"/>
        </w:rPr>
        <w:t>s</w:t>
      </w:r>
      <w:r w:rsidR="003F6B7E" w:rsidRPr="0064181F">
        <w:rPr>
          <w:lang w:val="en-US"/>
        </w:rPr>
        <w:t xml:space="preserve">, it is not feasible to disentangle </w:t>
      </w:r>
      <w:r w:rsidR="00D33A67">
        <w:rPr>
          <w:lang w:val="en-US"/>
        </w:rPr>
        <w:t>orbital and functional</w:t>
      </w:r>
      <w:r w:rsidR="003F6B7E" w:rsidRPr="0064181F">
        <w:rPr>
          <w:lang w:val="en-US"/>
        </w:rPr>
        <w:t xml:space="preserve"> effects. </w:t>
      </w:r>
      <w:r w:rsidR="00C25BD6">
        <w:rPr>
          <w:lang w:val="en-US"/>
        </w:rPr>
        <w:t>The above text can be verified by contrasting eq.(3) with eq.(4).</w:t>
      </w:r>
    </w:p>
    <w:p w14:paraId="230F8005" w14:textId="4AB74BF6" w:rsidR="002C37B7" w:rsidRDefault="00387F90" w:rsidP="002A6B0E">
      <w:pPr>
        <w:spacing w:after="120" w:line="480" w:lineRule="auto"/>
        <w:jc w:val="both"/>
        <w:rPr>
          <w:lang w:val="en-US"/>
        </w:rPr>
      </w:pPr>
      <w:r>
        <w:rPr>
          <w:lang w:val="en-US"/>
        </w:rPr>
        <w:t xml:space="preserve">     </w:t>
      </w:r>
      <w:r w:rsidR="00223BDD" w:rsidRPr="0064181F">
        <w:rPr>
          <w:lang w:val="en-US"/>
        </w:rPr>
        <w:t>Once more, Table 1 summarizes the main results</w:t>
      </w:r>
      <w:r w:rsidR="00B210A8">
        <w:rPr>
          <w:lang w:val="en-US"/>
        </w:rPr>
        <w:t xml:space="preserve">, which are depicted in </w:t>
      </w:r>
      <w:r w:rsidR="00B210A8" w:rsidRPr="00B210A8">
        <w:rPr>
          <w:color w:val="FF0000"/>
          <w:lang w:val="en-US"/>
        </w:rPr>
        <w:t>Figure 3</w:t>
      </w:r>
      <w:r w:rsidR="00223BDD" w:rsidRPr="0064181F">
        <w:rPr>
          <w:lang w:val="en-US"/>
        </w:rPr>
        <w:t>.</w:t>
      </w:r>
      <w:r w:rsidR="00B77718" w:rsidRPr="0064181F">
        <w:rPr>
          <w:lang w:val="en-US"/>
        </w:rPr>
        <w:t xml:space="preserve"> </w:t>
      </w:r>
      <w:r w:rsidR="00D33E6E">
        <w:rPr>
          <w:lang w:val="en-US"/>
        </w:rPr>
        <w:t>This time</w:t>
      </w:r>
      <w:r w:rsidR="000B1B3E">
        <w:rPr>
          <w:lang w:val="en-US"/>
        </w:rPr>
        <w:t xml:space="preserve"> </w:t>
      </w:r>
      <w:r w:rsidR="00B77718" w:rsidRPr="0064181F">
        <w:rPr>
          <w:lang w:val="en-US"/>
        </w:rPr>
        <w:t xml:space="preserve">all atoms </w:t>
      </w:r>
      <w:r w:rsidR="000B1B3E">
        <w:rPr>
          <w:lang w:val="en-US"/>
        </w:rPr>
        <w:t>show</w:t>
      </w:r>
      <w:r w:rsidR="00B77718" w:rsidRPr="0064181F">
        <w:rPr>
          <w:lang w:val="en-US"/>
        </w:rPr>
        <w:t xml:space="preserve"> the same behavior</w:t>
      </w:r>
      <w:r w:rsidR="00D33E6E">
        <w:rPr>
          <w:lang w:val="en-US"/>
        </w:rPr>
        <w:t xml:space="preserve"> because</w:t>
      </w:r>
      <w:r w:rsidR="00B77718" w:rsidRPr="0064181F">
        <w:rPr>
          <w:lang w:val="en-US"/>
        </w:rPr>
        <w:t xml:space="preserve"> the </w:t>
      </w:r>
      <w:r w:rsidR="00B77718" w:rsidRPr="0064181F">
        <w:rPr>
          <w:position w:val="-24"/>
          <w:lang w:val="en-US"/>
        </w:rPr>
        <w:object w:dxaOrig="3580" w:dyaOrig="580" w14:anchorId="79216ADB">
          <v:shape id="_x0000_i1048" type="#_x0000_t75" style="width:180pt;height:28.8pt" o:ole="">
            <v:imagedata r:id="rId53" o:title=""/>
          </v:shape>
          <o:OLEObject Type="Embed" ProgID="Equation.3" ShapeID="_x0000_i1048" DrawAspect="Content" ObjectID="_1598088577" r:id="rId54"/>
        </w:object>
      </w:r>
      <w:r w:rsidR="00B77718" w:rsidRPr="0064181F">
        <w:rPr>
          <w:lang w:val="en-US"/>
        </w:rPr>
        <w:t xml:space="preserve"> is negative in all cases. This means that </w:t>
      </w:r>
      <w:r w:rsidR="00B77718" w:rsidRPr="0034163E">
        <w:rPr>
          <w:i/>
          <w:lang w:val="en-US"/>
        </w:rPr>
        <w:t>the Müller approximation always overestimates exchange-correlation with respect to MP2</w:t>
      </w:r>
      <w:r w:rsidR="0019130B" w:rsidRPr="0034163E">
        <w:rPr>
          <w:i/>
          <w:lang w:val="en-US"/>
        </w:rPr>
        <w:t>.</w:t>
      </w:r>
      <w:r w:rsidR="005C5A00" w:rsidRPr="0064181F">
        <w:rPr>
          <w:lang w:val="en-US"/>
        </w:rPr>
        <w:t xml:space="preserve"> </w:t>
      </w:r>
      <w:r w:rsidR="0097550C" w:rsidRPr="0064181F">
        <w:rPr>
          <w:lang w:val="en-US"/>
        </w:rPr>
        <w:t>The mean values are equal (in Hartree) to -0.019 (H), -0.181 (C), -0.188 (N), -0.185 (O)</w:t>
      </w:r>
      <w:r w:rsidR="00D33E6E">
        <w:rPr>
          <w:lang w:val="en-US"/>
        </w:rPr>
        <w:t xml:space="preserve"> and</w:t>
      </w:r>
      <w:r w:rsidR="0097550C" w:rsidRPr="0064181F">
        <w:rPr>
          <w:lang w:val="en-US"/>
        </w:rPr>
        <w:t xml:space="preserve"> -0.183 (F), which are thus almost constant for chemical elements belonging to the same row of the periodic table. </w:t>
      </w:r>
    </w:p>
    <w:p w14:paraId="15D7DA12" w14:textId="24AEFC96" w:rsidR="003F6B7E" w:rsidRPr="0064181F" w:rsidRDefault="00146757" w:rsidP="00754682">
      <w:pPr>
        <w:spacing w:after="120" w:line="480" w:lineRule="auto"/>
        <w:ind w:firstLine="284"/>
        <w:jc w:val="both"/>
        <w:rPr>
          <w:lang w:val="en-US"/>
        </w:rPr>
      </w:pPr>
      <w:r w:rsidRPr="0064181F">
        <w:rPr>
          <w:lang w:val="en-US"/>
        </w:rPr>
        <w:t xml:space="preserve">It is also worth noticing that they are </w:t>
      </w:r>
      <w:r w:rsidR="00D33E6E">
        <w:rPr>
          <w:lang w:val="en-US"/>
        </w:rPr>
        <w:t xml:space="preserve">roughly </w:t>
      </w:r>
      <w:r w:rsidRPr="0064181F">
        <w:rPr>
          <w:lang w:val="en-US"/>
        </w:rPr>
        <w:t xml:space="preserve">of the same magnitude as those obtained for the electrostatic part. </w:t>
      </w:r>
      <w:r w:rsidR="00935414" w:rsidRPr="0064181F">
        <w:rPr>
          <w:lang w:val="en-US"/>
        </w:rPr>
        <w:t xml:space="preserve">However, one should recall that the exchange-correlation contribution is </w:t>
      </w:r>
      <w:r w:rsidR="00935414" w:rsidRPr="0064181F">
        <w:rPr>
          <w:lang w:val="en-US"/>
        </w:rPr>
        <w:lastRenderedPageBreak/>
        <w:t>considerably lower in absolute value. It is thus instructive to compare the relative deviations evaluated according to:</w:t>
      </w:r>
    </w:p>
    <w:p w14:paraId="777AFCEF" w14:textId="223D4204" w:rsidR="00935414" w:rsidRPr="0064181F" w:rsidRDefault="00935414" w:rsidP="002A6B0E">
      <w:pPr>
        <w:spacing w:after="120" w:line="480" w:lineRule="auto"/>
        <w:jc w:val="both"/>
        <w:rPr>
          <w:lang w:val="en-US"/>
        </w:rPr>
      </w:pPr>
      <w:r w:rsidRPr="0064181F">
        <w:rPr>
          <w:lang w:val="en-US"/>
        </w:rPr>
        <w:tab/>
      </w:r>
      <w:r w:rsidR="007143D3" w:rsidRPr="003C6DC6">
        <w:rPr>
          <w:position w:val="-112"/>
          <w:lang w:val="en-US"/>
        </w:rPr>
        <w:object w:dxaOrig="5440" w:dyaOrig="2360" w14:anchorId="32797DFD">
          <v:shape id="_x0000_i1049" type="#_x0000_t75" style="width:271.8pt;height:118.2pt" o:ole="">
            <v:imagedata r:id="rId55" o:title=""/>
          </v:shape>
          <o:OLEObject Type="Embed" ProgID="Equation.3" ShapeID="_x0000_i1049" DrawAspect="Content" ObjectID="_1598088578" r:id="rId56"/>
        </w:object>
      </w:r>
      <w:r w:rsidRPr="0064181F">
        <w:rPr>
          <w:lang w:val="en-US"/>
        </w:rPr>
        <w:t>.</w:t>
      </w:r>
      <w:r w:rsidR="00D240CF" w:rsidRPr="0064181F">
        <w:rPr>
          <w:lang w:val="en-US"/>
        </w:rPr>
        <w:tab/>
      </w:r>
      <w:r w:rsidR="00D240CF" w:rsidRPr="0064181F">
        <w:rPr>
          <w:lang w:val="en-US"/>
        </w:rPr>
        <w:tab/>
      </w:r>
      <w:r w:rsidR="00D240CF" w:rsidRPr="0064181F">
        <w:rPr>
          <w:lang w:val="en-US"/>
        </w:rPr>
        <w:tab/>
      </w:r>
      <w:r w:rsidR="00D240CF" w:rsidRPr="0064181F">
        <w:rPr>
          <w:lang w:val="en-US"/>
        </w:rPr>
        <w:tab/>
        <w:t>(10)</w:t>
      </w:r>
    </w:p>
    <w:p w14:paraId="68335FEF" w14:textId="65D662FF" w:rsidR="000419D0" w:rsidRPr="0064181F" w:rsidRDefault="000419D0" w:rsidP="00F0397C">
      <w:pPr>
        <w:spacing w:after="120" w:line="480" w:lineRule="auto"/>
        <w:ind w:firstLine="284"/>
        <w:jc w:val="both"/>
        <w:rPr>
          <w:lang w:val="en-US"/>
        </w:rPr>
      </w:pPr>
      <w:r w:rsidRPr="0064181F">
        <w:rPr>
          <w:lang w:val="en-US"/>
        </w:rPr>
        <w:t xml:space="preserve">The following values were obtained for </w:t>
      </w:r>
      <w:r w:rsidR="000B1B3E">
        <w:rPr>
          <w:lang w:val="en-US"/>
        </w:rPr>
        <w:t>the quantity</w:t>
      </w:r>
      <w:r w:rsidR="00EE07BC">
        <w:rPr>
          <w:lang w:val="en-US"/>
        </w:rPr>
        <w:t xml:space="preserve"> </w:t>
      </w:r>
      <w:r w:rsidR="00277840" w:rsidRPr="0064181F">
        <w:rPr>
          <w:position w:val="-14"/>
          <w:lang w:val="en-US"/>
        </w:rPr>
        <w:object w:dxaOrig="420" w:dyaOrig="440" w14:anchorId="2B6327BE">
          <v:shape id="_x0000_i1050" type="#_x0000_t75" style="width:21.6pt;height:21.6pt" o:ole="">
            <v:imagedata r:id="rId57" o:title=""/>
          </v:shape>
          <o:OLEObject Type="Embed" ProgID="Equation.3" ShapeID="_x0000_i1050" DrawAspect="Content" ObjectID="_1598088579" r:id="rId58"/>
        </w:object>
      </w:r>
      <w:r w:rsidRPr="0064181F">
        <w:rPr>
          <w:lang w:val="en-US"/>
        </w:rPr>
        <w:t>:</w:t>
      </w:r>
      <w:r w:rsidR="006B40B8" w:rsidRPr="0064181F">
        <w:rPr>
          <w:lang w:val="en-US"/>
        </w:rPr>
        <w:t xml:space="preserve"> </w:t>
      </w:r>
      <w:r w:rsidR="00971CAD" w:rsidRPr="0064181F">
        <w:rPr>
          <w:lang w:val="en-US"/>
        </w:rPr>
        <w:t xml:space="preserve">0.9 (H), </w:t>
      </w:r>
      <w:r w:rsidR="00277840" w:rsidRPr="0064181F">
        <w:rPr>
          <w:lang w:val="en-US"/>
        </w:rPr>
        <w:t>0.3 (C), 0.2 (N), 0.1 (O)</w:t>
      </w:r>
      <w:r w:rsidR="00D33E6E">
        <w:rPr>
          <w:lang w:val="en-US"/>
        </w:rPr>
        <w:t xml:space="preserve"> and</w:t>
      </w:r>
      <w:r w:rsidR="00277840" w:rsidRPr="0064181F">
        <w:rPr>
          <w:lang w:val="en-US"/>
        </w:rPr>
        <w:t xml:space="preserve"> 0.07 (F). For </w:t>
      </w:r>
      <w:r w:rsidR="00394BA1" w:rsidRPr="0064181F">
        <w:rPr>
          <w:position w:val="-14"/>
          <w:lang w:val="en-US"/>
        </w:rPr>
        <w:object w:dxaOrig="440" w:dyaOrig="440" w14:anchorId="489C9D4E">
          <v:shape id="_x0000_i1051" type="#_x0000_t75" style="width:21.6pt;height:21.6pt" o:ole="">
            <v:imagedata r:id="rId59" o:title=""/>
          </v:shape>
          <o:OLEObject Type="Embed" ProgID="Equation.3" ShapeID="_x0000_i1051" DrawAspect="Content" ObjectID="_1598088580" r:id="rId60"/>
        </w:object>
      </w:r>
      <w:r w:rsidR="00394BA1" w:rsidRPr="0064181F">
        <w:rPr>
          <w:lang w:val="en-US"/>
        </w:rPr>
        <w:t xml:space="preserve">, one </w:t>
      </w:r>
      <w:r w:rsidR="00D33E6E">
        <w:rPr>
          <w:lang w:val="en-US"/>
        </w:rPr>
        <w:t>obtains</w:t>
      </w:r>
      <w:r w:rsidR="00394BA1" w:rsidRPr="0064181F">
        <w:rPr>
          <w:lang w:val="en-US"/>
        </w:rPr>
        <w:t> </w:t>
      </w:r>
      <w:r w:rsidR="00684AB5" w:rsidRPr="0064181F">
        <w:rPr>
          <w:lang w:val="en-US"/>
        </w:rPr>
        <w:t>9.8 (H), 3.9 (C), 2.9 (N), 2.1 (O)</w:t>
      </w:r>
      <w:r w:rsidR="00D33E6E">
        <w:rPr>
          <w:lang w:val="en-US"/>
        </w:rPr>
        <w:t xml:space="preserve"> and</w:t>
      </w:r>
      <w:r w:rsidR="00684AB5" w:rsidRPr="0064181F">
        <w:rPr>
          <w:lang w:val="en-US"/>
        </w:rPr>
        <w:t xml:space="preserve"> 1.8 (F), which are thus </w:t>
      </w:r>
      <w:r w:rsidR="00D33E6E">
        <w:rPr>
          <w:lang w:val="en-US"/>
        </w:rPr>
        <w:t xml:space="preserve">about </w:t>
      </w:r>
      <w:r w:rsidR="00684AB5" w:rsidRPr="0064181F">
        <w:rPr>
          <w:lang w:val="en-US"/>
        </w:rPr>
        <w:t xml:space="preserve">one order of magnitude higher than </w:t>
      </w:r>
      <w:r w:rsidR="00684AB5" w:rsidRPr="0064181F">
        <w:rPr>
          <w:position w:val="-14"/>
          <w:lang w:val="en-US"/>
        </w:rPr>
        <w:object w:dxaOrig="420" w:dyaOrig="440" w14:anchorId="01E0A354">
          <v:shape id="_x0000_i1052" type="#_x0000_t75" style="width:21.6pt;height:21.6pt" o:ole="">
            <v:imagedata r:id="rId57" o:title=""/>
          </v:shape>
          <o:OLEObject Type="Embed" ProgID="Equation.3" ShapeID="_x0000_i1052" DrawAspect="Content" ObjectID="_1598088581" r:id="rId61"/>
        </w:object>
      </w:r>
      <w:r w:rsidR="00F301C7">
        <w:rPr>
          <w:lang w:val="en-US"/>
        </w:rPr>
        <w:t>, while the</w:t>
      </w:r>
      <w:r w:rsidR="00652839" w:rsidRPr="0064181F">
        <w:rPr>
          <w:lang w:val="en-US"/>
        </w:rPr>
        <w:t xml:space="preserve"> exchange-correlation</w:t>
      </w:r>
      <w:r w:rsidR="007C0499" w:rsidRPr="0064181F">
        <w:rPr>
          <w:lang w:val="en-US"/>
        </w:rPr>
        <w:t xml:space="preserve"> energy</w:t>
      </w:r>
      <w:r w:rsidR="00652839" w:rsidRPr="0064181F">
        <w:rPr>
          <w:lang w:val="en-US"/>
        </w:rPr>
        <w:t xml:space="preserve"> </w:t>
      </w:r>
      <w:r w:rsidR="00F301C7">
        <w:rPr>
          <w:lang w:val="en-US"/>
        </w:rPr>
        <w:t xml:space="preserve">is known to </w:t>
      </w:r>
      <w:r w:rsidR="00652839" w:rsidRPr="0064181F">
        <w:rPr>
          <w:lang w:val="en-US"/>
        </w:rPr>
        <w:t>roug</w:t>
      </w:r>
      <w:r w:rsidR="00425895">
        <w:rPr>
          <w:lang w:val="en-US"/>
        </w:rPr>
        <w:t>hly represent</w:t>
      </w:r>
      <w:r w:rsidR="007C0499" w:rsidRPr="0064181F">
        <w:rPr>
          <w:lang w:val="en-US"/>
        </w:rPr>
        <w:t xml:space="preserve"> 10% of total energy. </w:t>
      </w:r>
      <w:r w:rsidR="0028150D" w:rsidRPr="0064181F">
        <w:rPr>
          <w:lang w:val="en-US"/>
        </w:rPr>
        <w:t>Nevertheless, even</w:t>
      </w:r>
      <w:r w:rsidR="00636319" w:rsidRPr="0064181F">
        <w:rPr>
          <w:lang w:val="en-US"/>
        </w:rPr>
        <w:t xml:space="preserve"> if</w:t>
      </w:r>
      <w:r w:rsidR="0028150D" w:rsidRPr="0064181F">
        <w:rPr>
          <w:lang w:val="en-US"/>
        </w:rPr>
        <w:t xml:space="preserve"> the deviations are not neglig</w:t>
      </w:r>
      <w:r w:rsidR="00636319" w:rsidRPr="0064181F">
        <w:rPr>
          <w:lang w:val="en-US"/>
        </w:rPr>
        <w:t>ib</w:t>
      </w:r>
      <w:r w:rsidR="0028150D" w:rsidRPr="0064181F">
        <w:rPr>
          <w:lang w:val="en-US"/>
        </w:rPr>
        <w:t xml:space="preserve">le, it appears that the two exchange-correlation models are actually highly correlated (all </w:t>
      </w:r>
      <w:r w:rsidR="0028150D" w:rsidRPr="0064181F">
        <w:rPr>
          <w:i/>
          <w:lang w:val="en-US"/>
        </w:rPr>
        <w:t>R</w:t>
      </w:r>
      <w:r w:rsidR="0028150D" w:rsidRPr="0064181F">
        <w:rPr>
          <w:i/>
          <w:vertAlign w:val="superscript"/>
          <w:lang w:val="en-US"/>
        </w:rPr>
        <w:t>2</w:t>
      </w:r>
      <w:r w:rsidR="0028150D" w:rsidRPr="0064181F">
        <w:rPr>
          <w:lang w:val="en-US"/>
        </w:rPr>
        <w:t xml:space="preserve"> values are higher than 0.97), which was not the case for the electrostatic component. These linear models are given by:</w:t>
      </w:r>
    </w:p>
    <w:p w14:paraId="29EE866F" w14:textId="0E502A38" w:rsidR="0028150D" w:rsidRPr="0064181F" w:rsidRDefault="0028150D" w:rsidP="002A6B0E">
      <w:pPr>
        <w:spacing w:after="120" w:line="480" w:lineRule="auto"/>
        <w:jc w:val="both"/>
        <w:rPr>
          <w:lang w:val="en-US"/>
        </w:rPr>
      </w:pPr>
      <w:r w:rsidRPr="0064181F">
        <w:rPr>
          <w:lang w:val="en-US"/>
        </w:rPr>
        <w:tab/>
      </w:r>
      <w:r w:rsidR="0034163E" w:rsidRPr="0064181F">
        <w:rPr>
          <w:position w:val="-138"/>
          <w:lang w:val="en-US"/>
        </w:rPr>
        <w:object w:dxaOrig="5060" w:dyaOrig="2880" w14:anchorId="6F2FCC94">
          <v:shape id="_x0000_i1053" type="#_x0000_t75" style="width:254.4pt;height:2in" o:ole="">
            <v:imagedata r:id="rId62" o:title=""/>
          </v:shape>
          <o:OLEObject Type="Embed" ProgID="Equation.3" ShapeID="_x0000_i1053" DrawAspect="Content" ObjectID="_1598088582" r:id="rId63"/>
        </w:object>
      </w:r>
      <w:r w:rsidRPr="0064181F">
        <w:rPr>
          <w:lang w:val="en-US"/>
        </w:rPr>
        <w:t>.</w:t>
      </w:r>
      <w:r w:rsidR="003C62EA" w:rsidRPr="0064181F">
        <w:rPr>
          <w:lang w:val="en-US"/>
        </w:rPr>
        <w:tab/>
      </w:r>
      <w:r w:rsidR="003C62EA" w:rsidRPr="0064181F">
        <w:rPr>
          <w:lang w:val="en-US"/>
        </w:rPr>
        <w:tab/>
      </w:r>
      <w:r w:rsidR="003C62EA" w:rsidRPr="0064181F">
        <w:rPr>
          <w:lang w:val="en-US"/>
        </w:rPr>
        <w:tab/>
      </w:r>
      <w:r w:rsidR="00697D6B" w:rsidRPr="0064181F">
        <w:rPr>
          <w:lang w:val="en-US"/>
        </w:rPr>
        <w:tab/>
        <w:t>(11)</w:t>
      </w:r>
    </w:p>
    <w:p w14:paraId="21FB4991" w14:textId="2DDFBD83" w:rsidR="009F3597" w:rsidRPr="0064181F" w:rsidRDefault="00D33E6E" w:rsidP="002A6B0E">
      <w:pPr>
        <w:spacing w:after="120" w:line="480" w:lineRule="auto"/>
        <w:jc w:val="both"/>
        <w:rPr>
          <w:lang w:val="en-US"/>
        </w:rPr>
      </w:pPr>
      <w:r>
        <w:rPr>
          <w:lang w:val="en-US"/>
        </w:rPr>
        <w:t xml:space="preserve">        </w:t>
      </w:r>
      <w:r w:rsidR="009F3597" w:rsidRPr="0064181F">
        <w:rPr>
          <w:lang w:val="en-US"/>
        </w:rPr>
        <w:t>It is thus informative to compare the performances of all these linear models (equations 8, 9, and 11). To this aim, Table 2 collects the</w:t>
      </w:r>
      <w:r w:rsidR="00A12B95" w:rsidRPr="0064181F">
        <w:rPr>
          <w:lang w:val="en-US"/>
        </w:rPr>
        <w:t xml:space="preserve"> corresponding</w:t>
      </w:r>
      <w:r w:rsidR="009F3597" w:rsidRPr="0064181F">
        <w:rPr>
          <w:lang w:val="en-US"/>
        </w:rPr>
        <w:t xml:space="preserve"> standard deviation (SD) va</w:t>
      </w:r>
      <w:r w:rsidR="00A12B95" w:rsidRPr="0064181F">
        <w:rPr>
          <w:lang w:val="en-US"/>
        </w:rPr>
        <w:t xml:space="preserve">lues. </w:t>
      </w:r>
      <w:r w:rsidR="0068404B" w:rsidRPr="0064181F">
        <w:rPr>
          <w:lang w:val="en-US"/>
        </w:rPr>
        <w:t xml:space="preserve">All are </w:t>
      </w:r>
      <w:r w:rsidR="00A12B95" w:rsidRPr="0064181F">
        <w:rPr>
          <w:lang w:val="en-US"/>
        </w:rPr>
        <w:t>lower than 0.1 E</w:t>
      </w:r>
      <w:r w:rsidR="00A12B95" w:rsidRPr="0064181F">
        <w:rPr>
          <w:vertAlign w:val="subscript"/>
          <w:lang w:val="en-US"/>
        </w:rPr>
        <w:t>h</w:t>
      </w:r>
      <w:r w:rsidR="00A12B95" w:rsidRPr="0064181F">
        <w:rPr>
          <w:lang w:val="en-US"/>
        </w:rPr>
        <w:t>,</w:t>
      </w:r>
      <w:r w:rsidR="000559E0" w:rsidRPr="0064181F">
        <w:rPr>
          <w:lang w:val="en-US"/>
        </w:rPr>
        <w:t xml:space="preserve"> </w:t>
      </w:r>
      <w:r w:rsidR="00EE07BC">
        <w:rPr>
          <w:lang w:val="en-US"/>
        </w:rPr>
        <w:t xml:space="preserve">and </w:t>
      </w:r>
      <w:r w:rsidR="000559E0" w:rsidRPr="0064181F">
        <w:rPr>
          <w:lang w:val="en-US"/>
        </w:rPr>
        <w:t xml:space="preserve">are in general of the </w:t>
      </w:r>
      <w:r>
        <w:rPr>
          <w:lang w:val="en-US"/>
        </w:rPr>
        <w:t xml:space="preserve">order of </w:t>
      </w:r>
      <w:r w:rsidR="000559E0" w:rsidRPr="0064181F">
        <w:rPr>
          <w:lang w:val="en-US"/>
        </w:rPr>
        <w:t>0.03 E</w:t>
      </w:r>
      <w:r w:rsidR="000559E0" w:rsidRPr="0064181F">
        <w:rPr>
          <w:vertAlign w:val="subscript"/>
          <w:lang w:val="en-US"/>
        </w:rPr>
        <w:t>h</w:t>
      </w:r>
      <w:r w:rsidR="000559E0" w:rsidRPr="0064181F">
        <w:rPr>
          <w:lang w:val="en-US"/>
        </w:rPr>
        <w:t xml:space="preserve"> for non-hydrogen atoms, indicating a moderate accuracy.</w:t>
      </w:r>
      <w:r w:rsidR="00A12B95" w:rsidRPr="0064181F">
        <w:rPr>
          <w:lang w:val="en-US"/>
        </w:rPr>
        <w:t xml:space="preserve"> </w:t>
      </w:r>
      <w:r w:rsidR="006B4964" w:rsidRPr="0064181F">
        <w:rPr>
          <w:lang w:val="en-US"/>
        </w:rPr>
        <w:t>As expected from our previous results, the SD</w:t>
      </w:r>
      <w:r>
        <w:rPr>
          <w:lang w:val="en-US"/>
        </w:rPr>
        <w:t>s</w:t>
      </w:r>
      <w:r w:rsidR="006B4964" w:rsidRPr="0064181F">
        <w:rPr>
          <w:lang w:val="en-US"/>
        </w:rPr>
        <w:t xml:space="preserve"> for </w:t>
      </w:r>
      <w:r w:rsidR="006B4964" w:rsidRPr="0064181F">
        <w:rPr>
          <w:i/>
          <w:lang w:val="en-US"/>
        </w:rPr>
        <w:t>E</w:t>
      </w:r>
      <w:r w:rsidR="006B4964" w:rsidRPr="0064181F">
        <w:rPr>
          <w:i/>
          <w:vertAlign w:val="superscript"/>
          <w:lang w:val="en-US"/>
        </w:rPr>
        <w:t>xc</w:t>
      </w:r>
      <w:r w:rsidR="006B4964" w:rsidRPr="0064181F">
        <w:rPr>
          <w:i/>
          <w:lang w:val="en-US"/>
        </w:rPr>
        <w:t>(C)</w:t>
      </w:r>
      <w:r w:rsidR="006B4964" w:rsidRPr="0064181F">
        <w:rPr>
          <w:lang w:val="en-US"/>
        </w:rPr>
        <w:t xml:space="preserve">, </w:t>
      </w:r>
      <w:r w:rsidR="006B4964" w:rsidRPr="0064181F">
        <w:rPr>
          <w:i/>
          <w:lang w:val="en-US"/>
        </w:rPr>
        <w:lastRenderedPageBreak/>
        <w:t>E</w:t>
      </w:r>
      <w:r w:rsidR="006B4964" w:rsidRPr="0064181F">
        <w:rPr>
          <w:i/>
          <w:vertAlign w:val="superscript"/>
          <w:lang w:val="en-US"/>
        </w:rPr>
        <w:t>xc</w:t>
      </w:r>
      <w:r w:rsidR="006B4964" w:rsidRPr="0064181F">
        <w:rPr>
          <w:i/>
          <w:lang w:val="en-US"/>
        </w:rPr>
        <w:t>(N)</w:t>
      </w:r>
      <w:r w:rsidR="006B4964" w:rsidRPr="0064181F">
        <w:rPr>
          <w:lang w:val="en-US"/>
        </w:rPr>
        <w:t xml:space="preserve"> and </w:t>
      </w:r>
      <w:r w:rsidR="006B4964" w:rsidRPr="0064181F">
        <w:rPr>
          <w:i/>
          <w:lang w:val="en-US"/>
        </w:rPr>
        <w:t>E</w:t>
      </w:r>
      <w:r w:rsidR="006B4964" w:rsidRPr="0064181F">
        <w:rPr>
          <w:i/>
          <w:vertAlign w:val="superscript"/>
          <w:lang w:val="en-US"/>
        </w:rPr>
        <w:t>xc</w:t>
      </w:r>
      <w:r w:rsidR="006B4964" w:rsidRPr="0064181F">
        <w:rPr>
          <w:i/>
          <w:lang w:val="en-US"/>
        </w:rPr>
        <w:t>(O)</w:t>
      </w:r>
      <w:r w:rsidR="006B4964" w:rsidRPr="0064181F">
        <w:rPr>
          <w:lang w:val="en-US"/>
        </w:rPr>
        <w:t xml:space="preserve"> </w:t>
      </w:r>
      <w:r>
        <w:rPr>
          <w:lang w:val="en-US"/>
        </w:rPr>
        <w:t>are</w:t>
      </w:r>
      <w:r w:rsidR="006B4964" w:rsidRPr="0064181F">
        <w:rPr>
          <w:lang w:val="en-US"/>
        </w:rPr>
        <w:t xml:space="preserve"> lower than</w:t>
      </w:r>
      <w:r w:rsidR="00743ACD" w:rsidRPr="0064181F">
        <w:rPr>
          <w:lang w:val="en-US"/>
        </w:rPr>
        <w:t xml:space="preserve"> those for the electrostatic counterpart, even if, obviously, chemical accuracy (milli-Hartree) is not reached.</w:t>
      </w:r>
      <w:r w:rsidR="006B4964" w:rsidRPr="0064181F">
        <w:rPr>
          <w:lang w:val="en-US"/>
        </w:rPr>
        <w:t xml:space="preserve"> </w:t>
      </w:r>
    </w:p>
    <w:p w14:paraId="2F35F912" w14:textId="4EDC1DD2" w:rsidR="00C16638" w:rsidRDefault="009D7415" w:rsidP="002A6B0E">
      <w:pPr>
        <w:spacing w:after="120" w:line="480" w:lineRule="auto"/>
        <w:jc w:val="both"/>
        <w:rPr>
          <w:lang w:val="en-US"/>
        </w:rPr>
      </w:pPr>
      <w:r>
        <w:rPr>
          <w:lang w:val="en-US"/>
        </w:rPr>
        <w:t xml:space="preserve">       </w:t>
      </w:r>
      <w:r w:rsidR="00147DB4" w:rsidRPr="0064181F">
        <w:rPr>
          <w:lang w:val="en-US"/>
        </w:rPr>
        <w:t>As a final step, we now look at the self</w:t>
      </w:r>
      <w:r w:rsidR="00F14EE8">
        <w:rPr>
          <w:lang w:val="en-US"/>
        </w:rPr>
        <w:t>-</w:t>
      </w:r>
      <w:r w:rsidR="00147DB4" w:rsidRPr="0064181F">
        <w:rPr>
          <w:lang w:val="en-US"/>
        </w:rPr>
        <w:t>energies</w:t>
      </w:r>
      <w:r w:rsidR="00B210A8">
        <w:rPr>
          <w:lang w:val="en-US"/>
        </w:rPr>
        <w:t xml:space="preserve"> (see </w:t>
      </w:r>
      <w:r w:rsidR="00B210A8" w:rsidRPr="00B210A8">
        <w:rPr>
          <w:color w:val="FF0000"/>
          <w:lang w:val="en-US"/>
        </w:rPr>
        <w:t>Figure 4</w:t>
      </w:r>
      <w:r w:rsidR="00230A96">
        <w:rPr>
          <w:lang w:val="en-US"/>
        </w:rPr>
        <w:t>)</w:t>
      </w:r>
      <w:r w:rsidR="00835E99">
        <w:rPr>
          <w:lang w:val="en-US"/>
        </w:rPr>
        <w:t xml:space="preserve">, </w:t>
      </w:r>
      <w:r w:rsidR="00356283">
        <w:rPr>
          <w:lang w:val="en-US"/>
        </w:rPr>
        <w:t xml:space="preserve">which are the </w:t>
      </w:r>
      <w:r w:rsidR="00835E99">
        <w:rPr>
          <w:lang w:val="en-US"/>
        </w:rPr>
        <w:t xml:space="preserve">sums of the kinetic, electrostatic and exchange-correlation </w:t>
      </w:r>
      <w:r w:rsidR="000B1B3E">
        <w:rPr>
          <w:lang w:val="en-US"/>
        </w:rPr>
        <w:t>energies</w:t>
      </w:r>
      <w:r w:rsidR="007E6068">
        <w:rPr>
          <w:lang w:val="en-US"/>
        </w:rPr>
        <w:t xml:space="preserve"> within a given atom</w:t>
      </w:r>
      <w:r w:rsidR="00147DB4" w:rsidRPr="0064181F">
        <w:rPr>
          <w:lang w:val="en-US"/>
        </w:rPr>
        <w:t xml:space="preserve">. </w:t>
      </w:r>
      <w:r w:rsidR="00EE17CB" w:rsidRPr="0064181F">
        <w:rPr>
          <w:lang w:val="en-US"/>
        </w:rPr>
        <w:t>In particular, w</w:t>
      </w:r>
      <w:r w:rsidR="00147DB4" w:rsidRPr="0064181F">
        <w:rPr>
          <w:lang w:val="en-US"/>
        </w:rPr>
        <w:t xml:space="preserve">e previously noticed that the differences between AIMAll and </w:t>
      </w:r>
      <w:r w:rsidR="00C45C33">
        <w:rPr>
          <w:lang w:val="en-US"/>
        </w:rPr>
        <w:t>MORPHY</w:t>
      </w:r>
      <w:r w:rsidR="00147DB4" w:rsidRPr="0064181F">
        <w:rPr>
          <w:lang w:val="en-US"/>
        </w:rPr>
        <w:t xml:space="preserve"> are of opposite sign for </w:t>
      </w:r>
      <w:r w:rsidR="00D33E6E">
        <w:rPr>
          <w:lang w:val="en-US"/>
        </w:rPr>
        <w:t xml:space="preserve">the </w:t>
      </w:r>
      <w:r w:rsidR="00147DB4" w:rsidRPr="0064181F">
        <w:rPr>
          <w:lang w:val="en-US"/>
        </w:rPr>
        <w:t xml:space="preserve">kinetic and electrostatic energies. It is thus legitimate to wonder whether error compensations </w:t>
      </w:r>
      <w:r w:rsidR="007E6068">
        <w:rPr>
          <w:lang w:val="en-US"/>
        </w:rPr>
        <w:t>occur</w:t>
      </w:r>
      <w:r w:rsidR="00147DB4" w:rsidRPr="0064181F">
        <w:rPr>
          <w:lang w:val="en-US"/>
        </w:rPr>
        <w:t>.</w:t>
      </w:r>
      <w:r w:rsidR="00B67298" w:rsidRPr="0064181F">
        <w:rPr>
          <w:lang w:val="en-US"/>
        </w:rPr>
        <w:t xml:space="preserve"> In all of the cases (except only one</w:t>
      </w:r>
      <w:r w:rsidR="007E6068">
        <w:rPr>
          <w:lang w:val="en-US"/>
        </w:rPr>
        <w:t>, occurring for N</w:t>
      </w:r>
      <w:r w:rsidR="00230A96">
        <w:rPr>
          <w:lang w:val="en-US"/>
        </w:rPr>
        <w:t xml:space="preserve"> atom</w:t>
      </w:r>
      <w:r w:rsidR="00B67298" w:rsidRPr="0064181F">
        <w:rPr>
          <w:lang w:val="en-US"/>
        </w:rPr>
        <w:t xml:space="preserve">), the </w:t>
      </w:r>
      <w:r w:rsidR="00B00FB6" w:rsidRPr="0064181F">
        <w:rPr>
          <w:position w:val="-14"/>
          <w:lang w:val="en-US"/>
        </w:rPr>
        <w:object w:dxaOrig="1700" w:dyaOrig="440" w14:anchorId="7CA2810C">
          <v:shape id="_x0000_i1054" type="#_x0000_t75" style="width:84pt;height:21.6pt" o:ole="">
            <v:imagedata r:id="rId64" o:title=""/>
          </v:shape>
          <o:OLEObject Type="Embed" ProgID="Equation.3" ShapeID="_x0000_i1054" DrawAspect="Content" ObjectID="_1598088583" r:id="rId65"/>
        </w:object>
      </w:r>
      <w:r w:rsidR="00B67298" w:rsidRPr="0064181F">
        <w:rPr>
          <w:lang w:val="en-US"/>
        </w:rPr>
        <w:t xml:space="preserve"> difference was found negative for all atoms</w:t>
      </w:r>
      <w:r w:rsidR="0027246F" w:rsidRPr="0064181F">
        <w:rPr>
          <w:lang w:val="en-US"/>
        </w:rPr>
        <w:t xml:space="preserve"> (see Table 1)</w:t>
      </w:r>
      <w:r w:rsidR="00FE4540" w:rsidRPr="0064181F">
        <w:rPr>
          <w:lang w:val="en-US"/>
        </w:rPr>
        <w:t>,</w:t>
      </w:r>
      <w:r w:rsidR="00331CA4" w:rsidRPr="0064181F">
        <w:rPr>
          <w:lang w:val="en-US"/>
        </w:rPr>
        <w:t xml:space="preserve"> suggesting that potential energy effects dominate kinetic ones,</w:t>
      </w:r>
      <w:r w:rsidR="00FE4540" w:rsidRPr="0064181F">
        <w:rPr>
          <w:lang w:val="en-US"/>
        </w:rPr>
        <w:t xml:space="preserve"> with a mean value of the </w:t>
      </w:r>
      <w:r w:rsidR="007E6068">
        <w:rPr>
          <w:lang w:val="en-US"/>
        </w:rPr>
        <w:t xml:space="preserve">order of </w:t>
      </w:r>
      <w:r w:rsidR="00FE4540" w:rsidRPr="0064181F">
        <w:rPr>
          <w:lang w:val="en-US"/>
        </w:rPr>
        <w:t>0.1 E</w:t>
      </w:r>
      <w:r w:rsidR="00FE4540" w:rsidRPr="0064181F">
        <w:rPr>
          <w:vertAlign w:val="subscript"/>
          <w:lang w:val="en-US"/>
        </w:rPr>
        <w:t>h</w:t>
      </w:r>
      <w:r w:rsidR="00FE4540" w:rsidRPr="0064181F">
        <w:rPr>
          <w:lang w:val="en-US"/>
        </w:rPr>
        <w:t xml:space="preserve"> order </w:t>
      </w:r>
      <w:r w:rsidR="00A62CE8" w:rsidRPr="0064181F">
        <w:rPr>
          <w:lang w:val="en-US"/>
        </w:rPr>
        <w:t>for non-hydrogen</w:t>
      </w:r>
      <w:r w:rsidR="00FE4540" w:rsidRPr="0064181F">
        <w:rPr>
          <w:lang w:val="en-US"/>
        </w:rPr>
        <w:t xml:space="preserve"> atoms.</w:t>
      </w:r>
      <w:r w:rsidR="001B16AC" w:rsidRPr="0064181F">
        <w:rPr>
          <w:lang w:val="en-US"/>
        </w:rPr>
        <w:t xml:space="preserve"> </w:t>
      </w:r>
    </w:p>
    <w:p w14:paraId="332024BA" w14:textId="21AAC86D" w:rsidR="00147DB4" w:rsidRPr="0064181F" w:rsidRDefault="007E6068" w:rsidP="002A6B0E">
      <w:pPr>
        <w:spacing w:after="120" w:line="480" w:lineRule="auto"/>
        <w:jc w:val="both"/>
        <w:rPr>
          <w:lang w:val="en-US"/>
        </w:rPr>
      </w:pPr>
      <w:r>
        <w:rPr>
          <w:lang w:val="en-US"/>
        </w:rPr>
        <w:t xml:space="preserve">       </w:t>
      </w:r>
      <w:r w:rsidR="00FF1366" w:rsidRPr="0064181F">
        <w:rPr>
          <w:lang w:val="en-US"/>
        </w:rPr>
        <w:t>Despite these non-negligible</w:t>
      </w:r>
      <w:r w:rsidR="00A62CE8" w:rsidRPr="0064181F">
        <w:rPr>
          <w:lang w:val="en-US"/>
        </w:rPr>
        <w:t xml:space="preserve"> values, the two approaches revealed strong correlat</w:t>
      </w:r>
      <w:r w:rsidR="00EE07BC">
        <w:rPr>
          <w:lang w:val="en-US"/>
        </w:rPr>
        <w:t>ions,</w:t>
      </w:r>
      <w:r w:rsidR="00A62CE8" w:rsidRPr="0064181F">
        <w:rPr>
          <w:lang w:val="en-US"/>
        </w:rPr>
        <w:t xml:space="preserve"> </w:t>
      </w:r>
      <w:r w:rsidR="00FF1366" w:rsidRPr="0064181F">
        <w:rPr>
          <w:lang w:val="en-US"/>
        </w:rPr>
        <w:t xml:space="preserve">with </w:t>
      </w:r>
      <w:r w:rsidR="00FF1366" w:rsidRPr="0064181F">
        <w:rPr>
          <w:i/>
          <w:lang w:val="en-US"/>
        </w:rPr>
        <w:t>R</w:t>
      </w:r>
      <w:r w:rsidR="00FF1366" w:rsidRPr="0064181F">
        <w:rPr>
          <w:i/>
          <w:vertAlign w:val="superscript"/>
          <w:lang w:val="en-US"/>
        </w:rPr>
        <w:t>2</w:t>
      </w:r>
      <w:r w:rsidR="00FF1366" w:rsidRPr="0064181F">
        <w:rPr>
          <w:lang w:val="en-US"/>
        </w:rPr>
        <w:t xml:space="preserve"> values</w:t>
      </w:r>
      <w:r w:rsidR="00201FC3" w:rsidRPr="0064181F">
        <w:rPr>
          <w:lang w:val="en-US"/>
        </w:rPr>
        <w:t xml:space="preserve"> higher than 0.98 for all H, C, O and F, and </w:t>
      </w:r>
      <w:r w:rsidR="00895279">
        <w:rPr>
          <w:lang w:val="en-US"/>
        </w:rPr>
        <w:t xml:space="preserve">only </w:t>
      </w:r>
      <w:r w:rsidR="00201FC3" w:rsidRPr="0064181F">
        <w:rPr>
          <w:lang w:val="en-US"/>
        </w:rPr>
        <w:t>0.92 for N</w:t>
      </w:r>
      <w:r w:rsidR="00A62CE8" w:rsidRPr="0064181F">
        <w:rPr>
          <w:lang w:val="en-US"/>
        </w:rPr>
        <w:t>, according to</w:t>
      </w:r>
      <w:r w:rsidR="00FF1366" w:rsidRPr="0064181F">
        <w:rPr>
          <w:lang w:val="en-US"/>
        </w:rPr>
        <w:t xml:space="preserve"> the following equations</w:t>
      </w:r>
      <w:r w:rsidR="00A62CE8" w:rsidRPr="0064181F">
        <w:rPr>
          <w:lang w:val="en-US"/>
        </w:rPr>
        <w:t>:</w:t>
      </w:r>
    </w:p>
    <w:p w14:paraId="644064C5" w14:textId="77777777" w:rsidR="00FF1366" w:rsidRPr="0064181F" w:rsidRDefault="00201FC3" w:rsidP="002A6B0E">
      <w:pPr>
        <w:spacing w:after="120" w:line="480" w:lineRule="auto"/>
        <w:jc w:val="both"/>
        <w:rPr>
          <w:lang w:val="en-US"/>
        </w:rPr>
      </w:pPr>
      <w:r w:rsidRPr="0064181F">
        <w:rPr>
          <w:lang w:val="en-US"/>
        </w:rPr>
        <w:tab/>
      </w:r>
      <w:r w:rsidR="00104835" w:rsidRPr="0064181F">
        <w:rPr>
          <w:position w:val="-108"/>
          <w:lang w:val="en-US"/>
        </w:rPr>
        <w:object w:dxaOrig="3380" w:dyaOrig="2280" w14:anchorId="692E6B11">
          <v:shape id="_x0000_i1055" type="#_x0000_t75" style="width:168.6pt;height:114.6pt" o:ole="">
            <v:imagedata r:id="rId66" o:title=""/>
          </v:shape>
          <o:OLEObject Type="Embed" ProgID="Equation.3" ShapeID="_x0000_i1055" DrawAspect="Content" ObjectID="_1598088584" r:id="rId67"/>
        </w:object>
      </w:r>
      <w:r w:rsidRPr="0064181F">
        <w:rPr>
          <w:lang w:val="en-US"/>
        </w:rPr>
        <w:t>.</w:t>
      </w:r>
      <w:r w:rsidRPr="0064181F">
        <w:rPr>
          <w:lang w:val="en-US"/>
        </w:rPr>
        <w:tab/>
      </w:r>
      <w:r w:rsidRPr="0064181F">
        <w:rPr>
          <w:lang w:val="en-US"/>
        </w:rPr>
        <w:tab/>
      </w:r>
      <w:r w:rsidRPr="0064181F">
        <w:rPr>
          <w:lang w:val="en-US"/>
        </w:rPr>
        <w:tab/>
      </w:r>
      <w:r w:rsidRPr="0064181F">
        <w:rPr>
          <w:lang w:val="en-US"/>
        </w:rPr>
        <w:tab/>
      </w:r>
      <w:r w:rsidRPr="0064181F">
        <w:rPr>
          <w:lang w:val="en-US"/>
        </w:rPr>
        <w:tab/>
      </w:r>
      <w:r w:rsidRPr="0064181F">
        <w:rPr>
          <w:lang w:val="en-US"/>
        </w:rPr>
        <w:tab/>
      </w:r>
      <w:r w:rsidRPr="0064181F">
        <w:rPr>
          <w:lang w:val="en-US"/>
        </w:rPr>
        <w:tab/>
        <w:t>(12)</w:t>
      </w:r>
    </w:p>
    <w:p w14:paraId="04D0E5DB" w14:textId="62D260DF" w:rsidR="00C22FFB" w:rsidRPr="0064181F" w:rsidRDefault="000B1B3E" w:rsidP="002A6B0E">
      <w:pPr>
        <w:spacing w:after="120" w:line="480" w:lineRule="auto"/>
        <w:jc w:val="both"/>
        <w:rPr>
          <w:lang w:val="en-US"/>
        </w:rPr>
      </w:pPr>
      <w:r>
        <w:rPr>
          <w:lang w:val="en-US"/>
        </w:rPr>
        <w:t xml:space="preserve">      </w:t>
      </w:r>
      <w:r w:rsidR="00FF1366" w:rsidRPr="0064181F">
        <w:rPr>
          <w:lang w:val="en-US"/>
        </w:rPr>
        <w:t>The corresponding SD values (see Table 2) are between 0.01 and 0.06 E</w:t>
      </w:r>
      <w:r w:rsidR="00FF1366" w:rsidRPr="0064181F">
        <w:rPr>
          <w:vertAlign w:val="subscript"/>
          <w:lang w:val="en-US"/>
        </w:rPr>
        <w:t>h</w:t>
      </w:r>
      <w:r w:rsidR="00FF1366" w:rsidRPr="0064181F">
        <w:rPr>
          <w:lang w:val="en-US"/>
        </w:rPr>
        <w:t xml:space="preserve">, </w:t>
      </w:r>
      <w:r w:rsidR="00895279">
        <w:rPr>
          <w:lang w:val="en-US"/>
        </w:rPr>
        <w:t>or</w:t>
      </w:r>
      <w:r w:rsidR="00895279" w:rsidRPr="0064181F" w:rsidDel="00895279">
        <w:rPr>
          <w:lang w:val="en-US"/>
        </w:rPr>
        <w:t xml:space="preserve"> </w:t>
      </w:r>
      <w:r w:rsidR="00FF1366" w:rsidRPr="0064181F">
        <w:rPr>
          <w:lang w:val="en-US"/>
        </w:rPr>
        <w:t>one order of magnitude lower</w:t>
      </w:r>
      <w:r w:rsidR="008F31B0" w:rsidRPr="0064181F">
        <w:rPr>
          <w:lang w:val="en-US"/>
        </w:rPr>
        <w:t xml:space="preserve"> than the average for the differences. </w:t>
      </w:r>
      <w:r w:rsidR="00C22FFB" w:rsidRPr="0064181F">
        <w:rPr>
          <w:lang w:val="en-US"/>
        </w:rPr>
        <w:t xml:space="preserve">This is an important improvement even if the discrepancies </w:t>
      </w:r>
      <w:r w:rsidR="00F14EE8">
        <w:rPr>
          <w:lang w:val="en-US"/>
        </w:rPr>
        <w:t xml:space="preserve">can </w:t>
      </w:r>
      <w:r w:rsidR="00895279">
        <w:rPr>
          <w:lang w:val="en-US"/>
        </w:rPr>
        <w:t xml:space="preserve">still </w:t>
      </w:r>
      <w:r w:rsidR="00F14EE8">
        <w:rPr>
          <w:lang w:val="en-US"/>
        </w:rPr>
        <w:t>be</w:t>
      </w:r>
      <w:r w:rsidR="00895279">
        <w:rPr>
          <w:lang w:val="en-US"/>
        </w:rPr>
        <w:t xml:space="preserve"> reduced</w:t>
      </w:r>
      <w:r w:rsidR="00C22FFB" w:rsidRPr="0064181F">
        <w:rPr>
          <w:lang w:val="en-US"/>
        </w:rPr>
        <w:t>.</w:t>
      </w:r>
      <w:r w:rsidR="006D1481" w:rsidRPr="0064181F">
        <w:rPr>
          <w:lang w:val="en-US"/>
        </w:rPr>
        <w:t xml:space="preserve"> Obviously, models should be built </w:t>
      </w:r>
      <w:r w:rsidR="00895279">
        <w:rPr>
          <w:lang w:val="en-US"/>
        </w:rPr>
        <w:t>one atom at a time;</w:t>
      </w:r>
      <w:r w:rsidR="00DC5FB8" w:rsidRPr="0064181F">
        <w:rPr>
          <w:lang w:val="en-US"/>
        </w:rPr>
        <w:t xml:space="preserve"> </w:t>
      </w:r>
      <w:r w:rsidR="00895279">
        <w:rPr>
          <w:lang w:val="en-US"/>
        </w:rPr>
        <w:t xml:space="preserve">in fact, </w:t>
      </w:r>
      <w:r w:rsidR="00DC5FB8" w:rsidRPr="0064181F">
        <w:rPr>
          <w:lang w:val="en-US"/>
        </w:rPr>
        <w:t>it is</w:t>
      </w:r>
      <w:r w:rsidR="006D1481" w:rsidRPr="0064181F">
        <w:rPr>
          <w:lang w:val="en-US"/>
        </w:rPr>
        <w:t xml:space="preserve"> </w:t>
      </w:r>
      <w:r w:rsidR="00DC5FB8" w:rsidRPr="0064181F">
        <w:rPr>
          <w:lang w:val="en-US"/>
        </w:rPr>
        <w:t xml:space="preserve">illusory to find a universal model valid </w:t>
      </w:r>
      <w:r w:rsidR="006D1481" w:rsidRPr="0064181F">
        <w:rPr>
          <w:lang w:val="en-US"/>
        </w:rPr>
        <w:t>for any atom type.</w:t>
      </w:r>
      <w:r w:rsidR="008726D4" w:rsidRPr="0064181F">
        <w:rPr>
          <w:lang w:val="en-US"/>
        </w:rPr>
        <w:t xml:space="preserve"> This </w:t>
      </w:r>
      <w:r w:rsidR="00895279">
        <w:rPr>
          <w:lang w:val="en-US"/>
        </w:rPr>
        <w:t xml:space="preserve">finding </w:t>
      </w:r>
      <w:r w:rsidR="008726D4" w:rsidRPr="0064181F">
        <w:rPr>
          <w:lang w:val="en-US"/>
        </w:rPr>
        <w:t xml:space="preserve">is </w:t>
      </w:r>
      <w:r w:rsidR="00895279">
        <w:rPr>
          <w:lang w:val="en-US"/>
        </w:rPr>
        <w:t>somewhat</w:t>
      </w:r>
      <w:r w:rsidR="008726D4" w:rsidRPr="0064181F">
        <w:rPr>
          <w:lang w:val="en-US"/>
        </w:rPr>
        <w:t xml:space="preserve"> reminiscent of force fields in molecular mechanics for which different set of parameters should be designed for different atom types</w:t>
      </w:r>
      <w:r w:rsidR="007D1A2F">
        <w:rPr>
          <w:lang w:val="en-US"/>
        </w:rPr>
        <w:t xml:space="preserve"> (the </w:t>
      </w:r>
      <w:r w:rsidR="00895279">
        <w:rPr>
          <w:lang w:val="en-US"/>
        </w:rPr>
        <w:t>force field</w:t>
      </w:r>
      <w:r w:rsidR="007D1A2F">
        <w:rPr>
          <w:lang w:val="en-US"/>
        </w:rPr>
        <w:t xml:space="preserve"> bonding terms being related to the interatomic terms</w:t>
      </w:r>
      <w:r w:rsidR="00F14EE8">
        <w:rPr>
          <w:lang w:val="en-US"/>
        </w:rPr>
        <w:t xml:space="preserve">, which have </w:t>
      </w:r>
      <w:r w:rsidR="007D1A2F">
        <w:rPr>
          <w:lang w:val="en-US"/>
        </w:rPr>
        <w:t xml:space="preserve">not </w:t>
      </w:r>
      <w:r w:rsidR="00F14EE8">
        <w:rPr>
          <w:lang w:val="en-US"/>
        </w:rPr>
        <w:t xml:space="preserve">been </w:t>
      </w:r>
      <w:r w:rsidR="007D1A2F">
        <w:rPr>
          <w:lang w:val="en-US"/>
        </w:rPr>
        <w:t>examine</w:t>
      </w:r>
      <w:r w:rsidR="00895279">
        <w:rPr>
          <w:lang w:val="en-US"/>
        </w:rPr>
        <w:t>d</w:t>
      </w:r>
      <w:r w:rsidR="007D1A2F">
        <w:rPr>
          <w:lang w:val="en-US"/>
        </w:rPr>
        <w:t xml:space="preserve"> here)</w:t>
      </w:r>
      <w:r w:rsidR="008726D4" w:rsidRPr="0064181F">
        <w:rPr>
          <w:lang w:val="en-US"/>
        </w:rPr>
        <w:t>.</w:t>
      </w:r>
      <w:r w:rsidR="003C303A">
        <w:rPr>
          <w:lang w:val="en-US"/>
        </w:rPr>
        <w:t xml:space="preserve">  </w:t>
      </w:r>
    </w:p>
    <w:p w14:paraId="543CB638" w14:textId="77777777" w:rsidR="00C22FFB" w:rsidRDefault="00C22FFB" w:rsidP="002A6B0E">
      <w:pPr>
        <w:spacing w:after="120" w:line="480" w:lineRule="auto"/>
        <w:jc w:val="both"/>
        <w:rPr>
          <w:b/>
          <w:lang w:val="en-US"/>
        </w:rPr>
      </w:pPr>
    </w:p>
    <w:p w14:paraId="72BD024D" w14:textId="18140CD3" w:rsidR="00C22FFB" w:rsidRPr="0064181F" w:rsidRDefault="00C22FFB" w:rsidP="002A6B0E">
      <w:pPr>
        <w:spacing w:after="120" w:line="480" w:lineRule="auto"/>
        <w:jc w:val="both"/>
        <w:rPr>
          <w:b/>
          <w:position w:val="-130"/>
          <w:lang w:val="en-US"/>
        </w:rPr>
      </w:pPr>
      <w:r w:rsidRPr="0064181F">
        <w:rPr>
          <w:b/>
          <w:lang w:val="en-US"/>
        </w:rPr>
        <w:t>5. Conclusions</w:t>
      </w:r>
      <w:r w:rsidR="00FF1366" w:rsidRPr="0064181F">
        <w:rPr>
          <w:b/>
          <w:lang w:val="en-US"/>
        </w:rPr>
        <w:t xml:space="preserve">  </w:t>
      </w:r>
    </w:p>
    <w:p w14:paraId="3B13F912" w14:textId="5E3145B5" w:rsidR="008726D4" w:rsidRPr="0064181F" w:rsidRDefault="00F14EE8" w:rsidP="002A6B0E">
      <w:pPr>
        <w:spacing w:after="120" w:line="480" w:lineRule="auto"/>
        <w:jc w:val="both"/>
        <w:rPr>
          <w:lang w:val="en-US"/>
        </w:rPr>
      </w:pPr>
      <w:r>
        <w:rPr>
          <w:lang w:val="en-US"/>
        </w:rPr>
        <w:t xml:space="preserve">      </w:t>
      </w:r>
      <w:r w:rsidR="00895279">
        <w:rPr>
          <w:lang w:val="en-US"/>
        </w:rPr>
        <w:t>W</w:t>
      </w:r>
      <w:r w:rsidR="00C22FFB" w:rsidRPr="0064181F">
        <w:rPr>
          <w:lang w:val="en-US"/>
        </w:rPr>
        <w:t>e compared two available schemes for performing Interacting Quantum Atoms energy decomposition within the framework of the Quantum Theory of Atoms-in-</w:t>
      </w:r>
      <w:r>
        <w:rPr>
          <w:lang w:val="en-US"/>
        </w:rPr>
        <w:t>M</w:t>
      </w:r>
      <w:r w:rsidR="00C22FFB" w:rsidRPr="0064181F">
        <w:rPr>
          <w:lang w:val="en-US"/>
        </w:rPr>
        <w:t xml:space="preserve">olecules at the </w:t>
      </w:r>
      <w:r w:rsidR="00030D14">
        <w:rPr>
          <w:lang w:val="en-US"/>
        </w:rPr>
        <w:t xml:space="preserve">level of </w:t>
      </w:r>
      <w:r w:rsidR="00C22FFB" w:rsidRPr="0064181F">
        <w:rPr>
          <w:lang w:val="en-US"/>
        </w:rPr>
        <w:t xml:space="preserve">second-order </w:t>
      </w:r>
      <w:r w:rsidR="00AE63A9" w:rsidRPr="0064181F">
        <w:rPr>
          <w:lang w:val="en-US"/>
        </w:rPr>
        <w:t xml:space="preserve">Møller-Plesset </w:t>
      </w:r>
      <w:r w:rsidR="00C22FFB" w:rsidRPr="0064181F">
        <w:rPr>
          <w:lang w:val="en-US"/>
        </w:rPr>
        <w:t>p</w:t>
      </w:r>
      <w:r w:rsidR="009D6F8D" w:rsidRPr="0064181F">
        <w:rPr>
          <w:lang w:val="en-US"/>
        </w:rPr>
        <w:t>erturbation</w:t>
      </w:r>
      <w:r w:rsidR="00C22FFB" w:rsidRPr="0064181F">
        <w:rPr>
          <w:lang w:val="en-US"/>
        </w:rPr>
        <w:t xml:space="preserve"> theory. </w:t>
      </w:r>
      <w:r w:rsidR="00C1648E" w:rsidRPr="0064181F">
        <w:rPr>
          <w:lang w:val="en-US"/>
        </w:rPr>
        <w:t>The differences between the</w:t>
      </w:r>
      <w:r w:rsidR="00B9669C" w:rsidRPr="0064181F">
        <w:rPr>
          <w:lang w:val="en-US"/>
        </w:rPr>
        <w:t xml:space="preserve"> exact</w:t>
      </w:r>
      <w:r w:rsidR="00C1648E" w:rsidRPr="0064181F">
        <w:rPr>
          <w:lang w:val="en-US"/>
        </w:rPr>
        <w:t xml:space="preserve"> MP2 implementation in </w:t>
      </w:r>
      <w:r w:rsidR="00C45C33">
        <w:rPr>
          <w:lang w:val="en-US"/>
        </w:rPr>
        <w:t>MORPHY</w:t>
      </w:r>
      <w:r w:rsidR="00331CA4" w:rsidRPr="0064181F">
        <w:rPr>
          <w:lang w:val="en-US"/>
        </w:rPr>
        <w:t xml:space="preserve"> (based on Hartree-Fock orbitals)</w:t>
      </w:r>
      <w:r w:rsidR="00C1648E" w:rsidRPr="0064181F">
        <w:rPr>
          <w:lang w:val="en-US"/>
        </w:rPr>
        <w:t xml:space="preserve"> and the Müller approximation</w:t>
      </w:r>
      <w:r w:rsidR="00331CA4" w:rsidRPr="0064181F">
        <w:rPr>
          <w:lang w:val="en-US"/>
        </w:rPr>
        <w:t xml:space="preserve"> (based on natural orbitals)</w:t>
      </w:r>
      <w:r w:rsidR="00C1648E" w:rsidRPr="0064181F">
        <w:rPr>
          <w:lang w:val="en-US"/>
        </w:rPr>
        <w:t xml:space="preserve"> in AIMAll were divided into three physical components: kinetic, electrostatic, and exchange-correlation</w:t>
      </w:r>
      <w:r w:rsidR="0065135B" w:rsidRPr="0064181F">
        <w:rPr>
          <w:lang w:val="en-US"/>
        </w:rPr>
        <w:t xml:space="preserve"> contributions</w:t>
      </w:r>
      <w:r w:rsidR="00C1648E" w:rsidRPr="0064181F">
        <w:rPr>
          <w:lang w:val="en-US"/>
        </w:rPr>
        <w:t>.</w:t>
      </w:r>
      <w:r w:rsidR="00C15D2D" w:rsidRPr="0064181F">
        <w:rPr>
          <w:lang w:val="en-US"/>
        </w:rPr>
        <w:t xml:space="preserve"> </w:t>
      </w:r>
    </w:p>
    <w:p w14:paraId="0088866B" w14:textId="7561CB62" w:rsidR="00AE63A9" w:rsidRPr="0064181F" w:rsidRDefault="00895279" w:rsidP="002A6B0E">
      <w:pPr>
        <w:spacing w:after="120" w:line="480" w:lineRule="auto"/>
        <w:jc w:val="both"/>
        <w:rPr>
          <w:lang w:val="en-US"/>
        </w:rPr>
      </w:pPr>
      <w:r>
        <w:rPr>
          <w:lang w:val="en-US"/>
        </w:rPr>
        <w:t xml:space="preserve">      </w:t>
      </w:r>
      <w:r w:rsidR="00331CA4" w:rsidRPr="0064181F">
        <w:rPr>
          <w:lang w:val="en-US"/>
        </w:rPr>
        <w:t xml:space="preserve">Universal trends were found for C, N, O and F: </w:t>
      </w:r>
      <w:r w:rsidR="00F14EE8" w:rsidRPr="009C00B4">
        <w:rPr>
          <w:lang w:val="en-US"/>
        </w:rPr>
        <w:t>the Müller approximation returned</w:t>
      </w:r>
      <w:r w:rsidR="003A491B" w:rsidRPr="009C00B4">
        <w:rPr>
          <w:lang w:val="en-US"/>
        </w:rPr>
        <w:t xml:space="preserve"> </w:t>
      </w:r>
      <w:r w:rsidR="00331CA4" w:rsidRPr="009C00B4">
        <w:rPr>
          <w:lang w:val="en-US"/>
        </w:rPr>
        <w:t xml:space="preserve">higher </w:t>
      </w:r>
      <w:r w:rsidR="009409BF" w:rsidRPr="009C00B4">
        <w:rPr>
          <w:lang w:val="en-US"/>
        </w:rPr>
        <w:t xml:space="preserve">(more positive) </w:t>
      </w:r>
      <w:r w:rsidR="00331CA4" w:rsidRPr="009C00B4">
        <w:rPr>
          <w:lang w:val="en-US"/>
        </w:rPr>
        <w:t xml:space="preserve">values of atomic kinetic energies </w:t>
      </w:r>
      <w:r w:rsidR="003A491B" w:rsidRPr="009C00B4">
        <w:rPr>
          <w:lang w:val="en-US"/>
        </w:rPr>
        <w:t>but</w:t>
      </w:r>
      <w:r w:rsidR="00331CA4" w:rsidRPr="009C00B4">
        <w:rPr>
          <w:lang w:val="en-US"/>
        </w:rPr>
        <w:t xml:space="preserve"> lower</w:t>
      </w:r>
      <w:r w:rsidR="004A1B5F" w:rsidRPr="009C00B4">
        <w:rPr>
          <w:lang w:val="en-US"/>
        </w:rPr>
        <w:t xml:space="preserve"> </w:t>
      </w:r>
      <w:r w:rsidR="009409BF" w:rsidRPr="009C00B4">
        <w:rPr>
          <w:lang w:val="en-US"/>
        </w:rPr>
        <w:t xml:space="preserve">(more negative) </w:t>
      </w:r>
      <w:r w:rsidR="004A1B5F" w:rsidRPr="009C00B4">
        <w:rPr>
          <w:lang w:val="en-US"/>
        </w:rPr>
        <w:t>atomic</w:t>
      </w:r>
      <w:r w:rsidR="00331CA4" w:rsidRPr="009C00B4">
        <w:rPr>
          <w:lang w:val="en-US"/>
        </w:rPr>
        <w:t xml:space="preserve"> electrostatic</w:t>
      </w:r>
      <w:r w:rsidR="009409BF" w:rsidRPr="009C00B4">
        <w:rPr>
          <w:lang w:val="en-US"/>
        </w:rPr>
        <w:t xml:space="preserve"> and</w:t>
      </w:r>
      <w:r w:rsidR="00331CA4" w:rsidRPr="009C00B4">
        <w:rPr>
          <w:lang w:val="en-US"/>
        </w:rPr>
        <w:t xml:space="preserve"> exchange-correlation</w:t>
      </w:r>
      <w:r w:rsidR="00F14EE8" w:rsidRPr="009C00B4">
        <w:rPr>
          <w:lang w:val="en-US"/>
        </w:rPr>
        <w:t xml:space="preserve"> than the exact MP2 treatment</w:t>
      </w:r>
      <w:r w:rsidR="008B7703" w:rsidRPr="009C00B4">
        <w:rPr>
          <w:lang w:val="en-US"/>
        </w:rPr>
        <w:t>.</w:t>
      </w:r>
      <w:r w:rsidR="008B7703">
        <w:rPr>
          <w:lang w:val="en-US"/>
        </w:rPr>
        <w:t xml:space="preserve"> However, for hydrogen those trends are not so pronounced.</w:t>
      </w:r>
      <w:r w:rsidR="00F14EE8">
        <w:rPr>
          <w:lang w:val="en-US"/>
        </w:rPr>
        <w:t xml:space="preserve"> </w:t>
      </w:r>
      <w:r w:rsidR="003A491B">
        <w:rPr>
          <w:lang w:val="en-US"/>
        </w:rPr>
        <w:t>Furthermore</w:t>
      </w:r>
      <w:r w:rsidR="0065135B" w:rsidRPr="0064181F">
        <w:rPr>
          <w:lang w:val="en-US"/>
        </w:rPr>
        <w:t xml:space="preserve">, </w:t>
      </w:r>
      <w:r w:rsidR="00781775" w:rsidRPr="0064181F">
        <w:rPr>
          <w:lang w:val="en-US"/>
        </w:rPr>
        <w:t>although</w:t>
      </w:r>
      <w:r w:rsidR="00686C3D" w:rsidRPr="0064181F">
        <w:rPr>
          <w:lang w:val="en-US"/>
        </w:rPr>
        <w:t xml:space="preserve"> the numerical energy differences between the two approaches are far from being negligible, </w:t>
      </w:r>
      <w:r w:rsidR="00781775" w:rsidRPr="0064181F">
        <w:rPr>
          <w:lang w:val="en-US"/>
        </w:rPr>
        <w:t xml:space="preserve">we showed that they </w:t>
      </w:r>
      <w:r w:rsidR="00F14EE8">
        <w:rPr>
          <w:lang w:val="en-US"/>
        </w:rPr>
        <w:t xml:space="preserve">correlate well, </w:t>
      </w:r>
      <w:r w:rsidR="00781775" w:rsidRPr="0064181F">
        <w:rPr>
          <w:lang w:val="en-US"/>
        </w:rPr>
        <w:t>in general</w:t>
      </w:r>
      <w:r w:rsidR="00F14EE8">
        <w:rPr>
          <w:lang w:val="en-US"/>
        </w:rPr>
        <w:t>.</w:t>
      </w:r>
      <w:r w:rsidR="00781775" w:rsidRPr="0064181F">
        <w:rPr>
          <w:lang w:val="en-US"/>
        </w:rPr>
        <w:t xml:space="preserve"> </w:t>
      </w:r>
    </w:p>
    <w:p w14:paraId="771CE82F" w14:textId="30E628D4" w:rsidR="00FF1366" w:rsidRPr="0064181F" w:rsidRDefault="00895279" w:rsidP="002A6B0E">
      <w:pPr>
        <w:spacing w:after="120" w:line="480" w:lineRule="auto"/>
        <w:jc w:val="both"/>
        <w:rPr>
          <w:lang w:val="en-US"/>
        </w:rPr>
      </w:pPr>
      <w:r>
        <w:rPr>
          <w:lang w:val="en-US"/>
        </w:rPr>
        <w:t xml:space="preserve">      </w:t>
      </w:r>
      <w:r w:rsidR="00C61157" w:rsidRPr="0064181F">
        <w:rPr>
          <w:lang w:val="en-US"/>
        </w:rPr>
        <w:t xml:space="preserve">Even </w:t>
      </w:r>
      <w:r w:rsidR="00540F34">
        <w:rPr>
          <w:lang w:val="en-US"/>
        </w:rPr>
        <w:t xml:space="preserve">if </w:t>
      </w:r>
      <w:r w:rsidR="00C61157" w:rsidRPr="0064181F">
        <w:rPr>
          <w:lang w:val="en-US"/>
        </w:rPr>
        <w:t xml:space="preserve">improvement is still needed (and our results suggest that this </w:t>
      </w:r>
      <w:r w:rsidR="008F5524">
        <w:rPr>
          <w:lang w:val="en-US"/>
        </w:rPr>
        <w:t>is so</w:t>
      </w:r>
      <w:r w:rsidR="00BF1992">
        <w:rPr>
          <w:lang w:val="en-US"/>
        </w:rPr>
        <w:t xml:space="preserve"> for each atom type), this study</w:t>
      </w:r>
      <w:r w:rsidR="00C61157" w:rsidRPr="0064181F">
        <w:rPr>
          <w:lang w:val="en-US"/>
        </w:rPr>
        <w:t xml:space="preserve"> constitute</w:t>
      </w:r>
      <w:r w:rsidR="00BF1992">
        <w:rPr>
          <w:lang w:val="en-US"/>
        </w:rPr>
        <w:t>s</w:t>
      </w:r>
      <w:r w:rsidR="00C61157" w:rsidRPr="0064181F">
        <w:rPr>
          <w:lang w:val="en-US"/>
        </w:rPr>
        <w:t>, from our viewpoint, a step toward a better partition of molecular exchange-correlation energies at the atomic level.</w:t>
      </w:r>
    </w:p>
    <w:p w14:paraId="7A84D164" w14:textId="77777777" w:rsidR="004B7434" w:rsidRPr="0064181F" w:rsidRDefault="004B7434" w:rsidP="002A6B0E">
      <w:pPr>
        <w:spacing w:after="120" w:line="480" w:lineRule="auto"/>
        <w:jc w:val="both"/>
        <w:rPr>
          <w:lang w:val="en-US"/>
        </w:rPr>
      </w:pPr>
    </w:p>
    <w:p w14:paraId="4EF02028" w14:textId="325AA05E" w:rsidR="004B7434" w:rsidRPr="0064181F" w:rsidRDefault="004B7434" w:rsidP="004B7434">
      <w:pPr>
        <w:spacing w:before="200" w:after="200" w:line="480" w:lineRule="auto"/>
        <w:contextualSpacing/>
        <w:jc w:val="both"/>
        <w:rPr>
          <w:rFonts w:eastAsia="Calibri"/>
          <w:b/>
          <w:lang w:val="en-US" w:eastAsia="it-IT"/>
        </w:rPr>
      </w:pPr>
      <w:r w:rsidRPr="0064181F">
        <w:rPr>
          <w:rFonts w:eastAsia="Calibri"/>
          <w:b/>
          <w:lang w:val="en-US" w:eastAsia="it-IT"/>
        </w:rPr>
        <w:t>Supp</w:t>
      </w:r>
      <w:r w:rsidR="00783B6A">
        <w:rPr>
          <w:rFonts w:eastAsia="Calibri"/>
          <w:b/>
          <w:lang w:val="en-US" w:eastAsia="it-IT"/>
        </w:rPr>
        <w:t>lementary</w:t>
      </w:r>
      <w:r w:rsidR="006B0C2E">
        <w:rPr>
          <w:rFonts w:eastAsia="Calibri"/>
          <w:b/>
          <w:lang w:val="en-US" w:eastAsia="it-IT"/>
        </w:rPr>
        <w:t xml:space="preserve"> Material</w:t>
      </w:r>
    </w:p>
    <w:p w14:paraId="231A9D12" w14:textId="77777777" w:rsidR="00A07C6C" w:rsidRDefault="00157D56" w:rsidP="004B7434">
      <w:pPr>
        <w:spacing w:before="200" w:after="200" w:line="480" w:lineRule="auto"/>
        <w:contextualSpacing/>
        <w:jc w:val="both"/>
        <w:rPr>
          <w:rFonts w:eastAsia="Calibri"/>
          <w:lang w:val="en-US" w:eastAsia="it-IT"/>
        </w:rPr>
      </w:pPr>
      <w:r>
        <w:rPr>
          <w:rFonts w:eastAsia="Calibri"/>
          <w:lang w:val="en-US" w:eastAsia="it-IT"/>
        </w:rPr>
        <w:t>Table S1</w:t>
      </w:r>
      <w:r w:rsidR="006863EA">
        <w:rPr>
          <w:rFonts w:eastAsia="Calibri"/>
          <w:lang w:val="en-US" w:eastAsia="it-IT"/>
        </w:rPr>
        <w:t xml:space="preserve"> (values for all energy components for the whole dataset)</w:t>
      </w:r>
      <w:r w:rsidR="00A07C6C">
        <w:rPr>
          <w:rFonts w:eastAsia="Calibri"/>
          <w:lang w:val="en-US" w:eastAsia="it-IT"/>
        </w:rPr>
        <w:t>.</w:t>
      </w:r>
    </w:p>
    <w:p w14:paraId="16718642" w14:textId="77777777" w:rsidR="00A07C6C" w:rsidRDefault="00A07C6C" w:rsidP="004B7434">
      <w:pPr>
        <w:spacing w:before="200" w:after="200" w:line="480" w:lineRule="auto"/>
        <w:contextualSpacing/>
        <w:jc w:val="both"/>
        <w:rPr>
          <w:rFonts w:eastAsia="Calibri"/>
          <w:lang w:val="en-US" w:eastAsia="it-IT"/>
        </w:rPr>
      </w:pPr>
    </w:p>
    <w:p w14:paraId="5E40F0C9" w14:textId="4F088F62" w:rsidR="004B7434" w:rsidRPr="0064181F" w:rsidRDefault="004B7434" w:rsidP="004B7434">
      <w:pPr>
        <w:spacing w:before="200" w:after="200" w:line="480" w:lineRule="auto"/>
        <w:contextualSpacing/>
        <w:jc w:val="both"/>
        <w:rPr>
          <w:rFonts w:eastAsia="Calibri"/>
          <w:lang w:val="en-US" w:eastAsia="it-IT"/>
        </w:rPr>
      </w:pPr>
      <w:r w:rsidRPr="0064181F">
        <w:rPr>
          <w:rFonts w:eastAsia="Calibri"/>
          <w:b/>
          <w:lang w:val="en-US" w:eastAsia="it-IT"/>
        </w:rPr>
        <w:t>Acknowledgments</w:t>
      </w:r>
    </w:p>
    <w:p w14:paraId="484A84AA" w14:textId="5815A20B" w:rsidR="00862D0B" w:rsidRPr="0064181F" w:rsidRDefault="004B7434" w:rsidP="00A07C6C">
      <w:pPr>
        <w:spacing w:after="120" w:line="480" w:lineRule="auto"/>
        <w:jc w:val="both"/>
        <w:rPr>
          <w:lang w:val="en-US"/>
        </w:rPr>
      </w:pPr>
      <w:r w:rsidRPr="0064181F">
        <w:rPr>
          <w:rFonts w:eastAsia="Calibri"/>
          <w:color w:val="000000"/>
          <w:lang w:val="en-US" w:eastAsia="it-IT"/>
        </w:rPr>
        <w:t xml:space="preserve">We gratefully acknowledge </w:t>
      </w:r>
      <w:r w:rsidRPr="0064181F">
        <w:rPr>
          <w:rFonts w:eastAsia="Calibri"/>
          <w:lang w:val="en-US" w:eastAsia="it-IT"/>
        </w:rPr>
        <w:t xml:space="preserve">LABEX SynOrg for funding and support, and the University </w:t>
      </w:r>
      <w:r w:rsidR="007153B6" w:rsidRPr="0064181F">
        <w:rPr>
          <w:rFonts w:eastAsia="Calibri"/>
          <w:lang w:val="en-US" w:eastAsia="it-IT"/>
        </w:rPr>
        <w:t>of Rouen for funding a</w:t>
      </w:r>
      <w:r w:rsidR="00387F90">
        <w:rPr>
          <w:rFonts w:eastAsia="Calibri"/>
          <w:lang w:val="en-US" w:eastAsia="it-IT"/>
        </w:rPr>
        <w:t xml:space="preserve"> visiting professorship </w:t>
      </w:r>
      <w:r w:rsidR="00857561" w:rsidRPr="0064181F">
        <w:rPr>
          <w:rFonts w:eastAsia="Calibri"/>
          <w:lang w:val="en-US" w:eastAsia="it-IT"/>
        </w:rPr>
        <w:t>for</w:t>
      </w:r>
      <w:r w:rsidRPr="0064181F">
        <w:rPr>
          <w:rFonts w:eastAsia="Calibri"/>
          <w:lang w:val="en-US" w:eastAsia="it-IT"/>
        </w:rPr>
        <w:t xml:space="preserve"> P.L.A. Popelier.</w:t>
      </w:r>
      <w:r w:rsidR="00862D0B" w:rsidRPr="0064181F">
        <w:rPr>
          <w:lang w:val="en-US"/>
        </w:rPr>
        <w:br w:type="page"/>
      </w:r>
    </w:p>
    <w:p w14:paraId="7632FEA5" w14:textId="008C0E8C" w:rsidR="002A6B0E" w:rsidRPr="0064181F" w:rsidRDefault="0034411F" w:rsidP="002A6B0E">
      <w:pPr>
        <w:spacing w:after="120" w:line="480" w:lineRule="auto"/>
        <w:jc w:val="both"/>
        <w:rPr>
          <w:b/>
          <w:lang w:val="en-US"/>
        </w:rPr>
      </w:pPr>
      <w:r w:rsidRPr="0064181F">
        <w:rPr>
          <w:b/>
          <w:lang w:val="en-US"/>
        </w:rPr>
        <w:lastRenderedPageBreak/>
        <w:t>References</w:t>
      </w:r>
    </w:p>
    <w:p w14:paraId="17B0C322" w14:textId="77777777" w:rsidR="00315C4C" w:rsidRDefault="008E2DA1" w:rsidP="0034411F">
      <w:pPr>
        <w:widowControl w:val="0"/>
        <w:autoSpaceDE w:val="0"/>
        <w:autoSpaceDN w:val="0"/>
        <w:adjustRightInd w:val="0"/>
        <w:spacing w:line="480" w:lineRule="auto"/>
        <w:jc w:val="both"/>
        <w:rPr>
          <w:lang w:val="en-US"/>
        </w:rPr>
      </w:pPr>
      <w:r>
        <w:rPr>
          <w:lang w:val="en-US"/>
        </w:rPr>
        <w:t>(1)</w:t>
      </w:r>
      <w:r w:rsidR="004142B7">
        <w:rPr>
          <w:lang w:val="en-US"/>
        </w:rPr>
        <w:t xml:space="preserve"> </w:t>
      </w:r>
      <w:r w:rsidR="0034411F" w:rsidRPr="0064181F">
        <w:rPr>
          <w:lang w:val="en-US"/>
        </w:rPr>
        <w:t>Phipps,</w:t>
      </w:r>
      <w:r w:rsidR="004142B7">
        <w:rPr>
          <w:lang w:val="en-US"/>
        </w:rPr>
        <w:t xml:space="preserve"> M. J. S; </w:t>
      </w:r>
      <w:r w:rsidR="0034411F" w:rsidRPr="0064181F">
        <w:rPr>
          <w:lang w:val="en-US"/>
        </w:rPr>
        <w:t>Fox,</w:t>
      </w:r>
      <w:r w:rsidR="004142B7">
        <w:rPr>
          <w:lang w:val="en-US"/>
        </w:rPr>
        <w:t xml:space="preserve"> T.; </w:t>
      </w:r>
      <w:r w:rsidR="0034411F" w:rsidRPr="0064181F">
        <w:rPr>
          <w:lang w:val="en-US"/>
        </w:rPr>
        <w:t xml:space="preserve">Tautermann, </w:t>
      </w:r>
      <w:r w:rsidR="004142B7">
        <w:rPr>
          <w:lang w:val="en-US"/>
        </w:rPr>
        <w:t xml:space="preserve">C. S.; </w:t>
      </w:r>
      <w:r w:rsidR="0034411F" w:rsidRPr="0064181F">
        <w:rPr>
          <w:lang w:val="en-US"/>
        </w:rPr>
        <w:t>Skylaris,</w:t>
      </w:r>
      <w:r w:rsidR="004142B7">
        <w:rPr>
          <w:lang w:val="en-US"/>
        </w:rPr>
        <w:t xml:space="preserve"> C.-K.</w:t>
      </w:r>
      <w:r w:rsidR="0034411F" w:rsidRPr="0064181F">
        <w:rPr>
          <w:lang w:val="en-US"/>
        </w:rPr>
        <w:t xml:space="preserve"> </w:t>
      </w:r>
      <w:r w:rsidR="009A7C36" w:rsidRPr="009A7C36">
        <w:rPr>
          <w:bCs/>
        </w:rPr>
        <w:t>Energy decomposition analysis approaches and their evaluation on prototypical protein–drug interaction patterns.</w:t>
      </w:r>
      <w:r w:rsidR="009A7C36">
        <w:rPr>
          <w:b/>
          <w:bCs/>
        </w:rPr>
        <w:t xml:space="preserve"> </w:t>
      </w:r>
      <w:r w:rsidR="0034411F" w:rsidRPr="00FA31B6">
        <w:rPr>
          <w:i/>
          <w:lang w:val="en-US"/>
        </w:rPr>
        <w:t>Chem. Soc. Rev.</w:t>
      </w:r>
      <w:r w:rsidR="0034411F" w:rsidRPr="0064181F">
        <w:rPr>
          <w:lang w:val="en-US"/>
        </w:rPr>
        <w:t xml:space="preserve"> </w:t>
      </w:r>
      <w:r w:rsidR="00755F12" w:rsidRPr="00F558F4">
        <w:rPr>
          <w:b/>
          <w:lang w:val="en-US"/>
        </w:rPr>
        <w:t>2015</w:t>
      </w:r>
      <w:r w:rsidR="00755F12">
        <w:rPr>
          <w:lang w:val="en-US"/>
        </w:rPr>
        <w:t xml:space="preserve">, </w:t>
      </w:r>
      <w:r w:rsidR="0073796F" w:rsidRPr="00F558F4">
        <w:rPr>
          <w:i/>
          <w:lang w:val="en-US"/>
        </w:rPr>
        <w:t>44</w:t>
      </w:r>
      <w:r w:rsidR="0073796F">
        <w:rPr>
          <w:lang w:val="en-US"/>
        </w:rPr>
        <w:t>,</w:t>
      </w:r>
      <w:r w:rsidR="0034411F" w:rsidRPr="0064181F">
        <w:rPr>
          <w:lang w:val="en-US"/>
        </w:rPr>
        <w:t xml:space="preserve"> 3177</w:t>
      </w:r>
      <w:r w:rsidR="009A7C36">
        <w:rPr>
          <w:lang w:val="en-US"/>
        </w:rPr>
        <w:t>-3211</w:t>
      </w:r>
      <w:r w:rsidR="00315C4C">
        <w:rPr>
          <w:lang w:val="en-US"/>
        </w:rPr>
        <w:t>.</w:t>
      </w:r>
    </w:p>
    <w:p w14:paraId="34D78FBE" w14:textId="77777777" w:rsidR="00315C4C" w:rsidRDefault="008E2DA1" w:rsidP="00315C4C">
      <w:pPr>
        <w:widowControl w:val="0"/>
        <w:autoSpaceDE w:val="0"/>
        <w:autoSpaceDN w:val="0"/>
        <w:adjustRightInd w:val="0"/>
        <w:spacing w:line="480" w:lineRule="auto"/>
        <w:jc w:val="both"/>
        <w:rPr>
          <w:b/>
          <w:bCs/>
        </w:rPr>
      </w:pPr>
      <w:r>
        <w:rPr>
          <w:lang w:val="en-US"/>
        </w:rPr>
        <w:t>(2)</w:t>
      </w:r>
      <w:r w:rsidR="004142B7">
        <w:rPr>
          <w:lang w:val="en-US"/>
        </w:rPr>
        <w:t xml:space="preserve"> </w:t>
      </w:r>
      <w:r w:rsidR="0034411F" w:rsidRPr="0064181F">
        <w:rPr>
          <w:lang w:val="en-US"/>
        </w:rPr>
        <w:t xml:space="preserve">Hopffgarten, </w:t>
      </w:r>
      <w:r w:rsidR="004142B7">
        <w:rPr>
          <w:lang w:val="en-US"/>
        </w:rPr>
        <w:t xml:space="preserve">M.; </w:t>
      </w:r>
      <w:r w:rsidR="0034411F" w:rsidRPr="0064181F">
        <w:rPr>
          <w:lang w:val="en-US"/>
        </w:rPr>
        <w:t>Frenking,</w:t>
      </w:r>
      <w:r w:rsidR="004142B7">
        <w:rPr>
          <w:lang w:val="en-US"/>
        </w:rPr>
        <w:t xml:space="preserve"> G.</w:t>
      </w:r>
      <w:r w:rsidR="009A7C36">
        <w:rPr>
          <w:lang w:val="en-US"/>
        </w:rPr>
        <w:t xml:space="preserve"> Energy decomposition analysis.</w:t>
      </w:r>
      <w:r w:rsidR="0034411F" w:rsidRPr="0064181F">
        <w:rPr>
          <w:lang w:val="en-US"/>
        </w:rPr>
        <w:t xml:space="preserve"> </w:t>
      </w:r>
      <w:r w:rsidR="0034411F" w:rsidRPr="00FA31B6">
        <w:rPr>
          <w:i/>
          <w:lang w:val="en-US"/>
        </w:rPr>
        <w:t>WIREs Comp. Mol. Sci.</w:t>
      </w:r>
      <w:r w:rsidR="0034411F" w:rsidRPr="0064181F">
        <w:rPr>
          <w:lang w:val="en-US"/>
        </w:rPr>
        <w:t xml:space="preserve"> </w:t>
      </w:r>
      <w:r w:rsidR="00755F12" w:rsidRPr="00F558F4">
        <w:rPr>
          <w:b/>
          <w:lang w:val="en-US"/>
        </w:rPr>
        <w:t>2012</w:t>
      </w:r>
      <w:r w:rsidR="00755F12">
        <w:rPr>
          <w:lang w:val="en-US"/>
        </w:rPr>
        <w:t xml:space="preserve">, </w:t>
      </w:r>
      <w:r w:rsidR="0073796F" w:rsidRPr="00F558F4">
        <w:rPr>
          <w:i/>
          <w:lang w:val="en-US"/>
        </w:rPr>
        <w:t>2</w:t>
      </w:r>
      <w:r w:rsidR="0073796F">
        <w:rPr>
          <w:lang w:val="en-US"/>
        </w:rPr>
        <w:t>,</w:t>
      </w:r>
      <w:r w:rsidR="0034411F" w:rsidRPr="0064181F">
        <w:rPr>
          <w:lang w:val="en-US"/>
        </w:rPr>
        <w:t xml:space="preserve"> 43</w:t>
      </w:r>
      <w:r w:rsidR="009A7C36">
        <w:rPr>
          <w:lang w:val="en-US"/>
        </w:rPr>
        <w:t>-62</w:t>
      </w:r>
      <w:r w:rsidR="0034411F" w:rsidRPr="0064181F">
        <w:rPr>
          <w:lang w:val="en-US"/>
        </w:rPr>
        <w:t>.</w:t>
      </w:r>
    </w:p>
    <w:p w14:paraId="19A94E3D" w14:textId="4CB22CE9" w:rsidR="0034411F" w:rsidRPr="00315C4C" w:rsidRDefault="008E2DA1" w:rsidP="00315C4C">
      <w:pPr>
        <w:widowControl w:val="0"/>
        <w:autoSpaceDE w:val="0"/>
        <w:autoSpaceDN w:val="0"/>
        <w:adjustRightInd w:val="0"/>
        <w:spacing w:line="480" w:lineRule="auto"/>
        <w:jc w:val="both"/>
        <w:rPr>
          <w:b/>
          <w:bCs/>
        </w:rPr>
      </w:pPr>
      <w:r>
        <w:rPr>
          <w:lang w:val="en-US"/>
        </w:rPr>
        <w:t>(3)</w:t>
      </w:r>
      <w:r w:rsidR="00FA31B6">
        <w:rPr>
          <w:lang w:val="en-US"/>
        </w:rPr>
        <w:t xml:space="preserve"> </w:t>
      </w:r>
      <w:r w:rsidR="0034411F" w:rsidRPr="0064181F">
        <w:rPr>
          <w:lang w:val="en-US"/>
        </w:rPr>
        <w:t>Sherrill,</w:t>
      </w:r>
      <w:r w:rsidR="004142B7">
        <w:rPr>
          <w:lang w:val="en-US"/>
        </w:rPr>
        <w:t xml:space="preserve"> C. D.</w:t>
      </w:r>
      <w:r w:rsidR="0034411F" w:rsidRPr="0064181F">
        <w:rPr>
          <w:lang w:val="en-US"/>
        </w:rPr>
        <w:t xml:space="preserve"> </w:t>
      </w:r>
      <w:r w:rsidR="009A7C36">
        <w:rPr>
          <w:lang w:val="en-US"/>
        </w:rPr>
        <w:t xml:space="preserve">Energy component analysis of </w:t>
      </w:r>
      <w:r w:rsidR="009A7C36" w:rsidRPr="009A7C36">
        <w:rPr>
          <w:rFonts w:ascii="Symbol" w:hAnsi="Symbol"/>
          <w:lang w:val="en-US"/>
        </w:rPr>
        <w:t></w:t>
      </w:r>
      <w:r w:rsidR="009A7C36">
        <w:rPr>
          <w:lang w:val="en-US"/>
        </w:rPr>
        <w:t xml:space="preserve"> interactions. </w:t>
      </w:r>
      <w:r w:rsidR="0034411F" w:rsidRPr="00121500">
        <w:rPr>
          <w:i/>
          <w:lang w:val="en-US"/>
        </w:rPr>
        <w:t xml:space="preserve">Acc. Chem. Res. </w:t>
      </w:r>
      <w:r w:rsidR="00755F12" w:rsidRPr="00F558F4">
        <w:rPr>
          <w:b/>
          <w:lang w:val="en-US"/>
        </w:rPr>
        <w:t>2013</w:t>
      </w:r>
      <w:r w:rsidR="00755F12" w:rsidRPr="00755F12">
        <w:rPr>
          <w:lang w:val="en-US"/>
        </w:rPr>
        <w:t>,</w:t>
      </w:r>
      <w:r w:rsidR="00755F12">
        <w:rPr>
          <w:i/>
          <w:lang w:val="en-US"/>
        </w:rPr>
        <w:t xml:space="preserve"> </w:t>
      </w:r>
      <w:r w:rsidR="0073796F" w:rsidRPr="00F558F4">
        <w:rPr>
          <w:i/>
          <w:lang w:val="en-US"/>
        </w:rPr>
        <w:t>46</w:t>
      </w:r>
      <w:r w:rsidR="0073796F">
        <w:rPr>
          <w:lang w:val="en-US"/>
        </w:rPr>
        <w:t>,</w:t>
      </w:r>
      <w:r w:rsidR="0034411F" w:rsidRPr="0064181F">
        <w:rPr>
          <w:lang w:val="en-US"/>
        </w:rPr>
        <w:t xml:space="preserve"> 1020</w:t>
      </w:r>
      <w:r w:rsidR="009A7C36">
        <w:rPr>
          <w:lang w:val="en-US"/>
        </w:rPr>
        <w:t>-1028</w:t>
      </w:r>
      <w:r w:rsidR="0034411F" w:rsidRPr="0064181F">
        <w:rPr>
          <w:lang w:val="en-US"/>
        </w:rPr>
        <w:t xml:space="preserve">. </w:t>
      </w:r>
    </w:p>
    <w:p w14:paraId="0F2B37C1" w14:textId="592AE493" w:rsidR="0034411F" w:rsidRPr="009A7C36" w:rsidRDefault="008E2DA1" w:rsidP="0034411F">
      <w:pPr>
        <w:widowControl w:val="0"/>
        <w:tabs>
          <w:tab w:val="left" w:pos="220"/>
          <w:tab w:val="left" w:pos="720"/>
        </w:tabs>
        <w:autoSpaceDE w:val="0"/>
        <w:autoSpaceDN w:val="0"/>
        <w:adjustRightInd w:val="0"/>
        <w:spacing w:line="480" w:lineRule="auto"/>
        <w:jc w:val="both"/>
        <w:rPr>
          <w:b/>
          <w:bCs/>
        </w:rPr>
      </w:pPr>
      <w:r>
        <w:rPr>
          <w:lang w:val="en-US"/>
        </w:rPr>
        <w:t>(4)</w:t>
      </w:r>
      <w:r w:rsidR="004142B7">
        <w:rPr>
          <w:lang w:val="en-US"/>
        </w:rPr>
        <w:t xml:space="preserve"> </w:t>
      </w:r>
      <w:r w:rsidR="0034411F" w:rsidRPr="0064181F">
        <w:rPr>
          <w:lang w:val="en-US"/>
        </w:rPr>
        <w:t xml:space="preserve">Kitaura, </w:t>
      </w:r>
      <w:r w:rsidR="004142B7">
        <w:rPr>
          <w:lang w:val="en-US"/>
        </w:rPr>
        <w:t xml:space="preserve">K.; </w:t>
      </w:r>
      <w:r w:rsidR="0034411F" w:rsidRPr="0064181F">
        <w:rPr>
          <w:lang w:val="en-US"/>
        </w:rPr>
        <w:t>Morokuma,</w:t>
      </w:r>
      <w:r w:rsidR="004142B7">
        <w:rPr>
          <w:lang w:val="en-US"/>
        </w:rPr>
        <w:t xml:space="preserve"> K.</w:t>
      </w:r>
      <w:r w:rsidR="009A7C36">
        <w:rPr>
          <w:lang w:val="en-US"/>
        </w:rPr>
        <w:t xml:space="preserve"> </w:t>
      </w:r>
      <w:r w:rsidR="009A7C36" w:rsidRPr="009A7C36">
        <w:rPr>
          <w:bCs/>
        </w:rPr>
        <w:t>A new energy decomposition scheme for molecular interactions within the Hartree</w:t>
      </w:r>
      <w:r w:rsidR="00A316FF">
        <w:rPr>
          <w:rFonts w:ascii="American Typewriter" w:hAnsi="American Typewriter" w:cs="American Typewriter"/>
          <w:bCs/>
        </w:rPr>
        <w:t>-</w:t>
      </w:r>
      <w:r w:rsidR="009A7C36" w:rsidRPr="009A7C36">
        <w:rPr>
          <w:bCs/>
        </w:rPr>
        <w:t>Fock approximation.</w:t>
      </w:r>
      <w:r w:rsidR="0034411F" w:rsidRPr="0064181F">
        <w:rPr>
          <w:lang w:val="en-US"/>
        </w:rPr>
        <w:t xml:space="preserve"> </w:t>
      </w:r>
      <w:r w:rsidR="0034411F" w:rsidRPr="00121500">
        <w:rPr>
          <w:i/>
          <w:lang w:val="en-US"/>
        </w:rPr>
        <w:t>Int. J. Quantum Chem.</w:t>
      </w:r>
      <w:r w:rsidR="0034411F" w:rsidRPr="0064181F">
        <w:rPr>
          <w:lang w:val="en-US"/>
        </w:rPr>
        <w:t xml:space="preserve"> </w:t>
      </w:r>
      <w:r w:rsidR="00755F12" w:rsidRPr="00F558F4">
        <w:rPr>
          <w:b/>
          <w:lang w:val="en-US"/>
        </w:rPr>
        <w:t>1976</w:t>
      </w:r>
      <w:r w:rsidR="00755F12">
        <w:rPr>
          <w:lang w:val="en-US"/>
        </w:rPr>
        <w:t xml:space="preserve">, </w:t>
      </w:r>
      <w:r w:rsidR="0073796F" w:rsidRPr="00F558F4">
        <w:rPr>
          <w:i/>
          <w:lang w:val="en-US"/>
        </w:rPr>
        <w:t>10</w:t>
      </w:r>
      <w:r w:rsidR="0073796F">
        <w:rPr>
          <w:lang w:val="en-US"/>
        </w:rPr>
        <w:t>,</w:t>
      </w:r>
      <w:r w:rsidR="0034411F" w:rsidRPr="0064181F">
        <w:rPr>
          <w:lang w:val="en-US"/>
        </w:rPr>
        <w:t xml:space="preserve"> 325</w:t>
      </w:r>
      <w:r w:rsidR="009A7C36">
        <w:rPr>
          <w:lang w:val="en-US"/>
        </w:rPr>
        <w:t>-340</w:t>
      </w:r>
      <w:r w:rsidR="0034411F" w:rsidRPr="0064181F">
        <w:rPr>
          <w:lang w:val="en-US"/>
        </w:rPr>
        <w:t>.</w:t>
      </w:r>
    </w:p>
    <w:p w14:paraId="3AE31D40" w14:textId="77777777" w:rsidR="00315C4C" w:rsidRDefault="008E2DA1" w:rsidP="0034411F">
      <w:pPr>
        <w:widowControl w:val="0"/>
        <w:tabs>
          <w:tab w:val="left" w:pos="220"/>
          <w:tab w:val="left" w:pos="720"/>
        </w:tabs>
        <w:autoSpaceDE w:val="0"/>
        <w:autoSpaceDN w:val="0"/>
        <w:adjustRightInd w:val="0"/>
        <w:spacing w:line="480" w:lineRule="auto"/>
        <w:jc w:val="both"/>
        <w:rPr>
          <w:b/>
          <w:bCs/>
        </w:rPr>
      </w:pPr>
      <w:r>
        <w:rPr>
          <w:lang w:val="en-US"/>
        </w:rPr>
        <w:t>(5)</w:t>
      </w:r>
      <w:r w:rsidR="004142B7">
        <w:rPr>
          <w:lang w:val="en-US"/>
        </w:rPr>
        <w:t xml:space="preserve"> </w:t>
      </w:r>
      <w:r w:rsidR="0034411F" w:rsidRPr="0064181F">
        <w:rPr>
          <w:lang w:val="en-US"/>
        </w:rPr>
        <w:t xml:space="preserve">Ziegler, </w:t>
      </w:r>
      <w:r w:rsidR="004142B7">
        <w:rPr>
          <w:lang w:val="en-US"/>
        </w:rPr>
        <w:t xml:space="preserve">T.; </w:t>
      </w:r>
      <w:r w:rsidR="0034411F" w:rsidRPr="0064181F">
        <w:rPr>
          <w:lang w:val="en-US"/>
        </w:rPr>
        <w:t>Rauk,</w:t>
      </w:r>
      <w:r w:rsidR="004142B7">
        <w:rPr>
          <w:lang w:val="en-US"/>
        </w:rPr>
        <w:t xml:space="preserve"> A.</w:t>
      </w:r>
      <w:r w:rsidR="0034411F" w:rsidRPr="0064181F">
        <w:rPr>
          <w:lang w:val="en-US"/>
        </w:rPr>
        <w:t xml:space="preserve"> </w:t>
      </w:r>
      <w:r w:rsidR="009A7C36" w:rsidRPr="009A7C36">
        <w:rPr>
          <w:bCs/>
        </w:rPr>
        <w:t>A theoretical study of the ethylene-metal bond in complexes between copper(1+), silver(1+), gold(1+), platinum(0) or platinum(2+) and ethylene, based on the Hartree-Fock-Slater transition-state method.</w:t>
      </w:r>
      <w:r w:rsidR="009A7C36">
        <w:rPr>
          <w:b/>
          <w:bCs/>
        </w:rPr>
        <w:t xml:space="preserve"> </w:t>
      </w:r>
      <w:r w:rsidR="0034411F" w:rsidRPr="00121500">
        <w:rPr>
          <w:i/>
          <w:lang w:val="en-US"/>
        </w:rPr>
        <w:t>Inorg. Chem.</w:t>
      </w:r>
      <w:r w:rsidR="0034411F" w:rsidRPr="0064181F">
        <w:rPr>
          <w:lang w:val="en-US"/>
        </w:rPr>
        <w:t xml:space="preserve"> </w:t>
      </w:r>
      <w:r w:rsidR="00755F12" w:rsidRPr="00F558F4">
        <w:rPr>
          <w:b/>
          <w:lang w:val="en-US"/>
        </w:rPr>
        <w:t>1979</w:t>
      </w:r>
      <w:r w:rsidR="00755F12">
        <w:rPr>
          <w:lang w:val="en-US"/>
        </w:rPr>
        <w:t xml:space="preserve">, </w:t>
      </w:r>
      <w:r w:rsidR="0073796F" w:rsidRPr="00F558F4">
        <w:rPr>
          <w:i/>
          <w:lang w:val="en-US"/>
        </w:rPr>
        <w:t>18</w:t>
      </w:r>
      <w:r w:rsidR="0073796F">
        <w:rPr>
          <w:lang w:val="en-US"/>
        </w:rPr>
        <w:t>,</w:t>
      </w:r>
      <w:r w:rsidR="0034411F" w:rsidRPr="0064181F">
        <w:rPr>
          <w:lang w:val="en-US"/>
        </w:rPr>
        <w:t xml:space="preserve"> 1558</w:t>
      </w:r>
      <w:r w:rsidR="009A7C36">
        <w:rPr>
          <w:lang w:val="en-US"/>
        </w:rPr>
        <w:t>-1565</w:t>
      </w:r>
      <w:r w:rsidR="00315C4C">
        <w:rPr>
          <w:lang w:val="en-US"/>
        </w:rPr>
        <w:t>.</w:t>
      </w:r>
    </w:p>
    <w:p w14:paraId="022B9019" w14:textId="795EC0AE" w:rsidR="0034411F" w:rsidRPr="00315C4C" w:rsidRDefault="008E2DA1" w:rsidP="0034411F">
      <w:pPr>
        <w:widowControl w:val="0"/>
        <w:tabs>
          <w:tab w:val="left" w:pos="220"/>
          <w:tab w:val="left" w:pos="720"/>
        </w:tabs>
        <w:autoSpaceDE w:val="0"/>
        <w:autoSpaceDN w:val="0"/>
        <w:adjustRightInd w:val="0"/>
        <w:spacing w:line="480" w:lineRule="auto"/>
        <w:jc w:val="both"/>
        <w:rPr>
          <w:b/>
          <w:bCs/>
        </w:rPr>
      </w:pPr>
      <w:r>
        <w:rPr>
          <w:lang w:val="en-US"/>
        </w:rPr>
        <w:t>(6)</w:t>
      </w:r>
      <w:r w:rsidR="004142B7">
        <w:rPr>
          <w:lang w:val="en-US"/>
        </w:rPr>
        <w:t xml:space="preserve"> </w:t>
      </w:r>
      <w:r w:rsidR="0034411F" w:rsidRPr="0064181F">
        <w:rPr>
          <w:lang w:val="en-US"/>
        </w:rPr>
        <w:t>Bickelhaupt,</w:t>
      </w:r>
      <w:r w:rsidR="004142B7">
        <w:rPr>
          <w:lang w:val="en-US"/>
        </w:rPr>
        <w:t xml:space="preserve"> F. M.; </w:t>
      </w:r>
      <w:r w:rsidR="0034411F" w:rsidRPr="0064181F">
        <w:rPr>
          <w:lang w:val="en-US"/>
        </w:rPr>
        <w:t>Baerends,</w:t>
      </w:r>
      <w:r w:rsidR="004142B7">
        <w:rPr>
          <w:lang w:val="en-US"/>
        </w:rPr>
        <w:t xml:space="preserve"> E. J.</w:t>
      </w:r>
      <w:r w:rsidR="0034411F" w:rsidRPr="0064181F">
        <w:rPr>
          <w:lang w:val="en-US"/>
        </w:rPr>
        <w:t xml:space="preserve"> </w:t>
      </w:r>
      <w:r w:rsidR="00FE72E8">
        <w:rPr>
          <w:bCs/>
        </w:rPr>
        <w:t>Kohn-Sham density functional t</w:t>
      </w:r>
      <w:r w:rsidR="00F962E3" w:rsidRPr="00F962E3">
        <w:rPr>
          <w:bCs/>
        </w:rPr>
        <w:t>heory</w:t>
      </w:r>
      <w:r w:rsidR="00FE72E8">
        <w:t>: predicting and understanding c</w:t>
      </w:r>
      <w:r w:rsidR="00F962E3" w:rsidRPr="00F962E3">
        <w:t xml:space="preserve">hemistry. </w:t>
      </w:r>
      <w:r w:rsidR="0034411F" w:rsidRPr="00121500">
        <w:rPr>
          <w:i/>
          <w:lang w:val="en-US"/>
        </w:rPr>
        <w:t>Rev. Comput. Chem.</w:t>
      </w:r>
      <w:r w:rsidR="0034411F" w:rsidRPr="0064181F">
        <w:rPr>
          <w:lang w:val="en-US"/>
        </w:rPr>
        <w:t xml:space="preserve"> </w:t>
      </w:r>
      <w:r w:rsidR="00755F12" w:rsidRPr="00F558F4">
        <w:rPr>
          <w:b/>
          <w:lang w:val="en-US"/>
        </w:rPr>
        <w:t>2000</w:t>
      </w:r>
      <w:r w:rsidR="00755F12">
        <w:rPr>
          <w:lang w:val="en-US"/>
        </w:rPr>
        <w:t xml:space="preserve">, </w:t>
      </w:r>
      <w:r w:rsidR="0073796F" w:rsidRPr="00F558F4">
        <w:rPr>
          <w:i/>
          <w:lang w:val="en-US"/>
        </w:rPr>
        <w:t>15</w:t>
      </w:r>
      <w:r w:rsidR="0073796F">
        <w:rPr>
          <w:lang w:val="en-US"/>
        </w:rPr>
        <w:t>,</w:t>
      </w:r>
      <w:r w:rsidR="0034411F" w:rsidRPr="0064181F">
        <w:rPr>
          <w:lang w:val="en-US"/>
        </w:rPr>
        <w:t xml:space="preserve"> 1</w:t>
      </w:r>
      <w:r w:rsidR="00F962E3">
        <w:rPr>
          <w:lang w:val="en-US"/>
        </w:rPr>
        <w:t>-86</w:t>
      </w:r>
      <w:r w:rsidR="0034411F" w:rsidRPr="0064181F">
        <w:rPr>
          <w:lang w:val="en-US"/>
        </w:rPr>
        <w:t xml:space="preserve">. </w:t>
      </w:r>
    </w:p>
    <w:p w14:paraId="5C43C328" w14:textId="4E83705B" w:rsidR="0034411F" w:rsidRPr="00F962E3" w:rsidRDefault="008E2DA1" w:rsidP="0034411F">
      <w:pPr>
        <w:widowControl w:val="0"/>
        <w:tabs>
          <w:tab w:val="left" w:pos="220"/>
          <w:tab w:val="left" w:pos="720"/>
        </w:tabs>
        <w:autoSpaceDE w:val="0"/>
        <w:autoSpaceDN w:val="0"/>
        <w:adjustRightInd w:val="0"/>
        <w:spacing w:line="480" w:lineRule="auto"/>
        <w:jc w:val="both"/>
        <w:rPr>
          <w:b/>
          <w:bCs/>
        </w:rPr>
      </w:pPr>
      <w:r>
        <w:rPr>
          <w:lang w:val="en-US"/>
        </w:rPr>
        <w:t>(7)</w:t>
      </w:r>
      <w:r w:rsidR="004142B7">
        <w:rPr>
          <w:lang w:val="en-US"/>
        </w:rPr>
        <w:t xml:space="preserve"> </w:t>
      </w:r>
      <w:r w:rsidR="0034411F" w:rsidRPr="0064181F">
        <w:rPr>
          <w:lang w:val="en-US"/>
        </w:rPr>
        <w:t xml:space="preserve">Jeziorski, </w:t>
      </w:r>
      <w:r w:rsidR="004142B7">
        <w:rPr>
          <w:lang w:val="en-US"/>
        </w:rPr>
        <w:t xml:space="preserve">B.; </w:t>
      </w:r>
      <w:r w:rsidR="0034411F" w:rsidRPr="0064181F">
        <w:rPr>
          <w:lang w:val="en-US"/>
        </w:rPr>
        <w:t xml:space="preserve">Moszynski, </w:t>
      </w:r>
      <w:r w:rsidR="004142B7">
        <w:rPr>
          <w:lang w:val="en-US"/>
        </w:rPr>
        <w:t xml:space="preserve">R.; </w:t>
      </w:r>
      <w:r w:rsidR="0034411F" w:rsidRPr="0064181F">
        <w:rPr>
          <w:lang w:val="en-US"/>
        </w:rPr>
        <w:t>Szalewicz,</w:t>
      </w:r>
      <w:r w:rsidR="004142B7">
        <w:rPr>
          <w:lang w:val="en-US"/>
        </w:rPr>
        <w:t xml:space="preserve"> K.</w:t>
      </w:r>
      <w:r w:rsidR="0034411F" w:rsidRPr="0064181F">
        <w:rPr>
          <w:lang w:val="en-US"/>
        </w:rPr>
        <w:t xml:space="preserve"> </w:t>
      </w:r>
      <w:r w:rsidR="00FE72E8">
        <w:rPr>
          <w:bCs/>
        </w:rPr>
        <w:t>Perturbation theory approach to intermolecular potential energy s</w:t>
      </w:r>
      <w:r w:rsidR="00F962E3" w:rsidRPr="00F962E3">
        <w:rPr>
          <w:bCs/>
        </w:rPr>
        <w:t>urfaces of van der Waals Complexes</w:t>
      </w:r>
      <w:r w:rsidR="00F962E3" w:rsidRPr="00F962E3">
        <w:rPr>
          <w:i/>
          <w:lang w:val="en-US"/>
        </w:rPr>
        <w:t>.</w:t>
      </w:r>
      <w:r w:rsidR="00F962E3">
        <w:rPr>
          <w:i/>
          <w:lang w:val="en-US"/>
        </w:rPr>
        <w:t xml:space="preserve"> </w:t>
      </w:r>
      <w:r w:rsidR="0034411F" w:rsidRPr="00121500">
        <w:rPr>
          <w:i/>
          <w:lang w:val="en-US"/>
        </w:rPr>
        <w:t>Chem. Rev.</w:t>
      </w:r>
      <w:r w:rsidR="0034411F" w:rsidRPr="0064181F">
        <w:rPr>
          <w:lang w:val="en-US"/>
        </w:rPr>
        <w:t xml:space="preserve"> </w:t>
      </w:r>
      <w:r w:rsidR="00755F12" w:rsidRPr="00F558F4">
        <w:rPr>
          <w:b/>
          <w:lang w:val="en-US"/>
        </w:rPr>
        <w:t>1994</w:t>
      </w:r>
      <w:r w:rsidR="00755F12">
        <w:rPr>
          <w:lang w:val="en-US"/>
        </w:rPr>
        <w:t xml:space="preserve">, </w:t>
      </w:r>
      <w:r w:rsidR="0073796F" w:rsidRPr="00F558F4">
        <w:rPr>
          <w:i/>
          <w:lang w:val="en-US"/>
        </w:rPr>
        <w:t>9</w:t>
      </w:r>
      <w:r w:rsidR="0073796F">
        <w:rPr>
          <w:lang w:val="en-US"/>
        </w:rPr>
        <w:t>,</w:t>
      </w:r>
      <w:r w:rsidR="0034411F" w:rsidRPr="0064181F">
        <w:rPr>
          <w:lang w:val="en-US"/>
        </w:rPr>
        <w:t xml:space="preserve"> 1887</w:t>
      </w:r>
      <w:r w:rsidR="00F962E3">
        <w:rPr>
          <w:lang w:val="en-US"/>
        </w:rPr>
        <w:t>-1930</w:t>
      </w:r>
      <w:r w:rsidR="0034411F" w:rsidRPr="0064181F">
        <w:rPr>
          <w:lang w:val="en-US"/>
        </w:rPr>
        <w:t xml:space="preserve">. </w:t>
      </w:r>
    </w:p>
    <w:p w14:paraId="2EA2B897" w14:textId="1900C693" w:rsidR="0034411F" w:rsidRPr="00160669" w:rsidRDefault="008E2DA1" w:rsidP="0034411F">
      <w:pPr>
        <w:widowControl w:val="0"/>
        <w:tabs>
          <w:tab w:val="left" w:pos="220"/>
          <w:tab w:val="left" w:pos="720"/>
        </w:tabs>
        <w:autoSpaceDE w:val="0"/>
        <w:autoSpaceDN w:val="0"/>
        <w:adjustRightInd w:val="0"/>
        <w:spacing w:line="480" w:lineRule="auto"/>
        <w:jc w:val="both"/>
        <w:rPr>
          <w:rFonts w:eastAsia="Times New Roman"/>
          <w:b/>
          <w:bCs/>
          <w:lang w:val="en"/>
        </w:rPr>
      </w:pPr>
      <w:r>
        <w:rPr>
          <w:lang w:val="en-US"/>
        </w:rPr>
        <w:t>(8)</w:t>
      </w:r>
      <w:r w:rsidR="004142B7">
        <w:rPr>
          <w:lang w:val="en-US"/>
        </w:rPr>
        <w:t xml:space="preserve"> </w:t>
      </w:r>
      <w:r w:rsidR="0034411F" w:rsidRPr="0064181F">
        <w:rPr>
          <w:rFonts w:eastAsia="Times New Roman"/>
          <w:lang w:val="en-US"/>
        </w:rPr>
        <w:t>Hirshfeld,</w:t>
      </w:r>
      <w:r w:rsidR="004142B7">
        <w:rPr>
          <w:rFonts w:eastAsia="Times New Roman"/>
          <w:lang w:val="en-US"/>
        </w:rPr>
        <w:t xml:space="preserve"> F. L.</w:t>
      </w:r>
      <w:r w:rsidR="0034411F" w:rsidRPr="0064181F">
        <w:rPr>
          <w:rFonts w:eastAsia="Times New Roman"/>
          <w:lang w:val="en-US"/>
        </w:rPr>
        <w:t xml:space="preserve"> </w:t>
      </w:r>
      <w:r w:rsidR="00160669" w:rsidRPr="00160669">
        <w:rPr>
          <w:rFonts w:eastAsia="Times New Roman"/>
          <w:bCs/>
          <w:lang w:val="en"/>
        </w:rPr>
        <w:t>Bonded-atom fragments for describing molecular charge densities.</w:t>
      </w:r>
      <w:r w:rsidR="00160669">
        <w:rPr>
          <w:rFonts w:eastAsia="Times New Roman"/>
          <w:b/>
          <w:bCs/>
          <w:lang w:val="en"/>
        </w:rPr>
        <w:t xml:space="preserve"> </w:t>
      </w:r>
      <w:r w:rsidR="0034411F" w:rsidRPr="00121500">
        <w:rPr>
          <w:rStyle w:val="Emphasis"/>
          <w:rFonts w:eastAsia="Times New Roman"/>
          <w:lang w:val="en-US"/>
        </w:rPr>
        <w:t>Theor. Chem. Acc.</w:t>
      </w:r>
      <w:r w:rsidR="0034411F" w:rsidRPr="0064181F">
        <w:rPr>
          <w:rFonts w:eastAsia="Times New Roman"/>
          <w:lang w:val="en-US"/>
        </w:rPr>
        <w:t xml:space="preserve"> </w:t>
      </w:r>
      <w:r w:rsidR="00755F12" w:rsidRPr="00F558F4">
        <w:rPr>
          <w:rFonts w:eastAsia="Times New Roman"/>
          <w:b/>
          <w:lang w:val="en-US"/>
        </w:rPr>
        <w:t>1977</w:t>
      </w:r>
      <w:r w:rsidR="00755F12">
        <w:rPr>
          <w:rFonts w:eastAsia="Times New Roman"/>
          <w:lang w:val="en-US"/>
        </w:rPr>
        <w:t xml:space="preserve">, </w:t>
      </w:r>
      <w:r w:rsidR="0034411F" w:rsidRPr="00F558F4">
        <w:rPr>
          <w:rFonts w:eastAsia="Times New Roman"/>
          <w:i/>
          <w:lang w:val="en-US"/>
        </w:rPr>
        <w:t>44</w:t>
      </w:r>
      <w:r w:rsidR="0073796F">
        <w:rPr>
          <w:rFonts w:eastAsia="Times New Roman"/>
          <w:lang w:val="en-US"/>
        </w:rPr>
        <w:t>,</w:t>
      </w:r>
      <w:r w:rsidR="0034411F" w:rsidRPr="0064181F">
        <w:rPr>
          <w:rFonts w:eastAsia="Times New Roman"/>
          <w:lang w:val="en-US"/>
        </w:rPr>
        <w:t xml:space="preserve"> 129</w:t>
      </w:r>
      <w:r w:rsidR="00160669">
        <w:rPr>
          <w:rFonts w:eastAsia="Times New Roman"/>
          <w:lang w:val="en-US"/>
        </w:rPr>
        <w:t>-138</w:t>
      </w:r>
      <w:r w:rsidR="0034411F" w:rsidRPr="0064181F">
        <w:rPr>
          <w:rFonts w:eastAsia="Times New Roman"/>
          <w:lang w:val="en-US"/>
        </w:rPr>
        <w:t>.</w:t>
      </w:r>
    </w:p>
    <w:p w14:paraId="33904848" w14:textId="0F1A2FA1" w:rsidR="0034411F" w:rsidRPr="00160669" w:rsidRDefault="008E2DA1" w:rsidP="0034411F">
      <w:pPr>
        <w:widowControl w:val="0"/>
        <w:tabs>
          <w:tab w:val="left" w:pos="220"/>
          <w:tab w:val="left" w:pos="720"/>
        </w:tabs>
        <w:autoSpaceDE w:val="0"/>
        <w:autoSpaceDN w:val="0"/>
        <w:adjustRightInd w:val="0"/>
        <w:spacing w:line="480" w:lineRule="auto"/>
        <w:jc w:val="both"/>
        <w:rPr>
          <w:rFonts w:eastAsia="Times New Roman"/>
          <w:b/>
          <w:bCs/>
        </w:rPr>
      </w:pPr>
      <w:r>
        <w:rPr>
          <w:rFonts w:eastAsia="Times New Roman"/>
          <w:lang w:val="en-US"/>
        </w:rPr>
        <w:t>(9)</w:t>
      </w:r>
      <w:r w:rsidR="004142B7">
        <w:rPr>
          <w:rFonts w:eastAsia="Times New Roman"/>
          <w:lang w:val="en-US"/>
        </w:rPr>
        <w:t xml:space="preserve"> </w:t>
      </w:r>
      <w:r w:rsidR="0034411F" w:rsidRPr="0064181F">
        <w:rPr>
          <w:rFonts w:eastAsia="Times New Roman"/>
          <w:lang w:val="en-US"/>
        </w:rPr>
        <w:t xml:space="preserve">Becke, </w:t>
      </w:r>
      <w:r w:rsidR="004142B7">
        <w:rPr>
          <w:rFonts w:eastAsia="Times New Roman"/>
          <w:lang w:val="en-US"/>
        </w:rPr>
        <w:t>A.</w:t>
      </w:r>
      <w:r w:rsidR="00160669">
        <w:rPr>
          <w:rFonts w:eastAsia="Times New Roman"/>
          <w:lang w:val="en-US"/>
        </w:rPr>
        <w:t xml:space="preserve"> </w:t>
      </w:r>
      <w:r w:rsidR="004142B7">
        <w:rPr>
          <w:rFonts w:eastAsia="Times New Roman"/>
          <w:lang w:val="en-US"/>
        </w:rPr>
        <w:t>D.</w:t>
      </w:r>
      <w:r w:rsidR="00160669">
        <w:rPr>
          <w:rFonts w:eastAsia="Times New Roman"/>
          <w:lang w:val="en-US"/>
        </w:rPr>
        <w:t xml:space="preserve"> </w:t>
      </w:r>
      <w:r w:rsidR="00160669" w:rsidRPr="00160669">
        <w:rPr>
          <w:rFonts w:eastAsia="Times New Roman"/>
          <w:bCs/>
        </w:rPr>
        <w:t>A multicenter numerical integration scheme for polyatomic molecules.</w:t>
      </w:r>
      <w:r w:rsidR="004142B7">
        <w:rPr>
          <w:rFonts w:eastAsia="Times New Roman"/>
          <w:lang w:val="en-US"/>
        </w:rPr>
        <w:t xml:space="preserve"> </w:t>
      </w:r>
      <w:r w:rsidR="0034411F" w:rsidRPr="00121500">
        <w:rPr>
          <w:rStyle w:val="Emphasis"/>
          <w:rFonts w:eastAsia="Times New Roman"/>
          <w:lang w:val="en-US"/>
        </w:rPr>
        <w:t>J. Chem. Phys.</w:t>
      </w:r>
      <w:r w:rsidR="0034411F" w:rsidRPr="0064181F">
        <w:rPr>
          <w:rFonts w:eastAsia="Times New Roman"/>
          <w:lang w:val="en-US"/>
        </w:rPr>
        <w:t xml:space="preserve"> </w:t>
      </w:r>
      <w:r w:rsidR="00755F12" w:rsidRPr="00F558F4">
        <w:rPr>
          <w:rFonts w:eastAsia="Times New Roman"/>
          <w:b/>
          <w:lang w:val="en-US"/>
        </w:rPr>
        <w:t>1988</w:t>
      </w:r>
      <w:r w:rsidR="00755F12">
        <w:rPr>
          <w:rFonts w:eastAsia="Times New Roman"/>
          <w:lang w:val="en-US"/>
        </w:rPr>
        <w:t xml:space="preserve">, </w:t>
      </w:r>
      <w:r w:rsidR="0034411F" w:rsidRPr="00F558F4">
        <w:rPr>
          <w:rFonts w:eastAsia="Times New Roman"/>
          <w:i/>
          <w:lang w:val="en-US"/>
        </w:rPr>
        <w:t>88</w:t>
      </w:r>
      <w:r w:rsidR="0073796F">
        <w:rPr>
          <w:rFonts w:eastAsia="Times New Roman"/>
          <w:lang w:val="en-US"/>
        </w:rPr>
        <w:t>,</w:t>
      </w:r>
      <w:r w:rsidR="0034411F" w:rsidRPr="0064181F">
        <w:rPr>
          <w:rFonts w:eastAsia="Times New Roman"/>
          <w:lang w:val="en-US"/>
        </w:rPr>
        <w:t xml:space="preserve"> 2547</w:t>
      </w:r>
      <w:r w:rsidR="00160669">
        <w:rPr>
          <w:rFonts w:eastAsia="Times New Roman"/>
          <w:lang w:val="en-US"/>
        </w:rPr>
        <w:t>-2553</w:t>
      </w:r>
      <w:r w:rsidR="0034411F" w:rsidRPr="0064181F">
        <w:rPr>
          <w:rFonts w:eastAsia="Times New Roman"/>
          <w:lang w:val="en-US"/>
        </w:rPr>
        <w:t>.</w:t>
      </w:r>
    </w:p>
    <w:p w14:paraId="4131BA50" w14:textId="23AB879D" w:rsidR="0034411F" w:rsidRPr="00160669" w:rsidRDefault="008E2DA1" w:rsidP="0034411F">
      <w:pPr>
        <w:widowControl w:val="0"/>
        <w:tabs>
          <w:tab w:val="left" w:pos="220"/>
          <w:tab w:val="left" w:pos="720"/>
        </w:tabs>
        <w:autoSpaceDE w:val="0"/>
        <w:autoSpaceDN w:val="0"/>
        <w:adjustRightInd w:val="0"/>
        <w:spacing w:line="480" w:lineRule="auto"/>
        <w:jc w:val="both"/>
        <w:rPr>
          <w:b/>
          <w:bCs/>
        </w:rPr>
      </w:pPr>
      <w:r>
        <w:rPr>
          <w:lang w:val="en-US"/>
        </w:rPr>
        <w:t>(10)</w:t>
      </w:r>
      <w:r w:rsidR="004142B7">
        <w:rPr>
          <w:lang w:val="en-US"/>
        </w:rPr>
        <w:t xml:space="preserve"> </w:t>
      </w:r>
      <w:r w:rsidR="0034411F" w:rsidRPr="0064181F">
        <w:rPr>
          <w:lang w:val="en-US"/>
        </w:rPr>
        <w:t xml:space="preserve">Li, </w:t>
      </w:r>
      <w:r w:rsidR="004142B7">
        <w:rPr>
          <w:lang w:val="en-US"/>
        </w:rPr>
        <w:t xml:space="preserve">L.; </w:t>
      </w:r>
      <w:r w:rsidR="0034411F" w:rsidRPr="0064181F">
        <w:rPr>
          <w:lang w:val="en-US"/>
        </w:rPr>
        <w:t>Parr,</w:t>
      </w:r>
      <w:r w:rsidR="004142B7">
        <w:rPr>
          <w:lang w:val="en-US"/>
        </w:rPr>
        <w:t xml:space="preserve"> R. G.</w:t>
      </w:r>
      <w:r w:rsidR="00160669">
        <w:rPr>
          <w:lang w:val="en-US"/>
        </w:rPr>
        <w:t xml:space="preserve"> </w:t>
      </w:r>
      <w:r w:rsidR="00FE72E8">
        <w:rPr>
          <w:bCs/>
        </w:rPr>
        <w:t>The atom in a molecule: a</w:t>
      </w:r>
      <w:r w:rsidR="00160669" w:rsidRPr="00160669">
        <w:rPr>
          <w:bCs/>
        </w:rPr>
        <w:t xml:space="preserve"> density matrix approach.</w:t>
      </w:r>
      <w:r w:rsidR="0034411F" w:rsidRPr="0064181F">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1986</w:t>
      </w:r>
      <w:r w:rsidR="00755F12">
        <w:rPr>
          <w:lang w:val="en-US"/>
        </w:rPr>
        <w:t xml:space="preserve">, </w:t>
      </w:r>
      <w:r w:rsidR="0073796F" w:rsidRPr="00F558F4">
        <w:rPr>
          <w:i/>
          <w:lang w:val="en-US"/>
        </w:rPr>
        <w:t>84</w:t>
      </w:r>
      <w:r w:rsidR="0073796F">
        <w:rPr>
          <w:lang w:val="en-US"/>
        </w:rPr>
        <w:t>,</w:t>
      </w:r>
      <w:r w:rsidR="0034411F" w:rsidRPr="0064181F">
        <w:rPr>
          <w:lang w:val="en-US"/>
        </w:rPr>
        <w:t xml:space="preserve"> 1704</w:t>
      </w:r>
      <w:r w:rsidR="00160669">
        <w:rPr>
          <w:lang w:val="en-US"/>
        </w:rPr>
        <w:t>-1711</w:t>
      </w:r>
      <w:r w:rsidR="0034411F" w:rsidRPr="0064181F">
        <w:rPr>
          <w:lang w:val="en-US"/>
        </w:rPr>
        <w:t>.</w:t>
      </w:r>
    </w:p>
    <w:p w14:paraId="711941BC" w14:textId="3E7F7EEB" w:rsid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lastRenderedPageBreak/>
        <w:t>(</w:t>
      </w:r>
      <w:r w:rsidR="004142B7">
        <w:rPr>
          <w:lang w:val="en-US"/>
        </w:rPr>
        <w:t>1</w:t>
      </w:r>
      <w:r w:rsidR="00844C10">
        <w:rPr>
          <w:lang w:val="en-US"/>
        </w:rPr>
        <w:t>1</w:t>
      </w:r>
      <w:r>
        <w:rPr>
          <w:lang w:val="en-US"/>
        </w:rPr>
        <w:t>)</w:t>
      </w:r>
      <w:r w:rsidR="004142B7">
        <w:rPr>
          <w:lang w:val="en-US"/>
        </w:rPr>
        <w:t xml:space="preserve"> </w:t>
      </w:r>
      <w:r w:rsidR="0034411F" w:rsidRPr="0064181F">
        <w:rPr>
          <w:lang w:val="en-US"/>
        </w:rPr>
        <w:t>Bader,</w:t>
      </w:r>
      <w:r w:rsidR="004142B7">
        <w:rPr>
          <w:lang w:val="en-US"/>
        </w:rPr>
        <w:t xml:space="preserve"> R. F. W.</w:t>
      </w:r>
      <w:r w:rsidR="0034411F" w:rsidRPr="0064181F">
        <w:rPr>
          <w:lang w:val="en-US"/>
        </w:rPr>
        <w:t xml:space="preserve"> </w:t>
      </w:r>
      <w:r w:rsidR="00FE72E8">
        <w:rPr>
          <w:i/>
          <w:lang w:val="en-US"/>
        </w:rPr>
        <w:t>Atoms in molecules: a quantum t</w:t>
      </w:r>
      <w:r w:rsidR="0034411F" w:rsidRPr="00844C10">
        <w:rPr>
          <w:i/>
          <w:lang w:val="en-US"/>
        </w:rPr>
        <w:t>heory</w:t>
      </w:r>
      <w:r w:rsidR="00844C10">
        <w:rPr>
          <w:lang w:val="en-US"/>
        </w:rPr>
        <w:t>.; Oxford University Press: Oxford, Great Britain, 1990</w:t>
      </w:r>
      <w:r w:rsidR="00315C4C">
        <w:rPr>
          <w:lang w:val="en-US"/>
        </w:rPr>
        <w:t>.</w:t>
      </w:r>
    </w:p>
    <w:p w14:paraId="40F7CDE5" w14:textId="4DFBB176" w:rsid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t>(12)</w:t>
      </w:r>
      <w:r w:rsidR="004142B7">
        <w:rPr>
          <w:lang w:val="en-US"/>
        </w:rPr>
        <w:t xml:space="preserve"> </w:t>
      </w:r>
      <w:r w:rsidR="0034411F" w:rsidRPr="0064181F">
        <w:rPr>
          <w:lang w:val="en-US"/>
        </w:rPr>
        <w:t>Popelier,</w:t>
      </w:r>
      <w:r w:rsidR="004142B7">
        <w:rPr>
          <w:lang w:val="en-US"/>
        </w:rPr>
        <w:t xml:space="preserve"> P. L. A.</w:t>
      </w:r>
      <w:r w:rsidR="0034411F" w:rsidRPr="0064181F">
        <w:rPr>
          <w:lang w:val="en-US"/>
        </w:rPr>
        <w:t xml:space="preserve"> </w:t>
      </w:r>
      <w:r w:rsidR="00FE72E8">
        <w:rPr>
          <w:i/>
          <w:lang w:val="en-US"/>
        </w:rPr>
        <w:t>Atoms in m</w:t>
      </w:r>
      <w:r w:rsidR="0034411F" w:rsidRPr="00844C10">
        <w:rPr>
          <w:i/>
          <w:lang w:val="en-US"/>
        </w:rPr>
        <w:t>olecules</w:t>
      </w:r>
      <w:r w:rsidR="00B0069F" w:rsidRPr="00844C10">
        <w:rPr>
          <w:i/>
          <w:lang w:val="en-US"/>
        </w:rPr>
        <w:t>.</w:t>
      </w:r>
      <w:r w:rsidR="00FE72E8">
        <w:rPr>
          <w:i/>
          <w:lang w:val="en-US"/>
        </w:rPr>
        <w:t xml:space="preserve"> An i</w:t>
      </w:r>
      <w:r w:rsidR="0034411F" w:rsidRPr="00844C10">
        <w:rPr>
          <w:i/>
          <w:lang w:val="en-US"/>
        </w:rPr>
        <w:t>ntroduction</w:t>
      </w:r>
      <w:r w:rsidR="00844C10">
        <w:rPr>
          <w:lang w:val="en-US"/>
        </w:rPr>
        <w:t xml:space="preserve">.; Pearson Education: London, Great Britain, </w:t>
      </w:r>
      <w:r w:rsidR="0034411F" w:rsidRPr="0064181F">
        <w:rPr>
          <w:lang w:val="en-US"/>
        </w:rPr>
        <w:t>20</w:t>
      </w:r>
      <w:r w:rsidR="00844C10">
        <w:rPr>
          <w:lang w:val="en-US"/>
        </w:rPr>
        <w:t>00</w:t>
      </w:r>
      <w:r w:rsidR="00315C4C">
        <w:rPr>
          <w:lang w:val="en-US"/>
        </w:rPr>
        <w:t>.</w:t>
      </w:r>
    </w:p>
    <w:p w14:paraId="10587FBB" w14:textId="476FD565" w:rsidR="0034411F" w:rsidRP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t>(13)</w:t>
      </w:r>
      <w:r w:rsidR="004142B7">
        <w:rPr>
          <w:lang w:val="en-US"/>
        </w:rPr>
        <w:t xml:space="preserve"> </w:t>
      </w:r>
      <w:r w:rsidR="0034411F" w:rsidRPr="0064181F">
        <w:rPr>
          <w:lang w:val="en-US"/>
        </w:rPr>
        <w:t>M</w:t>
      </w:r>
      <w:r w:rsidR="00F95568">
        <w:rPr>
          <w:lang w:val="en-US"/>
        </w:rPr>
        <w:t xml:space="preserve">artín </w:t>
      </w:r>
      <w:r w:rsidR="0034411F" w:rsidRPr="0064181F">
        <w:rPr>
          <w:lang w:val="en-US"/>
        </w:rPr>
        <w:t>Pendás,</w:t>
      </w:r>
      <w:r w:rsidR="004142B7">
        <w:rPr>
          <w:lang w:val="en-US"/>
        </w:rPr>
        <w:t xml:space="preserve"> A.; </w:t>
      </w:r>
      <w:r w:rsidR="0034411F" w:rsidRPr="0064181F">
        <w:rPr>
          <w:lang w:val="en-US"/>
        </w:rPr>
        <w:t>Blanco,</w:t>
      </w:r>
      <w:r w:rsidR="004142B7">
        <w:rPr>
          <w:lang w:val="en-US"/>
        </w:rPr>
        <w:t xml:space="preserve"> M. A.; </w:t>
      </w:r>
      <w:r w:rsidR="0034411F" w:rsidRPr="0064181F">
        <w:rPr>
          <w:lang w:val="en-US"/>
        </w:rPr>
        <w:t>Francisco,</w:t>
      </w:r>
      <w:r w:rsidR="004142B7">
        <w:rPr>
          <w:lang w:val="en-US"/>
        </w:rPr>
        <w:t xml:space="preserve"> E.</w:t>
      </w:r>
      <w:r w:rsidR="007F29AE">
        <w:rPr>
          <w:lang w:val="en-US"/>
        </w:rPr>
        <w:t xml:space="preserve"> T</w:t>
      </w:r>
      <w:r w:rsidR="007F29AE" w:rsidRPr="007F29AE">
        <w:t>wo-electron</w:t>
      </w:r>
      <w:r w:rsidR="00DE0025">
        <w:t xml:space="preserve"> </w:t>
      </w:r>
      <w:r w:rsidR="007F29AE" w:rsidRPr="007F29AE">
        <w:t>integrations in the quantum theory of atoms in molecules.</w:t>
      </w:r>
      <w:r w:rsidR="00755F12">
        <w:rPr>
          <w:lang w:val="en-US"/>
        </w:rPr>
        <w:t xml:space="preserve"> </w:t>
      </w:r>
      <w:r w:rsidR="0034411F" w:rsidRPr="00121500">
        <w:rPr>
          <w:i/>
          <w:lang w:val="en-US"/>
        </w:rPr>
        <w:t xml:space="preserve">J. Chem. Phys. </w:t>
      </w:r>
      <w:r w:rsidR="00755F12" w:rsidRPr="00F558F4">
        <w:rPr>
          <w:b/>
          <w:lang w:val="en-US"/>
        </w:rPr>
        <w:t>2004</w:t>
      </w:r>
      <w:r w:rsidR="00755F12" w:rsidRPr="00755F12">
        <w:rPr>
          <w:lang w:val="en-US"/>
        </w:rPr>
        <w:t xml:space="preserve">, </w:t>
      </w:r>
      <w:r w:rsidR="0073796F" w:rsidRPr="00F558F4">
        <w:rPr>
          <w:i/>
          <w:lang w:val="en-US"/>
        </w:rPr>
        <w:t>120</w:t>
      </w:r>
      <w:r w:rsidR="0073796F">
        <w:rPr>
          <w:lang w:val="en-US"/>
        </w:rPr>
        <w:t>,</w:t>
      </w:r>
      <w:r w:rsidR="0034411F" w:rsidRPr="0064181F">
        <w:rPr>
          <w:lang w:val="en-US"/>
        </w:rPr>
        <w:t xml:space="preserve"> 4581</w:t>
      </w:r>
      <w:r w:rsidR="007F29AE">
        <w:rPr>
          <w:lang w:val="en-US"/>
        </w:rPr>
        <w:t>-4592</w:t>
      </w:r>
      <w:r w:rsidR="0034411F" w:rsidRPr="0064181F">
        <w:rPr>
          <w:lang w:val="en-US"/>
        </w:rPr>
        <w:t>.</w:t>
      </w:r>
    </w:p>
    <w:p w14:paraId="456578BC" w14:textId="77777777" w:rsid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t>(14)</w:t>
      </w:r>
      <w:r w:rsidR="004142B7">
        <w:rPr>
          <w:lang w:val="en-US"/>
        </w:rPr>
        <w:t xml:space="preserve"> </w:t>
      </w:r>
      <w:r w:rsidR="0034411F" w:rsidRPr="0064181F">
        <w:rPr>
          <w:lang w:val="en-US"/>
        </w:rPr>
        <w:t>Blanco,</w:t>
      </w:r>
      <w:r w:rsidR="004142B7">
        <w:rPr>
          <w:lang w:val="en-US"/>
        </w:rPr>
        <w:t xml:space="preserve"> M. A.; </w:t>
      </w:r>
      <w:r w:rsidR="0034411F" w:rsidRPr="0064181F">
        <w:rPr>
          <w:lang w:val="en-US"/>
        </w:rPr>
        <w:t>M</w:t>
      </w:r>
      <w:r w:rsidR="00F95568">
        <w:rPr>
          <w:lang w:val="en-US"/>
        </w:rPr>
        <w:t xml:space="preserve">artín </w:t>
      </w:r>
      <w:r w:rsidR="0034411F" w:rsidRPr="0064181F">
        <w:rPr>
          <w:lang w:val="en-US"/>
        </w:rPr>
        <w:t>Pendás,</w:t>
      </w:r>
      <w:r w:rsidR="004142B7">
        <w:rPr>
          <w:lang w:val="en-US"/>
        </w:rPr>
        <w:t xml:space="preserve"> A.; </w:t>
      </w:r>
      <w:r w:rsidR="0034411F" w:rsidRPr="0064181F">
        <w:rPr>
          <w:lang w:val="en-US"/>
        </w:rPr>
        <w:t>Francisco,</w:t>
      </w:r>
      <w:r w:rsidR="004142B7">
        <w:rPr>
          <w:lang w:val="en-US"/>
        </w:rPr>
        <w:t xml:space="preserve"> E.</w:t>
      </w:r>
      <w:r w:rsidR="007F29AE">
        <w:rPr>
          <w:lang w:val="en-US"/>
        </w:rPr>
        <w:t xml:space="preserve"> I</w:t>
      </w:r>
      <w:r w:rsidR="007F29AE" w:rsidRPr="007F29AE">
        <w:t>nteracting</w:t>
      </w:r>
      <w:r w:rsidR="007F29AE">
        <w:t xml:space="preserve"> </w:t>
      </w:r>
      <w:r w:rsidR="007F29AE" w:rsidRPr="007F29AE">
        <w:t>quantum atoms: a correlated energy decomposition scheme based on</w:t>
      </w:r>
      <w:r w:rsidR="007F29AE">
        <w:t xml:space="preserve"> </w:t>
      </w:r>
      <w:r w:rsidR="007F29AE" w:rsidRPr="007F29AE">
        <w:t>the quantum theory of atoms in molecules.</w:t>
      </w:r>
      <w:r w:rsidR="007F29AE">
        <w:t xml:space="preserve"> </w:t>
      </w:r>
      <w:r w:rsidR="0034411F" w:rsidRPr="00121500">
        <w:rPr>
          <w:i/>
          <w:lang w:val="en-US"/>
        </w:rPr>
        <w:t>J. Chem. Theory Comput.</w:t>
      </w:r>
      <w:r w:rsidR="0034411F" w:rsidRPr="0064181F">
        <w:rPr>
          <w:lang w:val="en-US"/>
        </w:rPr>
        <w:t xml:space="preserve"> </w:t>
      </w:r>
      <w:r w:rsidR="00755F12" w:rsidRPr="00F558F4">
        <w:rPr>
          <w:b/>
          <w:lang w:val="en-US"/>
        </w:rPr>
        <w:t>2005</w:t>
      </w:r>
      <w:r w:rsidR="00755F12">
        <w:rPr>
          <w:lang w:val="en-US"/>
        </w:rPr>
        <w:t xml:space="preserve">, </w:t>
      </w:r>
      <w:r w:rsidR="0073796F" w:rsidRPr="00F558F4">
        <w:rPr>
          <w:i/>
          <w:lang w:val="en-US"/>
        </w:rPr>
        <w:t>1</w:t>
      </w:r>
      <w:r w:rsidR="0073796F">
        <w:rPr>
          <w:lang w:val="en-US"/>
        </w:rPr>
        <w:t xml:space="preserve">, </w:t>
      </w:r>
      <w:r w:rsidR="0034411F" w:rsidRPr="0064181F">
        <w:rPr>
          <w:lang w:val="en-US"/>
        </w:rPr>
        <w:t>1096</w:t>
      </w:r>
      <w:r w:rsidR="007F29AE">
        <w:rPr>
          <w:lang w:val="en-US"/>
        </w:rPr>
        <w:t>-1109</w:t>
      </w:r>
      <w:r w:rsidR="00315C4C">
        <w:rPr>
          <w:lang w:val="en-US"/>
        </w:rPr>
        <w:t>.</w:t>
      </w:r>
    </w:p>
    <w:p w14:paraId="535C951B" w14:textId="1499D3F3" w:rsid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t>(15)</w:t>
      </w:r>
      <w:r w:rsidR="004142B7">
        <w:rPr>
          <w:lang w:val="en-US"/>
        </w:rPr>
        <w:t xml:space="preserve"> </w:t>
      </w:r>
      <w:r w:rsidR="0034411F" w:rsidRPr="0064181F">
        <w:rPr>
          <w:lang w:val="en-US"/>
        </w:rPr>
        <w:t>M</w:t>
      </w:r>
      <w:r w:rsidR="00F95568">
        <w:rPr>
          <w:lang w:val="en-US"/>
        </w:rPr>
        <w:t>artín</w:t>
      </w:r>
      <w:r w:rsidR="0034411F" w:rsidRPr="0064181F">
        <w:rPr>
          <w:lang w:val="en-US"/>
        </w:rPr>
        <w:t xml:space="preserve"> Pendás,</w:t>
      </w:r>
      <w:r w:rsidR="004142B7">
        <w:rPr>
          <w:lang w:val="en-US"/>
        </w:rPr>
        <w:t xml:space="preserve"> A.; </w:t>
      </w:r>
      <w:r w:rsidR="0034411F" w:rsidRPr="0064181F">
        <w:rPr>
          <w:lang w:val="en-US"/>
        </w:rPr>
        <w:t>Francisco,</w:t>
      </w:r>
      <w:r w:rsidR="004142B7">
        <w:rPr>
          <w:lang w:val="en-US"/>
        </w:rPr>
        <w:t xml:space="preserve"> E.; </w:t>
      </w:r>
      <w:r w:rsidR="0034411F" w:rsidRPr="0064181F">
        <w:rPr>
          <w:lang w:val="en-US"/>
        </w:rPr>
        <w:t>Blanco,</w:t>
      </w:r>
      <w:r w:rsidR="004142B7">
        <w:rPr>
          <w:lang w:val="en-US"/>
        </w:rPr>
        <w:t xml:space="preserve"> M. A.</w:t>
      </w:r>
      <w:r w:rsidR="007F29AE">
        <w:rPr>
          <w:lang w:val="en-US"/>
        </w:rPr>
        <w:t xml:space="preserve"> </w:t>
      </w:r>
      <w:r w:rsidR="007F29AE" w:rsidRPr="007F29AE">
        <w:rPr>
          <w:bCs/>
        </w:rPr>
        <w:t>Two</w:t>
      </w:r>
      <w:r w:rsidR="006F3D61">
        <w:rPr>
          <w:rFonts w:ascii="American Typewriter" w:hAnsi="American Typewriter" w:cs="American Typewriter"/>
          <w:bCs/>
        </w:rPr>
        <w:t>-</w:t>
      </w:r>
      <w:r w:rsidR="00FE72E8">
        <w:rPr>
          <w:bCs/>
        </w:rPr>
        <w:t>electron integrations in the quantum theory of atoms in m</w:t>
      </w:r>
      <w:r w:rsidR="007F29AE" w:rsidRPr="007F29AE">
        <w:rPr>
          <w:bCs/>
        </w:rPr>
        <w:t>olecules with correlated wave functions</w:t>
      </w:r>
      <w:r w:rsidR="007F29AE">
        <w:rPr>
          <w:b/>
          <w:bCs/>
        </w:rPr>
        <w:t>.</w:t>
      </w:r>
      <w:r w:rsidR="0034411F" w:rsidRPr="0064181F">
        <w:rPr>
          <w:lang w:val="en-US"/>
        </w:rPr>
        <w:t xml:space="preserve"> </w:t>
      </w:r>
      <w:r w:rsidR="0034411F" w:rsidRPr="00121500">
        <w:rPr>
          <w:i/>
          <w:lang w:val="en-US"/>
        </w:rPr>
        <w:t>J. Comput. Chem.</w:t>
      </w:r>
      <w:r w:rsidR="0034411F" w:rsidRPr="0064181F">
        <w:rPr>
          <w:lang w:val="en-US"/>
        </w:rPr>
        <w:t xml:space="preserve"> </w:t>
      </w:r>
      <w:r w:rsidR="00755F12" w:rsidRPr="00F558F4">
        <w:rPr>
          <w:b/>
          <w:lang w:val="en-US"/>
        </w:rPr>
        <w:t>2005</w:t>
      </w:r>
      <w:r w:rsidR="00755F12">
        <w:rPr>
          <w:lang w:val="en-US"/>
        </w:rPr>
        <w:t xml:space="preserve">, </w:t>
      </w:r>
      <w:r w:rsidR="0073796F" w:rsidRPr="00F558F4">
        <w:rPr>
          <w:i/>
          <w:lang w:val="en-US"/>
        </w:rPr>
        <w:t>26</w:t>
      </w:r>
      <w:r w:rsidR="0073796F">
        <w:rPr>
          <w:lang w:val="en-US"/>
        </w:rPr>
        <w:t>,</w:t>
      </w:r>
      <w:r w:rsidR="0034411F" w:rsidRPr="0064181F">
        <w:rPr>
          <w:lang w:val="en-US"/>
        </w:rPr>
        <w:t xml:space="preserve"> 344</w:t>
      </w:r>
      <w:r w:rsidR="007F29AE">
        <w:rPr>
          <w:lang w:val="en-US"/>
        </w:rPr>
        <w:t>-351</w:t>
      </w:r>
      <w:r w:rsidR="00315C4C">
        <w:rPr>
          <w:lang w:val="en-US"/>
        </w:rPr>
        <w:t>.</w:t>
      </w:r>
    </w:p>
    <w:p w14:paraId="1C774DBB" w14:textId="5FE6B6A7" w:rsidR="00315C4C" w:rsidRDefault="008E2DA1" w:rsidP="00315C4C">
      <w:pPr>
        <w:widowControl w:val="0"/>
        <w:tabs>
          <w:tab w:val="left" w:pos="220"/>
          <w:tab w:val="left" w:pos="720"/>
        </w:tabs>
        <w:autoSpaceDE w:val="0"/>
        <w:autoSpaceDN w:val="0"/>
        <w:adjustRightInd w:val="0"/>
        <w:spacing w:line="480" w:lineRule="auto"/>
        <w:jc w:val="both"/>
        <w:rPr>
          <w:lang w:val="en-US"/>
        </w:rPr>
      </w:pPr>
      <w:r>
        <w:rPr>
          <w:lang w:val="en-US"/>
        </w:rPr>
        <w:t>(16)</w:t>
      </w:r>
      <w:r w:rsidR="004142B7">
        <w:rPr>
          <w:lang w:val="en-US"/>
        </w:rPr>
        <w:t xml:space="preserve"> </w:t>
      </w:r>
      <w:r w:rsidR="0034411F" w:rsidRPr="0064181F">
        <w:rPr>
          <w:lang w:val="en-US"/>
        </w:rPr>
        <w:t>M</w:t>
      </w:r>
      <w:r w:rsidR="00F95568">
        <w:rPr>
          <w:lang w:val="en-US"/>
        </w:rPr>
        <w:t>artín</w:t>
      </w:r>
      <w:r w:rsidR="0034411F" w:rsidRPr="0064181F">
        <w:rPr>
          <w:lang w:val="en-US"/>
        </w:rPr>
        <w:t xml:space="preserve"> Pendás,</w:t>
      </w:r>
      <w:r w:rsidR="004142B7">
        <w:rPr>
          <w:lang w:val="en-US"/>
        </w:rPr>
        <w:t xml:space="preserve"> A.; </w:t>
      </w:r>
      <w:r w:rsidR="0034411F" w:rsidRPr="0064181F">
        <w:rPr>
          <w:lang w:val="en-US"/>
        </w:rPr>
        <w:t>Blanco,</w:t>
      </w:r>
      <w:r w:rsidR="004142B7">
        <w:rPr>
          <w:lang w:val="en-US"/>
        </w:rPr>
        <w:t xml:space="preserve"> M. A.; </w:t>
      </w:r>
      <w:r w:rsidR="0034411F" w:rsidRPr="0064181F">
        <w:rPr>
          <w:lang w:val="en-US"/>
        </w:rPr>
        <w:t>Francisco,</w:t>
      </w:r>
      <w:r w:rsidR="004142B7">
        <w:rPr>
          <w:lang w:val="en-US"/>
        </w:rPr>
        <w:t xml:space="preserve"> E.</w:t>
      </w:r>
      <w:r w:rsidR="00597F02">
        <w:rPr>
          <w:lang w:val="en-US"/>
        </w:rPr>
        <w:t xml:space="preserve"> </w:t>
      </w:r>
      <w:r w:rsidR="00FE72E8">
        <w:rPr>
          <w:bCs/>
        </w:rPr>
        <w:t>A molecular energy decomposition scheme for atoms in m</w:t>
      </w:r>
      <w:r w:rsidR="00597F02" w:rsidRPr="00597F02">
        <w:rPr>
          <w:bCs/>
        </w:rPr>
        <w:t>olecules.</w:t>
      </w:r>
      <w:r w:rsidR="0034411F" w:rsidRPr="0064181F">
        <w:rPr>
          <w:lang w:val="en-US"/>
        </w:rPr>
        <w:t xml:space="preserve"> </w:t>
      </w:r>
      <w:r w:rsidR="0034411F" w:rsidRPr="00121500">
        <w:rPr>
          <w:i/>
          <w:lang w:val="en-US"/>
        </w:rPr>
        <w:t>J. Chem. Theory Comput.</w:t>
      </w:r>
      <w:r w:rsidR="0034411F" w:rsidRPr="0064181F">
        <w:rPr>
          <w:lang w:val="en-US"/>
        </w:rPr>
        <w:t xml:space="preserve"> </w:t>
      </w:r>
      <w:r w:rsidR="00755F12" w:rsidRPr="00F558F4">
        <w:rPr>
          <w:b/>
          <w:lang w:val="en-US"/>
        </w:rPr>
        <w:t>2006</w:t>
      </w:r>
      <w:r w:rsidR="00755F12">
        <w:rPr>
          <w:lang w:val="en-US"/>
        </w:rPr>
        <w:t xml:space="preserve">, </w:t>
      </w:r>
      <w:r w:rsidR="0073796F" w:rsidRPr="00F558F4">
        <w:rPr>
          <w:i/>
          <w:lang w:val="en-US"/>
        </w:rPr>
        <w:t>2</w:t>
      </w:r>
      <w:r w:rsidR="0073796F">
        <w:rPr>
          <w:lang w:val="en-US"/>
        </w:rPr>
        <w:t xml:space="preserve">, </w:t>
      </w:r>
      <w:r w:rsidR="0034411F" w:rsidRPr="0064181F">
        <w:rPr>
          <w:lang w:val="en-US"/>
        </w:rPr>
        <w:t>90</w:t>
      </w:r>
      <w:r w:rsidR="00597F02">
        <w:rPr>
          <w:lang w:val="en-US"/>
        </w:rPr>
        <w:t>-102</w:t>
      </w:r>
      <w:r w:rsidR="00315C4C">
        <w:rPr>
          <w:lang w:val="en-US"/>
        </w:rPr>
        <w:t>.</w:t>
      </w:r>
    </w:p>
    <w:p w14:paraId="3D027E16" w14:textId="77777777" w:rsidR="00315C4C" w:rsidRDefault="008E2DA1" w:rsidP="00315C4C">
      <w:pPr>
        <w:widowControl w:val="0"/>
        <w:tabs>
          <w:tab w:val="left" w:pos="220"/>
          <w:tab w:val="left" w:pos="720"/>
        </w:tabs>
        <w:autoSpaceDE w:val="0"/>
        <w:autoSpaceDN w:val="0"/>
        <w:adjustRightInd w:val="0"/>
        <w:spacing w:line="480" w:lineRule="auto"/>
        <w:jc w:val="both"/>
        <w:rPr>
          <w:lang w:val="en-US"/>
        </w:rPr>
      </w:pPr>
      <w:r>
        <w:rPr>
          <w:lang w:val="en-US"/>
        </w:rPr>
        <w:t>(17)</w:t>
      </w:r>
      <w:r w:rsidR="004142B7">
        <w:rPr>
          <w:lang w:val="en-US"/>
        </w:rPr>
        <w:t xml:space="preserve"> </w:t>
      </w:r>
      <w:r w:rsidR="0034411F" w:rsidRPr="0064181F">
        <w:rPr>
          <w:lang w:val="en-US"/>
        </w:rPr>
        <w:t>M</w:t>
      </w:r>
      <w:r w:rsidR="00F95568">
        <w:rPr>
          <w:lang w:val="en-US"/>
        </w:rPr>
        <w:t xml:space="preserve">artín </w:t>
      </w:r>
      <w:r w:rsidR="0034411F" w:rsidRPr="0064181F">
        <w:rPr>
          <w:lang w:val="en-US"/>
        </w:rPr>
        <w:t>Pendás,</w:t>
      </w:r>
      <w:r w:rsidR="004142B7">
        <w:rPr>
          <w:lang w:val="en-US"/>
        </w:rPr>
        <w:t xml:space="preserve"> A.; </w:t>
      </w:r>
      <w:r w:rsidR="0034411F" w:rsidRPr="0064181F">
        <w:rPr>
          <w:lang w:val="en-US"/>
        </w:rPr>
        <w:t>Blanco,</w:t>
      </w:r>
      <w:r w:rsidR="004142B7">
        <w:rPr>
          <w:lang w:val="en-US"/>
        </w:rPr>
        <w:t xml:space="preserve"> M. A.; </w:t>
      </w:r>
      <w:r w:rsidR="0034411F" w:rsidRPr="0064181F">
        <w:rPr>
          <w:lang w:val="en-US"/>
        </w:rPr>
        <w:t>Francisco,</w:t>
      </w:r>
      <w:r w:rsidR="004142B7">
        <w:rPr>
          <w:lang w:val="en-US"/>
        </w:rPr>
        <w:t xml:space="preserve"> E.</w:t>
      </w:r>
      <w:r w:rsidR="00EB3BF8">
        <w:rPr>
          <w:lang w:val="en-US"/>
        </w:rPr>
        <w:t xml:space="preserve"> </w:t>
      </w:r>
      <w:r w:rsidR="00EB3BF8" w:rsidRPr="00EB3BF8">
        <w:rPr>
          <w:bCs/>
        </w:rPr>
        <w:t>The nature of the hydrogen bond: a synthesis from the interacting quantum atoms picture.</w:t>
      </w:r>
      <w:r w:rsidR="0034411F" w:rsidRPr="0064181F">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2006</w:t>
      </w:r>
      <w:r w:rsidR="00755F12">
        <w:rPr>
          <w:lang w:val="en-US"/>
        </w:rPr>
        <w:t xml:space="preserve">, </w:t>
      </w:r>
      <w:r w:rsidR="0073796F" w:rsidRPr="00F558F4">
        <w:rPr>
          <w:i/>
          <w:lang w:val="en-US"/>
        </w:rPr>
        <w:t>125</w:t>
      </w:r>
      <w:r w:rsidR="0073796F">
        <w:rPr>
          <w:lang w:val="en-US"/>
        </w:rPr>
        <w:t xml:space="preserve">, </w:t>
      </w:r>
      <w:r w:rsidR="00315C4C">
        <w:rPr>
          <w:lang w:val="en-US"/>
        </w:rPr>
        <w:t>184112.</w:t>
      </w:r>
    </w:p>
    <w:p w14:paraId="2850369D" w14:textId="6C2A8675" w:rsidR="00315C4C" w:rsidRDefault="008E2DA1" w:rsidP="00315C4C">
      <w:pPr>
        <w:widowControl w:val="0"/>
        <w:tabs>
          <w:tab w:val="left" w:pos="220"/>
          <w:tab w:val="left" w:pos="720"/>
        </w:tabs>
        <w:autoSpaceDE w:val="0"/>
        <w:autoSpaceDN w:val="0"/>
        <w:adjustRightInd w:val="0"/>
        <w:spacing w:line="480" w:lineRule="auto"/>
        <w:jc w:val="both"/>
        <w:rPr>
          <w:lang w:val="en-US"/>
        </w:rPr>
      </w:pPr>
      <w:r>
        <w:rPr>
          <w:lang w:val="en-US"/>
        </w:rPr>
        <w:t>(18)</w:t>
      </w:r>
      <w:r w:rsidR="004142B7">
        <w:rPr>
          <w:lang w:val="en-US"/>
        </w:rPr>
        <w:t xml:space="preserve"> </w:t>
      </w:r>
      <w:r w:rsidR="0034411F" w:rsidRPr="0064181F">
        <w:rPr>
          <w:lang w:val="en-US"/>
        </w:rPr>
        <w:t>Syzgantseva,</w:t>
      </w:r>
      <w:r w:rsidR="004142B7">
        <w:rPr>
          <w:lang w:val="en-US"/>
        </w:rPr>
        <w:t xml:space="preserve"> O. A.; </w:t>
      </w:r>
      <w:r w:rsidR="0034411F" w:rsidRPr="0064181F">
        <w:rPr>
          <w:lang w:val="en-US"/>
        </w:rPr>
        <w:t>Tognetti,</w:t>
      </w:r>
      <w:r w:rsidR="004142B7">
        <w:rPr>
          <w:lang w:val="en-US"/>
        </w:rPr>
        <w:t xml:space="preserve"> V.; </w:t>
      </w:r>
      <w:r w:rsidR="0034411F" w:rsidRPr="0064181F">
        <w:rPr>
          <w:lang w:val="en-US"/>
        </w:rPr>
        <w:t>Joubert,</w:t>
      </w:r>
      <w:r w:rsidR="004142B7">
        <w:rPr>
          <w:lang w:val="en-US"/>
        </w:rPr>
        <w:t xml:space="preserve"> L.</w:t>
      </w:r>
      <w:r w:rsidR="00B014A0">
        <w:rPr>
          <w:lang w:val="en-US"/>
        </w:rPr>
        <w:t xml:space="preserve"> </w:t>
      </w:r>
      <w:r w:rsidR="00FE72E8">
        <w:t>On the physical nature of halogen bonds: a QTAIM s</w:t>
      </w:r>
      <w:r w:rsidR="00B014A0" w:rsidRPr="00B014A0">
        <w:t>tudy</w:t>
      </w:r>
      <w:r w:rsidR="00B014A0">
        <w:t>.</w:t>
      </w:r>
      <w:r w:rsidR="0034411F" w:rsidRPr="0064181F">
        <w:rPr>
          <w:lang w:val="en-US"/>
        </w:rPr>
        <w:t xml:space="preserve"> </w:t>
      </w:r>
      <w:r w:rsidR="0034411F" w:rsidRPr="00121500">
        <w:rPr>
          <w:i/>
          <w:lang w:val="en-US"/>
        </w:rPr>
        <w:t>J. Phys. Chem. A</w:t>
      </w:r>
      <w:r w:rsidR="0034411F" w:rsidRPr="0064181F">
        <w:rPr>
          <w:lang w:val="en-US"/>
        </w:rPr>
        <w:t xml:space="preserve"> </w:t>
      </w:r>
      <w:r w:rsidR="00755F12" w:rsidRPr="00F558F4">
        <w:rPr>
          <w:b/>
          <w:lang w:val="en-US"/>
        </w:rPr>
        <w:t>2013</w:t>
      </w:r>
      <w:r w:rsidR="00755F12">
        <w:rPr>
          <w:lang w:val="en-US"/>
        </w:rPr>
        <w:t xml:space="preserve">, </w:t>
      </w:r>
      <w:r w:rsidR="0073796F" w:rsidRPr="00F558F4">
        <w:rPr>
          <w:i/>
          <w:lang w:val="en-US"/>
        </w:rPr>
        <w:t>117</w:t>
      </w:r>
      <w:r w:rsidR="0073796F">
        <w:rPr>
          <w:lang w:val="en-US"/>
        </w:rPr>
        <w:t>,</w:t>
      </w:r>
      <w:r w:rsidR="0034411F" w:rsidRPr="0064181F">
        <w:rPr>
          <w:lang w:val="en-US"/>
        </w:rPr>
        <w:t xml:space="preserve"> 8969</w:t>
      </w:r>
      <w:r w:rsidR="00B014A0">
        <w:rPr>
          <w:lang w:val="en-US"/>
        </w:rPr>
        <w:t>-8980</w:t>
      </w:r>
      <w:r w:rsidR="00315C4C">
        <w:rPr>
          <w:lang w:val="en-US"/>
        </w:rPr>
        <w:t>.</w:t>
      </w:r>
    </w:p>
    <w:p w14:paraId="7E6941E1" w14:textId="12776DF8" w:rsidR="0034411F" w:rsidRPr="00315C4C" w:rsidRDefault="008E2DA1" w:rsidP="00315C4C">
      <w:pPr>
        <w:widowControl w:val="0"/>
        <w:tabs>
          <w:tab w:val="left" w:pos="220"/>
          <w:tab w:val="left" w:pos="720"/>
        </w:tabs>
        <w:autoSpaceDE w:val="0"/>
        <w:autoSpaceDN w:val="0"/>
        <w:adjustRightInd w:val="0"/>
        <w:spacing w:line="480" w:lineRule="auto"/>
        <w:jc w:val="both"/>
        <w:rPr>
          <w:rStyle w:val="pagefirst"/>
          <w:lang w:val="en-US"/>
        </w:rPr>
      </w:pPr>
      <w:r>
        <w:rPr>
          <w:lang w:val="en-US"/>
        </w:rPr>
        <w:t>(19)</w:t>
      </w:r>
      <w:r w:rsidR="0034411F" w:rsidRPr="0064181F">
        <w:rPr>
          <w:lang w:val="en-US"/>
        </w:rPr>
        <w:t xml:space="preserve"> </w:t>
      </w:r>
      <w:r w:rsidR="0034411F" w:rsidRPr="0064181F">
        <w:rPr>
          <w:rStyle w:val="author"/>
          <w:rFonts w:eastAsia="Times New Roman"/>
          <w:lang w:val="en-US"/>
        </w:rPr>
        <w:t>Ferro</w:t>
      </w:r>
      <w:r w:rsidR="0034411F" w:rsidRPr="0064181F">
        <w:rPr>
          <w:rStyle w:val="author"/>
          <w:rFonts w:ascii="Palatino Linotype" w:eastAsia="Times New Roman" w:hAnsi="Palatino Linotype" w:cs="Palatino Linotype"/>
          <w:lang w:val="en-US"/>
        </w:rPr>
        <w:t>‐</w:t>
      </w:r>
      <w:r w:rsidR="0034411F" w:rsidRPr="0064181F">
        <w:rPr>
          <w:rStyle w:val="author"/>
          <w:rFonts w:eastAsia="Times New Roman"/>
          <w:lang w:val="en-US"/>
        </w:rPr>
        <w:t>Costas</w:t>
      </w:r>
      <w:r w:rsidR="0034411F" w:rsidRPr="0064181F">
        <w:rPr>
          <w:rFonts w:eastAsia="Times New Roman"/>
          <w:lang w:val="en-US"/>
        </w:rPr>
        <w:t>,</w:t>
      </w:r>
      <w:r w:rsidR="004142B7">
        <w:rPr>
          <w:rFonts w:eastAsia="Times New Roman"/>
          <w:lang w:val="en-US"/>
        </w:rPr>
        <w:t xml:space="preserve"> D.;</w:t>
      </w:r>
      <w:r w:rsidR="0034411F" w:rsidRPr="0064181F">
        <w:rPr>
          <w:rFonts w:eastAsia="Times New Roman"/>
          <w:lang w:val="en-US"/>
        </w:rPr>
        <w:t xml:space="preserve"> </w:t>
      </w:r>
      <w:r w:rsidR="00532153">
        <w:rPr>
          <w:rFonts w:eastAsia="Times New Roman"/>
          <w:lang w:val="en-US"/>
        </w:rPr>
        <w:t xml:space="preserve">Martín </w:t>
      </w:r>
      <w:r w:rsidR="0034411F" w:rsidRPr="0064181F">
        <w:rPr>
          <w:rStyle w:val="author"/>
          <w:rFonts w:eastAsia="Times New Roman"/>
          <w:lang w:val="en-US"/>
        </w:rPr>
        <w:t>Pendás</w:t>
      </w:r>
      <w:r w:rsidR="0034411F" w:rsidRPr="0064181F">
        <w:rPr>
          <w:rFonts w:eastAsia="Times New Roman"/>
          <w:lang w:val="en-US"/>
        </w:rPr>
        <w:t>,</w:t>
      </w:r>
      <w:r w:rsidR="00532153">
        <w:rPr>
          <w:rFonts w:eastAsia="Times New Roman"/>
          <w:lang w:val="en-US"/>
        </w:rPr>
        <w:t xml:space="preserve"> A.</w:t>
      </w:r>
      <w:r w:rsidR="004142B7">
        <w:rPr>
          <w:rFonts w:eastAsia="Times New Roman"/>
          <w:lang w:val="en-US"/>
        </w:rPr>
        <w:t>;</w:t>
      </w:r>
      <w:r w:rsidR="0034411F" w:rsidRPr="0064181F">
        <w:rPr>
          <w:rFonts w:eastAsia="Times New Roman"/>
          <w:lang w:val="en-US"/>
        </w:rPr>
        <w:t xml:space="preserve"> </w:t>
      </w:r>
      <w:r w:rsidR="0034411F" w:rsidRPr="0064181F">
        <w:rPr>
          <w:rStyle w:val="author"/>
          <w:rFonts w:eastAsia="Times New Roman"/>
          <w:lang w:val="en-US"/>
        </w:rPr>
        <w:t>Gonzalez</w:t>
      </w:r>
      <w:r w:rsidR="0034411F" w:rsidRPr="0064181F">
        <w:rPr>
          <w:rFonts w:eastAsia="Times New Roman"/>
          <w:lang w:val="en-US"/>
        </w:rPr>
        <w:t>,</w:t>
      </w:r>
      <w:r w:rsidR="004142B7">
        <w:rPr>
          <w:rFonts w:eastAsia="Times New Roman"/>
          <w:lang w:val="en-US"/>
        </w:rPr>
        <w:t xml:space="preserve"> L.;</w:t>
      </w:r>
      <w:r w:rsidR="0034411F" w:rsidRPr="0064181F">
        <w:rPr>
          <w:rFonts w:eastAsia="Times New Roman"/>
          <w:lang w:val="en-US"/>
        </w:rPr>
        <w:t xml:space="preserve"> </w:t>
      </w:r>
      <w:r w:rsidR="0034411F" w:rsidRPr="0064181F">
        <w:rPr>
          <w:rStyle w:val="author"/>
          <w:rFonts w:eastAsia="Times New Roman"/>
          <w:lang w:val="en-US"/>
        </w:rPr>
        <w:t>Mosquera</w:t>
      </w:r>
      <w:r w:rsidR="0034411F" w:rsidRPr="0064181F">
        <w:rPr>
          <w:rFonts w:eastAsia="Times New Roman"/>
          <w:lang w:val="en-US"/>
        </w:rPr>
        <w:t>,</w:t>
      </w:r>
      <w:r w:rsidR="004142B7">
        <w:rPr>
          <w:rFonts w:eastAsia="Times New Roman"/>
          <w:lang w:val="en-US"/>
        </w:rPr>
        <w:t xml:space="preserve"> R. A.</w:t>
      </w:r>
      <w:r w:rsidR="00C53B4A">
        <w:rPr>
          <w:rFonts w:eastAsia="Times New Roman"/>
          <w:lang w:val="en-US"/>
        </w:rPr>
        <w:t xml:space="preserve"> </w:t>
      </w:r>
      <w:r w:rsidR="00C53B4A" w:rsidRPr="00C53B4A">
        <w:rPr>
          <w:rFonts w:eastAsia="Times New Roman"/>
          <w:bCs/>
        </w:rPr>
        <w:t>Beyond the molecular orbital conception of electronically excited states through the quantum theory of atoms in molecules.</w:t>
      </w:r>
      <w:r w:rsidR="0034411F" w:rsidRPr="00C53B4A">
        <w:rPr>
          <w:rFonts w:eastAsia="Times New Roman"/>
          <w:lang w:val="en-US"/>
        </w:rPr>
        <w:t xml:space="preserve"> </w:t>
      </w:r>
      <w:r w:rsidR="0034411F" w:rsidRPr="00121500">
        <w:rPr>
          <w:rStyle w:val="journaltitle"/>
          <w:rFonts w:eastAsia="Times New Roman"/>
          <w:i/>
          <w:lang w:val="en-US"/>
        </w:rPr>
        <w:t>Phys. Chem. Chem. Phys.</w:t>
      </w:r>
      <w:r w:rsidR="0034411F" w:rsidRPr="0064181F">
        <w:rPr>
          <w:rFonts w:eastAsia="Times New Roman"/>
          <w:lang w:val="en-US"/>
        </w:rPr>
        <w:t xml:space="preserve"> </w:t>
      </w:r>
      <w:r w:rsidR="00755F12" w:rsidRPr="00F558F4">
        <w:rPr>
          <w:rFonts w:eastAsia="Times New Roman"/>
          <w:b/>
          <w:lang w:val="en-US"/>
        </w:rPr>
        <w:t>2014</w:t>
      </w:r>
      <w:r w:rsidR="00755F12">
        <w:rPr>
          <w:rFonts w:eastAsia="Times New Roman"/>
          <w:lang w:val="en-US"/>
        </w:rPr>
        <w:t xml:space="preserve">, </w:t>
      </w:r>
      <w:r w:rsidR="0034411F" w:rsidRPr="00F558F4">
        <w:rPr>
          <w:rFonts w:eastAsia="Times New Roman"/>
          <w:i/>
          <w:lang w:val="en-US"/>
        </w:rPr>
        <w:t>16</w:t>
      </w:r>
      <w:r w:rsidR="0073796F">
        <w:rPr>
          <w:rFonts w:eastAsia="Times New Roman"/>
          <w:lang w:val="en-US"/>
        </w:rPr>
        <w:t>,</w:t>
      </w:r>
      <w:r w:rsidR="0034411F" w:rsidRPr="0064181F">
        <w:rPr>
          <w:rFonts w:eastAsia="Times New Roman"/>
          <w:lang w:val="en-US"/>
        </w:rPr>
        <w:t xml:space="preserve"> </w:t>
      </w:r>
      <w:r w:rsidR="0034411F" w:rsidRPr="0064181F">
        <w:rPr>
          <w:rStyle w:val="pagefirst"/>
          <w:rFonts w:eastAsia="Times New Roman"/>
          <w:lang w:val="en-US"/>
        </w:rPr>
        <w:t>9249</w:t>
      </w:r>
      <w:r w:rsidR="00C53B4A">
        <w:rPr>
          <w:rStyle w:val="pagefirst"/>
          <w:rFonts w:eastAsia="Times New Roman"/>
          <w:lang w:val="en-US"/>
        </w:rPr>
        <w:t>-9258</w:t>
      </w:r>
      <w:r w:rsidR="0034411F" w:rsidRPr="0064181F">
        <w:rPr>
          <w:rStyle w:val="pagefirst"/>
          <w:rFonts w:eastAsia="Times New Roman"/>
          <w:lang w:val="en-US"/>
        </w:rPr>
        <w:t>.</w:t>
      </w:r>
    </w:p>
    <w:p w14:paraId="2711462E" w14:textId="7C953D38" w:rsidR="0034411F" w:rsidRPr="00E007A9" w:rsidRDefault="008E2DA1" w:rsidP="0034411F">
      <w:pPr>
        <w:widowControl w:val="0"/>
        <w:autoSpaceDE w:val="0"/>
        <w:autoSpaceDN w:val="0"/>
        <w:adjustRightInd w:val="0"/>
        <w:spacing w:line="480" w:lineRule="auto"/>
        <w:jc w:val="both"/>
        <w:rPr>
          <w:rFonts w:eastAsia="Times New Roman"/>
          <w:b/>
          <w:bCs/>
        </w:rPr>
      </w:pPr>
      <w:r>
        <w:rPr>
          <w:rStyle w:val="pagefirst"/>
          <w:rFonts w:eastAsia="Times New Roman"/>
          <w:lang w:val="en-US"/>
        </w:rPr>
        <w:t>(20)</w:t>
      </w:r>
      <w:r w:rsidR="0034411F" w:rsidRPr="0064181F">
        <w:rPr>
          <w:rStyle w:val="pagefirst"/>
          <w:rFonts w:eastAsia="Times New Roman"/>
          <w:lang w:val="en-US"/>
        </w:rPr>
        <w:t xml:space="preserve"> </w:t>
      </w:r>
      <w:r w:rsidR="0034411F" w:rsidRPr="0064181F">
        <w:rPr>
          <w:rStyle w:val="author"/>
          <w:rFonts w:eastAsia="Times New Roman"/>
          <w:lang w:val="en-US"/>
        </w:rPr>
        <w:t>Dillen</w:t>
      </w:r>
      <w:r w:rsidR="0034411F" w:rsidRPr="0064181F">
        <w:rPr>
          <w:rFonts w:eastAsia="Times New Roman"/>
          <w:lang w:val="en-US"/>
        </w:rPr>
        <w:t>,</w:t>
      </w:r>
      <w:r w:rsidR="004142B7">
        <w:rPr>
          <w:rFonts w:eastAsia="Times New Roman"/>
          <w:lang w:val="en-US"/>
        </w:rPr>
        <w:t xml:space="preserve"> J.</w:t>
      </w:r>
      <w:r w:rsidR="00E007A9">
        <w:rPr>
          <w:rFonts w:eastAsia="Times New Roman"/>
          <w:lang w:val="en-US"/>
        </w:rPr>
        <w:t xml:space="preserve"> </w:t>
      </w:r>
      <w:r w:rsidR="00E007A9" w:rsidRPr="00E007A9">
        <w:rPr>
          <w:rFonts w:eastAsia="Times New Roman"/>
          <w:bCs/>
        </w:rPr>
        <w:t>Congested molecules. Where is the steric repulsion? An analysis of the electron density by the method of interacting quantum atoms.</w:t>
      </w:r>
      <w:r w:rsidR="00E007A9" w:rsidRPr="00E007A9">
        <w:rPr>
          <w:rFonts w:eastAsia="Times New Roman"/>
          <w:b/>
          <w:bCs/>
        </w:rPr>
        <w:t xml:space="preserve"> </w:t>
      </w:r>
      <w:r w:rsidR="0034411F" w:rsidRPr="00121500">
        <w:rPr>
          <w:rStyle w:val="journaltitle"/>
          <w:rFonts w:eastAsia="Times New Roman"/>
          <w:i/>
          <w:lang w:val="en-US"/>
        </w:rPr>
        <w:t>Int. J. Quantum Chem.</w:t>
      </w:r>
      <w:r w:rsidR="0034411F" w:rsidRPr="0064181F">
        <w:rPr>
          <w:rFonts w:eastAsia="Times New Roman"/>
          <w:lang w:val="en-US"/>
        </w:rPr>
        <w:t xml:space="preserve"> </w:t>
      </w:r>
      <w:r w:rsidR="00755F12" w:rsidRPr="00F558F4">
        <w:rPr>
          <w:rFonts w:eastAsia="Times New Roman"/>
          <w:b/>
          <w:lang w:val="en-US"/>
        </w:rPr>
        <w:t>2013</w:t>
      </w:r>
      <w:r w:rsidR="00755F12">
        <w:rPr>
          <w:rFonts w:eastAsia="Times New Roman"/>
          <w:lang w:val="en-US"/>
        </w:rPr>
        <w:t xml:space="preserve">, </w:t>
      </w:r>
      <w:r w:rsidR="0034411F" w:rsidRPr="00F558F4">
        <w:rPr>
          <w:rFonts w:eastAsia="Times New Roman"/>
          <w:i/>
          <w:lang w:val="en-US"/>
        </w:rPr>
        <w:t>113</w:t>
      </w:r>
      <w:r w:rsidR="0073796F">
        <w:rPr>
          <w:rFonts w:eastAsia="Times New Roman"/>
          <w:lang w:val="en-US"/>
        </w:rPr>
        <w:t>,</w:t>
      </w:r>
      <w:r w:rsidR="0034411F" w:rsidRPr="0064181F">
        <w:rPr>
          <w:rFonts w:eastAsia="Times New Roman"/>
          <w:lang w:val="en-US"/>
        </w:rPr>
        <w:t xml:space="preserve"> </w:t>
      </w:r>
      <w:r w:rsidR="0034411F" w:rsidRPr="0064181F">
        <w:rPr>
          <w:rStyle w:val="pagefirst"/>
          <w:rFonts w:eastAsia="Times New Roman"/>
          <w:lang w:val="en-US"/>
        </w:rPr>
        <w:t>2143</w:t>
      </w:r>
      <w:r w:rsidR="00E007A9">
        <w:rPr>
          <w:rStyle w:val="pagefirst"/>
          <w:rFonts w:eastAsia="Times New Roman"/>
          <w:lang w:val="en-US"/>
        </w:rPr>
        <w:t>-2153</w:t>
      </w:r>
      <w:r w:rsidR="0034411F" w:rsidRPr="0064181F">
        <w:rPr>
          <w:rStyle w:val="pagefirst"/>
          <w:rFonts w:eastAsia="Times New Roman"/>
          <w:lang w:val="en-US"/>
        </w:rPr>
        <w:t>.</w:t>
      </w:r>
    </w:p>
    <w:p w14:paraId="4E31821A" w14:textId="77777777" w:rsidR="00315C4C" w:rsidRDefault="008E2DA1" w:rsidP="0034411F">
      <w:pPr>
        <w:widowControl w:val="0"/>
        <w:tabs>
          <w:tab w:val="left" w:pos="220"/>
          <w:tab w:val="left" w:pos="720"/>
        </w:tabs>
        <w:autoSpaceDE w:val="0"/>
        <w:autoSpaceDN w:val="0"/>
        <w:adjustRightInd w:val="0"/>
        <w:spacing w:line="480" w:lineRule="auto"/>
        <w:jc w:val="both"/>
        <w:rPr>
          <w:lang w:val="en-US"/>
        </w:rPr>
      </w:pPr>
      <w:r>
        <w:rPr>
          <w:lang w:val="en-US"/>
        </w:rPr>
        <w:t>(21)</w:t>
      </w:r>
      <w:r w:rsidR="004142B7">
        <w:rPr>
          <w:lang w:val="en-US"/>
        </w:rPr>
        <w:t xml:space="preserve"> </w:t>
      </w:r>
      <w:r w:rsidR="0034411F" w:rsidRPr="0064181F">
        <w:rPr>
          <w:lang w:val="en-US"/>
        </w:rPr>
        <w:t>Inostroza-Rivera,</w:t>
      </w:r>
      <w:r w:rsidR="004142B7">
        <w:rPr>
          <w:lang w:val="en-US"/>
        </w:rPr>
        <w:t xml:space="preserve"> R.; Y</w:t>
      </w:r>
      <w:r w:rsidR="0034411F" w:rsidRPr="0064181F">
        <w:rPr>
          <w:lang w:val="en-US"/>
        </w:rPr>
        <w:t xml:space="preserve">ahia-Ouahmed, </w:t>
      </w:r>
      <w:r w:rsidR="004142B7">
        <w:rPr>
          <w:lang w:val="en-US"/>
        </w:rPr>
        <w:t xml:space="preserve">M.; </w:t>
      </w:r>
      <w:r w:rsidR="0034411F" w:rsidRPr="0064181F">
        <w:rPr>
          <w:lang w:val="en-US"/>
        </w:rPr>
        <w:t>Tognetti,</w:t>
      </w:r>
      <w:r w:rsidR="004142B7">
        <w:rPr>
          <w:lang w:val="en-US"/>
        </w:rPr>
        <w:t xml:space="preserve"> V.; </w:t>
      </w:r>
      <w:r w:rsidR="0034411F" w:rsidRPr="0064181F">
        <w:rPr>
          <w:lang w:val="en-US"/>
        </w:rPr>
        <w:t>Joubert,</w:t>
      </w:r>
      <w:r w:rsidR="004142B7">
        <w:rPr>
          <w:lang w:val="en-US"/>
        </w:rPr>
        <w:t xml:space="preserve"> L.; </w:t>
      </w:r>
      <w:r w:rsidR="0034411F" w:rsidRPr="0064181F">
        <w:rPr>
          <w:lang w:val="en-US"/>
        </w:rPr>
        <w:t>Herrera,</w:t>
      </w:r>
      <w:r w:rsidR="004142B7">
        <w:rPr>
          <w:lang w:val="en-US"/>
        </w:rPr>
        <w:t xml:space="preserve"> B.; </w:t>
      </w:r>
      <w:r w:rsidR="0034411F" w:rsidRPr="0064181F">
        <w:rPr>
          <w:lang w:val="en-US"/>
        </w:rPr>
        <w:t>Toro-</w:t>
      </w:r>
      <w:r w:rsidR="0034411F" w:rsidRPr="0064181F">
        <w:rPr>
          <w:lang w:val="en-US"/>
        </w:rPr>
        <w:lastRenderedPageBreak/>
        <w:t>Labbé,</w:t>
      </w:r>
      <w:r w:rsidR="004142B7">
        <w:rPr>
          <w:lang w:val="en-US"/>
        </w:rPr>
        <w:t xml:space="preserve"> A.</w:t>
      </w:r>
      <w:r w:rsidR="00182B8B">
        <w:rPr>
          <w:lang w:val="en-US"/>
        </w:rPr>
        <w:t xml:space="preserve"> </w:t>
      </w:r>
      <w:r w:rsidR="00182B8B" w:rsidRPr="00182B8B">
        <w:t>Atomic decomposition of conceptual DFT descriptors: applicati</w:t>
      </w:r>
      <w:r w:rsidR="00182B8B">
        <w:t>on to proton transfer reactions.</w:t>
      </w:r>
      <w:r w:rsidR="0034411F" w:rsidRPr="0064181F">
        <w:rPr>
          <w:lang w:val="en-US"/>
        </w:rPr>
        <w:t xml:space="preserve"> </w:t>
      </w:r>
      <w:r w:rsidR="0034411F" w:rsidRPr="00121500">
        <w:rPr>
          <w:i/>
          <w:lang w:val="en-US"/>
        </w:rPr>
        <w:t>Phys. Chem. Chem. Phys.</w:t>
      </w:r>
      <w:r w:rsidR="0034411F" w:rsidRPr="0064181F">
        <w:rPr>
          <w:lang w:val="en-US"/>
        </w:rPr>
        <w:t xml:space="preserve"> </w:t>
      </w:r>
      <w:r w:rsidR="00755F12" w:rsidRPr="00F558F4">
        <w:rPr>
          <w:b/>
          <w:lang w:val="en-US"/>
        </w:rPr>
        <w:t>2015</w:t>
      </w:r>
      <w:r w:rsidR="00755F12">
        <w:rPr>
          <w:lang w:val="en-US"/>
        </w:rPr>
        <w:t xml:space="preserve">, </w:t>
      </w:r>
      <w:r w:rsidR="0073796F" w:rsidRPr="00F558F4">
        <w:rPr>
          <w:i/>
          <w:lang w:val="en-US"/>
        </w:rPr>
        <w:t>17</w:t>
      </w:r>
      <w:r w:rsidR="0073796F">
        <w:rPr>
          <w:lang w:val="en-US"/>
        </w:rPr>
        <w:t>,</w:t>
      </w:r>
      <w:r w:rsidR="0034411F" w:rsidRPr="0064181F">
        <w:rPr>
          <w:lang w:val="en-US"/>
        </w:rPr>
        <w:t xml:space="preserve"> 17797</w:t>
      </w:r>
      <w:r w:rsidR="00182B8B">
        <w:rPr>
          <w:lang w:val="en-US"/>
        </w:rPr>
        <w:t>-17808</w:t>
      </w:r>
      <w:r w:rsidR="00315C4C">
        <w:rPr>
          <w:lang w:val="en-US"/>
        </w:rPr>
        <w:t>.</w:t>
      </w:r>
    </w:p>
    <w:p w14:paraId="6C518D0F" w14:textId="5C591169" w:rsidR="00C27320" w:rsidRPr="00315C4C" w:rsidRDefault="00C27320" w:rsidP="0034411F">
      <w:pPr>
        <w:widowControl w:val="0"/>
        <w:tabs>
          <w:tab w:val="left" w:pos="220"/>
          <w:tab w:val="left" w:pos="720"/>
        </w:tabs>
        <w:autoSpaceDE w:val="0"/>
        <w:autoSpaceDN w:val="0"/>
        <w:adjustRightInd w:val="0"/>
        <w:spacing w:line="480" w:lineRule="auto"/>
        <w:jc w:val="both"/>
        <w:rPr>
          <w:lang w:val="en-US"/>
        </w:rPr>
      </w:pPr>
      <w:r>
        <w:rPr>
          <w:lang w:val="en-US"/>
        </w:rPr>
        <w:t xml:space="preserve">(22) </w:t>
      </w:r>
      <w:r w:rsidRPr="00C27320">
        <w:rPr>
          <w:lang w:val="en-GB"/>
        </w:rPr>
        <w:t xml:space="preserve">Maxwell, </w:t>
      </w:r>
      <w:r>
        <w:rPr>
          <w:lang w:val="en-GB"/>
        </w:rPr>
        <w:t>P.;</w:t>
      </w:r>
      <w:r w:rsidRPr="00C27320">
        <w:rPr>
          <w:lang w:val="en-GB"/>
        </w:rPr>
        <w:t xml:space="preserve"> Martín Pendás, </w:t>
      </w:r>
      <w:r>
        <w:rPr>
          <w:lang w:val="en-GB"/>
        </w:rPr>
        <w:t xml:space="preserve">A.; </w:t>
      </w:r>
      <w:r w:rsidRPr="00C27320">
        <w:rPr>
          <w:lang w:val="en-GB"/>
        </w:rPr>
        <w:t>Popelier,</w:t>
      </w:r>
      <w:r>
        <w:rPr>
          <w:lang w:val="en-GB"/>
        </w:rPr>
        <w:t xml:space="preserve"> P. L. A.</w:t>
      </w:r>
      <w:r w:rsidRPr="00C27320">
        <w:rPr>
          <w:lang w:val="en-GB"/>
        </w:rPr>
        <w:t xml:space="preserve"> Extension of the interacting quantum atoms (IQA) approach to B3LYP level density functional theory. </w:t>
      </w:r>
      <w:r w:rsidRPr="00C27320">
        <w:rPr>
          <w:i/>
          <w:iCs/>
          <w:lang w:val="en-GB"/>
        </w:rPr>
        <w:t>Phys</w:t>
      </w:r>
      <w:r>
        <w:rPr>
          <w:i/>
          <w:iCs/>
          <w:lang w:val="en-GB"/>
        </w:rPr>
        <w:t xml:space="preserve">. </w:t>
      </w:r>
      <w:r w:rsidRPr="00C27320">
        <w:rPr>
          <w:i/>
          <w:iCs/>
          <w:lang w:val="en-GB"/>
        </w:rPr>
        <w:t>Chem</w:t>
      </w:r>
      <w:r>
        <w:rPr>
          <w:i/>
          <w:iCs/>
          <w:lang w:val="en-GB"/>
        </w:rPr>
        <w:t xml:space="preserve">. </w:t>
      </w:r>
      <w:r w:rsidRPr="00C27320">
        <w:rPr>
          <w:i/>
          <w:iCs/>
          <w:lang w:val="en-GB"/>
        </w:rPr>
        <w:t>Chem</w:t>
      </w:r>
      <w:r>
        <w:rPr>
          <w:i/>
          <w:iCs/>
          <w:lang w:val="en-GB"/>
        </w:rPr>
        <w:t xml:space="preserve">. </w:t>
      </w:r>
      <w:r w:rsidRPr="00C27320">
        <w:rPr>
          <w:i/>
          <w:iCs/>
          <w:lang w:val="en-GB"/>
        </w:rPr>
        <w:t>Phys</w:t>
      </w:r>
      <w:r>
        <w:rPr>
          <w:i/>
          <w:iCs/>
          <w:lang w:val="en-GB"/>
        </w:rPr>
        <w:t>.</w:t>
      </w:r>
      <w:r w:rsidRPr="00C27320">
        <w:rPr>
          <w:lang w:val="en-GB"/>
        </w:rPr>
        <w:t xml:space="preserve"> </w:t>
      </w:r>
      <w:r>
        <w:rPr>
          <w:b/>
          <w:bCs/>
          <w:lang w:val="en-GB"/>
        </w:rPr>
        <w:t>2016</w:t>
      </w:r>
      <w:r w:rsidRPr="00C27320">
        <w:rPr>
          <w:lang w:val="en-GB"/>
        </w:rPr>
        <w:t xml:space="preserve">, </w:t>
      </w:r>
      <w:r w:rsidRPr="00C27320">
        <w:rPr>
          <w:i/>
          <w:lang w:val="en-GB"/>
        </w:rPr>
        <w:t>18</w:t>
      </w:r>
      <w:r>
        <w:rPr>
          <w:lang w:val="en-GB"/>
        </w:rPr>
        <w:t>, 20986-21000</w:t>
      </w:r>
      <w:r w:rsidRPr="00C27320">
        <w:rPr>
          <w:lang w:val="en-GB"/>
        </w:rPr>
        <w:t>.</w:t>
      </w:r>
    </w:p>
    <w:p w14:paraId="706F7505" w14:textId="043484E7" w:rsidR="001F0E06" w:rsidRPr="00182B8B" w:rsidRDefault="001F0E06" w:rsidP="0034411F">
      <w:pPr>
        <w:widowControl w:val="0"/>
        <w:tabs>
          <w:tab w:val="left" w:pos="220"/>
          <w:tab w:val="left" w:pos="720"/>
        </w:tabs>
        <w:autoSpaceDE w:val="0"/>
        <w:autoSpaceDN w:val="0"/>
        <w:adjustRightInd w:val="0"/>
        <w:spacing w:line="480" w:lineRule="auto"/>
        <w:jc w:val="both"/>
      </w:pPr>
      <w:r>
        <w:rPr>
          <w:lang w:val="en-GB"/>
        </w:rPr>
        <w:t xml:space="preserve">(23) </w:t>
      </w:r>
      <w:r w:rsidRPr="001F0E06">
        <w:rPr>
          <w:lang w:val="en-GB"/>
        </w:rPr>
        <w:t>Francisco,</w:t>
      </w:r>
      <w:r>
        <w:rPr>
          <w:lang w:val="en-GB"/>
        </w:rPr>
        <w:t xml:space="preserve"> E.; </w:t>
      </w:r>
      <w:r w:rsidRPr="001F0E06">
        <w:rPr>
          <w:lang w:val="en-GB"/>
        </w:rPr>
        <w:t>Casals-Sainz,</w:t>
      </w:r>
      <w:r>
        <w:rPr>
          <w:lang w:val="en-GB"/>
        </w:rPr>
        <w:t xml:space="preserve"> J. L.; </w:t>
      </w:r>
      <w:r w:rsidRPr="001F0E06">
        <w:rPr>
          <w:lang w:val="en-GB"/>
        </w:rPr>
        <w:t>Rocha-Rinza,</w:t>
      </w:r>
      <w:r>
        <w:rPr>
          <w:lang w:val="en-GB"/>
        </w:rPr>
        <w:t xml:space="preserve"> T.;</w:t>
      </w:r>
      <w:r w:rsidRPr="001F0E06">
        <w:rPr>
          <w:lang w:val="en-GB"/>
        </w:rPr>
        <w:t xml:space="preserve"> </w:t>
      </w:r>
      <w:r>
        <w:rPr>
          <w:lang w:val="en-GB"/>
        </w:rPr>
        <w:t>Martin Pendá</w:t>
      </w:r>
      <w:r w:rsidRPr="001F0E06">
        <w:rPr>
          <w:lang w:val="en-GB"/>
        </w:rPr>
        <w:t xml:space="preserve">s, </w:t>
      </w:r>
      <w:r>
        <w:rPr>
          <w:lang w:val="en-GB"/>
        </w:rPr>
        <w:t xml:space="preserve">A. </w:t>
      </w:r>
      <w:r w:rsidRPr="001F0E06">
        <w:rPr>
          <w:lang w:val="en-GB"/>
        </w:rPr>
        <w:t>Partitioning the DFT exchange</w:t>
      </w:r>
      <w:r w:rsidRPr="001F0E06">
        <w:rPr>
          <w:rFonts w:hint="eastAsia"/>
          <w:lang w:val="en-GB"/>
        </w:rPr>
        <w:t>‑</w:t>
      </w:r>
      <w:r w:rsidRPr="001F0E06">
        <w:rPr>
          <w:lang w:val="en-GB"/>
        </w:rPr>
        <w:t xml:space="preserve">correlation energy in line with the interacting quantum atoms approach. </w:t>
      </w:r>
      <w:r>
        <w:rPr>
          <w:i/>
          <w:iCs/>
          <w:lang w:val="en-GB"/>
        </w:rPr>
        <w:t>Theor.</w:t>
      </w:r>
      <w:r w:rsidR="00786B6A">
        <w:rPr>
          <w:i/>
          <w:iCs/>
          <w:lang w:val="en-GB"/>
        </w:rPr>
        <w:t xml:space="preserve"> </w:t>
      </w:r>
      <w:r>
        <w:rPr>
          <w:i/>
          <w:iCs/>
          <w:lang w:val="en-GB"/>
        </w:rPr>
        <w:t>Chem. Acc</w:t>
      </w:r>
      <w:r w:rsidRPr="001F0E06">
        <w:rPr>
          <w:i/>
          <w:iCs/>
          <w:lang w:val="en-GB"/>
        </w:rPr>
        <w:t>.</w:t>
      </w:r>
      <w:r w:rsidRPr="001F0E06">
        <w:rPr>
          <w:lang w:val="en-GB"/>
        </w:rPr>
        <w:t xml:space="preserve"> </w:t>
      </w:r>
      <w:r w:rsidRPr="001F0E06">
        <w:rPr>
          <w:b/>
          <w:lang w:val="en-GB"/>
        </w:rPr>
        <w:t>2016</w:t>
      </w:r>
      <w:r>
        <w:rPr>
          <w:lang w:val="en-GB"/>
        </w:rPr>
        <w:t xml:space="preserve">, </w:t>
      </w:r>
      <w:r w:rsidRPr="001F0E06">
        <w:rPr>
          <w:bCs/>
          <w:i/>
          <w:lang w:val="en-GB"/>
        </w:rPr>
        <w:t>135</w:t>
      </w:r>
      <w:r>
        <w:rPr>
          <w:lang w:val="en-GB"/>
        </w:rPr>
        <w:t>, 170</w:t>
      </w:r>
      <w:r w:rsidRPr="001F0E06">
        <w:rPr>
          <w:lang w:val="en-GB"/>
        </w:rPr>
        <w:t>.</w:t>
      </w:r>
    </w:p>
    <w:p w14:paraId="06CB6E62" w14:textId="539A32CA" w:rsidR="0034411F" w:rsidRPr="001C234A" w:rsidRDefault="00604FB7" w:rsidP="0034411F">
      <w:pPr>
        <w:widowControl w:val="0"/>
        <w:autoSpaceDE w:val="0"/>
        <w:autoSpaceDN w:val="0"/>
        <w:adjustRightInd w:val="0"/>
        <w:spacing w:line="480" w:lineRule="auto"/>
        <w:jc w:val="both"/>
      </w:pPr>
      <w:r>
        <w:rPr>
          <w:lang w:val="en-US"/>
        </w:rPr>
        <w:t>(24</w:t>
      </w:r>
      <w:r w:rsidR="008E2DA1">
        <w:rPr>
          <w:lang w:val="en-US"/>
        </w:rPr>
        <w:t>)</w:t>
      </w:r>
      <w:r w:rsidR="004142B7">
        <w:rPr>
          <w:lang w:val="en-US"/>
        </w:rPr>
        <w:t xml:space="preserve"> </w:t>
      </w:r>
      <w:r w:rsidR="0034411F" w:rsidRPr="0064181F">
        <w:rPr>
          <w:lang w:val="en-US"/>
        </w:rPr>
        <w:t>Tognetti,</w:t>
      </w:r>
      <w:r w:rsidR="004142B7">
        <w:rPr>
          <w:lang w:val="en-US"/>
        </w:rPr>
        <w:t xml:space="preserve"> V.; </w:t>
      </w:r>
      <w:r w:rsidR="0034411F" w:rsidRPr="0064181F">
        <w:rPr>
          <w:lang w:val="en-US"/>
        </w:rPr>
        <w:t>Joubert,</w:t>
      </w:r>
      <w:r w:rsidR="004142B7">
        <w:rPr>
          <w:lang w:val="en-US"/>
        </w:rPr>
        <w:t xml:space="preserve"> L.</w:t>
      </w:r>
      <w:r w:rsidR="001C234A">
        <w:rPr>
          <w:lang w:val="en-US"/>
        </w:rPr>
        <w:t xml:space="preserve"> </w:t>
      </w:r>
      <w:r w:rsidR="001C234A" w:rsidRPr="001C234A">
        <w:t>Density function</w:t>
      </w:r>
      <w:r w:rsidR="00607813">
        <w:t>al theory and Bader’s atoms-in-</w:t>
      </w:r>
      <w:r w:rsidR="001C234A" w:rsidRPr="001C234A">
        <w:t>molecules theory: towards a vivid dialogue</w:t>
      </w:r>
      <w:r w:rsidR="001C234A">
        <w:t>.</w:t>
      </w:r>
      <w:r w:rsidR="001C234A" w:rsidRPr="001C234A">
        <w:t xml:space="preserve"> </w:t>
      </w:r>
      <w:r w:rsidR="0034411F" w:rsidRPr="00121500">
        <w:rPr>
          <w:i/>
          <w:lang w:val="en-US"/>
        </w:rPr>
        <w:t>Phys. Chem. Chem. Phys.</w:t>
      </w:r>
      <w:r w:rsidR="0034411F" w:rsidRPr="0064181F">
        <w:rPr>
          <w:lang w:val="en-US"/>
        </w:rPr>
        <w:t xml:space="preserve"> </w:t>
      </w:r>
      <w:r w:rsidR="00755F12" w:rsidRPr="00F558F4">
        <w:rPr>
          <w:b/>
          <w:lang w:val="en-US"/>
        </w:rPr>
        <w:t>2014</w:t>
      </w:r>
      <w:r w:rsidR="00755F12">
        <w:rPr>
          <w:lang w:val="en-US"/>
        </w:rPr>
        <w:t xml:space="preserve">, </w:t>
      </w:r>
      <w:r w:rsidR="0073796F" w:rsidRPr="00F558F4">
        <w:rPr>
          <w:i/>
          <w:lang w:val="en-US"/>
        </w:rPr>
        <w:t>16</w:t>
      </w:r>
      <w:r w:rsidR="0073796F">
        <w:rPr>
          <w:lang w:val="en-US"/>
        </w:rPr>
        <w:t>,</w:t>
      </w:r>
      <w:r w:rsidR="0034411F" w:rsidRPr="0064181F">
        <w:rPr>
          <w:lang w:val="en-US"/>
        </w:rPr>
        <w:t xml:space="preserve"> 14539</w:t>
      </w:r>
      <w:r w:rsidR="001C234A">
        <w:rPr>
          <w:lang w:val="en-US"/>
        </w:rPr>
        <w:t>-14550</w:t>
      </w:r>
      <w:r w:rsidR="0034411F" w:rsidRPr="0064181F">
        <w:rPr>
          <w:lang w:val="en-US"/>
        </w:rPr>
        <w:t xml:space="preserve">. </w:t>
      </w:r>
    </w:p>
    <w:p w14:paraId="21F35625" w14:textId="77777777" w:rsidR="00323C0A" w:rsidRDefault="00604FB7" w:rsidP="0034411F">
      <w:pPr>
        <w:widowControl w:val="0"/>
        <w:tabs>
          <w:tab w:val="left" w:pos="220"/>
          <w:tab w:val="left" w:pos="720"/>
        </w:tabs>
        <w:autoSpaceDE w:val="0"/>
        <w:autoSpaceDN w:val="0"/>
        <w:adjustRightInd w:val="0"/>
        <w:spacing w:line="480" w:lineRule="auto"/>
        <w:jc w:val="both"/>
      </w:pPr>
      <w:r>
        <w:rPr>
          <w:lang w:val="en-US"/>
        </w:rPr>
        <w:t>(25</w:t>
      </w:r>
      <w:r w:rsidR="008E2DA1">
        <w:rPr>
          <w:lang w:val="en-US"/>
        </w:rPr>
        <w:t>)</w:t>
      </w:r>
      <w:r w:rsidR="004142B7">
        <w:rPr>
          <w:lang w:val="en-US"/>
        </w:rPr>
        <w:t xml:space="preserve"> </w:t>
      </w:r>
      <w:r w:rsidR="0034411F" w:rsidRPr="0064181F">
        <w:rPr>
          <w:lang w:val="en-US"/>
        </w:rPr>
        <w:t>Patrikeev,</w:t>
      </w:r>
      <w:r w:rsidR="004142B7">
        <w:rPr>
          <w:lang w:val="en-US"/>
        </w:rPr>
        <w:t xml:space="preserve"> L.; </w:t>
      </w:r>
      <w:r w:rsidR="0034411F" w:rsidRPr="0064181F">
        <w:rPr>
          <w:lang w:val="en-US"/>
        </w:rPr>
        <w:t>Joubert,</w:t>
      </w:r>
      <w:r w:rsidR="004142B7">
        <w:rPr>
          <w:lang w:val="en-US"/>
        </w:rPr>
        <w:t xml:space="preserve"> L.; </w:t>
      </w:r>
      <w:r w:rsidR="0034411F" w:rsidRPr="0064181F">
        <w:rPr>
          <w:lang w:val="en-US"/>
        </w:rPr>
        <w:t>Tognetti,</w:t>
      </w:r>
      <w:r w:rsidR="004142B7">
        <w:rPr>
          <w:lang w:val="en-US"/>
        </w:rPr>
        <w:t xml:space="preserve"> V.</w:t>
      </w:r>
      <w:r w:rsidR="006328A5">
        <w:rPr>
          <w:lang w:val="en-US"/>
        </w:rPr>
        <w:t xml:space="preserve"> </w:t>
      </w:r>
      <w:r w:rsidR="006328A5" w:rsidRPr="006328A5">
        <w:rPr>
          <w:bCs/>
        </w:rPr>
        <w:t>Atomic decomposition of Kohn–Sham molecular energies: the kinetic energy component</w:t>
      </w:r>
      <w:r w:rsidR="006328A5">
        <w:t xml:space="preserve">. </w:t>
      </w:r>
      <w:r w:rsidR="0034411F" w:rsidRPr="00121500">
        <w:rPr>
          <w:i/>
          <w:lang w:val="en-US"/>
        </w:rPr>
        <w:t>Mol. Phys.</w:t>
      </w:r>
      <w:r w:rsidR="0034411F" w:rsidRPr="0064181F">
        <w:rPr>
          <w:lang w:val="en-US"/>
        </w:rPr>
        <w:t xml:space="preserve"> </w:t>
      </w:r>
      <w:r w:rsidR="00755F12" w:rsidRPr="00F558F4">
        <w:rPr>
          <w:b/>
          <w:lang w:val="en-US"/>
        </w:rPr>
        <w:t>2016</w:t>
      </w:r>
      <w:r w:rsidR="00755F12">
        <w:rPr>
          <w:lang w:val="en-US"/>
        </w:rPr>
        <w:t xml:space="preserve">, </w:t>
      </w:r>
      <w:r w:rsidR="0073796F" w:rsidRPr="00F558F4">
        <w:rPr>
          <w:i/>
          <w:lang w:val="en-US"/>
        </w:rPr>
        <w:t>114</w:t>
      </w:r>
      <w:r w:rsidR="0073796F">
        <w:rPr>
          <w:lang w:val="en-US"/>
        </w:rPr>
        <w:t>,</w:t>
      </w:r>
      <w:r w:rsidR="0034411F" w:rsidRPr="0064181F">
        <w:rPr>
          <w:lang w:val="en-US"/>
        </w:rPr>
        <w:t xml:space="preserve"> 1285</w:t>
      </w:r>
      <w:r w:rsidR="006328A5">
        <w:rPr>
          <w:lang w:val="en-US"/>
        </w:rPr>
        <w:t>-1296</w:t>
      </w:r>
      <w:r w:rsidR="00323C0A">
        <w:rPr>
          <w:lang w:val="en-US"/>
        </w:rPr>
        <w:t>.</w:t>
      </w:r>
    </w:p>
    <w:p w14:paraId="1A1A832B" w14:textId="0505E0FB" w:rsidR="0034411F" w:rsidRPr="00CB3EBC" w:rsidRDefault="00604FB7" w:rsidP="0034411F">
      <w:pPr>
        <w:widowControl w:val="0"/>
        <w:tabs>
          <w:tab w:val="left" w:pos="220"/>
          <w:tab w:val="left" w:pos="720"/>
        </w:tabs>
        <w:autoSpaceDE w:val="0"/>
        <w:autoSpaceDN w:val="0"/>
        <w:adjustRightInd w:val="0"/>
        <w:spacing w:line="480" w:lineRule="auto"/>
        <w:jc w:val="both"/>
      </w:pPr>
      <w:r>
        <w:rPr>
          <w:lang w:val="en-US"/>
        </w:rPr>
        <w:t>(26</w:t>
      </w:r>
      <w:r w:rsidR="008E2DA1">
        <w:rPr>
          <w:lang w:val="en-US"/>
        </w:rPr>
        <w:t>)</w:t>
      </w:r>
      <w:r w:rsidR="004142B7">
        <w:rPr>
          <w:lang w:val="en-US"/>
        </w:rPr>
        <w:t xml:space="preserve"> </w:t>
      </w:r>
      <w:r w:rsidR="0034411F" w:rsidRPr="0064181F">
        <w:rPr>
          <w:lang w:val="en-US"/>
        </w:rPr>
        <w:t>Tognetti,</w:t>
      </w:r>
      <w:r w:rsidR="004142B7">
        <w:rPr>
          <w:lang w:val="en-US"/>
        </w:rPr>
        <w:t xml:space="preserve"> V.; </w:t>
      </w:r>
      <w:r w:rsidR="0034411F" w:rsidRPr="0064181F">
        <w:rPr>
          <w:lang w:val="en-US"/>
        </w:rPr>
        <w:t>Joubert,</w:t>
      </w:r>
      <w:r w:rsidR="004142B7">
        <w:rPr>
          <w:lang w:val="en-US"/>
        </w:rPr>
        <w:t xml:space="preserve"> L.</w:t>
      </w:r>
      <w:r w:rsidR="00CB3EBC">
        <w:rPr>
          <w:lang w:val="en-US"/>
        </w:rPr>
        <w:t xml:space="preserve"> </w:t>
      </w:r>
      <w:r w:rsidR="00FE72E8">
        <w:t>On atoms-in-molecules e</w:t>
      </w:r>
      <w:r w:rsidR="00CB3EBC" w:rsidRPr="00CB3EBC">
        <w:t xml:space="preserve">nergies from Kohn–Sham </w:t>
      </w:r>
      <w:r w:rsidR="00FE72E8">
        <w:t>c</w:t>
      </w:r>
      <w:r w:rsidR="00FE2AF7">
        <w:t>alculations</w:t>
      </w:r>
      <w:r w:rsidR="00CB3EBC">
        <w:t>.</w:t>
      </w:r>
      <w:r w:rsidR="0034411F" w:rsidRPr="0064181F">
        <w:rPr>
          <w:lang w:val="en-US"/>
        </w:rPr>
        <w:t xml:space="preserve"> </w:t>
      </w:r>
      <w:r w:rsidR="0034411F" w:rsidRPr="00121500">
        <w:rPr>
          <w:i/>
          <w:lang w:val="en-US"/>
        </w:rPr>
        <w:t>ChemPhysChem</w:t>
      </w:r>
      <w:r w:rsidR="0034411F" w:rsidRPr="0064181F">
        <w:rPr>
          <w:lang w:val="en-US"/>
        </w:rPr>
        <w:t xml:space="preserve"> </w:t>
      </w:r>
      <w:r w:rsidR="00755F12" w:rsidRPr="00F558F4">
        <w:rPr>
          <w:b/>
          <w:lang w:val="en-US"/>
        </w:rPr>
        <w:t>2017</w:t>
      </w:r>
      <w:r w:rsidR="00755F12">
        <w:rPr>
          <w:lang w:val="en-US"/>
        </w:rPr>
        <w:t xml:space="preserve">, </w:t>
      </w:r>
      <w:r w:rsidR="0073796F" w:rsidRPr="00F558F4">
        <w:rPr>
          <w:i/>
          <w:lang w:val="en-US"/>
        </w:rPr>
        <w:t>18</w:t>
      </w:r>
      <w:r w:rsidR="0073796F">
        <w:rPr>
          <w:lang w:val="en-US"/>
        </w:rPr>
        <w:t>,</w:t>
      </w:r>
      <w:r w:rsidR="0034411F" w:rsidRPr="0064181F">
        <w:rPr>
          <w:lang w:val="en-US"/>
        </w:rPr>
        <w:t xml:space="preserve"> 2675</w:t>
      </w:r>
      <w:r w:rsidR="00CB3EBC">
        <w:rPr>
          <w:lang w:val="en-US"/>
        </w:rPr>
        <w:t>-2687</w:t>
      </w:r>
      <w:r w:rsidR="0034411F" w:rsidRPr="0064181F">
        <w:rPr>
          <w:lang w:val="en-US"/>
        </w:rPr>
        <w:t>.</w:t>
      </w:r>
    </w:p>
    <w:p w14:paraId="0626C64A" w14:textId="121B7247" w:rsidR="0034411F" w:rsidRPr="00277999" w:rsidRDefault="00604FB7" w:rsidP="0034411F">
      <w:pPr>
        <w:widowControl w:val="0"/>
        <w:tabs>
          <w:tab w:val="left" w:pos="220"/>
          <w:tab w:val="left" w:pos="720"/>
        </w:tabs>
        <w:autoSpaceDE w:val="0"/>
        <w:autoSpaceDN w:val="0"/>
        <w:adjustRightInd w:val="0"/>
        <w:spacing w:line="480" w:lineRule="auto"/>
        <w:jc w:val="both"/>
        <w:rPr>
          <w:rFonts w:eastAsia="Times New Roman"/>
          <w:b/>
          <w:bCs/>
          <w:lang w:eastAsia="fr-FR"/>
        </w:rPr>
      </w:pPr>
      <w:r>
        <w:rPr>
          <w:rFonts w:eastAsia="Times New Roman"/>
          <w:lang w:val="en-US" w:eastAsia="fr-FR"/>
        </w:rPr>
        <w:t>(27</w:t>
      </w:r>
      <w:r w:rsidR="008E2DA1">
        <w:rPr>
          <w:rFonts w:eastAsia="Times New Roman"/>
          <w:lang w:val="en-US" w:eastAsia="fr-FR"/>
        </w:rPr>
        <w:t>)</w:t>
      </w:r>
      <w:r w:rsidR="004142B7">
        <w:rPr>
          <w:rFonts w:eastAsia="Times New Roman"/>
          <w:lang w:val="en-US" w:eastAsia="fr-FR"/>
        </w:rPr>
        <w:t xml:space="preserve"> </w:t>
      </w:r>
      <w:r w:rsidR="0034411F" w:rsidRPr="0064181F">
        <w:rPr>
          <w:rFonts w:eastAsia="Times New Roman"/>
          <w:lang w:val="en-US" w:eastAsia="fr-FR"/>
        </w:rPr>
        <w:t>Chávez-Calvillo,</w:t>
      </w:r>
      <w:r w:rsidR="004142B7">
        <w:rPr>
          <w:rFonts w:eastAsia="Times New Roman"/>
          <w:lang w:val="en-US" w:eastAsia="fr-FR"/>
        </w:rPr>
        <w:t xml:space="preserve"> R.; </w:t>
      </w:r>
      <w:r w:rsidR="0034411F" w:rsidRPr="0064181F">
        <w:rPr>
          <w:rFonts w:eastAsia="Times New Roman"/>
          <w:lang w:val="en-US" w:eastAsia="fr-FR"/>
        </w:rPr>
        <w:t>García-Revilla,</w:t>
      </w:r>
      <w:r w:rsidR="004142B7">
        <w:rPr>
          <w:rFonts w:eastAsia="Times New Roman"/>
          <w:lang w:val="en-US" w:eastAsia="fr-FR"/>
        </w:rPr>
        <w:t xml:space="preserve"> M.; </w:t>
      </w:r>
      <w:r w:rsidR="0034411F" w:rsidRPr="0064181F">
        <w:rPr>
          <w:rFonts w:eastAsia="Times New Roman"/>
          <w:lang w:val="en-US" w:eastAsia="fr-FR"/>
        </w:rPr>
        <w:t>Francisco,</w:t>
      </w:r>
      <w:r w:rsidR="004142B7">
        <w:rPr>
          <w:rFonts w:eastAsia="Times New Roman"/>
          <w:lang w:val="en-US" w:eastAsia="fr-FR"/>
        </w:rPr>
        <w:t xml:space="preserve"> E.; Martín </w:t>
      </w:r>
      <w:r w:rsidR="0034411F" w:rsidRPr="0064181F">
        <w:rPr>
          <w:rFonts w:eastAsia="Times New Roman"/>
          <w:lang w:val="en-US" w:eastAsia="fr-FR"/>
        </w:rPr>
        <w:t>Pendás,</w:t>
      </w:r>
      <w:r w:rsidR="004142B7">
        <w:rPr>
          <w:rFonts w:eastAsia="Times New Roman"/>
          <w:lang w:val="en-US" w:eastAsia="fr-FR"/>
        </w:rPr>
        <w:t xml:space="preserve"> A.; </w:t>
      </w:r>
      <w:r w:rsidR="0034411F" w:rsidRPr="0064181F">
        <w:rPr>
          <w:rFonts w:eastAsia="Times New Roman"/>
          <w:lang w:val="en-US" w:eastAsia="fr-FR"/>
        </w:rPr>
        <w:t>Rocha-Rinza,</w:t>
      </w:r>
      <w:r w:rsidR="004142B7">
        <w:rPr>
          <w:rFonts w:eastAsia="Times New Roman"/>
          <w:lang w:val="en-US" w:eastAsia="fr-FR"/>
        </w:rPr>
        <w:t xml:space="preserve"> T.</w:t>
      </w:r>
      <w:r w:rsidR="0034411F" w:rsidRPr="0064181F">
        <w:rPr>
          <w:rFonts w:eastAsia="Times New Roman"/>
          <w:lang w:val="en-US" w:eastAsia="fr-FR"/>
        </w:rPr>
        <w:t xml:space="preserve"> </w:t>
      </w:r>
      <w:r w:rsidR="00277999" w:rsidRPr="00277999">
        <w:rPr>
          <w:rFonts w:eastAsia="Times New Roman"/>
          <w:bCs/>
          <w:lang w:eastAsia="fr-FR"/>
        </w:rPr>
        <w:t>Dy</w:t>
      </w:r>
      <w:r w:rsidR="00FE72E8">
        <w:rPr>
          <w:rFonts w:eastAsia="Times New Roman"/>
          <w:bCs/>
          <w:lang w:eastAsia="fr-FR"/>
        </w:rPr>
        <w:t>namical correlation within the interacting quantum a</w:t>
      </w:r>
      <w:r w:rsidR="00277999" w:rsidRPr="00277999">
        <w:rPr>
          <w:rFonts w:eastAsia="Times New Roman"/>
          <w:bCs/>
          <w:lang w:eastAsia="fr-FR"/>
        </w:rPr>
        <w:t>toms method through coupled cluster theory.</w:t>
      </w:r>
      <w:r w:rsidR="00277999">
        <w:rPr>
          <w:rFonts w:eastAsia="Times New Roman"/>
          <w:b/>
          <w:bCs/>
          <w:lang w:eastAsia="fr-FR"/>
        </w:rPr>
        <w:t xml:space="preserve"> </w:t>
      </w:r>
      <w:r w:rsidR="0034411F" w:rsidRPr="00121500">
        <w:rPr>
          <w:rFonts w:eastAsia="Times New Roman"/>
          <w:i/>
          <w:lang w:val="en-US" w:eastAsia="fr-FR"/>
        </w:rPr>
        <w:t>Comput. Theor. Chem.</w:t>
      </w:r>
      <w:r w:rsidR="0034411F" w:rsidRPr="0064181F">
        <w:rPr>
          <w:rFonts w:eastAsia="Times New Roman"/>
          <w:lang w:val="en-US" w:eastAsia="fr-FR"/>
        </w:rPr>
        <w:t xml:space="preserve"> </w:t>
      </w:r>
      <w:r w:rsidR="00755F12" w:rsidRPr="00F558F4">
        <w:rPr>
          <w:rFonts w:eastAsia="Times New Roman"/>
          <w:b/>
          <w:lang w:val="en-US" w:eastAsia="fr-FR"/>
        </w:rPr>
        <w:t>2015</w:t>
      </w:r>
      <w:r w:rsidR="00755F12">
        <w:rPr>
          <w:rFonts w:eastAsia="Times New Roman"/>
          <w:lang w:val="en-US" w:eastAsia="fr-FR"/>
        </w:rPr>
        <w:t xml:space="preserve">, </w:t>
      </w:r>
      <w:r w:rsidR="0073796F" w:rsidRPr="00F558F4">
        <w:rPr>
          <w:rFonts w:eastAsia="Times New Roman"/>
          <w:i/>
          <w:lang w:val="en-US" w:eastAsia="fr-FR"/>
        </w:rPr>
        <w:t>1053</w:t>
      </w:r>
      <w:r w:rsidR="0073796F">
        <w:rPr>
          <w:rFonts w:eastAsia="Times New Roman"/>
          <w:lang w:val="en-US" w:eastAsia="fr-FR"/>
        </w:rPr>
        <w:t>,</w:t>
      </w:r>
      <w:r w:rsidR="0034411F" w:rsidRPr="0064181F">
        <w:rPr>
          <w:rFonts w:eastAsia="Times New Roman"/>
          <w:lang w:val="en-US" w:eastAsia="fr-FR"/>
        </w:rPr>
        <w:t xml:space="preserve"> 90</w:t>
      </w:r>
      <w:r w:rsidR="00277999">
        <w:rPr>
          <w:rFonts w:eastAsia="Times New Roman"/>
          <w:lang w:val="en-US" w:eastAsia="fr-FR"/>
        </w:rPr>
        <w:t>-95</w:t>
      </w:r>
      <w:r w:rsidR="0034411F" w:rsidRPr="0064181F">
        <w:rPr>
          <w:rFonts w:eastAsia="Times New Roman"/>
          <w:lang w:val="en-US" w:eastAsia="fr-FR"/>
        </w:rPr>
        <w:t>.</w:t>
      </w:r>
    </w:p>
    <w:p w14:paraId="1891CB2B" w14:textId="2F4BB115" w:rsidR="0034411F" w:rsidRPr="003A35E5" w:rsidRDefault="00604FB7" w:rsidP="0034411F">
      <w:pPr>
        <w:widowControl w:val="0"/>
        <w:tabs>
          <w:tab w:val="left" w:pos="220"/>
          <w:tab w:val="left" w:pos="720"/>
        </w:tabs>
        <w:autoSpaceDE w:val="0"/>
        <w:autoSpaceDN w:val="0"/>
        <w:adjustRightInd w:val="0"/>
        <w:spacing w:line="480" w:lineRule="auto"/>
        <w:jc w:val="both"/>
        <w:rPr>
          <w:b/>
          <w:bCs/>
        </w:rPr>
      </w:pPr>
      <w:r>
        <w:rPr>
          <w:lang w:val="en-US"/>
        </w:rPr>
        <w:t>(28</w:t>
      </w:r>
      <w:r w:rsidR="008E2DA1">
        <w:rPr>
          <w:lang w:val="en-US"/>
        </w:rPr>
        <w:t>)</w:t>
      </w:r>
      <w:r w:rsidR="004142B7">
        <w:rPr>
          <w:lang w:val="en-US"/>
        </w:rPr>
        <w:t xml:space="preserve"> </w:t>
      </w:r>
      <w:r w:rsidR="0034411F" w:rsidRPr="0064181F">
        <w:rPr>
          <w:lang w:val="en-US"/>
        </w:rPr>
        <w:t>Holgu</w:t>
      </w:r>
      <w:r w:rsidR="00F95568">
        <w:rPr>
          <w:lang w:val="en-US"/>
        </w:rPr>
        <w:t>í</w:t>
      </w:r>
      <w:r w:rsidR="0034411F" w:rsidRPr="0064181F">
        <w:rPr>
          <w:lang w:val="en-US"/>
        </w:rPr>
        <w:t>n-Gallego,</w:t>
      </w:r>
      <w:r w:rsidR="004142B7">
        <w:rPr>
          <w:lang w:val="en-US"/>
        </w:rPr>
        <w:t xml:space="preserve"> F. J.;</w:t>
      </w:r>
      <w:r w:rsidR="0034411F" w:rsidRPr="0064181F">
        <w:rPr>
          <w:position w:val="16"/>
          <w:lang w:val="en-US"/>
        </w:rPr>
        <w:t xml:space="preserve"> </w:t>
      </w:r>
      <w:r w:rsidR="0034411F" w:rsidRPr="0064181F">
        <w:rPr>
          <w:lang w:val="en-US"/>
        </w:rPr>
        <w:t>Chávez-Calvillo,</w:t>
      </w:r>
      <w:r w:rsidR="004142B7">
        <w:rPr>
          <w:lang w:val="en-US"/>
        </w:rPr>
        <w:t xml:space="preserve"> R.;</w:t>
      </w:r>
      <w:r w:rsidR="0034411F" w:rsidRPr="0064181F">
        <w:rPr>
          <w:position w:val="16"/>
          <w:lang w:val="en-US"/>
        </w:rPr>
        <w:t xml:space="preserve"> </w:t>
      </w:r>
      <w:r w:rsidR="0034411F" w:rsidRPr="0064181F">
        <w:rPr>
          <w:lang w:val="en-US"/>
        </w:rPr>
        <w:t>Garc</w:t>
      </w:r>
      <w:r w:rsidR="0034411F" w:rsidRPr="0064181F">
        <w:rPr>
          <w:rFonts w:eastAsia="Times New Roman"/>
          <w:lang w:val="en-US" w:eastAsia="fr-FR"/>
        </w:rPr>
        <w:t>í</w:t>
      </w:r>
      <w:r w:rsidR="0034411F" w:rsidRPr="0064181F">
        <w:rPr>
          <w:lang w:val="en-US"/>
        </w:rPr>
        <w:t>a-Revilla,</w:t>
      </w:r>
      <w:r w:rsidR="004142B7">
        <w:rPr>
          <w:lang w:val="en-US"/>
        </w:rPr>
        <w:t xml:space="preserve"> M.;</w:t>
      </w:r>
      <w:r w:rsidR="0034411F" w:rsidRPr="0064181F">
        <w:rPr>
          <w:position w:val="16"/>
          <w:lang w:val="en-US"/>
        </w:rPr>
        <w:t xml:space="preserve"> </w:t>
      </w:r>
      <w:r w:rsidR="0034411F" w:rsidRPr="0064181F">
        <w:rPr>
          <w:lang w:val="en-US"/>
        </w:rPr>
        <w:t>Francisco,</w:t>
      </w:r>
      <w:r w:rsidR="004142B7">
        <w:rPr>
          <w:lang w:val="en-US"/>
        </w:rPr>
        <w:t xml:space="preserve"> E.; </w:t>
      </w:r>
      <w:r w:rsidR="0034411F" w:rsidRPr="0064181F">
        <w:rPr>
          <w:lang w:val="en-US"/>
        </w:rPr>
        <w:t>M</w:t>
      </w:r>
      <w:r w:rsidR="00F95568">
        <w:rPr>
          <w:lang w:val="en-US"/>
        </w:rPr>
        <w:t xml:space="preserve">artín </w:t>
      </w:r>
      <w:r w:rsidR="0034411F" w:rsidRPr="0064181F">
        <w:rPr>
          <w:lang w:val="en-US"/>
        </w:rPr>
        <w:t xml:space="preserve"> Pendás,</w:t>
      </w:r>
      <w:r w:rsidR="004142B7">
        <w:rPr>
          <w:lang w:val="en-US"/>
        </w:rPr>
        <w:t xml:space="preserve"> A.;</w:t>
      </w:r>
      <w:r w:rsidR="0034411F" w:rsidRPr="0064181F">
        <w:rPr>
          <w:position w:val="2"/>
          <w:lang w:val="en-US"/>
        </w:rPr>
        <w:t xml:space="preserve"> </w:t>
      </w:r>
      <w:r w:rsidR="0034411F" w:rsidRPr="0064181F">
        <w:rPr>
          <w:rFonts w:eastAsia="Times New Roman"/>
          <w:lang w:val="en-US" w:eastAsia="fr-FR"/>
        </w:rPr>
        <w:t>Rocha-Rinza</w:t>
      </w:r>
      <w:r w:rsidR="0034411F" w:rsidRPr="0064181F">
        <w:rPr>
          <w:lang w:val="en-US"/>
        </w:rPr>
        <w:t>,</w:t>
      </w:r>
      <w:r w:rsidR="004142B7">
        <w:rPr>
          <w:lang w:val="en-US"/>
        </w:rPr>
        <w:t xml:space="preserve"> T.</w:t>
      </w:r>
      <w:r w:rsidR="003A35E5">
        <w:rPr>
          <w:lang w:val="en-US"/>
        </w:rPr>
        <w:t xml:space="preserve"> </w:t>
      </w:r>
      <w:r w:rsidR="003A35E5" w:rsidRPr="003A35E5">
        <w:rPr>
          <w:bCs/>
        </w:rPr>
        <w:t>Electron correlation in the interacting quantum atoms partition via coupled-cluster lagrangian densities.</w:t>
      </w:r>
      <w:r w:rsidR="0034411F" w:rsidRPr="003A35E5">
        <w:rPr>
          <w:lang w:val="en-US"/>
        </w:rPr>
        <w:t xml:space="preserve"> </w:t>
      </w:r>
      <w:r w:rsidR="0034411F" w:rsidRPr="00121500">
        <w:rPr>
          <w:i/>
          <w:lang w:val="en-US"/>
        </w:rPr>
        <w:t>J. Comput. Chem.</w:t>
      </w:r>
      <w:r w:rsidR="0034411F" w:rsidRPr="0064181F">
        <w:rPr>
          <w:lang w:val="en-US"/>
        </w:rPr>
        <w:t xml:space="preserve"> </w:t>
      </w:r>
      <w:r w:rsidR="00755F12" w:rsidRPr="00F558F4">
        <w:rPr>
          <w:b/>
          <w:lang w:val="en-US"/>
        </w:rPr>
        <w:t>2016</w:t>
      </w:r>
      <w:r w:rsidR="00755F12">
        <w:rPr>
          <w:lang w:val="en-US"/>
        </w:rPr>
        <w:t xml:space="preserve">, </w:t>
      </w:r>
      <w:r w:rsidR="0073796F" w:rsidRPr="00F558F4">
        <w:rPr>
          <w:i/>
          <w:lang w:val="en-US"/>
        </w:rPr>
        <w:t>37</w:t>
      </w:r>
      <w:r w:rsidR="0073796F">
        <w:rPr>
          <w:lang w:val="en-US"/>
        </w:rPr>
        <w:t>,</w:t>
      </w:r>
      <w:r w:rsidR="0034411F" w:rsidRPr="0064181F">
        <w:rPr>
          <w:lang w:val="en-US"/>
        </w:rPr>
        <w:t xml:space="preserve"> 1753</w:t>
      </w:r>
      <w:r w:rsidR="003A35E5">
        <w:rPr>
          <w:lang w:val="en-US"/>
        </w:rPr>
        <w:t>-1765</w:t>
      </w:r>
      <w:r w:rsidR="0034411F" w:rsidRPr="0064181F">
        <w:rPr>
          <w:lang w:val="en-US"/>
        </w:rPr>
        <w:t>.</w:t>
      </w:r>
    </w:p>
    <w:p w14:paraId="2C2BF2A2" w14:textId="50D625D8" w:rsidR="0034411F" w:rsidRPr="00674F25" w:rsidRDefault="00604FB7" w:rsidP="0034411F">
      <w:pPr>
        <w:spacing w:line="480" w:lineRule="auto"/>
        <w:jc w:val="both"/>
        <w:rPr>
          <w:rFonts w:eastAsia="Times New Roman"/>
          <w:b/>
          <w:bCs/>
          <w:lang w:eastAsia="fr-FR"/>
        </w:rPr>
      </w:pPr>
      <w:r>
        <w:rPr>
          <w:rFonts w:eastAsia="Times New Roman"/>
          <w:lang w:val="en-US" w:eastAsia="fr-FR"/>
        </w:rPr>
        <w:t>(29</w:t>
      </w:r>
      <w:r w:rsidR="008E2DA1">
        <w:rPr>
          <w:rFonts w:eastAsia="Times New Roman"/>
          <w:lang w:val="en-US" w:eastAsia="fr-FR"/>
        </w:rPr>
        <w:t>)</w:t>
      </w:r>
      <w:r w:rsidR="0034411F" w:rsidRPr="0064181F">
        <w:rPr>
          <w:rFonts w:eastAsia="Times New Roman"/>
          <w:lang w:val="en-US" w:eastAsia="fr-FR"/>
        </w:rPr>
        <w:t xml:space="preserve"> </w:t>
      </w:r>
      <w:hyperlink r:id="rId68" w:history="1">
        <w:r w:rsidR="0034411F" w:rsidRPr="0064181F">
          <w:rPr>
            <w:rFonts w:eastAsia="Times New Roman"/>
            <w:lang w:val="en-US" w:eastAsia="fr-FR"/>
          </w:rPr>
          <w:t>Casalz</w:t>
        </w:r>
        <w:r w:rsidR="0034411F" w:rsidRPr="0064181F">
          <w:rPr>
            <w:rFonts w:ascii="Palatino Linotype" w:eastAsia="Times New Roman" w:hAnsi="Palatino Linotype" w:cs="Palatino Linotype"/>
            <w:lang w:val="en-US" w:eastAsia="fr-FR"/>
          </w:rPr>
          <w:t>‐</w:t>
        </w:r>
        <w:r w:rsidR="0034411F" w:rsidRPr="0064181F">
          <w:rPr>
            <w:rFonts w:eastAsia="Times New Roman"/>
            <w:lang w:val="en-US" w:eastAsia="fr-FR"/>
          </w:rPr>
          <w:t>Sainz</w:t>
        </w:r>
      </w:hyperlink>
      <w:r w:rsidR="0034411F" w:rsidRPr="0064181F">
        <w:rPr>
          <w:rFonts w:eastAsia="Times New Roman"/>
          <w:lang w:val="en-US" w:eastAsia="fr-FR"/>
        </w:rPr>
        <w:t xml:space="preserve">, </w:t>
      </w:r>
      <w:r w:rsidR="00F0204C">
        <w:rPr>
          <w:rFonts w:eastAsia="Times New Roman"/>
          <w:lang w:val="en-US" w:eastAsia="fr-FR"/>
        </w:rPr>
        <w:t xml:space="preserve">J. L.; </w:t>
      </w:r>
      <w:hyperlink r:id="rId69" w:history="1">
        <w:r w:rsidR="0034411F" w:rsidRPr="0064181F">
          <w:rPr>
            <w:rFonts w:eastAsia="Times New Roman"/>
            <w:lang w:val="en-US" w:eastAsia="fr-FR"/>
          </w:rPr>
          <w:t>Guevara</w:t>
        </w:r>
        <w:r w:rsidR="0034411F" w:rsidRPr="0064181F">
          <w:rPr>
            <w:rFonts w:ascii="Palatino Linotype" w:eastAsia="Times New Roman" w:hAnsi="Palatino Linotype" w:cs="Palatino Linotype"/>
            <w:lang w:val="en-US" w:eastAsia="fr-FR"/>
          </w:rPr>
          <w:t>‐</w:t>
        </w:r>
        <w:r w:rsidR="0034411F" w:rsidRPr="0064181F">
          <w:rPr>
            <w:rFonts w:eastAsia="Times New Roman"/>
            <w:lang w:val="en-US" w:eastAsia="fr-FR"/>
          </w:rPr>
          <w:t>Vela</w:t>
        </w:r>
      </w:hyperlink>
      <w:r w:rsidR="0034411F" w:rsidRPr="0064181F">
        <w:rPr>
          <w:rFonts w:eastAsia="Times New Roman"/>
          <w:lang w:val="en-US" w:eastAsia="fr-FR"/>
        </w:rPr>
        <w:t>,</w:t>
      </w:r>
      <w:r w:rsidR="00F0204C">
        <w:rPr>
          <w:rFonts w:eastAsia="Times New Roman"/>
          <w:lang w:val="en-US" w:eastAsia="fr-FR"/>
        </w:rPr>
        <w:t xml:space="preserve"> J. M.; </w:t>
      </w:r>
      <w:r w:rsidR="0034411F" w:rsidRPr="0064181F">
        <w:rPr>
          <w:rFonts w:eastAsia="Times New Roman"/>
          <w:lang w:val="en-US" w:eastAsia="fr-FR"/>
        </w:rPr>
        <w:t>Francisco,</w:t>
      </w:r>
      <w:r w:rsidR="00F0204C">
        <w:rPr>
          <w:rFonts w:eastAsia="Times New Roman"/>
          <w:lang w:val="en-US" w:eastAsia="fr-FR"/>
        </w:rPr>
        <w:t xml:space="preserve"> E.; </w:t>
      </w:r>
      <w:r w:rsidR="0034411F" w:rsidRPr="0064181F">
        <w:rPr>
          <w:rFonts w:eastAsia="Times New Roman"/>
          <w:lang w:val="en-US" w:eastAsia="fr-FR"/>
        </w:rPr>
        <w:t>Rocha-Rinza</w:t>
      </w:r>
      <w:r w:rsidR="00F0204C">
        <w:rPr>
          <w:rFonts w:eastAsia="Times New Roman"/>
          <w:lang w:val="en-US" w:eastAsia="fr-FR"/>
        </w:rPr>
        <w:t>, T.;</w:t>
      </w:r>
      <w:r w:rsidR="0034411F" w:rsidRPr="0064181F">
        <w:rPr>
          <w:rFonts w:eastAsia="Times New Roman"/>
          <w:lang w:val="en-US" w:eastAsia="fr-FR"/>
        </w:rPr>
        <w:t xml:space="preserve"> </w:t>
      </w:r>
      <w:r w:rsidR="0034411F" w:rsidRPr="0064181F">
        <w:rPr>
          <w:lang w:val="en-US"/>
        </w:rPr>
        <w:t>M</w:t>
      </w:r>
      <w:r w:rsidR="00F95568">
        <w:rPr>
          <w:lang w:val="en-US"/>
        </w:rPr>
        <w:t xml:space="preserve">artín </w:t>
      </w:r>
      <w:r w:rsidR="0034411F" w:rsidRPr="0064181F">
        <w:rPr>
          <w:lang w:val="en-US"/>
        </w:rPr>
        <w:t>Pendás</w:t>
      </w:r>
      <w:r w:rsidR="0034411F" w:rsidRPr="0064181F">
        <w:rPr>
          <w:rFonts w:eastAsia="Times New Roman"/>
          <w:lang w:val="en-US" w:eastAsia="fr-FR"/>
        </w:rPr>
        <w:t>,</w:t>
      </w:r>
      <w:r w:rsidR="00F0204C">
        <w:rPr>
          <w:rFonts w:eastAsia="Times New Roman"/>
          <w:lang w:val="en-US" w:eastAsia="fr-FR"/>
        </w:rPr>
        <w:t xml:space="preserve"> A.</w:t>
      </w:r>
      <w:r w:rsidR="00674F25">
        <w:rPr>
          <w:rFonts w:eastAsia="Times New Roman"/>
          <w:lang w:val="en-US" w:eastAsia="fr-FR"/>
        </w:rPr>
        <w:t xml:space="preserve"> </w:t>
      </w:r>
      <w:r w:rsidR="00FE72E8">
        <w:rPr>
          <w:rFonts w:eastAsia="Times New Roman"/>
          <w:bCs/>
          <w:lang w:eastAsia="fr-FR"/>
        </w:rPr>
        <w:t>Where does electron correlation lie? Some answers from a real space p</w:t>
      </w:r>
      <w:r w:rsidR="00674F25" w:rsidRPr="00674F25">
        <w:rPr>
          <w:rFonts w:eastAsia="Times New Roman"/>
          <w:bCs/>
          <w:lang w:eastAsia="fr-FR"/>
        </w:rPr>
        <w:t>artition.</w:t>
      </w:r>
      <w:r w:rsidR="0034411F" w:rsidRPr="0064181F">
        <w:rPr>
          <w:rFonts w:eastAsia="Times New Roman"/>
          <w:lang w:val="en-US" w:eastAsia="fr-FR"/>
        </w:rPr>
        <w:t xml:space="preserve"> </w:t>
      </w:r>
      <w:r w:rsidR="0034411F" w:rsidRPr="00121500">
        <w:rPr>
          <w:i/>
          <w:lang w:val="en-US"/>
        </w:rPr>
        <w:t>ChemPhysChem</w:t>
      </w:r>
      <w:r w:rsidR="0073796F">
        <w:rPr>
          <w:lang w:val="en-US"/>
        </w:rPr>
        <w:t xml:space="preserve"> </w:t>
      </w:r>
      <w:r w:rsidR="00755F12" w:rsidRPr="00F558F4">
        <w:rPr>
          <w:b/>
          <w:lang w:val="en-US"/>
        </w:rPr>
        <w:t>2017</w:t>
      </w:r>
      <w:r w:rsidR="00755F12">
        <w:rPr>
          <w:lang w:val="en-US"/>
        </w:rPr>
        <w:t xml:space="preserve">, </w:t>
      </w:r>
      <w:r w:rsidR="0073796F" w:rsidRPr="00F558F4">
        <w:rPr>
          <w:i/>
          <w:lang w:val="en-US"/>
        </w:rPr>
        <w:t>18</w:t>
      </w:r>
      <w:r w:rsidR="0073796F">
        <w:rPr>
          <w:lang w:val="en-US"/>
        </w:rPr>
        <w:t xml:space="preserve">, </w:t>
      </w:r>
      <w:r w:rsidR="0034411F" w:rsidRPr="0064181F">
        <w:rPr>
          <w:lang w:val="en-US"/>
        </w:rPr>
        <w:t>3553</w:t>
      </w:r>
      <w:r w:rsidR="00674F25">
        <w:rPr>
          <w:lang w:val="en-US"/>
        </w:rPr>
        <w:t>-3561</w:t>
      </w:r>
      <w:r w:rsidR="0034411F" w:rsidRPr="0064181F">
        <w:rPr>
          <w:lang w:val="en-US"/>
        </w:rPr>
        <w:t>.</w:t>
      </w:r>
    </w:p>
    <w:p w14:paraId="2D080BAB" w14:textId="3B6719D8" w:rsidR="0034411F" w:rsidRPr="009D3DBA" w:rsidRDefault="00604FB7" w:rsidP="0034411F">
      <w:pPr>
        <w:widowControl w:val="0"/>
        <w:tabs>
          <w:tab w:val="left" w:pos="220"/>
          <w:tab w:val="left" w:pos="720"/>
        </w:tabs>
        <w:autoSpaceDE w:val="0"/>
        <w:autoSpaceDN w:val="0"/>
        <w:adjustRightInd w:val="0"/>
        <w:spacing w:line="480" w:lineRule="auto"/>
        <w:jc w:val="both"/>
      </w:pPr>
      <w:r>
        <w:rPr>
          <w:lang w:val="en-US"/>
        </w:rPr>
        <w:t>(30</w:t>
      </w:r>
      <w:r w:rsidR="008E2DA1">
        <w:rPr>
          <w:lang w:val="en-US"/>
        </w:rPr>
        <w:t>)</w:t>
      </w:r>
      <w:r w:rsidR="00F0204C">
        <w:rPr>
          <w:lang w:val="en-US"/>
        </w:rPr>
        <w:t xml:space="preserve"> </w:t>
      </w:r>
      <w:r w:rsidR="0034411F" w:rsidRPr="0064181F">
        <w:rPr>
          <w:lang w:val="en-US"/>
        </w:rPr>
        <w:t>McDonagh,</w:t>
      </w:r>
      <w:r w:rsidR="00F0204C">
        <w:rPr>
          <w:lang w:val="en-US"/>
        </w:rPr>
        <w:t xml:space="preserve"> J. L.; </w:t>
      </w:r>
      <w:r w:rsidR="0034411F" w:rsidRPr="0064181F">
        <w:rPr>
          <w:lang w:val="en-US"/>
        </w:rPr>
        <w:t>Vincent,</w:t>
      </w:r>
      <w:r w:rsidR="00F0204C">
        <w:rPr>
          <w:lang w:val="en-US"/>
        </w:rPr>
        <w:t xml:space="preserve"> M. A.; </w:t>
      </w:r>
      <w:r w:rsidR="0034411F" w:rsidRPr="0064181F">
        <w:rPr>
          <w:lang w:val="en-US"/>
        </w:rPr>
        <w:t>Popelier,</w:t>
      </w:r>
      <w:r w:rsidR="00F0204C">
        <w:rPr>
          <w:lang w:val="en-US"/>
        </w:rPr>
        <w:t xml:space="preserve"> P. L. A.</w:t>
      </w:r>
      <w:r w:rsidR="009D3DBA">
        <w:rPr>
          <w:lang w:val="en-US"/>
        </w:rPr>
        <w:t xml:space="preserve"> </w:t>
      </w:r>
      <w:r w:rsidR="009D3DBA" w:rsidRPr="009D3DBA">
        <w:t>Partitioning</w:t>
      </w:r>
      <w:r w:rsidR="009D3DBA">
        <w:t xml:space="preserve"> </w:t>
      </w:r>
      <w:r w:rsidR="009D3DBA" w:rsidRPr="009D3DBA">
        <w:t>dynamic electron correlation energy:</w:t>
      </w:r>
      <w:r w:rsidR="009D3DBA">
        <w:t xml:space="preserve"> viewing Møller-Plesset correla</w:t>
      </w:r>
      <w:r w:rsidR="00FE72E8">
        <w:t>tion energies through interacting q</w:t>
      </w:r>
      <w:r w:rsidR="009D3DBA" w:rsidRPr="009D3DBA">
        <w:t xml:space="preserve">uantum </w:t>
      </w:r>
      <w:r w:rsidR="00FE72E8">
        <w:lastRenderedPageBreak/>
        <w:t>a</w:t>
      </w:r>
      <w:r w:rsidR="009D3DBA" w:rsidRPr="009D3DBA">
        <w:t>tom (IQA) energy</w:t>
      </w:r>
      <w:r w:rsidR="009D3DBA">
        <w:t xml:space="preserve"> </w:t>
      </w:r>
      <w:r w:rsidR="009D3DBA" w:rsidRPr="009D3DBA">
        <w:t>partitioning.</w:t>
      </w:r>
      <w:r w:rsidR="009D3DBA">
        <w:t xml:space="preserve"> </w:t>
      </w:r>
      <w:r w:rsidR="0034411F" w:rsidRPr="00121500">
        <w:rPr>
          <w:i/>
          <w:lang w:val="en-US"/>
        </w:rPr>
        <w:t>Chem. Phys. Lett.</w:t>
      </w:r>
      <w:r w:rsidR="0034411F" w:rsidRPr="0064181F">
        <w:rPr>
          <w:lang w:val="en-US"/>
        </w:rPr>
        <w:t xml:space="preserve"> </w:t>
      </w:r>
      <w:r w:rsidR="00755F12" w:rsidRPr="00F558F4">
        <w:rPr>
          <w:b/>
          <w:lang w:val="en-US"/>
        </w:rPr>
        <w:t>2016</w:t>
      </w:r>
      <w:r w:rsidR="00755F12">
        <w:rPr>
          <w:lang w:val="en-US"/>
        </w:rPr>
        <w:t xml:space="preserve">, </w:t>
      </w:r>
      <w:r w:rsidR="0073796F" w:rsidRPr="00F558F4">
        <w:rPr>
          <w:i/>
          <w:lang w:val="en-US"/>
        </w:rPr>
        <w:t>662</w:t>
      </w:r>
      <w:r w:rsidR="0073796F">
        <w:rPr>
          <w:lang w:val="en-US"/>
        </w:rPr>
        <w:t xml:space="preserve">, </w:t>
      </w:r>
      <w:r w:rsidR="0034411F" w:rsidRPr="0064181F">
        <w:rPr>
          <w:lang w:val="en-US"/>
        </w:rPr>
        <w:t>228</w:t>
      </w:r>
      <w:r w:rsidR="009D3DBA">
        <w:rPr>
          <w:lang w:val="en-US"/>
        </w:rPr>
        <w:t>-234</w:t>
      </w:r>
      <w:r w:rsidR="0034411F" w:rsidRPr="0064181F">
        <w:rPr>
          <w:lang w:val="en-US"/>
        </w:rPr>
        <w:t>.</w:t>
      </w:r>
    </w:p>
    <w:p w14:paraId="28B4584B" w14:textId="350D0C28" w:rsidR="0034411F" w:rsidRPr="000B4F57" w:rsidRDefault="00604FB7" w:rsidP="0034411F">
      <w:pPr>
        <w:widowControl w:val="0"/>
        <w:tabs>
          <w:tab w:val="left" w:pos="220"/>
          <w:tab w:val="left" w:pos="720"/>
        </w:tabs>
        <w:autoSpaceDE w:val="0"/>
        <w:autoSpaceDN w:val="0"/>
        <w:adjustRightInd w:val="0"/>
        <w:spacing w:line="480" w:lineRule="auto"/>
        <w:jc w:val="both"/>
        <w:rPr>
          <w:b/>
          <w:bCs/>
        </w:rPr>
      </w:pPr>
      <w:r>
        <w:rPr>
          <w:lang w:val="en-US"/>
        </w:rPr>
        <w:t>(31</w:t>
      </w:r>
      <w:r w:rsidR="008E2DA1">
        <w:rPr>
          <w:lang w:val="en-US"/>
        </w:rPr>
        <w:t>)</w:t>
      </w:r>
      <w:r w:rsidR="00F0204C">
        <w:rPr>
          <w:lang w:val="en-US"/>
        </w:rPr>
        <w:t xml:space="preserve"> </w:t>
      </w:r>
      <w:r w:rsidR="0034411F" w:rsidRPr="0064181F">
        <w:rPr>
          <w:lang w:val="en-US"/>
        </w:rPr>
        <w:t>Silva,</w:t>
      </w:r>
      <w:r w:rsidR="00F0204C">
        <w:rPr>
          <w:lang w:val="en-US"/>
        </w:rPr>
        <w:t xml:space="preserve"> A.F.; </w:t>
      </w:r>
      <w:r w:rsidR="0034411F" w:rsidRPr="0064181F">
        <w:rPr>
          <w:lang w:val="en-US"/>
        </w:rPr>
        <w:t>Vincent,</w:t>
      </w:r>
      <w:r w:rsidR="00F0204C">
        <w:rPr>
          <w:lang w:val="en-US"/>
        </w:rPr>
        <w:t xml:space="preserve"> M. A.; </w:t>
      </w:r>
      <w:r w:rsidR="0034411F" w:rsidRPr="0064181F">
        <w:rPr>
          <w:lang w:val="en-US"/>
        </w:rPr>
        <w:t xml:space="preserve">McDonagh, </w:t>
      </w:r>
      <w:r w:rsidR="00F0204C">
        <w:rPr>
          <w:lang w:val="en-US"/>
        </w:rPr>
        <w:t xml:space="preserve">J.L.; </w:t>
      </w:r>
      <w:r w:rsidR="0034411F" w:rsidRPr="0064181F">
        <w:rPr>
          <w:lang w:val="en-US"/>
        </w:rPr>
        <w:t>Popelier,</w:t>
      </w:r>
      <w:r w:rsidR="00F0204C">
        <w:rPr>
          <w:lang w:val="en-US"/>
        </w:rPr>
        <w:t xml:space="preserve"> P. L. A.</w:t>
      </w:r>
      <w:r w:rsidR="000B4F57">
        <w:rPr>
          <w:lang w:val="en-US"/>
        </w:rPr>
        <w:t xml:space="preserve"> </w:t>
      </w:r>
      <w:r w:rsidR="00FE72E8">
        <w:rPr>
          <w:bCs/>
        </w:rPr>
        <w:t>The Transferability of topologically partitioned electron correlation energies in water c</w:t>
      </w:r>
      <w:r w:rsidR="000B4F57" w:rsidRPr="000B4F57">
        <w:rPr>
          <w:bCs/>
        </w:rPr>
        <w:t>lusters.</w:t>
      </w:r>
      <w:r w:rsidR="0034411F" w:rsidRPr="0064181F">
        <w:rPr>
          <w:lang w:val="en-US"/>
        </w:rPr>
        <w:t xml:space="preserve"> </w:t>
      </w:r>
      <w:r w:rsidR="0034411F" w:rsidRPr="00121500">
        <w:rPr>
          <w:i/>
          <w:lang w:val="en-US"/>
        </w:rPr>
        <w:t>ChemPhysChem</w:t>
      </w:r>
      <w:r w:rsidR="0034411F" w:rsidRPr="0064181F">
        <w:rPr>
          <w:lang w:val="en-US"/>
        </w:rPr>
        <w:t xml:space="preserve"> </w:t>
      </w:r>
      <w:r w:rsidR="00755F12" w:rsidRPr="00F558F4">
        <w:rPr>
          <w:b/>
          <w:lang w:val="en-US"/>
        </w:rPr>
        <w:t>2017</w:t>
      </w:r>
      <w:r w:rsidR="00755F12">
        <w:rPr>
          <w:lang w:val="en-US"/>
        </w:rPr>
        <w:t xml:space="preserve">, </w:t>
      </w:r>
      <w:r w:rsidR="0073796F" w:rsidRPr="00F558F4">
        <w:rPr>
          <w:i/>
          <w:lang w:val="en-US"/>
        </w:rPr>
        <w:t>18</w:t>
      </w:r>
      <w:r w:rsidR="0073796F">
        <w:rPr>
          <w:lang w:val="en-US"/>
        </w:rPr>
        <w:t xml:space="preserve">, </w:t>
      </w:r>
      <w:r w:rsidR="0034411F" w:rsidRPr="0064181F">
        <w:rPr>
          <w:lang w:val="en-US"/>
        </w:rPr>
        <w:t>3360</w:t>
      </w:r>
      <w:r w:rsidR="000B4F57">
        <w:rPr>
          <w:lang w:val="en-US"/>
        </w:rPr>
        <w:t>-3368</w:t>
      </w:r>
      <w:r w:rsidR="0034411F" w:rsidRPr="0064181F">
        <w:rPr>
          <w:lang w:val="en-US"/>
        </w:rPr>
        <w:t>.</w:t>
      </w:r>
    </w:p>
    <w:p w14:paraId="29ABFF6D" w14:textId="1FC49654" w:rsidR="0034411F" w:rsidRPr="0064181F" w:rsidRDefault="00604FB7" w:rsidP="0034411F">
      <w:pPr>
        <w:widowControl w:val="0"/>
        <w:tabs>
          <w:tab w:val="left" w:pos="220"/>
          <w:tab w:val="left" w:pos="720"/>
        </w:tabs>
        <w:autoSpaceDE w:val="0"/>
        <w:autoSpaceDN w:val="0"/>
        <w:adjustRightInd w:val="0"/>
        <w:spacing w:line="480" w:lineRule="auto"/>
        <w:jc w:val="both"/>
        <w:rPr>
          <w:lang w:val="en-US"/>
        </w:rPr>
      </w:pPr>
      <w:r>
        <w:rPr>
          <w:lang w:val="en-US"/>
        </w:rPr>
        <w:t>(32</w:t>
      </w:r>
      <w:r w:rsidR="008E2DA1">
        <w:rPr>
          <w:lang w:val="en-US"/>
        </w:rPr>
        <w:t>)</w:t>
      </w:r>
      <w:r w:rsidR="00F0204C">
        <w:rPr>
          <w:lang w:val="en-US"/>
        </w:rPr>
        <w:t xml:space="preserve"> </w:t>
      </w:r>
      <w:r w:rsidR="0034411F" w:rsidRPr="0064181F">
        <w:rPr>
          <w:lang w:val="en-US"/>
        </w:rPr>
        <w:t>McDonagh,</w:t>
      </w:r>
      <w:r w:rsidR="00F0204C">
        <w:rPr>
          <w:lang w:val="en-US"/>
        </w:rPr>
        <w:t xml:space="preserve"> J. L.; </w:t>
      </w:r>
      <w:r w:rsidR="0034411F" w:rsidRPr="0064181F">
        <w:rPr>
          <w:lang w:val="en-US"/>
        </w:rPr>
        <w:t>Silva,</w:t>
      </w:r>
      <w:r w:rsidR="00F0204C">
        <w:rPr>
          <w:lang w:val="en-US"/>
        </w:rPr>
        <w:t xml:space="preserve"> A. F.; </w:t>
      </w:r>
      <w:r w:rsidR="0034411F" w:rsidRPr="0064181F">
        <w:rPr>
          <w:lang w:val="en-US"/>
        </w:rPr>
        <w:t>Vincent,</w:t>
      </w:r>
      <w:r w:rsidR="00F0204C">
        <w:rPr>
          <w:lang w:val="en-US"/>
        </w:rPr>
        <w:t xml:space="preserve"> M. A.; </w:t>
      </w:r>
      <w:r w:rsidR="0034411F" w:rsidRPr="0064181F">
        <w:rPr>
          <w:lang w:val="en-US"/>
        </w:rPr>
        <w:t>Popelier,</w:t>
      </w:r>
      <w:r w:rsidR="00F0204C">
        <w:rPr>
          <w:lang w:val="en-US"/>
        </w:rPr>
        <w:t xml:space="preserve"> P. L. A.</w:t>
      </w:r>
      <w:r w:rsidR="009D29E3">
        <w:rPr>
          <w:lang w:val="en-US"/>
        </w:rPr>
        <w:t xml:space="preserve"> </w:t>
      </w:r>
      <w:r w:rsidR="009D29E3">
        <w:rPr>
          <w:rFonts w:eastAsia="Times New Roman"/>
        </w:rPr>
        <w:t>Quantifying electron correlation of the chemical bond.</w:t>
      </w:r>
      <w:r w:rsidR="0034411F" w:rsidRPr="0064181F">
        <w:rPr>
          <w:lang w:val="en-US"/>
        </w:rPr>
        <w:t xml:space="preserve"> </w:t>
      </w:r>
      <w:r w:rsidR="0034411F" w:rsidRPr="00121500">
        <w:rPr>
          <w:i/>
          <w:lang w:val="en-US"/>
        </w:rPr>
        <w:t>J. Phys.  Chem. Lett.</w:t>
      </w:r>
      <w:r w:rsidR="0034411F" w:rsidRPr="0064181F">
        <w:rPr>
          <w:lang w:val="en-US"/>
        </w:rPr>
        <w:t xml:space="preserve"> </w:t>
      </w:r>
      <w:r w:rsidR="00755F12" w:rsidRPr="00F558F4">
        <w:rPr>
          <w:b/>
          <w:lang w:val="en-US"/>
        </w:rPr>
        <w:t>2017</w:t>
      </w:r>
      <w:r w:rsidR="00755F12">
        <w:rPr>
          <w:lang w:val="en-US"/>
        </w:rPr>
        <w:t xml:space="preserve">, </w:t>
      </w:r>
      <w:r w:rsidR="0073796F" w:rsidRPr="00F558F4">
        <w:rPr>
          <w:i/>
          <w:lang w:val="en-US"/>
        </w:rPr>
        <w:t>8</w:t>
      </w:r>
      <w:r w:rsidR="0073796F">
        <w:rPr>
          <w:lang w:val="en-US"/>
        </w:rPr>
        <w:t>,</w:t>
      </w:r>
      <w:r w:rsidR="0034411F" w:rsidRPr="0064181F">
        <w:rPr>
          <w:lang w:val="en-US"/>
        </w:rPr>
        <w:t xml:space="preserve"> 1937</w:t>
      </w:r>
      <w:r w:rsidR="009D29E3">
        <w:rPr>
          <w:lang w:val="en-US"/>
        </w:rPr>
        <w:t>-1942</w:t>
      </w:r>
      <w:r w:rsidR="0034411F" w:rsidRPr="0064181F">
        <w:rPr>
          <w:lang w:val="en-US"/>
        </w:rPr>
        <w:t>.</w:t>
      </w:r>
    </w:p>
    <w:p w14:paraId="4672CBB1" w14:textId="362180FA" w:rsidR="0034411F" w:rsidRPr="00184DEE" w:rsidRDefault="00604FB7" w:rsidP="0034411F">
      <w:pPr>
        <w:widowControl w:val="0"/>
        <w:tabs>
          <w:tab w:val="left" w:pos="220"/>
          <w:tab w:val="left" w:pos="720"/>
        </w:tabs>
        <w:autoSpaceDE w:val="0"/>
        <w:autoSpaceDN w:val="0"/>
        <w:adjustRightInd w:val="0"/>
        <w:spacing w:line="480" w:lineRule="auto"/>
        <w:jc w:val="both"/>
      </w:pPr>
      <w:r>
        <w:rPr>
          <w:lang w:val="en-US"/>
        </w:rPr>
        <w:t>(33</w:t>
      </w:r>
      <w:r w:rsidR="008E2DA1">
        <w:rPr>
          <w:lang w:val="en-US"/>
        </w:rPr>
        <w:t>)</w:t>
      </w:r>
      <w:r w:rsidR="00F0204C">
        <w:rPr>
          <w:lang w:val="en-US"/>
        </w:rPr>
        <w:t xml:space="preserve"> </w:t>
      </w:r>
      <w:r w:rsidR="0034411F" w:rsidRPr="0064181F">
        <w:rPr>
          <w:lang w:val="en-US"/>
        </w:rPr>
        <w:t>Vincent,</w:t>
      </w:r>
      <w:r w:rsidR="00F0204C">
        <w:rPr>
          <w:lang w:val="en-US"/>
        </w:rPr>
        <w:t xml:space="preserve"> M. A.; </w:t>
      </w:r>
      <w:r w:rsidR="0034411F" w:rsidRPr="0064181F">
        <w:rPr>
          <w:lang w:val="en-US"/>
        </w:rPr>
        <w:t>Silva,</w:t>
      </w:r>
      <w:r w:rsidR="00F0204C">
        <w:rPr>
          <w:lang w:val="en-US"/>
        </w:rPr>
        <w:t xml:space="preserve"> A. F.;</w:t>
      </w:r>
      <w:r w:rsidR="0034411F" w:rsidRPr="0064181F">
        <w:rPr>
          <w:lang w:val="en-US"/>
        </w:rPr>
        <w:t xml:space="preserve"> </w:t>
      </w:r>
      <w:r w:rsidR="004E4B79" w:rsidRPr="0064181F">
        <w:rPr>
          <w:lang w:val="en-US"/>
        </w:rPr>
        <w:t>McDonagh,</w:t>
      </w:r>
      <w:r w:rsidR="00F0204C">
        <w:rPr>
          <w:lang w:val="en-US"/>
        </w:rPr>
        <w:t xml:space="preserve"> J. L.; </w:t>
      </w:r>
      <w:r w:rsidR="0034411F" w:rsidRPr="0064181F">
        <w:rPr>
          <w:lang w:val="en-US"/>
        </w:rPr>
        <w:t>Popelier,</w:t>
      </w:r>
      <w:r w:rsidR="00F0204C">
        <w:rPr>
          <w:lang w:val="en-US"/>
        </w:rPr>
        <w:t xml:space="preserve"> P. L. A.</w:t>
      </w:r>
      <w:r w:rsidR="00184DEE">
        <w:rPr>
          <w:lang w:val="en-US"/>
        </w:rPr>
        <w:t xml:space="preserve"> </w:t>
      </w:r>
      <w:r w:rsidR="00184DEE" w:rsidRPr="00184DEE">
        <w:t>The effects of higher orders of perturbation theory on the correlation</w:t>
      </w:r>
      <w:r w:rsidR="00184DEE">
        <w:t xml:space="preserve"> </w:t>
      </w:r>
      <w:r w:rsidR="00184DEE" w:rsidRPr="00184DEE">
        <w:t>energy of atoms and bonds in molecules.</w:t>
      </w:r>
      <w:r w:rsidR="0034411F" w:rsidRPr="0064181F">
        <w:rPr>
          <w:lang w:val="en-US"/>
        </w:rPr>
        <w:t xml:space="preserve"> </w:t>
      </w:r>
      <w:r w:rsidR="0034411F" w:rsidRPr="00121500">
        <w:rPr>
          <w:i/>
          <w:lang w:val="en-US"/>
        </w:rPr>
        <w:t>Int. J. Quantum Chem.</w:t>
      </w:r>
      <w:r w:rsidR="0034411F" w:rsidRPr="0064181F">
        <w:rPr>
          <w:lang w:val="en-US"/>
        </w:rPr>
        <w:t xml:space="preserve"> </w:t>
      </w:r>
      <w:r w:rsidR="00755F12" w:rsidRPr="00F558F4">
        <w:rPr>
          <w:b/>
          <w:lang w:val="en-US"/>
        </w:rPr>
        <w:t>2018</w:t>
      </w:r>
      <w:r w:rsidR="00755F12">
        <w:rPr>
          <w:lang w:val="en-US"/>
        </w:rPr>
        <w:t xml:space="preserve">, </w:t>
      </w:r>
      <w:r w:rsidR="0073796F" w:rsidRPr="00F558F4">
        <w:rPr>
          <w:i/>
          <w:lang w:val="en-US"/>
        </w:rPr>
        <w:t>118</w:t>
      </w:r>
      <w:r w:rsidR="0073796F">
        <w:rPr>
          <w:lang w:val="en-US"/>
        </w:rPr>
        <w:t>,</w:t>
      </w:r>
      <w:r w:rsidR="0034411F" w:rsidRPr="0064181F">
        <w:rPr>
          <w:lang w:val="en-US"/>
        </w:rPr>
        <w:t xml:space="preserve"> e25519.</w:t>
      </w:r>
    </w:p>
    <w:p w14:paraId="3CFD3000" w14:textId="68AEC341" w:rsidR="0034411F" w:rsidRPr="004E7B89" w:rsidRDefault="00604FB7" w:rsidP="0034411F">
      <w:pPr>
        <w:widowControl w:val="0"/>
        <w:tabs>
          <w:tab w:val="left" w:pos="220"/>
          <w:tab w:val="left" w:pos="720"/>
        </w:tabs>
        <w:autoSpaceDE w:val="0"/>
        <w:autoSpaceDN w:val="0"/>
        <w:adjustRightInd w:val="0"/>
        <w:spacing w:line="480" w:lineRule="auto"/>
        <w:jc w:val="both"/>
        <w:rPr>
          <w:b/>
          <w:bCs/>
        </w:rPr>
      </w:pPr>
      <w:r>
        <w:rPr>
          <w:lang w:val="en-US"/>
        </w:rPr>
        <w:t>(34</w:t>
      </w:r>
      <w:r w:rsidR="008E2DA1">
        <w:rPr>
          <w:lang w:val="en-US"/>
        </w:rPr>
        <w:t>)</w:t>
      </w:r>
      <w:r w:rsidR="00F0204C">
        <w:rPr>
          <w:lang w:val="en-US"/>
        </w:rPr>
        <w:t xml:space="preserve"> </w:t>
      </w:r>
      <w:r w:rsidR="0034411F" w:rsidRPr="0064181F">
        <w:rPr>
          <w:lang w:val="en-US"/>
        </w:rPr>
        <w:t>McDonagh,</w:t>
      </w:r>
      <w:r w:rsidR="00F0204C">
        <w:rPr>
          <w:lang w:val="en-US"/>
        </w:rPr>
        <w:t xml:space="preserve"> J. L.; </w:t>
      </w:r>
      <w:r w:rsidR="0034411F" w:rsidRPr="0064181F">
        <w:rPr>
          <w:lang w:val="en-US"/>
        </w:rPr>
        <w:t>Silva,</w:t>
      </w:r>
      <w:r w:rsidR="00F0204C">
        <w:rPr>
          <w:lang w:val="en-US"/>
        </w:rPr>
        <w:t xml:space="preserve"> A. F.; </w:t>
      </w:r>
      <w:r w:rsidR="0034411F" w:rsidRPr="0064181F">
        <w:rPr>
          <w:lang w:val="en-US"/>
        </w:rPr>
        <w:t>Vincent,</w:t>
      </w:r>
      <w:r w:rsidR="00F0204C">
        <w:rPr>
          <w:lang w:val="en-US"/>
        </w:rPr>
        <w:t xml:space="preserve"> M. A.; </w:t>
      </w:r>
      <w:r w:rsidR="0034411F" w:rsidRPr="0064181F">
        <w:rPr>
          <w:lang w:val="en-US"/>
        </w:rPr>
        <w:t>Popelier,</w:t>
      </w:r>
      <w:r w:rsidR="00F0204C">
        <w:rPr>
          <w:lang w:val="en-US"/>
        </w:rPr>
        <w:t xml:space="preserve"> P. L. A.</w:t>
      </w:r>
      <w:r w:rsidR="004E7B89">
        <w:rPr>
          <w:lang w:val="en-US"/>
        </w:rPr>
        <w:t xml:space="preserve"> </w:t>
      </w:r>
      <w:r w:rsidR="00FE72E8">
        <w:rPr>
          <w:bCs/>
        </w:rPr>
        <w:t>Machine learning of dynamic electron correlation e</w:t>
      </w:r>
      <w:r w:rsidR="004E7B89" w:rsidRPr="004E7B89">
        <w:rPr>
          <w:bCs/>
        </w:rPr>
        <w:t xml:space="preserve">nergies from </w:t>
      </w:r>
      <w:r w:rsidR="00FE72E8">
        <w:rPr>
          <w:bCs/>
        </w:rPr>
        <w:t>topological a</w:t>
      </w:r>
      <w:r w:rsidR="004E7B89" w:rsidRPr="004E7B89">
        <w:rPr>
          <w:bCs/>
        </w:rPr>
        <w:t>toms.</w:t>
      </w:r>
      <w:r w:rsidR="0034411F" w:rsidRPr="004E7B89">
        <w:rPr>
          <w:lang w:val="en-US"/>
        </w:rPr>
        <w:t xml:space="preserve"> </w:t>
      </w:r>
      <w:r w:rsidR="0034411F" w:rsidRPr="00121500">
        <w:rPr>
          <w:i/>
          <w:lang w:val="en-US"/>
        </w:rPr>
        <w:t>J. Chem. Theory Comput.</w:t>
      </w:r>
      <w:r w:rsidR="0034411F" w:rsidRPr="0064181F">
        <w:rPr>
          <w:lang w:val="en-US"/>
        </w:rPr>
        <w:t xml:space="preserve"> </w:t>
      </w:r>
      <w:r w:rsidR="00755F12" w:rsidRPr="00F558F4">
        <w:rPr>
          <w:b/>
          <w:lang w:val="en-US"/>
        </w:rPr>
        <w:t>2018</w:t>
      </w:r>
      <w:r w:rsidR="00755F12">
        <w:rPr>
          <w:lang w:val="en-US"/>
        </w:rPr>
        <w:t xml:space="preserve">, </w:t>
      </w:r>
      <w:r w:rsidR="0073796F" w:rsidRPr="00F558F4">
        <w:rPr>
          <w:i/>
          <w:lang w:val="en-US"/>
        </w:rPr>
        <w:t>14</w:t>
      </w:r>
      <w:r w:rsidR="0073796F">
        <w:rPr>
          <w:lang w:val="en-US"/>
        </w:rPr>
        <w:t>,</w:t>
      </w:r>
      <w:r w:rsidR="004E7B89">
        <w:rPr>
          <w:lang w:val="en-US"/>
        </w:rPr>
        <w:t xml:space="preserve"> 216-224</w:t>
      </w:r>
      <w:r w:rsidR="0034411F" w:rsidRPr="0064181F">
        <w:rPr>
          <w:lang w:val="en-US"/>
        </w:rPr>
        <w:t>.</w:t>
      </w:r>
    </w:p>
    <w:p w14:paraId="58273CA7" w14:textId="78FE8C41" w:rsidR="0034411F" w:rsidRPr="0080639D" w:rsidRDefault="00604FB7" w:rsidP="0034411F">
      <w:pPr>
        <w:widowControl w:val="0"/>
        <w:tabs>
          <w:tab w:val="left" w:pos="220"/>
          <w:tab w:val="left" w:pos="720"/>
        </w:tabs>
        <w:autoSpaceDE w:val="0"/>
        <w:autoSpaceDN w:val="0"/>
        <w:adjustRightInd w:val="0"/>
        <w:spacing w:line="480" w:lineRule="auto"/>
        <w:jc w:val="both"/>
        <w:rPr>
          <w:rStyle w:val="ouvrage"/>
          <w:rFonts w:eastAsia="Times New Roman"/>
          <w:b/>
          <w:bCs/>
        </w:rPr>
      </w:pPr>
      <w:r>
        <w:rPr>
          <w:lang w:val="en-US"/>
        </w:rPr>
        <w:t>(35</w:t>
      </w:r>
      <w:r w:rsidR="008E2DA1">
        <w:rPr>
          <w:lang w:val="en-US"/>
        </w:rPr>
        <w:t>)</w:t>
      </w:r>
      <w:r w:rsidR="0034411F" w:rsidRPr="0064181F">
        <w:rPr>
          <w:lang w:val="en-US"/>
        </w:rPr>
        <w:t xml:space="preserve"> </w:t>
      </w:r>
      <w:r w:rsidR="0034411F" w:rsidRPr="0064181F">
        <w:rPr>
          <w:rStyle w:val="nomauteur"/>
          <w:rFonts w:eastAsia="Times New Roman"/>
          <w:lang w:val="en-US"/>
        </w:rPr>
        <w:t>Møller</w:t>
      </w:r>
      <w:r w:rsidR="0034411F" w:rsidRPr="0064181F">
        <w:rPr>
          <w:rStyle w:val="ouvrage"/>
          <w:rFonts w:eastAsia="Times New Roman"/>
          <w:lang w:val="en-US"/>
        </w:rPr>
        <w:t>,</w:t>
      </w:r>
      <w:r w:rsidR="00F0204C">
        <w:rPr>
          <w:rStyle w:val="ouvrage"/>
          <w:rFonts w:eastAsia="Times New Roman"/>
          <w:lang w:val="en-US"/>
        </w:rPr>
        <w:t xml:space="preserve"> C.; </w:t>
      </w:r>
      <w:r w:rsidR="0034411F" w:rsidRPr="0064181F">
        <w:rPr>
          <w:rStyle w:val="nomauteur"/>
          <w:rFonts w:eastAsia="Times New Roman"/>
          <w:lang w:val="en-US"/>
        </w:rPr>
        <w:t>Plesset</w:t>
      </w:r>
      <w:r w:rsidR="0034411F" w:rsidRPr="0064181F">
        <w:rPr>
          <w:rStyle w:val="ouvrage"/>
          <w:rFonts w:eastAsia="Times New Roman"/>
          <w:lang w:val="en-US"/>
        </w:rPr>
        <w:t>,</w:t>
      </w:r>
      <w:r w:rsidR="00F0204C">
        <w:rPr>
          <w:rStyle w:val="ouvrage"/>
          <w:rFonts w:eastAsia="Times New Roman"/>
          <w:lang w:val="en-US"/>
        </w:rPr>
        <w:t xml:space="preserve"> M. S.</w:t>
      </w:r>
      <w:r w:rsidR="0080639D">
        <w:rPr>
          <w:rStyle w:val="ouvrage"/>
          <w:rFonts w:eastAsia="Times New Roman"/>
          <w:lang w:val="en-US"/>
        </w:rPr>
        <w:t xml:space="preserve"> </w:t>
      </w:r>
      <w:r w:rsidR="00FE72E8">
        <w:rPr>
          <w:rFonts w:eastAsia="Times New Roman"/>
          <w:bCs/>
        </w:rPr>
        <w:t>Note on an approximation treatment for many-electron s</w:t>
      </w:r>
      <w:r w:rsidR="0080639D" w:rsidRPr="0080639D">
        <w:rPr>
          <w:rFonts w:eastAsia="Times New Roman"/>
          <w:bCs/>
        </w:rPr>
        <w:t xml:space="preserve">ystems. </w:t>
      </w:r>
      <w:r w:rsidR="0034411F" w:rsidRPr="00121500">
        <w:rPr>
          <w:rStyle w:val="lang-en"/>
          <w:rFonts w:eastAsia="Times New Roman"/>
          <w:i/>
          <w:iCs/>
          <w:lang w:val="en-US"/>
        </w:rPr>
        <w:t>Phys. Rev.</w:t>
      </w:r>
      <w:r w:rsidR="0034411F" w:rsidRPr="0064181F">
        <w:rPr>
          <w:rStyle w:val="ouvrage"/>
          <w:rFonts w:eastAsia="Times New Roman"/>
          <w:lang w:val="en-US"/>
        </w:rPr>
        <w:t xml:space="preserve"> </w:t>
      </w:r>
      <w:r w:rsidR="00755F12" w:rsidRPr="00F558F4">
        <w:rPr>
          <w:rStyle w:val="ouvrage"/>
          <w:rFonts w:eastAsia="Times New Roman"/>
          <w:b/>
          <w:lang w:val="en-US"/>
        </w:rPr>
        <w:t>1934</w:t>
      </w:r>
      <w:r w:rsidR="00755F12">
        <w:rPr>
          <w:rStyle w:val="ouvrage"/>
          <w:rFonts w:eastAsia="Times New Roman"/>
          <w:lang w:val="en-US"/>
        </w:rPr>
        <w:t xml:space="preserve">, </w:t>
      </w:r>
      <w:r w:rsidR="0073796F" w:rsidRPr="00F558F4">
        <w:rPr>
          <w:rStyle w:val="ouvrage"/>
          <w:rFonts w:eastAsia="Times New Roman"/>
          <w:i/>
          <w:lang w:val="en-US"/>
        </w:rPr>
        <w:t>46</w:t>
      </w:r>
      <w:r w:rsidR="0073796F">
        <w:rPr>
          <w:rStyle w:val="ouvrage"/>
          <w:rFonts w:eastAsia="Times New Roman"/>
          <w:lang w:val="en-US"/>
        </w:rPr>
        <w:t>‎,</w:t>
      </w:r>
      <w:r w:rsidR="0034411F" w:rsidRPr="0064181F">
        <w:rPr>
          <w:rStyle w:val="ouvrage"/>
          <w:rFonts w:eastAsia="Times New Roman"/>
          <w:lang w:val="en-US"/>
        </w:rPr>
        <w:t xml:space="preserve"> 618</w:t>
      </w:r>
      <w:r w:rsidR="0080639D">
        <w:rPr>
          <w:rStyle w:val="ouvrage"/>
          <w:rFonts w:eastAsia="Times New Roman"/>
          <w:lang w:val="en-US"/>
        </w:rPr>
        <w:t>-622</w:t>
      </w:r>
      <w:r w:rsidR="0034411F" w:rsidRPr="0064181F">
        <w:rPr>
          <w:rStyle w:val="ouvrage"/>
          <w:rFonts w:eastAsia="Times New Roman"/>
          <w:lang w:val="en-US"/>
        </w:rPr>
        <w:t>.</w:t>
      </w:r>
    </w:p>
    <w:p w14:paraId="18C9FF3C" w14:textId="77777777" w:rsidR="00323C0A" w:rsidRDefault="00604FB7" w:rsidP="00323C0A">
      <w:pPr>
        <w:widowControl w:val="0"/>
        <w:tabs>
          <w:tab w:val="left" w:pos="220"/>
          <w:tab w:val="left" w:pos="720"/>
        </w:tabs>
        <w:autoSpaceDE w:val="0"/>
        <w:autoSpaceDN w:val="0"/>
        <w:adjustRightInd w:val="0"/>
        <w:spacing w:line="480" w:lineRule="auto"/>
        <w:jc w:val="both"/>
        <w:rPr>
          <w:rFonts w:eastAsia="Times New Roman"/>
          <w:lang w:val="en-US"/>
        </w:rPr>
      </w:pPr>
      <w:r>
        <w:rPr>
          <w:rStyle w:val="ouvrage"/>
          <w:rFonts w:eastAsia="Times New Roman"/>
          <w:lang w:val="en-US"/>
        </w:rPr>
        <w:t>(36</w:t>
      </w:r>
      <w:r w:rsidR="008E2DA1">
        <w:rPr>
          <w:rStyle w:val="ouvrage"/>
          <w:rFonts w:eastAsia="Times New Roman"/>
          <w:lang w:val="en-US"/>
        </w:rPr>
        <w:t>)</w:t>
      </w:r>
      <w:r w:rsidR="0034411F" w:rsidRPr="0064181F">
        <w:rPr>
          <w:rStyle w:val="ouvrage"/>
          <w:rFonts w:eastAsia="Times New Roman"/>
          <w:lang w:val="en-US"/>
        </w:rPr>
        <w:t xml:space="preserve"> </w:t>
      </w:r>
      <w:r w:rsidR="0034411F" w:rsidRPr="0064181F">
        <w:rPr>
          <w:rFonts w:eastAsia="Times New Roman"/>
          <w:lang w:val="en-US"/>
        </w:rPr>
        <w:t>Keith,</w:t>
      </w:r>
      <w:r w:rsidR="00F0204C">
        <w:rPr>
          <w:rFonts w:eastAsia="Times New Roman"/>
          <w:lang w:val="en-US"/>
        </w:rPr>
        <w:t xml:space="preserve"> T. A.</w:t>
      </w:r>
      <w:r w:rsidR="00E35017">
        <w:rPr>
          <w:rFonts w:eastAsia="Times New Roman"/>
          <w:lang w:val="en-US"/>
        </w:rPr>
        <w:t xml:space="preserve"> AIMAll (</w:t>
      </w:r>
      <w:r w:rsidR="0034411F" w:rsidRPr="0064181F">
        <w:rPr>
          <w:rFonts w:eastAsia="Times New Roman"/>
          <w:lang w:val="en-US"/>
        </w:rPr>
        <w:t>Version 15.09.12 Professional</w:t>
      </w:r>
      <w:r w:rsidR="00E35017">
        <w:rPr>
          <w:rFonts w:eastAsia="Times New Roman"/>
          <w:lang w:val="en-US"/>
        </w:rPr>
        <w:t>)</w:t>
      </w:r>
      <w:r w:rsidR="00323C0A">
        <w:rPr>
          <w:rFonts w:eastAsia="Times New Roman"/>
          <w:lang w:val="en-US"/>
        </w:rPr>
        <w:t xml:space="preserve">, </w:t>
      </w:r>
      <w:r w:rsidR="0034411F" w:rsidRPr="0064181F">
        <w:rPr>
          <w:rFonts w:eastAsia="Times New Roman"/>
          <w:lang w:val="en-US"/>
        </w:rPr>
        <w:t>htt</w:t>
      </w:r>
      <w:r w:rsidR="00323C0A">
        <w:rPr>
          <w:rFonts w:eastAsia="Times New Roman"/>
          <w:lang w:val="en-US"/>
        </w:rPr>
        <w:t>p://aim.tkgristmill.com (2015).</w:t>
      </w:r>
    </w:p>
    <w:p w14:paraId="083174EE" w14:textId="18516AE7" w:rsidR="0034411F" w:rsidRPr="00323C0A" w:rsidRDefault="00604FB7" w:rsidP="00323C0A">
      <w:pPr>
        <w:widowControl w:val="0"/>
        <w:tabs>
          <w:tab w:val="left" w:pos="220"/>
          <w:tab w:val="left" w:pos="720"/>
        </w:tabs>
        <w:autoSpaceDE w:val="0"/>
        <w:autoSpaceDN w:val="0"/>
        <w:adjustRightInd w:val="0"/>
        <w:spacing w:line="480" w:lineRule="auto"/>
        <w:jc w:val="both"/>
        <w:rPr>
          <w:rFonts w:eastAsia="Times New Roman"/>
          <w:lang w:val="en-US"/>
        </w:rPr>
      </w:pPr>
      <w:r>
        <w:rPr>
          <w:lang w:val="en-US"/>
        </w:rPr>
        <w:t>(37</w:t>
      </w:r>
      <w:r w:rsidR="008E2DA1">
        <w:rPr>
          <w:lang w:val="en-US"/>
        </w:rPr>
        <w:t>)</w:t>
      </w:r>
      <w:r w:rsidR="00F0204C">
        <w:rPr>
          <w:lang w:val="en-US"/>
        </w:rPr>
        <w:t xml:space="preserve"> </w:t>
      </w:r>
      <w:r w:rsidR="0034411F" w:rsidRPr="0064181F">
        <w:rPr>
          <w:lang w:val="en-US"/>
        </w:rPr>
        <w:t>Tognetti,</w:t>
      </w:r>
      <w:r w:rsidR="00F0204C">
        <w:rPr>
          <w:lang w:val="en-US"/>
        </w:rPr>
        <w:t xml:space="preserve"> V.; </w:t>
      </w:r>
      <w:r w:rsidR="0034411F" w:rsidRPr="0064181F">
        <w:rPr>
          <w:lang w:val="en-US"/>
        </w:rPr>
        <w:t>Joubert,</w:t>
      </w:r>
      <w:r w:rsidR="00F0204C">
        <w:rPr>
          <w:lang w:val="en-US"/>
        </w:rPr>
        <w:t xml:space="preserve"> L.</w:t>
      </w:r>
      <w:r w:rsidR="0034411F" w:rsidRPr="0064181F">
        <w:rPr>
          <w:lang w:val="en-US"/>
        </w:rPr>
        <w:t xml:space="preserve"> Following halogen bond formation with Bader’s atoms-in-molecules theory, in Challenges and Advances in Computational Chemistry and Physics (Eds.: R. Chauvin et al.), </w:t>
      </w:r>
      <w:r w:rsidR="00B0069F">
        <w:rPr>
          <w:lang w:val="en-US"/>
        </w:rPr>
        <w:t xml:space="preserve">22, 435, </w:t>
      </w:r>
      <w:r w:rsidR="0034411F" w:rsidRPr="0064181F">
        <w:rPr>
          <w:lang w:val="en-US"/>
        </w:rPr>
        <w:t>Springer International Publishing</w:t>
      </w:r>
      <w:r w:rsidR="00B0069F">
        <w:rPr>
          <w:lang w:val="en-US"/>
        </w:rPr>
        <w:t>,</w:t>
      </w:r>
      <w:r w:rsidR="0034411F" w:rsidRPr="0064181F">
        <w:rPr>
          <w:lang w:val="en-US"/>
        </w:rPr>
        <w:t xml:space="preserve"> Switzerland, (2016) . </w:t>
      </w:r>
    </w:p>
    <w:p w14:paraId="41205749" w14:textId="77777777" w:rsidR="00323C0A" w:rsidRDefault="00604FB7" w:rsidP="0034411F">
      <w:pPr>
        <w:widowControl w:val="0"/>
        <w:tabs>
          <w:tab w:val="left" w:pos="220"/>
          <w:tab w:val="left" w:pos="720"/>
        </w:tabs>
        <w:autoSpaceDE w:val="0"/>
        <w:autoSpaceDN w:val="0"/>
        <w:adjustRightInd w:val="0"/>
        <w:spacing w:line="480" w:lineRule="auto"/>
        <w:jc w:val="both"/>
        <w:rPr>
          <w:lang w:val="en-US"/>
        </w:rPr>
      </w:pPr>
      <w:r>
        <w:rPr>
          <w:lang w:val="en-US"/>
        </w:rPr>
        <w:t>(38</w:t>
      </w:r>
      <w:r w:rsidR="008E2DA1">
        <w:rPr>
          <w:lang w:val="en-US"/>
        </w:rPr>
        <w:t>)</w:t>
      </w:r>
      <w:r w:rsidR="0034411F" w:rsidRPr="0064181F">
        <w:rPr>
          <w:lang w:val="en-US"/>
        </w:rPr>
        <w:t xml:space="preserve"> Feynman, </w:t>
      </w:r>
      <w:r w:rsidR="00F0204C">
        <w:rPr>
          <w:lang w:val="en-US"/>
        </w:rPr>
        <w:t>R. P.</w:t>
      </w:r>
      <w:r w:rsidR="00074059">
        <w:rPr>
          <w:lang w:val="en-US"/>
        </w:rPr>
        <w:t xml:space="preserve"> Forces in molecules.</w:t>
      </w:r>
      <w:r w:rsidR="00F0204C">
        <w:rPr>
          <w:lang w:val="en-US"/>
        </w:rPr>
        <w:t xml:space="preserve"> </w:t>
      </w:r>
      <w:r w:rsidR="0034411F" w:rsidRPr="00121500">
        <w:rPr>
          <w:i/>
          <w:lang w:val="en-US"/>
        </w:rPr>
        <w:t>Phys. Rev.</w:t>
      </w:r>
      <w:r w:rsidR="0034411F" w:rsidRPr="0064181F">
        <w:rPr>
          <w:lang w:val="en-US"/>
        </w:rPr>
        <w:t xml:space="preserve"> </w:t>
      </w:r>
      <w:r w:rsidR="00755F12" w:rsidRPr="00F558F4">
        <w:rPr>
          <w:b/>
          <w:lang w:val="en-US"/>
        </w:rPr>
        <w:t>1939</w:t>
      </w:r>
      <w:r w:rsidR="00755F12">
        <w:rPr>
          <w:lang w:val="en-US"/>
        </w:rPr>
        <w:t xml:space="preserve">, </w:t>
      </w:r>
      <w:r w:rsidR="0034411F" w:rsidRPr="00F558F4">
        <w:rPr>
          <w:bCs/>
          <w:i/>
          <w:lang w:val="en-US"/>
        </w:rPr>
        <w:t>56</w:t>
      </w:r>
      <w:r w:rsidR="0073796F">
        <w:rPr>
          <w:lang w:val="en-US"/>
        </w:rPr>
        <w:t>,</w:t>
      </w:r>
      <w:r w:rsidR="0034411F" w:rsidRPr="0064181F">
        <w:rPr>
          <w:lang w:val="en-US"/>
        </w:rPr>
        <w:t xml:space="preserve"> 340</w:t>
      </w:r>
      <w:r w:rsidR="00074059">
        <w:rPr>
          <w:lang w:val="en-US"/>
        </w:rPr>
        <w:t>-343</w:t>
      </w:r>
      <w:r w:rsidR="00323C0A">
        <w:rPr>
          <w:lang w:val="en-US"/>
        </w:rPr>
        <w:t>.</w:t>
      </w:r>
    </w:p>
    <w:p w14:paraId="26EBE728" w14:textId="10C14FA2" w:rsidR="0034411F" w:rsidRPr="00323C0A" w:rsidRDefault="00604FB7" w:rsidP="0034411F">
      <w:pPr>
        <w:widowControl w:val="0"/>
        <w:tabs>
          <w:tab w:val="left" w:pos="220"/>
          <w:tab w:val="left" w:pos="720"/>
        </w:tabs>
        <w:autoSpaceDE w:val="0"/>
        <w:autoSpaceDN w:val="0"/>
        <w:adjustRightInd w:val="0"/>
        <w:spacing w:line="480" w:lineRule="auto"/>
        <w:jc w:val="both"/>
        <w:rPr>
          <w:lang w:val="en-US"/>
        </w:rPr>
      </w:pPr>
      <w:r>
        <w:rPr>
          <w:lang w:val="en-US"/>
        </w:rPr>
        <w:t>(39</w:t>
      </w:r>
      <w:r w:rsidR="008E2DA1">
        <w:rPr>
          <w:lang w:val="en-US"/>
        </w:rPr>
        <w:t>)</w:t>
      </w:r>
      <w:r w:rsidR="00F0204C">
        <w:rPr>
          <w:lang w:val="en-US"/>
        </w:rPr>
        <w:t xml:space="preserve"> </w:t>
      </w:r>
      <w:r w:rsidR="0034411F" w:rsidRPr="0064181F">
        <w:rPr>
          <w:lang w:val="en-US"/>
        </w:rPr>
        <w:t>Allen,</w:t>
      </w:r>
      <w:r w:rsidR="00F0204C">
        <w:rPr>
          <w:lang w:val="en-US"/>
        </w:rPr>
        <w:t xml:space="preserve"> M. J.; </w:t>
      </w:r>
      <w:r w:rsidR="0034411F" w:rsidRPr="0064181F">
        <w:rPr>
          <w:lang w:val="en-US"/>
        </w:rPr>
        <w:t>Tozer,</w:t>
      </w:r>
      <w:r w:rsidR="00F0204C">
        <w:rPr>
          <w:lang w:val="en-US"/>
        </w:rPr>
        <w:t xml:space="preserve"> D. J.</w:t>
      </w:r>
      <w:r w:rsidR="004E2321">
        <w:rPr>
          <w:lang w:val="en-US"/>
        </w:rPr>
        <w:t xml:space="preserve"> </w:t>
      </w:r>
      <w:r w:rsidR="004E2321" w:rsidRPr="004E2321">
        <w:rPr>
          <w:bCs/>
        </w:rPr>
        <w:t>Helium dimer dispersion forces and correlation potentials in density functional theory.</w:t>
      </w:r>
      <w:r w:rsidR="0034411F" w:rsidRPr="0064181F">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2002</w:t>
      </w:r>
      <w:r w:rsidR="00755F12">
        <w:rPr>
          <w:lang w:val="en-US"/>
        </w:rPr>
        <w:t xml:space="preserve">, </w:t>
      </w:r>
      <w:r w:rsidR="0073796F" w:rsidRPr="00F558F4">
        <w:rPr>
          <w:i/>
          <w:lang w:val="en-US"/>
        </w:rPr>
        <w:t>117</w:t>
      </w:r>
      <w:r w:rsidR="0073796F">
        <w:rPr>
          <w:lang w:val="en-US"/>
        </w:rPr>
        <w:t>,</w:t>
      </w:r>
      <w:r w:rsidR="0034411F" w:rsidRPr="0064181F">
        <w:rPr>
          <w:lang w:val="en-US"/>
        </w:rPr>
        <w:t xml:space="preserve"> 11113</w:t>
      </w:r>
      <w:r w:rsidR="0007240F">
        <w:rPr>
          <w:lang w:val="en-US"/>
        </w:rPr>
        <w:t>-11120</w:t>
      </w:r>
      <w:r w:rsidR="0034411F" w:rsidRPr="0064181F">
        <w:rPr>
          <w:lang w:val="en-US"/>
        </w:rPr>
        <w:t>.</w:t>
      </w:r>
    </w:p>
    <w:p w14:paraId="430F9F68" w14:textId="309818D3" w:rsidR="0034411F" w:rsidRPr="00637E96" w:rsidRDefault="00604FB7" w:rsidP="0034411F">
      <w:pPr>
        <w:widowControl w:val="0"/>
        <w:tabs>
          <w:tab w:val="left" w:pos="220"/>
          <w:tab w:val="left" w:pos="720"/>
        </w:tabs>
        <w:autoSpaceDE w:val="0"/>
        <w:autoSpaceDN w:val="0"/>
        <w:adjustRightInd w:val="0"/>
        <w:spacing w:line="480" w:lineRule="auto"/>
        <w:jc w:val="both"/>
        <w:rPr>
          <w:b/>
          <w:bCs/>
        </w:rPr>
      </w:pPr>
      <w:r>
        <w:rPr>
          <w:lang w:val="en-US"/>
        </w:rPr>
        <w:t>(40</w:t>
      </w:r>
      <w:r w:rsidR="008E2DA1">
        <w:rPr>
          <w:lang w:val="en-US"/>
        </w:rPr>
        <w:t>)</w:t>
      </w:r>
      <w:r w:rsidR="00D13186">
        <w:rPr>
          <w:lang w:val="en-US"/>
        </w:rPr>
        <w:t xml:space="preserve"> </w:t>
      </w:r>
      <w:r w:rsidR="0034411F" w:rsidRPr="0064181F">
        <w:rPr>
          <w:lang w:val="en-US"/>
        </w:rPr>
        <w:t>Giesbertz,</w:t>
      </w:r>
      <w:r w:rsidR="00D13186">
        <w:rPr>
          <w:lang w:val="en-US"/>
        </w:rPr>
        <w:t xml:space="preserve"> K. J. H.; </w:t>
      </w:r>
      <w:r w:rsidR="0034411F" w:rsidRPr="0064181F">
        <w:rPr>
          <w:lang w:val="en-US"/>
        </w:rPr>
        <w:t>van Leeuwen,</w:t>
      </w:r>
      <w:r w:rsidR="00637E96">
        <w:rPr>
          <w:lang w:val="en-US"/>
        </w:rPr>
        <w:t xml:space="preserve"> R. </w:t>
      </w:r>
      <w:r w:rsidR="00637E96" w:rsidRPr="00637E96">
        <w:rPr>
          <w:bCs/>
        </w:rPr>
        <w:t>Natural occupation numbers: When do they vanish?</w:t>
      </w:r>
      <w:r w:rsidR="0034411F" w:rsidRPr="0064181F">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2013</w:t>
      </w:r>
      <w:r w:rsidR="00755F12">
        <w:rPr>
          <w:lang w:val="en-US"/>
        </w:rPr>
        <w:t xml:space="preserve">, </w:t>
      </w:r>
      <w:r w:rsidR="0034411F" w:rsidRPr="00F558F4">
        <w:rPr>
          <w:i/>
          <w:lang w:val="en-US"/>
        </w:rPr>
        <w:t>1</w:t>
      </w:r>
      <w:r w:rsidR="0073796F" w:rsidRPr="00F558F4">
        <w:rPr>
          <w:i/>
          <w:lang w:val="en-US"/>
        </w:rPr>
        <w:t>39</w:t>
      </w:r>
      <w:r w:rsidR="0073796F">
        <w:rPr>
          <w:lang w:val="en-US"/>
        </w:rPr>
        <w:t>,</w:t>
      </w:r>
      <w:r w:rsidR="0034411F" w:rsidRPr="0064181F">
        <w:rPr>
          <w:lang w:val="en-US"/>
        </w:rPr>
        <w:t xml:space="preserve"> 104109.</w:t>
      </w:r>
    </w:p>
    <w:p w14:paraId="49632342" w14:textId="6CB30985" w:rsidR="0034411F" w:rsidRPr="00637E96" w:rsidRDefault="00604FB7" w:rsidP="0034411F">
      <w:pPr>
        <w:widowControl w:val="0"/>
        <w:tabs>
          <w:tab w:val="left" w:pos="220"/>
          <w:tab w:val="left" w:pos="720"/>
        </w:tabs>
        <w:autoSpaceDE w:val="0"/>
        <w:autoSpaceDN w:val="0"/>
        <w:adjustRightInd w:val="0"/>
        <w:spacing w:line="480" w:lineRule="auto"/>
        <w:jc w:val="both"/>
        <w:rPr>
          <w:b/>
          <w:bCs/>
        </w:rPr>
      </w:pPr>
      <w:r>
        <w:rPr>
          <w:lang w:val="en-US"/>
        </w:rPr>
        <w:t>(41</w:t>
      </w:r>
      <w:r w:rsidR="008E2DA1">
        <w:rPr>
          <w:lang w:val="en-US"/>
        </w:rPr>
        <w:t>)</w:t>
      </w:r>
      <w:r w:rsidR="00F0204C">
        <w:rPr>
          <w:lang w:val="en-US"/>
        </w:rPr>
        <w:t xml:space="preserve"> </w:t>
      </w:r>
      <w:r w:rsidR="0034411F" w:rsidRPr="0064181F">
        <w:rPr>
          <w:lang w:val="en-US"/>
        </w:rPr>
        <w:t>Tognetti,</w:t>
      </w:r>
      <w:r w:rsidR="00F0204C">
        <w:rPr>
          <w:lang w:val="en-US"/>
        </w:rPr>
        <w:t xml:space="preserve"> V.; </w:t>
      </w:r>
      <w:r w:rsidR="0034411F" w:rsidRPr="0064181F">
        <w:rPr>
          <w:lang w:val="en-US"/>
        </w:rPr>
        <w:t>Loos,</w:t>
      </w:r>
      <w:r w:rsidR="00F0204C">
        <w:rPr>
          <w:lang w:val="en-US"/>
        </w:rPr>
        <w:t xml:space="preserve"> P.-F.</w:t>
      </w:r>
      <w:r w:rsidR="00637E96">
        <w:rPr>
          <w:lang w:val="en-US"/>
        </w:rPr>
        <w:t xml:space="preserve"> </w:t>
      </w:r>
      <w:r w:rsidR="00637E96" w:rsidRPr="00637E96">
        <w:rPr>
          <w:bCs/>
        </w:rPr>
        <w:t>Natural occupation numbers in two-electron quantum rings</w:t>
      </w:r>
      <w:r w:rsidR="00637E96" w:rsidRPr="00637E96">
        <w:rPr>
          <w:lang w:val="en-US"/>
        </w:rPr>
        <w:t>.</w:t>
      </w:r>
      <w:r w:rsidR="00637E96">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2016</w:t>
      </w:r>
      <w:r w:rsidR="00755F12">
        <w:rPr>
          <w:lang w:val="en-US"/>
        </w:rPr>
        <w:t xml:space="preserve">, </w:t>
      </w:r>
      <w:r w:rsidR="0073796F" w:rsidRPr="00F558F4">
        <w:rPr>
          <w:i/>
          <w:lang w:val="en-US"/>
        </w:rPr>
        <w:t>144</w:t>
      </w:r>
      <w:r w:rsidR="0073796F">
        <w:rPr>
          <w:lang w:val="en-US"/>
        </w:rPr>
        <w:t>,</w:t>
      </w:r>
      <w:r w:rsidR="0034411F" w:rsidRPr="0064181F">
        <w:rPr>
          <w:lang w:val="en-US"/>
        </w:rPr>
        <w:t xml:space="preserve"> 054108.</w:t>
      </w:r>
    </w:p>
    <w:p w14:paraId="7B4C89F1" w14:textId="16D8E4AF" w:rsidR="0034411F" w:rsidRPr="0064181F" w:rsidRDefault="00604FB7" w:rsidP="0034411F">
      <w:pPr>
        <w:widowControl w:val="0"/>
        <w:tabs>
          <w:tab w:val="left" w:pos="220"/>
          <w:tab w:val="left" w:pos="720"/>
        </w:tabs>
        <w:autoSpaceDE w:val="0"/>
        <w:autoSpaceDN w:val="0"/>
        <w:adjustRightInd w:val="0"/>
        <w:spacing w:line="480" w:lineRule="auto"/>
        <w:jc w:val="both"/>
        <w:rPr>
          <w:lang w:val="en-US"/>
        </w:rPr>
      </w:pPr>
      <w:r>
        <w:rPr>
          <w:lang w:val="en-US"/>
        </w:rPr>
        <w:lastRenderedPageBreak/>
        <w:t>(42</w:t>
      </w:r>
      <w:r w:rsidR="008E2DA1">
        <w:rPr>
          <w:lang w:val="en-US"/>
        </w:rPr>
        <w:t>)</w:t>
      </w:r>
      <w:r w:rsidR="00CC7629">
        <w:rPr>
          <w:lang w:val="en-US"/>
        </w:rPr>
        <w:t xml:space="preserve"> </w:t>
      </w:r>
      <w:r w:rsidR="0034411F" w:rsidRPr="0064181F">
        <w:rPr>
          <w:lang w:val="en-US"/>
        </w:rPr>
        <w:t>Popelier,</w:t>
      </w:r>
      <w:r w:rsidR="00CC7629">
        <w:rPr>
          <w:lang w:val="en-US"/>
        </w:rPr>
        <w:t xml:space="preserve"> P. L. A.; </w:t>
      </w:r>
      <w:r w:rsidR="0034411F" w:rsidRPr="0064181F">
        <w:rPr>
          <w:lang w:val="en-US"/>
        </w:rPr>
        <w:t>Bone,</w:t>
      </w:r>
      <w:r w:rsidR="00CC7629">
        <w:rPr>
          <w:lang w:val="en-US"/>
        </w:rPr>
        <w:t xml:space="preserve"> R. G. A.; </w:t>
      </w:r>
      <w:r w:rsidR="0034411F" w:rsidRPr="0064181F">
        <w:rPr>
          <w:lang w:val="en-US"/>
        </w:rPr>
        <w:t>Kosov,</w:t>
      </w:r>
      <w:r w:rsidR="00CC7629">
        <w:rPr>
          <w:lang w:val="en-US"/>
        </w:rPr>
        <w:t xml:space="preserve"> D. S.</w:t>
      </w:r>
      <w:r w:rsidR="0034411F" w:rsidRPr="0064181F">
        <w:rPr>
          <w:lang w:val="en-US"/>
        </w:rPr>
        <w:t xml:space="preserve"> UMIST, Manchester, England (2001).</w:t>
      </w:r>
    </w:p>
    <w:p w14:paraId="4254E321" w14:textId="6DC8ECD4" w:rsidR="0034411F" w:rsidRPr="001B05E1" w:rsidRDefault="00604FB7" w:rsidP="0034411F">
      <w:pPr>
        <w:widowControl w:val="0"/>
        <w:autoSpaceDE w:val="0"/>
        <w:autoSpaceDN w:val="0"/>
        <w:adjustRightInd w:val="0"/>
        <w:spacing w:line="480" w:lineRule="auto"/>
        <w:jc w:val="both"/>
        <w:rPr>
          <w:b/>
          <w:bCs/>
        </w:rPr>
      </w:pPr>
      <w:r>
        <w:rPr>
          <w:lang w:val="en-US"/>
        </w:rPr>
        <w:t>(43</w:t>
      </w:r>
      <w:r w:rsidR="008E2DA1">
        <w:rPr>
          <w:lang w:val="en-US"/>
        </w:rPr>
        <w:t>)</w:t>
      </w:r>
      <w:r w:rsidR="00F0204C">
        <w:rPr>
          <w:lang w:val="en-US"/>
        </w:rPr>
        <w:t xml:space="preserve"> </w:t>
      </w:r>
      <w:r w:rsidR="0034411F" w:rsidRPr="0064181F">
        <w:rPr>
          <w:lang w:val="en-US"/>
        </w:rPr>
        <w:t>Müller,</w:t>
      </w:r>
      <w:r w:rsidR="00F0204C">
        <w:rPr>
          <w:lang w:val="en-US"/>
        </w:rPr>
        <w:t xml:space="preserve"> A. M. K.</w:t>
      </w:r>
      <w:r w:rsidR="001B05E1">
        <w:rPr>
          <w:lang w:val="en-US"/>
        </w:rPr>
        <w:t xml:space="preserve"> </w:t>
      </w:r>
      <w:r w:rsidR="001B05E1" w:rsidRPr="001B05E1">
        <w:rPr>
          <w:bCs/>
        </w:rPr>
        <w:t>Explicit approximate relation between reduced two- and one-particle density matrices.</w:t>
      </w:r>
      <w:r w:rsidR="0034411F" w:rsidRPr="001B05E1">
        <w:rPr>
          <w:lang w:val="en-US"/>
        </w:rPr>
        <w:t xml:space="preserve"> </w:t>
      </w:r>
      <w:r w:rsidR="0034411F" w:rsidRPr="00121500">
        <w:rPr>
          <w:i/>
          <w:lang w:val="en-US"/>
        </w:rPr>
        <w:t>Phys. Lett.</w:t>
      </w:r>
      <w:r w:rsidR="0034411F" w:rsidRPr="0064181F">
        <w:rPr>
          <w:lang w:val="en-US"/>
        </w:rPr>
        <w:t xml:space="preserve"> </w:t>
      </w:r>
      <w:r w:rsidR="00755F12" w:rsidRPr="00F558F4">
        <w:rPr>
          <w:b/>
          <w:lang w:val="en-US"/>
        </w:rPr>
        <w:t>1984</w:t>
      </w:r>
      <w:r w:rsidR="00755F12">
        <w:rPr>
          <w:lang w:val="en-US"/>
        </w:rPr>
        <w:t xml:space="preserve">, </w:t>
      </w:r>
      <w:r w:rsidR="0073796F" w:rsidRPr="00F558F4">
        <w:rPr>
          <w:i/>
          <w:lang w:val="en-US"/>
        </w:rPr>
        <w:t>105A</w:t>
      </w:r>
      <w:r w:rsidR="0073796F">
        <w:rPr>
          <w:lang w:val="en-US"/>
        </w:rPr>
        <w:t>,</w:t>
      </w:r>
      <w:r w:rsidR="0034411F" w:rsidRPr="0064181F">
        <w:rPr>
          <w:lang w:val="en-US"/>
        </w:rPr>
        <w:t xml:space="preserve"> 446</w:t>
      </w:r>
      <w:r w:rsidR="001B05E1">
        <w:rPr>
          <w:lang w:val="en-US"/>
        </w:rPr>
        <w:t>-452</w:t>
      </w:r>
      <w:r w:rsidR="0034411F" w:rsidRPr="0064181F">
        <w:rPr>
          <w:lang w:val="en-US"/>
        </w:rPr>
        <w:t>.</w:t>
      </w:r>
    </w:p>
    <w:p w14:paraId="4A52FE41" w14:textId="77777777" w:rsidR="0084154B" w:rsidRDefault="00604FB7" w:rsidP="0084154B">
      <w:pPr>
        <w:widowControl w:val="0"/>
        <w:autoSpaceDE w:val="0"/>
        <w:autoSpaceDN w:val="0"/>
        <w:adjustRightInd w:val="0"/>
        <w:spacing w:line="480" w:lineRule="auto"/>
        <w:jc w:val="both"/>
        <w:rPr>
          <w:lang w:val="en-US"/>
        </w:rPr>
      </w:pPr>
      <w:r>
        <w:rPr>
          <w:lang w:val="en-US"/>
        </w:rPr>
        <w:t>(44</w:t>
      </w:r>
      <w:r w:rsidR="008E2DA1">
        <w:rPr>
          <w:lang w:val="en-US"/>
        </w:rPr>
        <w:t>)</w:t>
      </w:r>
      <w:r w:rsidR="00F0204C">
        <w:rPr>
          <w:lang w:val="en-US"/>
        </w:rPr>
        <w:t xml:space="preserve"> </w:t>
      </w:r>
      <w:r w:rsidR="0034411F" w:rsidRPr="0064181F">
        <w:rPr>
          <w:lang w:val="en-US"/>
        </w:rPr>
        <w:t xml:space="preserve">Buijse, </w:t>
      </w:r>
      <w:r w:rsidR="00F0204C">
        <w:rPr>
          <w:lang w:val="en-US"/>
        </w:rPr>
        <w:t xml:space="preserve">M. A.; </w:t>
      </w:r>
      <w:r w:rsidR="0034411F" w:rsidRPr="0064181F">
        <w:rPr>
          <w:lang w:val="en-US"/>
        </w:rPr>
        <w:t>Baerends,</w:t>
      </w:r>
      <w:r w:rsidR="00F0204C">
        <w:rPr>
          <w:lang w:val="en-US"/>
        </w:rPr>
        <w:t xml:space="preserve"> E. J.</w:t>
      </w:r>
      <w:r w:rsidR="00387D55">
        <w:rPr>
          <w:lang w:val="en-US"/>
        </w:rPr>
        <w:t xml:space="preserve"> </w:t>
      </w:r>
      <w:r w:rsidR="00387D55" w:rsidRPr="00387D55">
        <w:rPr>
          <w:bCs/>
        </w:rPr>
        <w:t>An approximate exchange-correlation hole density as a functional of the natural orbitals.</w:t>
      </w:r>
      <w:r w:rsidR="0034411F" w:rsidRPr="0064181F">
        <w:rPr>
          <w:lang w:val="en-US"/>
        </w:rPr>
        <w:t xml:space="preserve"> </w:t>
      </w:r>
      <w:r w:rsidR="0034411F" w:rsidRPr="00121500">
        <w:rPr>
          <w:i/>
          <w:lang w:val="en-US"/>
        </w:rPr>
        <w:t>Mol. Phys.</w:t>
      </w:r>
      <w:r w:rsidR="0034411F" w:rsidRPr="0064181F">
        <w:rPr>
          <w:lang w:val="en-US"/>
        </w:rPr>
        <w:t xml:space="preserve"> </w:t>
      </w:r>
      <w:r w:rsidR="00755F12" w:rsidRPr="00F558F4">
        <w:rPr>
          <w:b/>
          <w:lang w:val="en-US"/>
        </w:rPr>
        <w:t>2002</w:t>
      </w:r>
      <w:r w:rsidR="00755F12">
        <w:rPr>
          <w:lang w:val="en-US"/>
        </w:rPr>
        <w:t xml:space="preserve">, </w:t>
      </w:r>
      <w:r w:rsidR="0073796F" w:rsidRPr="00F558F4">
        <w:rPr>
          <w:i/>
          <w:lang w:val="en-US"/>
        </w:rPr>
        <w:t>100</w:t>
      </w:r>
      <w:r w:rsidR="0073796F">
        <w:rPr>
          <w:lang w:val="en-US"/>
        </w:rPr>
        <w:t>,</w:t>
      </w:r>
      <w:r w:rsidR="0034411F" w:rsidRPr="0064181F">
        <w:rPr>
          <w:lang w:val="en-US"/>
        </w:rPr>
        <w:t xml:space="preserve"> 401</w:t>
      </w:r>
      <w:r w:rsidR="00387D55">
        <w:rPr>
          <w:lang w:val="en-US"/>
        </w:rPr>
        <w:t>-421</w:t>
      </w:r>
      <w:r w:rsidR="0084154B">
        <w:rPr>
          <w:lang w:val="en-US"/>
        </w:rPr>
        <w:t>.</w:t>
      </w:r>
    </w:p>
    <w:p w14:paraId="304224DD" w14:textId="6971594B" w:rsidR="0034411F" w:rsidRPr="0084154B" w:rsidRDefault="00604FB7" w:rsidP="0084154B">
      <w:pPr>
        <w:widowControl w:val="0"/>
        <w:autoSpaceDE w:val="0"/>
        <w:autoSpaceDN w:val="0"/>
        <w:adjustRightInd w:val="0"/>
        <w:spacing w:line="480" w:lineRule="auto"/>
        <w:jc w:val="both"/>
        <w:rPr>
          <w:b/>
          <w:bCs/>
        </w:rPr>
      </w:pPr>
      <w:r>
        <w:rPr>
          <w:lang w:val="en-US"/>
        </w:rPr>
        <w:t>(45</w:t>
      </w:r>
      <w:r w:rsidR="008E2DA1">
        <w:rPr>
          <w:lang w:val="en-US"/>
        </w:rPr>
        <w:t>)</w:t>
      </w:r>
      <w:r w:rsidR="00F0204C">
        <w:rPr>
          <w:lang w:val="en-US"/>
        </w:rPr>
        <w:t xml:space="preserve"> </w:t>
      </w:r>
      <w:r w:rsidR="0034411F" w:rsidRPr="0064181F">
        <w:rPr>
          <w:lang w:val="en-US"/>
        </w:rPr>
        <w:t>Goedecker,</w:t>
      </w:r>
      <w:r w:rsidR="00F0204C">
        <w:rPr>
          <w:lang w:val="en-US"/>
        </w:rPr>
        <w:t xml:space="preserve"> S.; </w:t>
      </w:r>
      <w:r w:rsidR="0034411F" w:rsidRPr="0064181F">
        <w:rPr>
          <w:lang w:val="en-US"/>
        </w:rPr>
        <w:t>Umrigar,</w:t>
      </w:r>
      <w:r w:rsidR="00F0204C">
        <w:rPr>
          <w:lang w:val="en-US"/>
        </w:rPr>
        <w:t xml:space="preserve"> C. J.</w:t>
      </w:r>
      <w:r w:rsidR="00DD6037">
        <w:rPr>
          <w:lang w:val="en-US"/>
        </w:rPr>
        <w:t xml:space="preserve"> </w:t>
      </w:r>
      <w:r w:rsidR="00E85F5B">
        <w:rPr>
          <w:lang w:val="en-US"/>
        </w:rPr>
        <w:t>Natural orbital functional for the many-electron p</w:t>
      </w:r>
      <w:r w:rsidR="00DD6037" w:rsidRPr="00DD6037">
        <w:rPr>
          <w:lang w:val="en-US"/>
        </w:rPr>
        <w:t>roblem</w:t>
      </w:r>
      <w:r w:rsidR="00DD6037">
        <w:rPr>
          <w:lang w:val="en-US"/>
        </w:rPr>
        <w:t>.</w:t>
      </w:r>
      <w:r w:rsidR="0034411F" w:rsidRPr="0064181F">
        <w:rPr>
          <w:lang w:val="en-US"/>
        </w:rPr>
        <w:t xml:space="preserve"> </w:t>
      </w:r>
      <w:r w:rsidR="0034411F" w:rsidRPr="00121500">
        <w:rPr>
          <w:i/>
          <w:lang w:val="en-US"/>
        </w:rPr>
        <w:t>Phys. Rev. Lett.</w:t>
      </w:r>
      <w:r w:rsidR="0034411F" w:rsidRPr="0064181F">
        <w:rPr>
          <w:lang w:val="en-US"/>
        </w:rPr>
        <w:t xml:space="preserve"> </w:t>
      </w:r>
      <w:r w:rsidR="00755F12" w:rsidRPr="00F558F4">
        <w:rPr>
          <w:b/>
          <w:lang w:val="en-US"/>
        </w:rPr>
        <w:t>1998</w:t>
      </w:r>
      <w:r w:rsidR="00755F12">
        <w:rPr>
          <w:lang w:val="en-US"/>
        </w:rPr>
        <w:t xml:space="preserve">, </w:t>
      </w:r>
      <w:r w:rsidR="0073796F" w:rsidRPr="00F558F4">
        <w:rPr>
          <w:i/>
          <w:lang w:val="en-US"/>
        </w:rPr>
        <w:t>81</w:t>
      </w:r>
      <w:r w:rsidR="0073796F">
        <w:rPr>
          <w:lang w:val="en-US"/>
        </w:rPr>
        <w:t>,</w:t>
      </w:r>
      <w:r w:rsidR="0034411F" w:rsidRPr="0064181F">
        <w:rPr>
          <w:lang w:val="en-US"/>
        </w:rPr>
        <w:t xml:space="preserve"> 866</w:t>
      </w:r>
      <w:r w:rsidR="00DD6037">
        <w:rPr>
          <w:lang w:val="en-US"/>
        </w:rPr>
        <w:t>-869</w:t>
      </w:r>
      <w:r w:rsidR="0034411F" w:rsidRPr="0064181F">
        <w:rPr>
          <w:lang w:val="en-US"/>
        </w:rPr>
        <w:t>.</w:t>
      </w:r>
    </w:p>
    <w:p w14:paraId="25364FDD" w14:textId="77777777" w:rsidR="0084154B" w:rsidRDefault="00604FB7" w:rsidP="0034411F">
      <w:pPr>
        <w:widowControl w:val="0"/>
        <w:autoSpaceDE w:val="0"/>
        <w:autoSpaceDN w:val="0"/>
        <w:adjustRightInd w:val="0"/>
        <w:spacing w:line="480" w:lineRule="auto"/>
        <w:jc w:val="both"/>
        <w:rPr>
          <w:lang w:val="en-US"/>
        </w:rPr>
      </w:pPr>
      <w:r>
        <w:rPr>
          <w:lang w:val="en-US"/>
        </w:rPr>
        <w:t>(46</w:t>
      </w:r>
      <w:r w:rsidR="008E2DA1">
        <w:rPr>
          <w:lang w:val="en-US"/>
        </w:rPr>
        <w:t>)</w:t>
      </w:r>
      <w:r w:rsidR="00F0204C">
        <w:rPr>
          <w:lang w:val="en-US"/>
        </w:rPr>
        <w:t xml:space="preserve"> </w:t>
      </w:r>
      <w:r w:rsidR="0034411F" w:rsidRPr="0064181F">
        <w:rPr>
          <w:lang w:val="en-US"/>
        </w:rPr>
        <w:t>Gritchenko,</w:t>
      </w:r>
      <w:r w:rsidR="00F0204C">
        <w:rPr>
          <w:lang w:val="en-US"/>
        </w:rPr>
        <w:t xml:space="preserve"> O.; </w:t>
      </w:r>
      <w:r w:rsidR="0034411F" w:rsidRPr="0064181F">
        <w:rPr>
          <w:lang w:val="en-US"/>
        </w:rPr>
        <w:t>Pernal,</w:t>
      </w:r>
      <w:r w:rsidR="00F0204C">
        <w:rPr>
          <w:lang w:val="en-US"/>
        </w:rPr>
        <w:t xml:space="preserve"> K.; </w:t>
      </w:r>
      <w:r w:rsidR="0034411F" w:rsidRPr="0064181F">
        <w:rPr>
          <w:lang w:val="en-US"/>
        </w:rPr>
        <w:t>Baerends,</w:t>
      </w:r>
      <w:r w:rsidR="00F0204C">
        <w:rPr>
          <w:lang w:val="en-US"/>
        </w:rPr>
        <w:t xml:space="preserve"> E. J.</w:t>
      </w:r>
      <w:r w:rsidR="007C3F88">
        <w:rPr>
          <w:lang w:val="en-US"/>
        </w:rPr>
        <w:t xml:space="preserve"> </w:t>
      </w:r>
      <w:r w:rsidR="007C3F88" w:rsidRPr="007C3F88">
        <w:rPr>
          <w:bCs/>
        </w:rPr>
        <w:t>An improved density matrix functional by physically motivated repulsive corrections.</w:t>
      </w:r>
      <w:r w:rsidR="0034411F" w:rsidRPr="007C3F88">
        <w:rPr>
          <w:lang w:val="en-US"/>
        </w:rPr>
        <w:t xml:space="preserve"> </w:t>
      </w:r>
      <w:r w:rsidR="0034411F" w:rsidRPr="00121500">
        <w:rPr>
          <w:i/>
          <w:lang w:val="en-US"/>
        </w:rPr>
        <w:t>J. Chem. Phys.</w:t>
      </w:r>
      <w:r w:rsidR="0034411F" w:rsidRPr="0064181F">
        <w:rPr>
          <w:lang w:val="en-US"/>
        </w:rPr>
        <w:t xml:space="preserve"> </w:t>
      </w:r>
      <w:r w:rsidR="00755F12" w:rsidRPr="00F558F4">
        <w:rPr>
          <w:b/>
          <w:lang w:val="en-US"/>
        </w:rPr>
        <w:t>2005</w:t>
      </w:r>
      <w:r w:rsidR="00755F12">
        <w:rPr>
          <w:lang w:val="en-US"/>
        </w:rPr>
        <w:t xml:space="preserve">, </w:t>
      </w:r>
      <w:r w:rsidR="0073796F" w:rsidRPr="00F558F4">
        <w:rPr>
          <w:i/>
          <w:lang w:val="en-US"/>
        </w:rPr>
        <w:t>122</w:t>
      </w:r>
      <w:r w:rsidR="0073796F">
        <w:rPr>
          <w:lang w:val="en-US"/>
        </w:rPr>
        <w:t>,</w:t>
      </w:r>
      <w:r w:rsidR="0084154B">
        <w:rPr>
          <w:lang w:val="en-US"/>
        </w:rPr>
        <w:t xml:space="preserve"> 204102.</w:t>
      </w:r>
    </w:p>
    <w:p w14:paraId="241F1C83" w14:textId="2952834E" w:rsidR="00735649" w:rsidRDefault="00604FB7" w:rsidP="0034411F">
      <w:pPr>
        <w:widowControl w:val="0"/>
        <w:autoSpaceDE w:val="0"/>
        <w:autoSpaceDN w:val="0"/>
        <w:adjustRightInd w:val="0"/>
        <w:spacing w:line="480" w:lineRule="auto"/>
        <w:jc w:val="both"/>
        <w:rPr>
          <w:lang w:val="en-US"/>
        </w:rPr>
      </w:pPr>
      <w:r>
        <w:rPr>
          <w:lang w:val="en-US"/>
        </w:rPr>
        <w:t>(47</w:t>
      </w:r>
      <w:r w:rsidR="008E2DA1">
        <w:rPr>
          <w:lang w:val="en-US"/>
        </w:rPr>
        <w:t>)</w:t>
      </w:r>
      <w:r w:rsidR="00F0204C">
        <w:rPr>
          <w:lang w:val="en-US"/>
        </w:rPr>
        <w:t xml:space="preserve"> </w:t>
      </w:r>
      <w:r w:rsidR="0034411F" w:rsidRPr="0064181F">
        <w:rPr>
          <w:lang w:val="en-US"/>
        </w:rPr>
        <w:t>Piris,</w:t>
      </w:r>
      <w:r w:rsidR="00F0204C">
        <w:rPr>
          <w:lang w:val="en-US"/>
        </w:rPr>
        <w:t xml:space="preserve"> M.</w:t>
      </w:r>
      <w:r w:rsidR="00792FEF">
        <w:rPr>
          <w:lang w:val="en-US"/>
        </w:rPr>
        <w:t xml:space="preserve"> </w:t>
      </w:r>
      <w:r w:rsidR="00792FEF" w:rsidRPr="00792FEF">
        <w:rPr>
          <w:bCs/>
        </w:rPr>
        <w:t>A new approach for the two</w:t>
      </w:r>
      <w:r w:rsidR="00E3200C">
        <w:rPr>
          <w:rFonts w:ascii="American Typewriter" w:hAnsi="American Typewriter" w:cs="American Typewriter"/>
          <w:bCs/>
        </w:rPr>
        <w:t>-</w:t>
      </w:r>
      <w:r w:rsidR="00792FEF" w:rsidRPr="00792FEF">
        <w:rPr>
          <w:bCs/>
        </w:rPr>
        <w:t>electron cumulant in natural orbital functional theory.</w:t>
      </w:r>
      <w:r w:rsidR="0034411F" w:rsidRPr="0064181F">
        <w:rPr>
          <w:lang w:val="en-US"/>
        </w:rPr>
        <w:t xml:space="preserve"> </w:t>
      </w:r>
      <w:r w:rsidR="0034411F" w:rsidRPr="00121500">
        <w:rPr>
          <w:i/>
          <w:lang w:val="en-US"/>
        </w:rPr>
        <w:t>Int. J. Quantum Chem.</w:t>
      </w:r>
      <w:r w:rsidR="0034411F" w:rsidRPr="0064181F">
        <w:rPr>
          <w:lang w:val="en-US"/>
        </w:rPr>
        <w:t xml:space="preserve"> </w:t>
      </w:r>
      <w:r w:rsidR="00755F12" w:rsidRPr="00F558F4">
        <w:rPr>
          <w:b/>
          <w:lang w:val="en-US"/>
        </w:rPr>
        <w:t>2006</w:t>
      </w:r>
      <w:r w:rsidR="00755F12">
        <w:rPr>
          <w:lang w:val="en-US"/>
        </w:rPr>
        <w:t xml:space="preserve">, </w:t>
      </w:r>
      <w:r w:rsidR="0073796F" w:rsidRPr="00F558F4">
        <w:rPr>
          <w:i/>
          <w:lang w:val="en-US"/>
        </w:rPr>
        <w:t>106</w:t>
      </w:r>
      <w:r w:rsidR="0073796F">
        <w:rPr>
          <w:lang w:val="en-US"/>
        </w:rPr>
        <w:t>,</w:t>
      </w:r>
      <w:r w:rsidR="0034411F" w:rsidRPr="0064181F">
        <w:rPr>
          <w:lang w:val="en-US"/>
        </w:rPr>
        <w:t xml:space="preserve"> 1093</w:t>
      </w:r>
      <w:r w:rsidR="00792FEF">
        <w:rPr>
          <w:lang w:val="en-US"/>
        </w:rPr>
        <w:t>-1104</w:t>
      </w:r>
      <w:r w:rsidR="00735649">
        <w:rPr>
          <w:lang w:val="en-US"/>
        </w:rPr>
        <w:t>.</w:t>
      </w:r>
    </w:p>
    <w:p w14:paraId="26A4EC37" w14:textId="34217E83" w:rsidR="0034411F" w:rsidRPr="00792FEF" w:rsidRDefault="00604FB7" w:rsidP="0034411F">
      <w:pPr>
        <w:widowControl w:val="0"/>
        <w:autoSpaceDE w:val="0"/>
        <w:autoSpaceDN w:val="0"/>
        <w:adjustRightInd w:val="0"/>
        <w:spacing w:line="480" w:lineRule="auto"/>
        <w:jc w:val="both"/>
        <w:rPr>
          <w:b/>
          <w:bCs/>
        </w:rPr>
      </w:pPr>
      <w:r>
        <w:rPr>
          <w:lang w:val="en-US"/>
        </w:rPr>
        <w:t>(48</w:t>
      </w:r>
      <w:r w:rsidR="008E2DA1">
        <w:rPr>
          <w:lang w:val="en-US"/>
        </w:rPr>
        <w:t>)</w:t>
      </w:r>
      <w:r w:rsidR="00C42817">
        <w:rPr>
          <w:lang w:val="en-US"/>
        </w:rPr>
        <w:t xml:space="preserve"> </w:t>
      </w:r>
      <w:r w:rsidR="0034411F" w:rsidRPr="0064181F">
        <w:rPr>
          <w:lang w:val="en-US"/>
        </w:rPr>
        <w:t>García-Revilla,</w:t>
      </w:r>
      <w:r w:rsidR="00C42817">
        <w:rPr>
          <w:lang w:val="en-US"/>
        </w:rPr>
        <w:t xml:space="preserve"> M.; </w:t>
      </w:r>
      <w:r w:rsidR="0034411F" w:rsidRPr="0064181F">
        <w:rPr>
          <w:lang w:val="en-US"/>
        </w:rPr>
        <w:t>Francisco,</w:t>
      </w:r>
      <w:r w:rsidR="00C42817">
        <w:rPr>
          <w:lang w:val="en-US"/>
        </w:rPr>
        <w:t xml:space="preserve"> E.; </w:t>
      </w:r>
      <w:r w:rsidR="0034411F" w:rsidRPr="0064181F">
        <w:rPr>
          <w:lang w:val="en-US"/>
        </w:rPr>
        <w:t>Costales,</w:t>
      </w:r>
      <w:r w:rsidR="00C42817">
        <w:rPr>
          <w:lang w:val="en-US"/>
        </w:rPr>
        <w:t xml:space="preserve"> A.; Martín</w:t>
      </w:r>
      <w:r w:rsidR="0084154B">
        <w:rPr>
          <w:lang w:val="en-US"/>
        </w:rPr>
        <w:t xml:space="preserve"> Pendás, </w:t>
      </w:r>
      <w:r w:rsidR="00C42817">
        <w:rPr>
          <w:lang w:val="en-US"/>
        </w:rPr>
        <w:t>A.</w:t>
      </w:r>
      <w:r w:rsidR="00792FEF">
        <w:rPr>
          <w:lang w:val="en-US"/>
        </w:rPr>
        <w:t xml:space="preserve"> </w:t>
      </w:r>
      <w:r w:rsidR="00E85F5B">
        <w:rPr>
          <w:bCs/>
        </w:rPr>
        <w:t>Performance of the density matrix functional theory in the quantum theory of atoms in m</w:t>
      </w:r>
      <w:r w:rsidR="00792FEF" w:rsidRPr="00792FEF">
        <w:rPr>
          <w:bCs/>
        </w:rPr>
        <w:t>olecules.</w:t>
      </w:r>
      <w:r w:rsidR="00792FEF">
        <w:rPr>
          <w:b/>
          <w:bCs/>
        </w:rPr>
        <w:t xml:space="preserve"> </w:t>
      </w:r>
      <w:r w:rsidR="0034411F" w:rsidRPr="00121500">
        <w:rPr>
          <w:i/>
          <w:lang w:val="en-US"/>
        </w:rPr>
        <w:t>J. Phys. Chem. A</w:t>
      </w:r>
      <w:r w:rsidR="0034411F" w:rsidRPr="0064181F">
        <w:rPr>
          <w:lang w:val="en-US"/>
        </w:rPr>
        <w:t xml:space="preserve"> </w:t>
      </w:r>
      <w:r w:rsidR="00755F12" w:rsidRPr="00F558F4">
        <w:rPr>
          <w:b/>
          <w:lang w:val="en-US"/>
        </w:rPr>
        <w:t>2012</w:t>
      </w:r>
      <w:r w:rsidR="00755F12">
        <w:rPr>
          <w:lang w:val="en-US"/>
        </w:rPr>
        <w:t xml:space="preserve">, </w:t>
      </w:r>
      <w:r w:rsidR="0073796F" w:rsidRPr="00F558F4">
        <w:rPr>
          <w:i/>
          <w:lang w:val="en-US"/>
        </w:rPr>
        <w:t>116</w:t>
      </w:r>
      <w:r w:rsidR="0073796F">
        <w:rPr>
          <w:lang w:val="en-US"/>
        </w:rPr>
        <w:t>,</w:t>
      </w:r>
      <w:r w:rsidR="0034411F" w:rsidRPr="0064181F">
        <w:rPr>
          <w:lang w:val="en-US"/>
        </w:rPr>
        <w:t xml:space="preserve"> 1237</w:t>
      </w:r>
      <w:r w:rsidR="00792FEF">
        <w:rPr>
          <w:lang w:val="en-US"/>
        </w:rPr>
        <w:t>-1250</w:t>
      </w:r>
      <w:r w:rsidR="0034411F" w:rsidRPr="0064181F">
        <w:rPr>
          <w:lang w:val="en-US"/>
        </w:rPr>
        <w:t>.</w:t>
      </w:r>
    </w:p>
    <w:p w14:paraId="32A0CDE5" w14:textId="3C1FA5D4" w:rsidR="00604FB7" w:rsidRPr="00604FB7" w:rsidRDefault="00604FB7" w:rsidP="0034411F">
      <w:pPr>
        <w:spacing w:line="480" w:lineRule="auto"/>
        <w:jc w:val="both"/>
        <w:rPr>
          <w:rFonts w:eastAsia="Times New Roman"/>
          <w:lang w:val="en-US" w:eastAsia="fr-FR"/>
        </w:rPr>
      </w:pPr>
      <w:r>
        <w:rPr>
          <w:lang w:val="en-US"/>
        </w:rPr>
        <w:t>(49</w:t>
      </w:r>
      <w:r w:rsidR="008E2DA1">
        <w:rPr>
          <w:lang w:val="en-US"/>
        </w:rPr>
        <w:t>)</w:t>
      </w:r>
      <w:r w:rsidR="0034411F" w:rsidRPr="0064181F">
        <w:rPr>
          <w:lang w:val="en-US"/>
        </w:rPr>
        <w:t xml:space="preserve"> </w:t>
      </w:r>
      <w:r w:rsidR="0034411F" w:rsidRPr="0064181F">
        <w:rPr>
          <w:rFonts w:eastAsia="Times New Roman"/>
          <w:lang w:val="en-US" w:eastAsia="fr-FR"/>
        </w:rPr>
        <w:t>Cukrowski,</w:t>
      </w:r>
      <w:r w:rsidR="00C42817">
        <w:rPr>
          <w:rFonts w:eastAsia="Times New Roman"/>
          <w:lang w:val="en-US" w:eastAsia="fr-FR"/>
        </w:rPr>
        <w:t xml:space="preserve"> I.; </w:t>
      </w:r>
      <w:r w:rsidR="0034411F" w:rsidRPr="0064181F">
        <w:rPr>
          <w:rFonts w:eastAsia="Times New Roman"/>
          <w:lang w:val="en-US" w:eastAsia="fr-FR"/>
        </w:rPr>
        <w:t xml:space="preserve">Polestshuk, </w:t>
      </w:r>
      <w:r w:rsidR="00C42817">
        <w:rPr>
          <w:rFonts w:eastAsia="Times New Roman"/>
          <w:lang w:val="en-US" w:eastAsia="fr-FR"/>
        </w:rPr>
        <w:t>P. M.</w:t>
      </w:r>
      <w:r w:rsidR="00792FEF">
        <w:rPr>
          <w:rFonts w:eastAsia="Times New Roman"/>
          <w:lang w:val="en-US" w:eastAsia="fr-FR"/>
        </w:rPr>
        <w:t xml:space="preserve"> </w:t>
      </w:r>
      <w:r w:rsidR="00792FEF" w:rsidRPr="00792FEF">
        <w:rPr>
          <w:rFonts w:eastAsia="Times New Roman"/>
          <w:bCs/>
          <w:lang w:eastAsia="fr-FR"/>
        </w:rPr>
        <w:t>Reliability of interacting quantum atoms (IQA) data computed from post-HF densities: impact of the approximation used.</w:t>
      </w:r>
      <w:r w:rsidR="00C42817">
        <w:rPr>
          <w:rFonts w:eastAsia="Times New Roman"/>
          <w:lang w:val="en-US" w:eastAsia="fr-FR"/>
        </w:rPr>
        <w:t xml:space="preserve"> </w:t>
      </w:r>
      <w:r w:rsidR="0034411F" w:rsidRPr="00121500">
        <w:rPr>
          <w:rFonts w:eastAsia="Times New Roman"/>
          <w:i/>
          <w:lang w:val="en-US" w:eastAsia="fr-FR"/>
        </w:rPr>
        <w:t>Phys. Chem. Chem. Phys.</w:t>
      </w:r>
      <w:r w:rsidR="0034411F" w:rsidRPr="0064181F">
        <w:rPr>
          <w:rFonts w:eastAsia="Times New Roman"/>
          <w:lang w:val="en-US" w:eastAsia="fr-FR"/>
        </w:rPr>
        <w:t xml:space="preserve"> </w:t>
      </w:r>
      <w:r w:rsidR="00755F12" w:rsidRPr="00F558F4">
        <w:rPr>
          <w:rFonts w:eastAsia="Times New Roman"/>
          <w:b/>
          <w:lang w:val="en-US" w:eastAsia="fr-FR"/>
        </w:rPr>
        <w:t>2017</w:t>
      </w:r>
      <w:r w:rsidR="00755F12">
        <w:rPr>
          <w:rFonts w:eastAsia="Times New Roman"/>
          <w:lang w:val="en-US" w:eastAsia="fr-FR"/>
        </w:rPr>
        <w:t xml:space="preserve">, </w:t>
      </w:r>
      <w:r w:rsidR="0073796F" w:rsidRPr="00F558F4">
        <w:rPr>
          <w:rFonts w:eastAsia="Times New Roman"/>
          <w:i/>
          <w:lang w:val="en-US" w:eastAsia="fr-FR"/>
        </w:rPr>
        <w:t>19</w:t>
      </w:r>
      <w:r w:rsidR="0073796F">
        <w:rPr>
          <w:rFonts w:eastAsia="Times New Roman"/>
          <w:lang w:val="en-US" w:eastAsia="fr-FR"/>
        </w:rPr>
        <w:t>,</w:t>
      </w:r>
      <w:r w:rsidR="0034411F" w:rsidRPr="0064181F">
        <w:rPr>
          <w:rFonts w:eastAsia="Times New Roman"/>
          <w:lang w:val="en-US" w:eastAsia="fr-FR"/>
        </w:rPr>
        <w:t xml:space="preserve"> 16375</w:t>
      </w:r>
      <w:r w:rsidR="00792FEF">
        <w:rPr>
          <w:rFonts w:eastAsia="Times New Roman"/>
          <w:lang w:val="en-US" w:eastAsia="fr-FR"/>
        </w:rPr>
        <w:t>-16386</w:t>
      </w:r>
      <w:r w:rsidR="0034411F" w:rsidRPr="0064181F">
        <w:rPr>
          <w:rFonts w:eastAsia="Times New Roman"/>
          <w:lang w:val="en-US" w:eastAsia="fr-FR"/>
        </w:rPr>
        <w:t>.</w:t>
      </w:r>
      <w:r>
        <w:rPr>
          <w:rFonts w:eastAsia="Times New Roman"/>
          <w:lang w:val="en-US" w:eastAsia="fr-FR"/>
        </w:rPr>
        <w:t xml:space="preserve"> </w:t>
      </w:r>
    </w:p>
    <w:p w14:paraId="697F6340" w14:textId="454FE3F0" w:rsidR="00604FB7" w:rsidRPr="00604FB7" w:rsidRDefault="00604FB7" w:rsidP="00604FB7">
      <w:pPr>
        <w:widowControl w:val="0"/>
        <w:autoSpaceDE w:val="0"/>
        <w:autoSpaceDN w:val="0"/>
        <w:adjustRightInd w:val="0"/>
        <w:spacing w:line="480" w:lineRule="auto"/>
        <w:jc w:val="both"/>
      </w:pPr>
      <w:r>
        <w:rPr>
          <w:lang w:val="en-US"/>
        </w:rPr>
        <w:t xml:space="preserve">(50) Matito, E.; Solà, M.; Salvador, P.; Duran, M. </w:t>
      </w:r>
      <w:r w:rsidRPr="00604FB7">
        <w:t>Electron sharing indexes at the correlated level.</w:t>
      </w:r>
      <w:r>
        <w:t xml:space="preserve"> </w:t>
      </w:r>
      <w:r w:rsidRPr="00604FB7">
        <w:t>Application to aromaticity calculations</w:t>
      </w:r>
      <w:r>
        <w:t xml:space="preserve">. </w:t>
      </w:r>
      <w:r w:rsidRPr="00604FB7">
        <w:rPr>
          <w:i/>
        </w:rPr>
        <w:t>Faraday Discuss.</w:t>
      </w:r>
      <w:r>
        <w:t xml:space="preserve"> </w:t>
      </w:r>
      <w:r w:rsidRPr="00604FB7">
        <w:rPr>
          <w:b/>
        </w:rPr>
        <w:t>2007</w:t>
      </w:r>
      <w:r>
        <w:t xml:space="preserve">, </w:t>
      </w:r>
      <w:r w:rsidRPr="00604FB7">
        <w:rPr>
          <w:i/>
        </w:rPr>
        <w:t>135</w:t>
      </w:r>
      <w:r>
        <w:t>, 325-345.</w:t>
      </w:r>
    </w:p>
    <w:p w14:paraId="21517B76" w14:textId="03FF43AE" w:rsidR="00356E5D" w:rsidRPr="00356E5D" w:rsidRDefault="00604FB7" w:rsidP="00356E5D">
      <w:pPr>
        <w:widowControl w:val="0"/>
        <w:autoSpaceDE w:val="0"/>
        <w:autoSpaceDN w:val="0"/>
        <w:adjustRightInd w:val="0"/>
        <w:spacing w:line="480" w:lineRule="auto"/>
        <w:jc w:val="both"/>
      </w:pPr>
      <w:r>
        <w:rPr>
          <w:lang w:val="en-US"/>
        </w:rPr>
        <w:t xml:space="preserve">(51) Ruiz, I.; Matito, E.; Holguín-Gallego, F. J.; Francisco, E.; Martin Pendás, A.; Rocha-Rinza, T. </w:t>
      </w:r>
      <w:r w:rsidR="00356E5D" w:rsidRPr="00356E5D">
        <w:t>Fermi and</w:t>
      </w:r>
      <w:r w:rsidR="00E85F5B">
        <w:t xml:space="preserve"> </w:t>
      </w:r>
      <w:r w:rsidR="00356E5D" w:rsidRPr="00356E5D">
        <w:t>Coulomb correlation effects upon</w:t>
      </w:r>
      <w:r w:rsidR="00356E5D">
        <w:t xml:space="preserve"> </w:t>
      </w:r>
      <w:r w:rsidR="00356E5D" w:rsidRPr="00356E5D">
        <w:t>the interacting quantum atoms energy partition</w:t>
      </w:r>
      <w:r w:rsidR="00356E5D">
        <w:t xml:space="preserve">. </w:t>
      </w:r>
      <w:r w:rsidR="00356E5D" w:rsidRPr="00356E5D">
        <w:rPr>
          <w:i/>
        </w:rPr>
        <w:t>Theor. Chem. Acc.</w:t>
      </w:r>
      <w:r w:rsidR="00356E5D">
        <w:t xml:space="preserve"> </w:t>
      </w:r>
      <w:r w:rsidR="00356E5D" w:rsidRPr="00356E5D">
        <w:rPr>
          <w:b/>
        </w:rPr>
        <w:t>2016</w:t>
      </w:r>
      <w:r w:rsidR="00356E5D">
        <w:t xml:space="preserve">, </w:t>
      </w:r>
      <w:r w:rsidR="00356E5D" w:rsidRPr="00356E5D">
        <w:rPr>
          <w:i/>
        </w:rPr>
        <w:t>135</w:t>
      </w:r>
      <w:r w:rsidR="00356E5D">
        <w:t>, 209.</w:t>
      </w:r>
    </w:p>
    <w:p w14:paraId="5980F155" w14:textId="473B610C" w:rsidR="00356E5D" w:rsidRPr="00356E5D" w:rsidRDefault="00356E5D" w:rsidP="00356E5D">
      <w:pPr>
        <w:widowControl w:val="0"/>
        <w:autoSpaceDE w:val="0"/>
        <w:autoSpaceDN w:val="0"/>
        <w:adjustRightInd w:val="0"/>
        <w:spacing w:line="480" w:lineRule="auto"/>
        <w:jc w:val="both"/>
      </w:pPr>
      <w:r>
        <w:rPr>
          <w:lang w:val="en-US"/>
        </w:rPr>
        <w:t xml:space="preserve">(52) </w:t>
      </w:r>
      <w:r>
        <w:t>Rodrí</w:t>
      </w:r>
      <w:r w:rsidRPr="00356E5D">
        <w:t>guez-Mayorga,</w:t>
      </w:r>
      <w:r>
        <w:t xml:space="preserve"> M.; </w:t>
      </w:r>
      <w:r w:rsidRPr="00356E5D">
        <w:t>Ramos-Cordoba,</w:t>
      </w:r>
      <w:r>
        <w:t xml:space="preserve"> E.; </w:t>
      </w:r>
      <w:r w:rsidRPr="00356E5D">
        <w:t>Via-Nadal,</w:t>
      </w:r>
      <w:r>
        <w:t xml:space="preserve"> M.; Piris, M.; Matito, E. </w:t>
      </w:r>
      <w:r w:rsidRPr="00356E5D">
        <w:t>Comprehensive benchmarking of density matrix</w:t>
      </w:r>
      <w:r>
        <w:t xml:space="preserve"> </w:t>
      </w:r>
      <w:r w:rsidRPr="00356E5D">
        <w:t>functional approximations</w:t>
      </w:r>
      <w:r>
        <w:t xml:space="preserve">. </w:t>
      </w:r>
      <w:r w:rsidRPr="00356E5D">
        <w:rPr>
          <w:i/>
        </w:rPr>
        <w:t>Phys. Chem. Chem. Phys.</w:t>
      </w:r>
      <w:r>
        <w:t xml:space="preserve"> </w:t>
      </w:r>
      <w:r w:rsidRPr="00356E5D">
        <w:rPr>
          <w:b/>
        </w:rPr>
        <w:t>2017</w:t>
      </w:r>
      <w:r>
        <w:t xml:space="preserve">, </w:t>
      </w:r>
      <w:r w:rsidRPr="00356E5D">
        <w:rPr>
          <w:i/>
        </w:rPr>
        <w:t>19</w:t>
      </w:r>
      <w:r>
        <w:t>, 24029-24041.</w:t>
      </w:r>
    </w:p>
    <w:p w14:paraId="416F226B" w14:textId="43BE89D7" w:rsidR="00604FB7" w:rsidRPr="00356E5D" w:rsidRDefault="00356E5D" w:rsidP="0034411F">
      <w:pPr>
        <w:widowControl w:val="0"/>
        <w:autoSpaceDE w:val="0"/>
        <w:autoSpaceDN w:val="0"/>
        <w:adjustRightInd w:val="0"/>
        <w:spacing w:line="480" w:lineRule="auto"/>
        <w:jc w:val="both"/>
      </w:pPr>
      <w:r>
        <w:rPr>
          <w:lang w:val="en-US"/>
        </w:rPr>
        <w:lastRenderedPageBreak/>
        <w:t xml:space="preserve">(53) Wang, Y.-G.; Matta, C.; Werstiuk, N. H. </w:t>
      </w:r>
      <w:r w:rsidR="00E212A7">
        <w:rPr>
          <w:bCs/>
        </w:rPr>
        <w:t>Comparison of localization and delocalization indices obtained with Hartree–Fock and conventional c</w:t>
      </w:r>
      <w:r w:rsidRPr="00356E5D">
        <w:rPr>
          <w:bCs/>
        </w:rPr>
        <w:t>orrelat</w:t>
      </w:r>
      <w:r w:rsidR="00E212A7">
        <w:rPr>
          <w:bCs/>
        </w:rPr>
        <w:t>ed methods: effect of Coulomb c</w:t>
      </w:r>
      <w:r w:rsidRPr="00356E5D">
        <w:rPr>
          <w:bCs/>
        </w:rPr>
        <w:t>orrelation.</w:t>
      </w:r>
      <w:r>
        <w:rPr>
          <w:bCs/>
        </w:rPr>
        <w:t xml:space="preserve"> </w:t>
      </w:r>
      <w:r w:rsidRPr="00356E5D">
        <w:rPr>
          <w:bCs/>
          <w:i/>
        </w:rPr>
        <w:t>J. Comput. Chem.</w:t>
      </w:r>
      <w:r>
        <w:rPr>
          <w:bCs/>
        </w:rPr>
        <w:t xml:space="preserve"> </w:t>
      </w:r>
      <w:r w:rsidRPr="00356E5D">
        <w:rPr>
          <w:b/>
          <w:bCs/>
        </w:rPr>
        <w:t>2003</w:t>
      </w:r>
      <w:r>
        <w:rPr>
          <w:bCs/>
        </w:rPr>
        <w:t xml:space="preserve">, </w:t>
      </w:r>
      <w:r w:rsidRPr="00356E5D">
        <w:rPr>
          <w:bCs/>
          <w:i/>
        </w:rPr>
        <w:t>24</w:t>
      </w:r>
      <w:r>
        <w:rPr>
          <w:bCs/>
        </w:rPr>
        <w:t>, 1720-1729.</w:t>
      </w:r>
    </w:p>
    <w:p w14:paraId="71A7019A" w14:textId="77777777" w:rsidR="0084154B" w:rsidRDefault="00FF60A5" w:rsidP="0034411F">
      <w:pPr>
        <w:widowControl w:val="0"/>
        <w:autoSpaceDE w:val="0"/>
        <w:autoSpaceDN w:val="0"/>
        <w:adjustRightInd w:val="0"/>
        <w:spacing w:line="480" w:lineRule="auto"/>
        <w:jc w:val="both"/>
        <w:rPr>
          <w:lang w:val="en-US"/>
        </w:rPr>
      </w:pPr>
      <w:r>
        <w:rPr>
          <w:lang w:val="en-US"/>
        </w:rPr>
        <w:t>(54</w:t>
      </w:r>
      <w:r w:rsidR="008E2DA1">
        <w:rPr>
          <w:lang w:val="en-US"/>
        </w:rPr>
        <w:t>)</w:t>
      </w:r>
      <w:r w:rsidR="00C42817">
        <w:rPr>
          <w:lang w:val="en-US"/>
        </w:rPr>
        <w:t xml:space="preserve"> </w:t>
      </w:r>
      <w:r w:rsidR="0034411F" w:rsidRPr="0064181F">
        <w:rPr>
          <w:lang w:val="en-US"/>
        </w:rPr>
        <w:t>Frisch,</w:t>
      </w:r>
      <w:r w:rsidR="00C42817">
        <w:rPr>
          <w:lang w:val="en-US"/>
        </w:rPr>
        <w:t xml:space="preserve"> M. J.; </w:t>
      </w:r>
      <w:r w:rsidR="0034411F" w:rsidRPr="0064181F">
        <w:rPr>
          <w:lang w:val="en-US"/>
        </w:rPr>
        <w:t>Trucks,</w:t>
      </w:r>
      <w:r w:rsidR="00C42817">
        <w:rPr>
          <w:lang w:val="en-US"/>
        </w:rPr>
        <w:t xml:space="preserve"> G. W.; </w:t>
      </w:r>
      <w:r w:rsidR="0034411F" w:rsidRPr="0064181F">
        <w:rPr>
          <w:lang w:val="en-US"/>
        </w:rPr>
        <w:t>Schlegel,</w:t>
      </w:r>
      <w:r w:rsidR="00C42817">
        <w:rPr>
          <w:lang w:val="en-US"/>
        </w:rPr>
        <w:t xml:space="preserve"> H. B.</w:t>
      </w:r>
      <w:r w:rsidR="0034411F" w:rsidRPr="0064181F">
        <w:rPr>
          <w:lang w:val="en-US"/>
        </w:rPr>
        <w:t xml:space="preserve"> et al., GAUSSIAN 09</w:t>
      </w:r>
      <w:r w:rsidR="00E3202F" w:rsidRPr="0064181F">
        <w:rPr>
          <w:lang w:val="en-US"/>
        </w:rPr>
        <w:t>, Revision D</w:t>
      </w:r>
      <w:r w:rsidR="0034411F" w:rsidRPr="0064181F">
        <w:rPr>
          <w:lang w:val="en-US"/>
        </w:rPr>
        <w:t xml:space="preserve">.01, Gaussian </w:t>
      </w:r>
      <w:r w:rsidR="00E3202F" w:rsidRPr="0064181F">
        <w:rPr>
          <w:lang w:val="en-US"/>
        </w:rPr>
        <w:t>Inc., Wallingford, CT, 2013</w:t>
      </w:r>
      <w:r w:rsidR="0084154B">
        <w:rPr>
          <w:lang w:val="en-US"/>
        </w:rPr>
        <w:t>.</w:t>
      </w:r>
    </w:p>
    <w:p w14:paraId="7389A34A" w14:textId="2EF5654F" w:rsidR="0034411F" w:rsidRDefault="00FF60A5" w:rsidP="0034411F">
      <w:pPr>
        <w:widowControl w:val="0"/>
        <w:autoSpaceDE w:val="0"/>
        <w:autoSpaceDN w:val="0"/>
        <w:adjustRightInd w:val="0"/>
        <w:spacing w:line="480" w:lineRule="auto"/>
        <w:jc w:val="both"/>
        <w:rPr>
          <w:rFonts w:eastAsia="Times New Roman"/>
          <w:lang w:val="en-US"/>
        </w:rPr>
      </w:pPr>
      <w:r>
        <w:rPr>
          <w:lang w:val="en-US"/>
        </w:rPr>
        <w:t>(55</w:t>
      </w:r>
      <w:r w:rsidR="008E2DA1">
        <w:rPr>
          <w:lang w:val="en-US"/>
        </w:rPr>
        <w:t>)</w:t>
      </w:r>
      <w:r w:rsidR="0034411F" w:rsidRPr="0064181F">
        <w:rPr>
          <w:lang w:val="en-US"/>
        </w:rPr>
        <w:t xml:space="preserve"> </w:t>
      </w:r>
      <w:r w:rsidR="0034411F" w:rsidRPr="0064181F">
        <w:rPr>
          <w:rFonts w:eastAsia="Times New Roman"/>
          <w:lang w:val="en-US"/>
        </w:rPr>
        <w:t>Wiberg,</w:t>
      </w:r>
      <w:r w:rsidR="001E27BE">
        <w:rPr>
          <w:rFonts w:eastAsia="Times New Roman"/>
          <w:lang w:val="en-US"/>
        </w:rPr>
        <w:t xml:space="preserve"> K. B.; </w:t>
      </w:r>
      <w:r w:rsidR="0034411F" w:rsidRPr="0064181F">
        <w:rPr>
          <w:rFonts w:eastAsia="Times New Roman"/>
          <w:lang w:val="en-US"/>
        </w:rPr>
        <w:t xml:space="preserve">Hadad, </w:t>
      </w:r>
      <w:r w:rsidR="001E27BE">
        <w:rPr>
          <w:rFonts w:eastAsia="Times New Roman"/>
          <w:lang w:val="en-US"/>
        </w:rPr>
        <w:t xml:space="preserve">C. M.; </w:t>
      </w:r>
      <w:r w:rsidR="0034411F" w:rsidRPr="0064181F">
        <w:rPr>
          <w:rFonts w:eastAsia="Times New Roman"/>
          <w:lang w:val="en-US"/>
        </w:rPr>
        <w:t>LePage,</w:t>
      </w:r>
      <w:r w:rsidR="001E27BE">
        <w:rPr>
          <w:rFonts w:eastAsia="Times New Roman"/>
          <w:lang w:val="en-US"/>
        </w:rPr>
        <w:t xml:space="preserve"> T. J.; </w:t>
      </w:r>
      <w:r w:rsidR="0034411F" w:rsidRPr="0064181F">
        <w:rPr>
          <w:rFonts w:eastAsia="Times New Roman"/>
          <w:lang w:val="en-US"/>
        </w:rPr>
        <w:t>Breneman,</w:t>
      </w:r>
      <w:r w:rsidR="001E27BE">
        <w:rPr>
          <w:rFonts w:eastAsia="Times New Roman"/>
          <w:lang w:val="en-US"/>
        </w:rPr>
        <w:t xml:space="preserve"> C. M.; </w:t>
      </w:r>
      <w:r w:rsidR="0034411F" w:rsidRPr="0064181F">
        <w:rPr>
          <w:rFonts w:eastAsia="Times New Roman"/>
          <w:lang w:val="en-US"/>
        </w:rPr>
        <w:t>Frisch,</w:t>
      </w:r>
      <w:r w:rsidR="001E27BE">
        <w:rPr>
          <w:rFonts w:eastAsia="Times New Roman"/>
          <w:lang w:val="en-US"/>
        </w:rPr>
        <w:t xml:space="preserve"> M. J.</w:t>
      </w:r>
      <w:r w:rsidR="008661CF">
        <w:rPr>
          <w:rFonts w:eastAsia="Times New Roman"/>
          <w:lang w:val="en-US"/>
        </w:rPr>
        <w:t xml:space="preserve"> </w:t>
      </w:r>
      <w:r w:rsidR="008661CF" w:rsidRPr="008661CF">
        <w:rPr>
          <w:rFonts w:eastAsia="Times New Roman"/>
          <w:bCs/>
        </w:rPr>
        <w:t>Analysis of the effect of electron correlation on charge density distributions.</w:t>
      </w:r>
      <w:r w:rsidR="008661CF">
        <w:rPr>
          <w:rFonts w:eastAsia="Times New Roman"/>
          <w:b/>
          <w:bCs/>
        </w:rPr>
        <w:t xml:space="preserve"> </w:t>
      </w:r>
      <w:r w:rsidR="0034411F" w:rsidRPr="00121500">
        <w:rPr>
          <w:rFonts w:eastAsia="Times New Roman"/>
          <w:i/>
          <w:iCs/>
          <w:lang w:val="en-US"/>
        </w:rPr>
        <w:t>J. Phys. Chem.</w:t>
      </w:r>
      <w:r w:rsidR="0034411F" w:rsidRPr="0064181F">
        <w:rPr>
          <w:rFonts w:eastAsia="Times New Roman"/>
          <w:lang w:val="en-US"/>
        </w:rPr>
        <w:t xml:space="preserve"> </w:t>
      </w:r>
      <w:r w:rsidR="00755F12" w:rsidRPr="00F558F4">
        <w:rPr>
          <w:rFonts w:eastAsia="Times New Roman"/>
          <w:b/>
          <w:lang w:val="en-US"/>
        </w:rPr>
        <w:t>1992</w:t>
      </w:r>
      <w:r w:rsidR="00755F12">
        <w:rPr>
          <w:rFonts w:eastAsia="Times New Roman"/>
          <w:lang w:val="en-US"/>
        </w:rPr>
        <w:t xml:space="preserve">, </w:t>
      </w:r>
      <w:r w:rsidR="0034411F" w:rsidRPr="00F558F4">
        <w:rPr>
          <w:rFonts w:eastAsia="Times New Roman"/>
          <w:bCs/>
          <w:i/>
          <w:lang w:val="en-US"/>
        </w:rPr>
        <w:t>96</w:t>
      </w:r>
      <w:r w:rsidR="0073796F">
        <w:rPr>
          <w:rFonts w:eastAsia="Times New Roman"/>
          <w:lang w:val="en-US"/>
        </w:rPr>
        <w:t>,</w:t>
      </w:r>
      <w:r w:rsidR="0034411F" w:rsidRPr="0064181F">
        <w:rPr>
          <w:rFonts w:eastAsia="Times New Roman"/>
          <w:lang w:val="en-US"/>
        </w:rPr>
        <w:t xml:space="preserve"> 671</w:t>
      </w:r>
      <w:r w:rsidR="008661CF">
        <w:rPr>
          <w:rFonts w:eastAsia="Times New Roman"/>
          <w:lang w:val="en-US"/>
        </w:rPr>
        <w:t>-679</w:t>
      </w:r>
      <w:r w:rsidR="0034411F" w:rsidRPr="0064181F">
        <w:rPr>
          <w:rFonts w:eastAsia="Times New Roman"/>
          <w:lang w:val="en-US"/>
        </w:rPr>
        <w:t>.</w:t>
      </w:r>
    </w:p>
    <w:p w14:paraId="6CEC70C3" w14:textId="45DCC7F1" w:rsidR="002652A3" w:rsidRPr="00B52CA2" w:rsidRDefault="002652A3" w:rsidP="0034411F">
      <w:pPr>
        <w:widowControl w:val="0"/>
        <w:autoSpaceDE w:val="0"/>
        <w:autoSpaceDN w:val="0"/>
        <w:adjustRightInd w:val="0"/>
        <w:spacing w:line="480" w:lineRule="auto"/>
        <w:jc w:val="both"/>
        <w:rPr>
          <w:rFonts w:eastAsia="Times New Roman"/>
          <w:bCs/>
          <w:color w:val="FF0000"/>
        </w:rPr>
      </w:pPr>
      <w:r w:rsidRPr="00B52CA2">
        <w:rPr>
          <w:rFonts w:eastAsia="Times New Roman"/>
          <w:color w:val="FF0000"/>
          <w:lang w:val="en-US"/>
        </w:rPr>
        <w:t xml:space="preserve">(56) Bozkaya, U. </w:t>
      </w:r>
      <w:r w:rsidRPr="00B52CA2">
        <w:rPr>
          <w:rFonts w:eastAsia="Times New Roman"/>
          <w:bCs/>
          <w:color w:val="FF0000"/>
        </w:rPr>
        <w:t xml:space="preserve">Derivation of general analytic gradient expressions for density-fitted post-Hartree-Fock methods: an efficient implementation for the density-fitted second-order Møller–Plesset perturbation theory. </w:t>
      </w:r>
      <w:r w:rsidRPr="00B52CA2">
        <w:rPr>
          <w:rFonts w:eastAsia="Times New Roman"/>
          <w:bCs/>
          <w:i/>
          <w:color w:val="FF0000"/>
        </w:rPr>
        <w:t>J. Chem. Phys.</w:t>
      </w:r>
      <w:r w:rsidRPr="00B52CA2">
        <w:rPr>
          <w:rFonts w:eastAsia="Times New Roman"/>
          <w:bCs/>
          <w:color w:val="FF0000"/>
        </w:rPr>
        <w:t xml:space="preserve"> </w:t>
      </w:r>
      <w:r w:rsidRPr="00B52CA2">
        <w:rPr>
          <w:rFonts w:eastAsia="Times New Roman"/>
          <w:b/>
          <w:bCs/>
          <w:color w:val="FF0000"/>
        </w:rPr>
        <w:t>2014</w:t>
      </w:r>
      <w:r w:rsidRPr="00B52CA2">
        <w:rPr>
          <w:rFonts w:eastAsia="Times New Roman"/>
          <w:bCs/>
          <w:color w:val="FF0000"/>
        </w:rPr>
        <w:t xml:space="preserve">, </w:t>
      </w:r>
      <w:r w:rsidRPr="00B52CA2">
        <w:rPr>
          <w:rFonts w:eastAsia="Times New Roman"/>
          <w:bCs/>
          <w:i/>
          <w:color w:val="FF0000"/>
        </w:rPr>
        <w:t>141</w:t>
      </w:r>
      <w:r w:rsidRPr="00B52CA2">
        <w:rPr>
          <w:rFonts w:eastAsia="Times New Roman"/>
          <w:bCs/>
          <w:color w:val="FF0000"/>
        </w:rPr>
        <w:t>, 124108.  </w:t>
      </w:r>
    </w:p>
    <w:p w14:paraId="553B537F" w14:textId="1BFB1009" w:rsidR="002652A3" w:rsidRPr="00B52CA2" w:rsidRDefault="002652A3" w:rsidP="002652A3">
      <w:pPr>
        <w:widowControl w:val="0"/>
        <w:autoSpaceDE w:val="0"/>
        <w:autoSpaceDN w:val="0"/>
        <w:adjustRightInd w:val="0"/>
        <w:spacing w:line="480" w:lineRule="auto"/>
        <w:jc w:val="both"/>
        <w:rPr>
          <w:rFonts w:eastAsia="Times New Roman"/>
          <w:bCs/>
          <w:color w:val="FF0000"/>
        </w:rPr>
      </w:pPr>
      <w:r w:rsidRPr="00B52CA2">
        <w:rPr>
          <w:rFonts w:eastAsia="Times New Roman"/>
          <w:bCs/>
          <w:color w:val="FF0000"/>
        </w:rPr>
        <w:t>(57) Chandraseker, C. A.; Griffith, K. S.; Gellene, G. I.  Symmetry breaking and electron correlation in O</w:t>
      </w:r>
      <w:r w:rsidRPr="00B52CA2">
        <w:rPr>
          <w:rFonts w:eastAsia="Times New Roman"/>
          <w:bCs/>
          <w:color w:val="FF0000"/>
          <w:vertAlign w:val="subscript"/>
        </w:rPr>
        <w:t>2</w:t>
      </w:r>
      <w:r w:rsidRPr="00B52CA2">
        <w:rPr>
          <w:rFonts w:eastAsia="Times New Roman"/>
          <w:bCs/>
          <w:color w:val="FF0000"/>
          <w:vertAlign w:val="superscript"/>
        </w:rPr>
        <w:t>−</w:t>
      </w:r>
      <w:r w:rsidRPr="00B52CA2">
        <w:rPr>
          <w:rFonts w:eastAsia="Times New Roman"/>
          <w:bCs/>
          <w:color w:val="FF0000"/>
        </w:rPr>
        <w:t>, O</w:t>
      </w:r>
      <w:r w:rsidRPr="00B52CA2">
        <w:rPr>
          <w:rFonts w:eastAsia="Times New Roman"/>
          <w:bCs/>
          <w:color w:val="FF0000"/>
          <w:vertAlign w:val="subscript"/>
        </w:rPr>
        <w:t>2</w:t>
      </w:r>
      <w:r w:rsidRPr="00B52CA2">
        <w:rPr>
          <w:rFonts w:eastAsia="Times New Roman"/>
          <w:bCs/>
          <w:color w:val="FF0000"/>
        </w:rPr>
        <w:t>, and O</w:t>
      </w:r>
      <w:r w:rsidRPr="00B52CA2">
        <w:rPr>
          <w:rFonts w:eastAsia="Times New Roman"/>
          <w:bCs/>
          <w:color w:val="FF0000"/>
          <w:vertAlign w:val="subscript"/>
        </w:rPr>
        <w:t>2</w:t>
      </w:r>
      <w:r w:rsidRPr="00B52CA2">
        <w:rPr>
          <w:rFonts w:eastAsia="Times New Roman"/>
          <w:bCs/>
          <w:color w:val="FF0000"/>
          <w:vertAlign w:val="superscript"/>
        </w:rPr>
        <w:t>+</w:t>
      </w:r>
      <w:r w:rsidRPr="00B52CA2">
        <w:rPr>
          <w:rFonts w:eastAsia="Times New Roman"/>
          <w:bCs/>
          <w:color w:val="FF0000"/>
        </w:rPr>
        <w:t xml:space="preserve">: a comparison of coupled cluster and quadratic configuration interaction approaches. </w:t>
      </w:r>
      <w:r w:rsidRPr="00B52CA2">
        <w:rPr>
          <w:rFonts w:eastAsia="Times New Roman"/>
          <w:bCs/>
          <w:i/>
          <w:color w:val="FF0000"/>
        </w:rPr>
        <w:t>Int. J. Quantum Chem.</w:t>
      </w:r>
      <w:r w:rsidRPr="00B52CA2">
        <w:rPr>
          <w:rFonts w:eastAsia="Times New Roman"/>
          <w:bCs/>
          <w:color w:val="FF0000"/>
        </w:rPr>
        <w:t xml:space="preserve"> </w:t>
      </w:r>
      <w:r w:rsidRPr="00B52CA2">
        <w:rPr>
          <w:rFonts w:eastAsia="Times New Roman"/>
          <w:b/>
          <w:bCs/>
          <w:color w:val="FF0000"/>
        </w:rPr>
        <w:t>1996</w:t>
      </w:r>
      <w:r w:rsidRPr="00B52CA2">
        <w:rPr>
          <w:rFonts w:eastAsia="Times New Roman"/>
          <w:bCs/>
          <w:color w:val="FF0000"/>
        </w:rPr>
        <w:t xml:space="preserve">, </w:t>
      </w:r>
      <w:r w:rsidRPr="00B52CA2">
        <w:rPr>
          <w:rFonts w:eastAsia="Times New Roman"/>
          <w:bCs/>
          <w:i/>
          <w:color w:val="FF0000"/>
        </w:rPr>
        <w:t>58</w:t>
      </w:r>
      <w:r w:rsidRPr="00B52CA2">
        <w:rPr>
          <w:rFonts w:eastAsia="Times New Roman"/>
          <w:bCs/>
          <w:color w:val="FF0000"/>
        </w:rPr>
        <w:t>, 29-39.</w:t>
      </w:r>
    </w:p>
    <w:p w14:paraId="41EF38A6" w14:textId="17A72088" w:rsidR="002652A3" w:rsidRPr="00B52CA2" w:rsidRDefault="00924309" w:rsidP="002652A3">
      <w:pPr>
        <w:widowControl w:val="0"/>
        <w:autoSpaceDE w:val="0"/>
        <w:autoSpaceDN w:val="0"/>
        <w:adjustRightInd w:val="0"/>
        <w:spacing w:line="480" w:lineRule="auto"/>
        <w:jc w:val="both"/>
        <w:rPr>
          <w:rFonts w:eastAsia="Times New Roman"/>
          <w:color w:val="FF0000"/>
        </w:rPr>
      </w:pPr>
      <w:r w:rsidRPr="00B52CA2">
        <w:rPr>
          <w:rFonts w:eastAsia="Times New Roman"/>
          <w:color w:val="FF0000"/>
        </w:rPr>
        <w:t xml:space="preserve">(58) Bozkaya, U. Orbital-optimized third-order Møller-Plesset perturbation theory and its spin-component and spin-opposite scaled variants: Application to symmetry breaking problems, </w:t>
      </w:r>
      <w:r w:rsidRPr="00B52CA2">
        <w:rPr>
          <w:rFonts w:eastAsia="Times New Roman"/>
          <w:i/>
          <w:color w:val="FF0000"/>
        </w:rPr>
        <w:t>J. Chem. Phys.</w:t>
      </w:r>
      <w:r w:rsidRPr="00B52CA2">
        <w:rPr>
          <w:rFonts w:eastAsia="Times New Roman"/>
          <w:color w:val="FF0000"/>
        </w:rPr>
        <w:t xml:space="preserve"> </w:t>
      </w:r>
      <w:r w:rsidRPr="00B52CA2">
        <w:rPr>
          <w:rFonts w:eastAsia="Times New Roman"/>
          <w:b/>
          <w:color w:val="FF0000"/>
        </w:rPr>
        <w:t>2011</w:t>
      </w:r>
      <w:r w:rsidRPr="00B52CA2">
        <w:rPr>
          <w:rFonts w:eastAsia="Times New Roman"/>
          <w:color w:val="FF0000"/>
        </w:rPr>
        <w:t xml:space="preserve">, </w:t>
      </w:r>
      <w:r w:rsidRPr="00B52CA2">
        <w:rPr>
          <w:rFonts w:eastAsia="Times New Roman"/>
          <w:i/>
          <w:color w:val="FF0000"/>
        </w:rPr>
        <w:t>135</w:t>
      </w:r>
      <w:r w:rsidRPr="00B52CA2">
        <w:rPr>
          <w:rFonts w:eastAsia="Times New Roman"/>
          <w:color w:val="FF0000"/>
        </w:rPr>
        <w:t>, 224103.</w:t>
      </w:r>
    </w:p>
    <w:p w14:paraId="00E86A69" w14:textId="01E79021" w:rsidR="00E77756" w:rsidRPr="00B52CA2" w:rsidRDefault="00E77756" w:rsidP="002652A3">
      <w:pPr>
        <w:widowControl w:val="0"/>
        <w:autoSpaceDE w:val="0"/>
        <w:autoSpaceDN w:val="0"/>
        <w:adjustRightInd w:val="0"/>
        <w:spacing w:line="480" w:lineRule="auto"/>
        <w:jc w:val="both"/>
        <w:rPr>
          <w:rFonts w:eastAsia="Times New Roman"/>
          <w:color w:val="FF0000"/>
        </w:rPr>
      </w:pPr>
      <w:r w:rsidRPr="00B52CA2">
        <w:rPr>
          <w:rFonts w:eastAsia="Times New Roman"/>
          <w:color w:val="FF0000"/>
        </w:rPr>
        <w:t xml:space="preserve">(59) </w:t>
      </w:r>
      <w:r w:rsidR="00C75B9F" w:rsidRPr="00B52CA2">
        <w:rPr>
          <w:rFonts w:eastAsia="Times New Roman"/>
          <w:color w:val="FF0000"/>
        </w:rPr>
        <w:t xml:space="preserve">Kurlancheek, W.; Head-Gordon, M. </w:t>
      </w:r>
      <w:r w:rsidR="00C75B9F" w:rsidRPr="00B52CA2">
        <w:rPr>
          <w:rFonts w:eastAsia="Times New Roman"/>
          <w:bCs/>
          <w:color w:val="FF0000"/>
        </w:rPr>
        <w:t xml:space="preserve">Violations of N-representability from spin-unrestricted orbitals in Møller–Plesset perturbation theory and related double-hybrid density functional theory. </w:t>
      </w:r>
      <w:r w:rsidR="00C75B9F" w:rsidRPr="00B52CA2">
        <w:rPr>
          <w:rFonts w:eastAsia="Times New Roman"/>
          <w:bCs/>
          <w:i/>
          <w:color w:val="FF0000"/>
        </w:rPr>
        <w:t>Mol. Phys.</w:t>
      </w:r>
      <w:r w:rsidR="00C75B9F" w:rsidRPr="00B52CA2">
        <w:rPr>
          <w:rFonts w:eastAsia="Times New Roman"/>
          <w:bCs/>
          <w:color w:val="FF0000"/>
        </w:rPr>
        <w:t xml:space="preserve"> </w:t>
      </w:r>
      <w:r w:rsidR="00C75B9F" w:rsidRPr="00B52CA2">
        <w:rPr>
          <w:rFonts w:eastAsia="Times New Roman"/>
          <w:b/>
          <w:bCs/>
          <w:color w:val="FF0000"/>
        </w:rPr>
        <w:t>2009</w:t>
      </w:r>
      <w:r w:rsidR="00C75B9F" w:rsidRPr="00B52CA2">
        <w:rPr>
          <w:rFonts w:eastAsia="Times New Roman"/>
          <w:bCs/>
          <w:color w:val="FF0000"/>
        </w:rPr>
        <w:t xml:space="preserve">, </w:t>
      </w:r>
      <w:r w:rsidR="00C75B9F" w:rsidRPr="00B52CA2">
        <w:rPr>
          <w:rFonts w:eastAsia="Times New Roman"/>
          <w:bCs/>
          <w:i/>
          <w:color w:val="FF0000"/>
        </w:rPr>
        <w:t>107</w:t>
      </w:r>
      <w:r w:rsidR="00C75B9F" w:rsidRPr="00B52CA2">
        <w:rPr>
          <w:rFonts w:eastAsia="Times New Roman"/>
          <w:bCs/>
          <w:color w:val="FF0000"/>
        </w:rPr>
        <w:t xml:space="preserve">, 1223-1232. </w:t>
      </w:r>
    </w:p>
    <w:p w14:paraId="0DD35C64" w14:textId="540BF4E6" w:rsidR="004B7434" w:rsidRPr="002D741F" w:rsidRDefault="00E77756" w:rsidP="0034411F">
      <w:pPr>
        <w:widowControl w:val="0"/>
        <w:autoSpaceDE w:val="0"/>
        <w:autoSpaceDN w:val="0"/>
        <w:adjustRightInd w:val="0"/>
        <w:spacing w:line="480" w:lineRule="auto"/>
        <w:jc w:val="both"/>
        <w:rPr>
          <w:rFonts w:eastAsia="Times New Roman"/>
          <w:b/>
          <w:bCs/>
        </w:rPr>
      </w:pPr>
      <w:r>
        <w:rPr>
          <w:rFonts w:eastAsia="Times New Roman"/>
          <w:lang w:val="en-US"/>
        </w:rPr>
        <w:t>(60</w:t>
      </w:r>
      <w:r w:rsidR="008E2DA1">
        <w:rPr>
          <w:rFonts w:eastAsia="Times New Roman"/>
          <w:lang w:val="en-US"/>
        </w:rPr>
        <w:t>)</w:t>
      </w:r>
      <w:r w:rsidR="001E27BE">
        <w:rPr>
          <w:rFonts w:eastAsia="Times New Roman"/>
          <w:lang w:val="en-US"/>
        </w:rPr>
        <w:t xml:space="preserve"> </w:t>
      </w:r>
      <w:r w:rsidR="0034411F" w:rsidRPr="0064181F">
        <w:rPr>
          <w:rFonts w:eastAsia="Times New Roman"/>
          <w:lang w:val="en-US"/>
        </w:rPr>
        <w:t>Kaerton,</w:t>
      </w:r>
      <w:r w:rsidR="001E27BE">
        <w:rPr>
          <w:rFonts w:eastAsia="Times New Roman"/>
          <w:lang w:val="en-US"/>
        </w:rPr>
        <w:t xml:space="preserve"> A.; </w:t>
      </w:r>
      <w:r w:rsidR="0034411F" w:rsidRPr="0064181F">
        <w:rPr>
          <w:rFonts w:eastAsia="Times New Roman"/>
          <w:lang w:val="en-US"/>
        </w:rPr>
        <w:t>Tarnopolsky,</w:t>
      </w:r>
      <w:r w:rsidR="001E27BE">
        <w:rPr>
          <w:rFonts w:eastAsia="Times New Roman"/>
          <w:lang w:val="en-US"/>
        </w:rPr>
        <w:t xml:space="preserve"> A.; </w:t>
      </w:r>
      <w:r w:rsidR="0034411F" w:rsidRPr="0064181F">
        <w:rPr>
          <w:rFonts w:eastAsia="Times New Roman"/>
          <w:lang w:val="en-US"/>
        </w:rPr>
        <w:t>Lamere,</w:t>
      </w:r>
      <w:r w:rsidR="001E27BE">
        <w:rPr>
          <w:rFonts w:eastAsia="Times New Roman"/>
          <w:lang w:val="en-US"/>
        </w:rPr>
        <w:t xml:space="preserve"> J. F.; </w:t>
      </w:r>
      <w:r w:rsidR="0034411F" w:rsidRPr="0064181F">
        <w:rPr>
          <w:rFonts w:eastAsia="Times New Roman"/>
          <w:lang w:val="en-US"/>
        </w:rPr>
        <w:t>Schatz,</w:t>
      </w:r>
      <w:r w:rsidR="001E27BE">
        <w:rPr>
          <w:rFonts w:eastAsia="Times New Roman"/>
          <w:lang w:val="en-US"/>
        </w:rPr>
        <w:t xml:space="preserve"> G. C.; </w:t>
      </w:r>
      <w:r w:rsidR="0034411F" w:rsidRPr="0064181F">
        <w:rPr>
          <w:rFonts w:eastAsia="Times New Roman"/>
          <w:lang w:val="en-US"/>
        </w:rPr>
        <w:t>Martin,</w:t>
      </w:r>
      <w:r w:rsidR="001E27BE">
        <w:rPr>
          <w:rFonts w:eastAsia="Times New Roman"/>
          <w:lang w:val="en-US"/>
        </w:rPr>
        <w:t xml:space="preserve"> J. M. L.</w:t>
      </w:r>
      <w:r w:rsidR="002D741F">
        <w:rPr>
          <w:rFonts w:eastAsia="Times New Roman"/>
          <w:lang w:val="en-US"/>
        </w:rPr>
        <w:t xml:space="preserve"> </w:t>
      </w:r>
      <w:r w:rsidR="00E212A7">
        <w:rPr>
          <w:rFonts w:eastAsia="Times New Roman"/>
          <w:bCs/>
        </w:rPr>
        <w:t>Highly a</w:t>
      </w:r>
      <w:r w:rsidR="002D741F" w:rsidRPr="002D741F">
        <w:rPr>
          <w:rFonts w:eastAsia="Times New Roman"/>
          <w:bCs/>
        </w:rPr>
        <w:t xml:space="preserve">ccurate </w:t>
      </w:r>
      <w:r w:rsidR="00E212A7">
        <w:rPr>
          <w:rFonts w:eastAsia="Times New Roman"/>
          <w:bCs/>
        </w:rPr>
        <w:t>first-principles benchmark data sets for the paramet</w:t>
      </w:r>
      <w:r w:rsidR="00043CDB">
        <w:rPr>
          <w:rFonts w:eastAsia="Times New Roman"/>
          <w:bCs/>
        </w:rPr>
        <w:t>e</w:t>
      </w:r>
      <w:r w:rsidR="00E212A7">
        <w:rPr>
          <w:rFonts w:eastAsia="Times New Roman"/>
          <w:bCs/>
        </w:rPr>
        <w:t>rization and validation of density functional and other approximate methods. Derivation of a robust, generally applicable, double-hybrid functional for thermochemistry and thermochemical k</w:t>
      </w:r>
      <w:r w:rsidR="002D741F" w:rsidRPr="002D741F">
        <w:rPr>
          <w:rFonts w:eastAsia="Times New Roman"/>
          <w:bCs/>
        </w:rPr>
        <w:t>inetics.</w:t>
      </w:r>
      <w:r w:rsidR="0034411F" w:rsidRPr="002D741F">
        <w:rPr>
          <w:rFonts w:eastAsia="Times New Roman"/>
          <w:lang w:val="en-US"/>
        </w:rPr>
        <w:t xml:space="preserve"> </w:t>
      </w:r>
      <w:r w:rsidR="0034411F" w:rsidRPr="002D741F">
        <w:rPr>
          <w:rFonts w:eastAsia="Times New Roman"/>
          <w:i/>
          <w:lang w:val="en-US"/>
        </w:rPr>
        <w:t>J.</w:t>
      </w:r>
      <w:r w:rsidR="0034411F" w:rsidRPr="00121500">
        <w:rPr>
          <w:rFonts w:eastAsia="Times New Roman"/>
          <w:i/>
          <w:lang w:val="en-US"/>
        </w:rPr>
        <w:t xml:space="preserve"> Phys. Chem. A</w:t>
      </w:r>
      <w:r w:rsidR="0034411F" w:rsidRPr="0064181F">
        <w:rPr>
          <w:rFonts w:eastAsia="Times New Roman"/>
          <w:lang w:val="en-US"/>
        </w:rPr>
        <w:t xml:space="preserve"> </w:t>
      </w:r>
      <w:r w:rsidR="00755F12" w:rsidRPr="00F558F4">
        <w:rPr>
          <w:rFonts w:eastAsia="Times New Roman"/>
          <w:b/>
          <w:lang w:val="en-US"/>
        </w:rPr>
        <w:t>2008</w:t>
      </w:r>
      <w:r w:rsidR="00755F12">
        <w:rPr>
          <w:rFonts w:eastAsia="Times New Roman"/>
          <w:lang w:val="en-US"/>
        </w:rPr>
        <w:t xml:space="preserve">, </w:t>
      </w:r>
      <w:r w:rsidR="0073796F" w:rsidRPr="00F558F4">
        <w:rPr>
          <w:rFonts w:eastAsia="Times New Roman"/>
          <w:i/>
          <w:lang w:val="en-US"/>
        </w:rPr>
        <w:t>112</w:t>
      </w:r>
      <w:r w:rsidR="0073796F">
        <w:rPr>
          <w:rFonts w:eastAsia="Times New Roman"/>
          <w:lang w:val="en-US"/>
        </w:rPr>
        <w:t>,</w:t>
      </w:r>
      <w:r w:rsidR="0034411F" w:rsidRPr="0064181F">
        <w:rPr>
          <w:rFonts w:eastAsia="Times New Roman"/>
          <w:lang w:val="en-US"/>
        </w:rPr>
        <w:t xml:space="preserve"> 12868</w:t>
      </w:r>
      <w:r w:rsidR="002D741F">
        <w:rPr>
          <w:rFonts w:eastAsia="Times New Roman"/>
          <w:lang w:val="en-US"/>
        </w:rPr>
        <w:t>-12886</w:t>
      </w:r>
      <w:r w:rsidR="0034411F" w:rsidRPr="0064181F">
        <w:rPr>
          <w:rFonts w:eastAsia="Times New Roman"/>
          <w:lang w:val="en-US"/>
        </w:rPr>
        <w:t>.</w:t>
      </w:r>
    </w:p>
    <w:p w14:paraId="4C5EC4B2" w14:textId="1D7316CC" w:rsidR="004B7434" w:rsidRPr="0064181F" w:rsidRDefault="004B7434" w:rsidP="004B7434">
      <w:pPr>
        <w:spacing w:after="120" w:line="480" w:lineRule="auto"/>
        <w:jc w:val="both"/>
        <w:rPr>
          <w:lang w:val="en-US"/>
        </w:rPr>
      </w:pPr>
      <w:r w:rsidRPr="0064181F">
        <w:rPr>
          <w:lang w:val="en-US"/>
        </w:rPr>
        <w:lastRenderedPageBreak/>
        <w:t xml:space="preserve">TABLE 1. Statistical analysis for the various atomic energy components calculated according to the </w:t>
      </w:r>
      <w:r w:rsidR="00C45C33">
        <w:rPr>
          <w:lang w:val="en-US"/>
        </w:rPr>
        <w:t>MORPHY</w:t>
      </w:r>
      <w:r w:rsidRPr="0064181F">
        <w:rPr>
          <w:lang w:val="en-US"/>
        </w:rPr>
        <w:t xml:space="preserve"> or AIMAll approaches. All values in atomic units.</w:t>
      </w:r>
    </w:p>
    <w:p w14:paraId="6AACC1FE" w14:textId="77777777" w:rsidR="004B7434" w:rsidRPr="0064181F" w:rsidRDefault="004B7434" w:rsidP="004B7434">
      <w:pPr>
        <w:spacing w:after="120" w:line="480" w:lineRule="auto"/>
        <w:jc w:val="both"/>
        <w:rPr>
          <w:lang w:val="en-US"/>
        </w:rPr>
      </w:pPr>
    </w:p>
    <w:tbl>
      <w:tblPr>
        <w:tblStyle w:val="TableGrid"/>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2637"/>
        <w:gridCol w:w="1849"/>
        <w:gridCol w:w="1673"/>
        <w:gridCol w:w="1448"/>
      </w:tblGrid>
      <w:tr w:rsidR="004B7434" w:rsidRPr="0064181F" w14:paraId="1B6F67A3" w14:textId="77777777" w:rsidTr="00477CAC">
        <w:trPr>
          <w:jc w:val="center"/>
        </w:trPr>
        <w:tc>
          <w:tcPr>
            <w:tcW w:w="1137" w:type="dxa"/>
            <w:tcBorders>
              <w:top w:val="double" w:sz="4" w:space="0" w:color="auto"/>
              <w:bottom w:val="single" w:sz="4" w:space="0" w:color="auto"/>
            </w:tcBorders>
          </w:tcPr>
          <w:p w14:paraId="009B2B9B" w14:textId="77777777" w:rsidR="004B7434" w:rsidRPr="0064181F" w:rsidRDefault="004B7434" w:rsidP="002835EA">
            <w:pPr>
              <w:jc w:val="center"/>
              <w:rPr>
                <w:lang w:val="en-US"/>
              </w:rPr>
            </w:pPr>
          </w:p>
        </w:tc>
        <w:tc>
          <w:tcPr>
            <w:tcW w:w="2637" w:type="dxa"/>
            <w:tcBorders>
              <w:top w:val="double" w:sz="4" w:space="0" w:color="auto"/>
              <w:bottom w:val="single" w:sz="4" w:space="0" w:color="auto"/>
            </w:tcBorders>
          </w:tcPr>
          <w:p w14:paraId="5BE49639" w14:textId="77777777" w:rsidR="004B7434" w:rsidRPr="0064181F" w:rsidRDefault="004B7434" w:rsidP="002835EA">
            <w:pPr>
              <w:jc w:val="center"/>
              <w:rPr>
                <w:lang w:val="en-US"/>
              </w:rPr>
            </w:pPr>
            <w:r w:rsidRPr="0064181F">
              <w:rPr>
                <w:position w:val="-24"/>
                <w:lang w:val="en-US"/>
              </w:rPr>
              <w:object w:dxaOrig="2420" w:dyaOrig="580" w14:anchorId="2D9E26EB">
                <v:shape id="_x0000_i1056" type="#_x0000_t75" style="width:94.2pt;height:22.2pt" o:ole="">
                  <v:imagedata r:id="rId38" o:title=""/>
                </v:shape>
                <o:OLEObject Type="Embed" ProgID="Equation.3" ShapeID="_x0000_i1056" DrawAspect="Content" ObjectID="_1598088585" r:id="rId70"/>
              </w:object>
            </w:r>
          </w:p>
        </w:tc>
        <w:tc>
          <w:tcPr>
            <w:tcW w:w="917" w:type="dxa"/>
            <w:tcBorders>
              <w:top w:val="double" w:sz="4" w:space="0" w:color="auto"/>
              <w:bottom w:val="single" w:sz="4" w:space="0" w:color="auto"/>
            </w:tcBorders>
          </w:tcPr>
          <w:p w14:paraId="6B63FC65" w14:textId="77777777" w:rsidR="004B7434" w:rsidRPr="0064181F" w:rsidRDefault="004B7434" w:rsidP="002835EA">
            <w:pPr>
              <w:jc w:val="center"/>
              <w:rPr>
                <w:lang w:val="en-US"/>
              </w:rPr>
            </w:pPr>
            <w:r w:rsidRPr="0064181F">
              <w:rPr>
                <w:position w:val="-22"/>
                <w:lang w:val="en-US"/>
              </w:rPr>
              <w:object w:dxaOrig="2140" w:dyaOrig="540" w14:anchorId="2747E309">
                <v:shape id="_x0000_i1057" type="#_x0000_t75" style="width:81.6pt;height:21.6pt" o:ole="">
                  <v:imagedata r:id="rId71" o:title=""/>
                </v:shape>
                <o:OLEObject Type="Embed" ProgID="Equation.3" ShapeID="_x0000_i1057" DrawAspect="Content" ObjectID="_1598088586" r:id="rId72"/>
              </w:object>
            </w:r>
          </w:p>
        </w:tc>
        <w:tc>
          <w:tcPr>
            <w:tcW w:w="917" w:type="dxa"/>
            <w:tcBorders>
              <w:top w:val="double" w:sz="4" w:space="0" w:color="auto"/>
              <w:bottom w:val="single" w:sz="4" w:space="0" w:color="auto"/>
            </w:tcBorders>
          </w:tcPr>
          <w:p w14:paraId="75D6A560" w14:textId="77777777" w:rsidR="004B7434" w:rsidRPr="0064181F" w:rsidRDefault="00F55A62" w:rsidP="002835EA">
            <w:pPr>
              <w:jc w:val="center"/>
              <w:rPr>
                <w:lang w:val="en-US"/>
              </w:rPr>
            </w:pPr>
            <w:r w:rsidRPr="0064181F">
              <w:rPr>
                <w:position w:val="-14"/>
                <w:lang w:val="en-US"/>
              </w:rPr>
              <w:object w:dxaOrig="1940" w:dyaOrig="440" w14:anchorId="0BDD85B2">
                <v:shape id="_x0000_i1058" type="#_x0000_t75" style="width:72.6pt;height:16.8pt" o:ole="">
                  <v:imagedata r:id="rId73" o:title=""/>
                </v:shape>
                <o:OLEObject Type="Embed" ProgID="Equation.3" ShapeID="_x0000_i1058" DrawAspect="Content" ObjectID="_1598088587" r:id="rId74"/>
              </w:object>
            </w:r>
          </w:p>
        </w:tc>
        <w:tc>
          <w:tcPr>
            <w:tcW w:w="917" w:type="dxa"/>
            <w:tcBorders>
              <w:top w:val="double" w:sz="4" w:space="0" w:color="auto"/>
              <w:bottom w:val="single" w:sz="4" w:space="0" w:color="auto"/>
            </w:tcBorders>
          </w:tcPr>
          <w:p w14:paraId="4693494A" w14:textId="057B90FD" w:rsidR="004B7434" w:rsidRPr="0064181F" w:rsidRDefault="009D4F92" w:rsidP="002835EA">
            <w:pPr>
              <w:jc w:val="center"/>
              <w:rPr>
                <w:lang w:val="en-US"/>
              </w:rPr>
            </w:pPr>
            <w:r w:rsidRPr="009D4F92">
              <w:rPr>
                <w:position w:val="-12"/>
                <w:lang w:val="en-US"/>
              </w:rPr>
              <w:object w:dxaOrig="1680" w:dyaOrig="380" w14:anchorId="0A13337C">
                <v:shape id="_x0000_i1059" type="#_x0000_t75" style="width:61.8pt;height:14.4pt" o:ole="">
                  <v:imagedata r:id="rId75" o:title=""/>
                </v:shape>
                <o:OLEObject Type="Embed" ProgID="Equation.DSMT4" ShapeID="_x0000_i1059" DrawAspect="Content" ObjectID="_1598088588" r:id="rId76"/>
              </w:object>
            </w:r>
          </w:p>
        </w:tc>
      </w:tr>
      <w:tr w:rsidR="004B7434" w:rsidRPr="0064181F" w14:paraId="1B3BBA6D" w14:textId="77777777" w:rsidTr="00477CAC">
        <w:trPr>
          <w:jc w:val="center"/>
        </w:trPr>
        <w:tc>
          <w:tcPr>
            <w:tcW w:w="1137" w:type="dxa"/>
            <w:tcBorders>
              <w:top w:val="single" w:sz="4" w:space="0" w:color="auto"/>
            </w:tcBorders>
          </w:tcPr>
          <w:p w14:paraId="1BE7A432" w14:textId="77777777" w:rsidR="004B7434" w:rsidRPr="0064181F" w:rsidRDefault="004B7434" w:rsidP="002835EA">
            <w:pPr>
              <w:jc w:val="center"/>
              <w:rPr>
                <w:lang w:val="en-US"/>
              </w:rPr>
            </w:pPr>
          </w:p>
        </w:tc>
        <w:tc>
          <w:tcPr>
            <w:tcW w:w="2637" w:type="dxa"/>
            <w:tcBorders>
              <w:top w:val="single" w:sz="4" w:space="0" w:color="auto"/>
            </w:tcBorders>
          </w:tcPr>
          <w:p w14:paraId="2092CCAF" w14:textId="77777777" w:rsidR="004B7434" w:rsidRPr="0064181F" w:rsidRDefault="004B7434" w:rsidP="002835EA">
            <w:pPr>
              <w:jc w:val="center"/>
              <w:rPr>
                <w:lang w:val="en-US"/>
              </w:rPr>
            </w:pPr>
          </w:p>
        </w:tc>
        <w:tc>
          <w:tcPr>
            <w:tcW w:w="917" w:type="dxa"/>
            <w:tcBorders>
              <w:top w:val="single" w:sz="4" w:space="0" w:color="auto"/>
            </w:tcBorders>
          </w:tcPr>
          <w:p w14:paraId="3AC32A18" w14:textId="77777777" w:rsidR="004B7434" w:rsidRPr="0064181F" w:rsidRDefault="004B7434" w:rsidP="002835EA">
            <w:pPr>
              <w:jc w:val="center"/>
              <w:rPr>
                <w:lang w:val="en-US"/>
              </w:rPr>
            </w:pPr>
          </w:p>
        </w:tc>
        <w:tc>
          <w:tcPr>
            <w:tcW w:w="917" w:type="dxa"/>
            <w:tcBorders>
              <w:top w:val="single" w:sz="4" w:space="0" w:color="auto"/>
            </w:tcBorders>
          </w:tcPr>
          <w:p w14:paraId="6C32B05C" w14:textId="77777777" w:rsidR="004B7434" w:rsidRPr="0064181F" w:rsidRDefault="004B7434" w:rsidP="002835EA">
            <w:pPr>
              <w:jc w:val="center"/>
              <w:rPr>
                <w:lang w:val="en-US"/>
              </w:rPr>
            </w:pPr>
          </w:p>
        </w:tc>
        <w:tc>
          <w:tcPr>
            <w:tcW w:w="917" w:type="dxa"/>
            <w:tcBorders>
              <w:top w:val="single" w:sz="4" w:space="0" w:color="auto"/>
            </w:tcBorders>
          </w:tcPr>
          <w:p w14:paraId="6FA4AADC" w14:textId="77777777" w:rsidR="004B7434" w:rsidRPr="0064181F" w:rsidRDefault="004B7434" w:rsidP="002835EA">
            <w:pPr>
              <w:jc w:val="center"/>
              <w:rPr>
                <w:lang w:val="en-US"/>
              </w:rPr>
            </w:pPr>
          </w:p>
        </w:tc>
      </w:tr>
      <w:tr w:rsidR="004B7434" w:rsidRPr="0064181F" w14:paraId="433B78E5" w14:textId="77777777" w:rsidTr="00477CAC">
        <w:trPr>
          <w:jc w:val="center"/>
        </w:trPr>
        <w:tc>
          <w:tcPr>
            <w:tcW w:w="1137" w:type="dxa"/>
          </w:tcPr>
          <w:p w14:paraId="5D6BAEDA" w14:textId="77777777" w:rsidR="004B7434" w:rsidRPr="0064181F" w:rsidRDefault="004B7434" w:rsidP="002835EA">
            <w:pPr>
              <w:jc w:val="center"/>
              <w:rPr>
                <w:lang w:val="en-US"/>
              </w:rPr>
            </w:pPr>
            <w:r w:rsidRPr="0064181F">
              <w:rPr>
                <w:lang w:val="en-US"/>
              </w:rPr>
              <w:t>Mean(H)</w:t>
            </w:r>
          </w:p>
        </w:tc>
        <w:tc>
          <w:tcPr>
            <w:tcW w:w="2637" w:type="dxa"/>
          </w:tcPr>
          <w:p w14:paraId="071FD770" w14:textId="77777777" w:rsidR="004B7434" w:rsidRPr="0064181F" w:rsidRDefault="004B7434" w:rsidP="002835EA">
            <w:pPr>
              <w:jc w:val="center"/>
              <w:rPr>
                <w:lang w:val="en-US"/>
              </w:rPr>
            </w:pPr>
            <w:r w:rsidRPr="0064181F">
              <w:rPr>
                <w:lang w:val="en-US"/>
              </w:rPr>
              <w:t>0.009</w:t>
            </w:r>
          </w:p>
        </w:tc>
        <w:tc>
          <w:tcPr>
            <w:tcW w:w="917" w:type="dxa"/>
          </w:tcPr>
          <w:p w14:paraId="6B9888ED" w14:textId="77777777" w:rsidR="004B7434" w:rsidRPr="0064181F" w:rsidRDefault="004B7434" w:rsidP="002835EA">
            <w:pPr>
              <w:jc w:val="center"/>
              <w:rPr>
                <w:lang w:val="en-US"/>
              </w:rPr>
            </w:pPr>
            <w:r w:rsidRPr="0064181F">
              <w:rPr>
                <w:lang w:val="en-US"/>
              </w:rPr>
              <w:t>-0.007</w:t>
            </w:r>
          </w:p>
        </w:tc>
        <w:tc>
          <w:tcPr>
            <w:tcW w:w="917" w:type="dxa"/>
          </w:tcPr>
          <w:p w14:paraId="55C9D080" w14:textId="5C956448" w:rsidR="004B7434" w:rsidRPr="0064181F" w:rsidRDefault="00F55A62" w:rsidP="002835EA">
            <w:pPr>
              <w:jc w:val="center"/>
              <w:rPr>
                <w:lang w:val="en-US"/>
              </w:rPr>
            </w:pPr>
            <w:r w:rsidRPr="0064181F">
              <w:rPr>
                <w:lang w:val="en-US"/>
              </w:rPr>
              <w:t>-0.019</w:t>
            </w:r>
          </w:p>
        </w:tc>
        <w:tc>
          <w:tcPr>
            <w:tcW w:w="917" w:type="dxa"/>
          </w:tcPr>
          <w:p w14:paraId="3A50A7A0" w14:textId="0AF2E14A" w:rsidR="004B7434" w:rsidRPr="0064181F" w:rsidRDefault="00D40697" w:rsidP="002835EA">
            <w:pPr>
              <w:jc w:val="center"/>
              <w:rPr>
                <w:lang w:val="en-US"/>
              </w:rPr>
            </w:pPr>
            <w:r w:rsidRPr="0064181F">
              <w:rPr>
                <w:lang w:val="en-US"/>
              </w:rPr>
              <w:t>-0.017</w:t>
            </w:r>
          </w:p>
        </w:tc>
      </w:tr>
      <w:tr w:rsidR="004B7434" w:rsidRPr="0064181F" w14:paraId="6C8D51DA" w14:textId="77777777" w:rsidTr="00477CAC">
        <w:trPr>
          <w:jc w:val="center"/>
        </w:trPr>
        <w:tc>
          <w:tcPr>
            <w:tcW w:w="1137" w:type="dxa"/>
          </w:tcPr>
          <w:p w14:paraId="5B99C5E0" w14:textId="77777777" w:rsidR="004B7434" w:rsidRPr="0064181F" w:rsidRDefault="004B7434" w:rsidP="002835EA">
            <w:pPr>
              <w:jc w:val="center"/>
              <w:rPr>
                <w:lang w:val="en-US"/>
              </w:rPr>
            </w:pPr>
            <w:r w:rsidRPr="0064181F">
              <w:rPr>
                <w:lang w:val="en-US"/>
              </w:rPr>
              <w:t>Min(H)</w:t>
            </w:r>
          </w:p>
        </w:tc>
        <w:tc>
          <w:tcPr>
            <w:tcW w:w="2637" w:type="dxa"/>
          </w:tcPr>
          <w:p w14:paraId="354916AA" w14:textId="77777777" w:rsidR="004B7434" w:rsidRPr="0064181F" w:rsidRDefault="004B7434" w:rsidP="002835EA">
            <w:pPr>
              <w:jc w:val="center"/>
              <w:rPr>
                <w:lang w:val="en-US"/>
              </w:rPr>
            </w:pPr>
            <w:r w:rsidRPr="0064181F">
              <w:rPr>
                <w:lang w:val="en-US"/>
              </w:rPr>
              <w:t>-0.015</w:t>
            </w:r>
          </w:p>
        </w:tc>
        <w:tc>
          <w:tcPr>
            <w:tcW w:w="917" w:type="dxa"/>
          </w:tcPr>
          <w:p w14:paraId="4FF74E00" w14:textId="77777777" w:rsidR="004B7434" w:rsidRPr="0064181F" w:rsidRDefault="004B7434" w:rsidP="002835EA">
            <w:pPr>
              <w:jc w:val="center"/>
              <w:rPr>
                <w:lang w:val="en-US"/>
              </w:rPr>
            </w:pPr>
            <w:r w:rsidRPr="0064181F">
              <w:rPr>
                <w:lang w:val="en-US"/>
              </w:rPr>
              <w:t>-0.047</w:t>
            </w:r>
          </w:p>
        </w:tc>
        <w:tc>
          <w:tcPr>
            <w:tcW w:w="917" w:type="dxa"/>
          </w:tcPr>
          <w:p w14:paraId="5D783276" w14:textId="6A350747" w:rsidR="004B7434" w:rsidRPr="0064181F" w:rsidRDefault="00F55A62" w:rsidP="002835EA">
            <w:pPr>
              <w:jc w:val="center"/>
              <w:rPr>
                <w:lang w:val="en-US"/>
              </w:rPr>
            </w:pPr>
            <w:r w:rsidRPr="0064181F">
              <w:rPr>
                <w:lang w:val="en-US"/>
              </w:rPr>
              <w:t>-0.041</w:t>
            </w:r>
          </w:p>
        </w:tc>
        <w:tc>
          <w:tcPr>
            <w:tcW w:w="917" w:type="dxa"/>
          </w:tcPr>
          <w:p w14:paraId="6734B840" w14:textId="27051AE4" w:rsidR="004B7434" w:rsidRPr="0064181F" w:rsidRDefault="00D40697" w:rsidP="002835EA">
            <w:pPr>
              <w:jc w:val="center"/>
              <w:rPr>
                <w:lang w:val="en-US"/>
              </w:rPr>
            </w:pPr>
            <w:r w:rsidRPr="0064181F">
              <w:rPr>
                <w:lang w:val="en-US"/>
              </w:rPr>
              <w:t>-0.037</w:t>
            </w:r>
          </w:p>
        </w:tc>
      </w:tr>
      <w:tr w:rsidR="004B7434" w:rsidRPr="0064181F" w14:paraId="251184EF" w14:textId="77777777" w:rsidTr="00477CAC">
        <w:trPr>
          <w:jc w:val="center"/>
        </w:trPr>
        <w:tc>
          <w:tcPr>
            <w:tcW w:w="1137" w:type="dxa"/>
            <w:tcBorders>
              <w:bottom w:val="dotted" w:sz="4" w:space="0" w:color="auto"/>
            </w:tcBorders>
          </w:tcPr>
          <w:p w14:paraId="048A19E6" w14:textId="77777777" w:rsidR="004B7434" w:rsidRPr="0064181F" w:rsidRDefault="004B7434" w:rsidP="002835EA">
            <w:pPr>
              <w:jc w:val="center"/>
              <w:rPr>
                <w:lang w:val="en-US"/>
              </w:rPr>
            </w:pPr>
            <w:r w:rsidRPr="0064181F">
              <w:rPr>
                <w:lang w:val="en-US"/>
              </w:rPr>
              <w:t>Max(H)</w:t>
            </w:r>
          </w:p>
        </w:tc>
        <w:tc>
          <w:tcPr>
            <w:tcW w:w="2637" w:type="dxa"/>
            <w:tcBorders>
              <w:bottom w:val="dotted" w:sz="4" w:space="0" w:color="auto"/>
            </w:tcBorders>
          </w:tcPr>
          <w:p w14:paraId="41105037" w14:textId="77777777" w:rsidR="004B7434" w:rsidRPr="0064181F" w:rsidRDefault="004B7434" w:rsidP="002835EA">
            <w:pPr>
              <w:jc w:val="center"/>
              <w:rPr>
                <w:lang w:val="en-US"/>
              </w:rPr>
            </w:pPr>
            <w:r w:rsidRPr="0064181F">
              <w:rPr>
                <w:lang w:val="en-US"/>
              </w:rPr>
              <w:t>0.039</w:t>
            </w:r>
          </w:p>
        </w:tc>
        <w:tc>
          <w:tcPr>
            <w:tcW w:w="917" w:type="dxa"/>
            <w:tcBorders>
              <w:bottom w:val="dotted" w:sz="4" w:space="0" w:color="auto"/>
            </w:tcBorders>
          </w:tcPr>
          <w:p w14:paraId="29E228A5" w14:textId="77777777" w:rsidR="004B7434" w:rsidRPr="0064181F" w:rsidRDefault="004B7434" w:rsidP="002835EA">
            <w:pPr>
              <w:jc w:val="center"/>
              <w:rPr>
                <w:lang w:val="en-US"/>
              </w:rPr>
            </w:pPr>
            <w:r w:rsidRPr="0064181F">
              <w:rPr>
                <w:lang w:val="en-US"/>
              </w:rPr>
              <w:t>0.014</w:t>
            </w:r>
          </w:p>
        </w:tc>
        <w:tc>
          <w:tcPr>
            <w:tcW w:w="917" w:type="dxa"/>
            <w:tcBorders>
              <w:bottom w:val="dotted" w:sz="4" w:space="0" w:color="auto"/>
            </w:tcBorders>
          </w:tcPr>
          <w:p w14:paraId="643E1389" w14:textId="0F6528EE" w:rsidR="004B7434" w:rsidRPr="0064181F" w:rsidRDefault="00F55A62" w:rsidP="002835EA">
            <w:pPr>
              <w:jc w:val="center"/>
              <w:rPr>
                <w:lang w:val="en-US"/>
              </w:rPr>
            </w:pPr>
            <w:r w:rsidRPr="0064181F">
              <w:rPr>
                <w:lang w:val="en-US"/>
              </w:rPr>
              <w:t>-0.007</w:t>
            </w:r>
          </w:p>
        </w:tc>
        <w:tc>
          <w:tcPr>
            <w:tcW w:w="917" w:type="dxa"/>
            <w:tcBorders>
              <w:bottom w:val="dotted" w:sz="4" w:space="0" w:color="auto"/>
            </w:tcBorders>
          </w:tcPr>
          <w:p w14:paraId="3C80678E" w14:textId="09E553D4" w:rsidR="004B7434" w:rsidRPr="0064181F" w:rsidRDefault="00D40697" w:rsidP="002835EA">
            <w:pPr>
              <w:jc w:val="center"/>
              <w:rPr>
                <w:lang w:val="en-US"/>
              </w:rPr>
            </w:pPr>
            <w:r w:rsidRPr="0064181F">
              <w:rPr>
                <w:lang w:val="en-US"/>
              </w:rPr>
              <w:t>-0.001</w:t>
            </w:r>
          </w:p>
        </w:tc>
      </w:tr>
      <w:tr w:rsidR="004B7434" w:rsidRPr="0064181F" w14:paraId="49283F72" w14:textId="77777777" w:rsidTr="00477CAC">
        <w:trPr>
          <w:jc w:val="center"/>
        </w:trPr>
        <w:tc>
          <w:tcPr>
            <w:tcW w:w="1137" w:type="dxa"/>
            <w:tcBorders>
              <w:top w:val="dotted" w:sz="4" w:space="0" w:color="auto"/>
              <w:bottom w:val="nil"/>
            </w:tcBorders>
          </w:tcPr>
          <w:p w14:paraId="2C259034" w14:textId="77777777" w:rsidR="004B7434" w:rsidRPr="0064181F" w:rsidRDefault="004B7434" w:rsidP="002835EA">
            <w:pPr>
              <w:jc w:val="center"/>
              <w:rPr>
                <w:lang w:val="en-US"/>
              </w:rPr>
            </w:pPr>
            <w:r w:rsidRPr="0064181F">
              <w:rPr>
                <w:lang w:val="en-US"/>
              </w:rPr>
              <w:t>Mean(C)</w:t>
            </w:r>
          </w:p>
        </w:tc>
        <w:tc>
          <w:tcPr>
            <w:tcW w:w="2637" w:type="dxa"/>
            <w:tcBorders>
              <w:top w:val="dotted" w:sz="4" w:space="0" w:color="auto"/>
              <w:bottom w:val="nil"/>
            </w:tcBorders>
          </w:tcPr>
          <w:p w14:paraId="3819EA64" w14:textId="77777777" w:rsidR="004B7434" w:rsidRPr="0064181F" w:rsidRDefault="004B7434" w:rsidP="002835EA">
            <w:pPr>
              <w:jc w:val="center"/>
              <w:rPr>
                <w:lang w:val="en-US"/>
              </w:rPr>
            </w:pPr>
            <w:r w:rsidRPr="0064181F">
              <w:rPr>
                <w:lang w:val="en-US"/>
              </w:rPr>
              <w:t>0.233</w:t>
            </w:r>
          </w:p>
        </w:tc>
        <w:tc>
          <w:tcPr>
            <w:tcW w:w="917" w:type="dxa"/>
            <w:tcBorders>
              <w:top w:val="dotted" w:sz="4" w:space="0" w:color="auto"/>
              <w:bottom w:val="nil"/>
            </w:tcBorders>
          </w:tcPr>
          <w:p w14:paraId="5541CD74" w14:textId="77777777" w:rsidR="004B7434" w:rsidRPr="0064181F" w:rsidRDefault="004B7434" w:rsidP="002835EA">
            <w:pPr>
              <w:jc w:val="center"/>
              <w:rPr>
                <w:lang w:val="en-US"/>
              </w:rPr>
            </w:pPr>
            <w:r w:rsidRPr="0064181F">
              <w:rPr>
                <w:lang w:val="en-US"/>
              </w:rPr>
              <w:t>-0.206</w:t>
            </w:r>
          </w:p>
        </w:tc>
        <w:tc>
          <w:tcPr>
            <w:tcW w:w="917" w:type="dxa"/>
            <w:tcBorders>
              <w:top w:val="dotted" w:sz="4" w:space="0" w:color="auto"/>
              <w:bottom w:val="nil"/>
            </w:tcBorders>
          </w:tcPr>
          <w:p w14:paraId="5873ADC9" w14:textId="36DFE8C9" w:rsidR="004B7434" w:rsidRPr="0064181F" w:rsidRDefault="00F55A62" w:rsidP="002835EA">
            <w:pPr>
              <w:jc w:val="center"/>
              <w:rPr>
                <w:lang w:val="en-US"/>
              </w:rPr>
            </w:pPr>
            <w:r w:rsidRPr="0064181F">
              <w:rPr>
                <w:lang w:val="en-US"/>
              </w:rPr>
              <w:t>-0.181</w:t>
            </w:r>
          </w:p>
        </w:tc>
        <w:tc>
          <w:tcPr>
            <w:tcW w:w="917" w:type="dxa"/>
            <w:tcBorders>
              <w:top w:val="dotted" w:sz="4" w:space="0" w:color="auto"/>
              <w:bottom w:val="nil"/>
            </w:tcBorders>
          </w:tcPr>
          <w:p w14:paraId="68DEDF45" w14:textId="1B6ADDD2" w:rsidR="004B7434" w:rsidRPr="0064181F" w:rsidRDefault="00B13021" w:rsidP="002835EA">
            <w:pPr>
              <w:jc w:val="center"/>
              <w:rPr>
                <w:lang w:val="en-US"/>
              </w:rPr>
            </w:pPr>
            <w:r w:rsidRPr="0064181F">
              <w:rPr>
                <w:lang w:val="en-US"/>
              </w:rPr>
              <w:t>-0.154</w:t>
            </w:r>
          </w:p>
        </w:tc>
      </w:tr>
      <w:tr w:rsidR="004B7434" w:rsidRPr="0064181F" w14:paraId="5CF031B0" w14:textId="77777777" w:rsidTr="00477CAC">
        <w:trPr>
          <w:jc w:val="center"/>
        </w:trPr>
        <w:tc>
          <w:tcPr>
            <w:tcW w:w="1137" w:type="dxa"/>
            <w:tcBorders>
              <w:top w:val="nil"/>
              <w:bottom w:val="nil"/>
            </w:tcBorders>
          </w:tcPr>
          <w:p w14:paraId="2816C90A" w14:textId="77777777" w:rsidR="004B7434" w:rsidRPr="0064181F" w:rsidRDefault="004B7434" w:rsidP="002835EA">
            <w:pPr>
              <w:jc w:val="center"/>
              <w:rPr>
                <w:lang w:val="en-US"/>
              </w:rPr>
            </w:pPr>
            <w:r w:rsidRPr="0064181F">
              <w:rPr>
                <w:lang w:val="en-US"/>
              </w:rPr>
              <w:t>Min(C)</w:t>
            </w:r>
          </w:p>
        </w:tc>
        <w:tc>
          <w:tcPr>
            <w:tcW w:w="2637" w:type="dxa"/>
            <w:tcBorders>
              <w:top w:val="nil"/>
              <w:bottom w:val="nil"/>
            </w:tcBorders>
          </w:tcPr>
          <w:p w14:paraId="0D2B4932" w14:textId="77777777" w:rsidR="004B7434" w:rsidRPr="0064181F" w:rsidRDefault="004B7434" w:rsidP="002835EA">
            <w:pPr>
              <w:jc w:val="center"/>
              <w:rPr>
                <w:lang w:val="en-US"/>
              </w:rPr>
            </w:pPr>
            <w:r w:rsidRPr="0064181F">
              <w:rPr>
                <w:lang w:val="en-US"/>
              </w:rPr>
              <w:t>0.067</w:t>
            </w:r>
          </w:p>
        </w:tc>
        <w:tc>
          <w:tcPr>
            <w:tcW w:w="917" w:type="dxa"/>
            <w:tcBorders>
              <w:top w:val="nil"/>
              <w:bottom w:val="nil"/>
            </w:tcBorders>
          </w:tcPr>
          <w:p w14:paraId="50A3BE5B" w14:textId="77777777" w:rsidR="004B7434" w:rsidRPr="0064181F" w:rsidRDefault="004B7434" w:rsidP="002835EA">
            <w:pPr>
              <w:jc w:val="center"/>
              <w:rPr>
                <w:lang w:val="en-US"/>
              </w:rPr>
            </w:pPr>
            <w:r w:rsidRPr="0064181F">
              <w:rPr>
                <w:lang w:val="en-US"/>
              </w:rPr>
              <w:t>-0.804</w:t>
            </w:r>
          </w:p>
        </w:tc>
        <w:tc>
          <w:tcPr>
            <w:tcW w:w="917" w:type="dxa"/>
            <w:tcBorders>
              <w:top w:val="nil"/>
              <w:bottom w:val="nil"/>
            </w:tcBorders>
          </w:tcPr>
          <w:p w14:paraId="34CA95EE" w14:textId="46F234F2" w:rsidR="004B7434" w:rsidRPr="0064181F" w:rsidRDefault="00F55A62" w:rsidP="002835EA">
            <w:pPr>
              <w:jc w:val="center"/>
              <w:rPr>
                <w:lang w:val="en-US"/>
              </w:rPr>
            </w:pPr>
            <w:r w:rsidRPr="0064181F">
              <w:rPr>
                <w:lang w:val="en-US"/>
              </w:rPr>
              <w:t>-0.237</w:t>
            </w:r>
          </w:p>
        </w:tc>
        <w:tc>
          <w:tcPr>
            <w:tcW w:w="917" w:type="dxa"/>
            <w:tcBorders>
              <w:top w:val="nil"/>
              <w:bottom w:val="nil"/>
            </w:tcBorders>
          </w:tcPr>
          <w:p w14:paraId="5AE6A260" w14:textId="6DCC871F" w:rsidR="004B7434" w:rsidRPr="0064181F" w:rsidRDefault="00B13021" w:rsidP="002835EA">
            <w:pPr>
              <w:jc w:val="center"/>
              <w:rPr>
                <w:lang w:val="en-US"/>
              </w:rPr>
            </w:pPr>
            <w:r w:rsidRPr="0064181F">
              <w:rPr>
                <w:lang w:val="en-US"/>
              </w:rPr>
              <w:t>-0.588</w:t>
            </w:r>
          </w:p>
        </w:tc>
      </w:tr>
      <w:tr w:rsidR="004B7434" w:rsidRPr="0064181F" w14:paraId="07FB27BA" w14:textId="77777777" w:rsidTr="00477CAC">
        <w:trPr>
          <w:jc w:val="center"/>
        </w:trPr>
        <w:tc>
          <w:tcPr>
            <w:tcW w:w="1137" w:type="dxa"/>
            <w:tcBorders>
              <w:top w:val="nil"/>
              <w:bottom w:val="dotted" w:sz="4" w:space="0" w:color="auto"/>
            </w:tcBorders>
          </w:tcPr>
          <w:p w14:paraId="05AF0D99" w14:textId="77777777" w:rsidR="004B7434" w:rsidRPr="0064181F" w:rsidRDefault="004B7434" w:rsidP="002835EA">
            <w:pPr>
              <w:jc w:val="center"/>
              <w:rPr>
                <w:lang w:val="en-US"/>
              </w:rPr>
            </w:pPr>
            <w:r w:rsidRPr="0064181F">
              <w:rPr>
                <w:lang w:val="en-US"/>
              </w:rPr>
              <w:t>Max(C)</w:t>
            </w:r>
          </w:p>
        </w:tc>
        <w:tc>
          <w:tcPr>
            <w:tcW w:w="2637" w:type="dxa"/>
            <w:tcBorders>
              <w:top w:val="nil"/>
              <w:bottom w:val="dotted" w:sz="4" w:space="0" w:color="auto"/>
            </w:tcBorders>
          </w:tcPr>
          <w:p w14:paraId="27A96633" w14:textId="77777777" w:rsidR="004B7434" w:rsidRPr="0064181F" w:rsidRDefault="004B7434" w:rsidP="002835EA">
            <w:pPr>
              <w:jc w:val="center"/>
              <w:rPr>
                <w:lang w:val="en-US"/>
              </w:rPr>
            </w:pPr>
            <w:r w:rsidRPr="0064181F">
              <w:rPr>
                <w:lang w:val="en-US"/>
              </w:rPr>
              <w:t>0.443</w:t>
            </w:r>
          </w:p>
        </w:tc>
        <w:tc>
          <w:tcPr>
            <w:tcW w:w="917" w:type="dxa"/>
            <w:tcBorders>
              <w:top w:val="nil"/>
              <w:bottom w:val="dotted" w:sz="4" w:space="0" w:color="auto"/>
            </w:tcBorders>
          </w:tcPr>
          <w:p w14:paraId="28C26E2C" w14:textId="77777777" w:rsidR="004B7434" w:rsidRPr="0064181F" w:rsidRDefault="004B7434" w:rsidP="002835EA">
            <w:pPr>
              <w:jc w:val="center"/>
              <w:rPr>
                <w:lang w:val="en-US"/>
              </w:rPr>
            </w:pPr>
            <w:r w:rsidRPr="0064181F">
              <w:rPr>
                <w:lang w:val="en-US"/>
              </w:rPr>
              <w:t>-0.032</w:t>
            </w:r>
          </w:p>
        </w:tc>
        <w:tc>
          <w:tcPr>
            <w:tcW w:w="917" w:type="dxa"/>
            <w:tcBorders>
              <w:top w:val="nil"/>
              <w:bottom w:val="dotted" w:sz="4" w:space="0" w:color="auto"/>
            </w:tcBorders>
          </w:tcPr>
          <w:p w14:paraId="460957F0" w14:textId="54E5FE28" w:rsidR="004B7434" w:rsidRPr="0064181F" w:rsidRDefault="00F55A62" w:rsidP="002835EA">
            <w:pPr>
              <w:jc w:val="center"/>
              <w:rPr>
                <w:lang w:val="en-US"/>
              </w:rPr>
            </w:pPr>
            <w:r w:rsidRPr="0064181F">
              <w:rPr>
                <w:lang w:val="en-US"/>
              </w:rPr>
              <w:t>-0.107</w:t>
            </w:r>
          </w:p>
        </w:tc>
        <w:tc>
          <w:tcPr>
            <w:tcW w:w="917" w:type="dxa"/>
            <w:tcBorders>
              <w:top w:val="nil"/>
              <w:bottom w:val="dotted" w:sz="4" w:space="0" w:color="auto"/>
            </w:tcBorders>
          </w:tcPr>
          <w:p w14:paraId="6F7F76BD" w14:textId="5A689530" w:rsidR="004B7434" w:rsidRPr="0064181F" w:rsidRDefault="00B13021" w:rsidP="002835EA">
            <w:pPr>
              <w:jc w:val="center"/>
              <w:rPr>
                <w:lang w:val="en-US"/>
              </w:rPr>
            </w:pPr>
            <w:r w:rsidRPr="0064181F">
              <w:rPr>
                <w:lang w:val="en-US"/>
              </w:rPr>
              <w:t>-0.154</w:t>
            </w:r>
          </w:p>
        </w:tc>
      </w:tr>
      <w:tr w:rsidR="004B7434" w:rsidRPr="0064181F" w14:paraId="2A620DE4" w14:textId="77777777" w:rsidTr="00477CAC">
        <w:trPr>
          <w:jc w:val="center"/>
        </w:trPr>
        <w:tc>
          <w:tcPr>
            <w:tcW w:w="1137" w:type="dxa"/>
            <w:tcBorders>
              <w:top w:val="dotted" w:sz="4" w:space="0" w:color="auto"/>
            </w:tcBorders>
          </w:tcPr>
          <w:p w14:paraId="492FAFCF" w14:textId="77777777" w:rsidR="004B7434" w:rsidRPr="0064181F" w:rsidRDefault="004B7434" w:rsidP="002835EA">
            <w:pPr>
              <w:jc w:val="center"/>
              <w:rPr>
                <w:lang w:val="en-US"/>
              </w:rPr>
            </w:pPr>
            <w:r w:rsidRPr="0064181F">
              <w:rPr>
                <w:lang w:val="en-US"/>
              </w:rPr>
              <w:t>Mean(N)</w:t>
            </w:r>
          </w:p>
        </w:tc>
        <w:tc>
          <w:tcPr>
            <w:tcW w:w="2637" w:type="dxa"/>
            <w:tcBorders>
              <w:top w:val="dotted" w:sz="4" w:space="0" w:color="auto"/>
            </w:tcBorders>
          </w:tcPr>
          <w:p w14:paraId="45787C9A" w14:textId="77777777" w:rsidR="004B7434" w:rsidRPr="0064181F" w:rsidRDefault="004B7434" w:rsidP="002835EA">
            <w:pPr>
              <w:jc w:val="center"/>
              <w:rPr>
                <w:lang w:val="en-US"/>
              </w:rPr>
            </w:pPr>
            <w:r w:rsidRPr="0064181F">
              <w:rPr>
                <w:lang w:val="en-US"/>
              </w:rPr>
              <w:t>0.279</w:t>
            </w:r>
          </w:p>
        </w:tc>
        <w:tc>
          <w:tcPr>
            <w:tcW w:w="917" w:type="dxa"/>
            <w:tcBorders>
              <w:top w:val="dotted" w:sz="4" w:space="0" w:color="auto"/>
            </w:tcBorders>
          </w:tcPr>
          <w:p w14:paraId="3A510912" w14:textId="77777777" w:rsidR="004B7434" w:rsidRPr="0064181F" w:rsidRDefault="004B7434" w:rsidP="002835EA">
            <w:pPr>
              <w:jc w:val="center"/>
              <w:rPr>
                <w:lang w:val="en-US"/>
              </w:rPr>
            </w:pPr>
            <w:r w:rsidRPr="0064181F">
              <w:rPr>
                <w:lang w:val="en-US"/>
              </w:rPr>
              <w:t>-0.245</w:t>
            </w:r>
          </w:p>
        </w:tc>
        <w:tc>
          <w:tcPr>
            <w:tcW w:w="917" w:type="dxa"/>
            <w:tcBorders>
              <w:top w:val="dotted" w:sz="4" w:space="0" w:color="auto"/>
            </w:tcBorders>
          </w:tcPr>
          <w:p w14:paraId="51D5CB4F" w14:textId="165420FF" w:rsidR="004B7434" w:rsidRPr="0064181F" w:rsidRDefault="00F55A62" w:rsidP="002835EA">
            <w:pPr>
              <w:jc w:val="center"/>
              <w:rPr>
                <w:lang w:val="en-US"/>
              </w:rPr>
            </w:pPr>
            <w:r w:rsidRPr="0064181F">
              <w:rPr>
                <w:lang w:val="en-US"/>
              </w:rPr>
              <w:t>-0.188</w:t>
            </w:r>
          </w:p>
        </w:tc>
        <w:tc>
          <w:tcPr>
            <w:tcW w:w="917" w:type="dxa"/>
            <w:tcBorders>
              <w:top w:val="dotted" w:sz="4" w:space="0" w:color="auto"/>
            </w:tcBorders>
          </w:tcPr>
          <w:p w14:paraId="11E57263" w14:textId="5A32FFA6" w:rsidR="004B7434" w:rsidRPr="0064181F" w:rsidRDefault="000E5219" w:rsidP="002835EA">
            <w:pPr>
              <w:jc w:val="center"/>
              <w:rPr>
                <w:lang w:val="en-US"/>
              </w:rPr>
            </w:pPr>
            <w:r w:rsidRPr="0064181F">
              <w:rPr>
                <w:lang w:val="en-US"/>
              </w:rPr>
              <w:t>-0.155</w:t>
            </w:r>
          </w:p>
        </w:tc>
      </w:tr>
      <w:tr w:rsidR="004B7434" w:rsidRPr="0064181F" w14:paraId="228194CE" w14:textId="77777777" w:rsidTr="00477CAC">
        <w:trPr>
          <w:jc w:val="center"/>
        </w:trPr>
        <w:tc>
          <w:tcPr>
            <w:tcW w:w="1137" w:type="dxa"/>
          </w:tcPr>
          <w:p w14:paraId="0EBBBA13" w14:textId="77777777" w:rsidR="004B7434" w:rsidRPr="0064181F" w:rsidRDefault="004B7434" w:rsidP="002835EA">
            <w:pPr>
              <w:jc w:val="center"/>
              <w:rPr>
                <w:lang w:val="en-US"/>
              </w:rPr>
            </w:pPr>
            <w:r w:rsidRPr="0064181F">
              <w:rPr>
                <w:lang w:val="en-US"/>
              </w:rPr>
              <w:t>Min(N)</w:t>
            </w:r>
          </w:p>
        </w:tc>
        <w:tc>
          <w:tcPr>
            <w:tcW w:w="2637" w:type="dxa"/>
          </w:tcPr>
          <w:p w14:paraId="52DE2100" w14:textId="77777777" w:rsidR="004B7434" w:rsidRPr="0064181F" w:rsidRDefault="004B7434" w:rsidP="002835EA">
            <w:pPr>
              <w:jc w:val="center"/>
              <w:rPr>
                <w:lang w:val="en-US"/>
              </w:rPr>
            </w:pPr>
            <w:r w:rsidRPr="0064181F">
              <w:rPr>
                <w:lang w:val="en-US"/>
              </w:rPr>
              <w:t>0.151</w:t>
            </w:r>
          </w:p>
        </w:tc>
        <w:tc>
          <w:tcPr>
            <w:tcW w:w="917" w:type="dxa"/>
          </w:tcPr>
          <w:p w14:paraId="2EA4DC63" w14:textId="77777777" w:rsidR="004B7434" w:rsidRPr="0064181F" w:rsidRDefault="004B7434" w:rsidP="002835EA">
            <w:pPr>
              <w:jc w:val="center"/>
              <w:rPr>
                <w:lang w:val="en-US"/>
              </w:rPr>
            </w:pPr>
            <w:r w:rsidRPr="0064181F">
              <w:rPr>
                <w:lang w:val="en-US"/>
              </w:rPr>
              <w:t>-0.447</w:t>
            </w:r>
          </w:p>
        </w:tc>
        <w:tc>
          <w:tcPr>
            <w:tcW w:w="917" w:type="dxa"/>
          </w:tcPr>
          <w:p w14:paraId="05A77E36" w14:textId="34828FA8" w:rsidR="004B7434" w:rsidRPr="0064181F" w:rsidRDefault="00F55A62" w:rsidP="002835EA">
            <w:pPr>
              <w:jc w:val="center"/>
              <w:rPr>
                <w:lang w:val="en-US"/>
              </w:rPr>
            </w:pPr>
            <w:r w:rsidRPr="0064181F">
              <w:rPr>
                <w:lang w:val="en-US"/>
              </w:rPr>
              <w:t>-0.227</w:t>
            </w:r>
          </w:p>
        </w:tc>
        <w:tc>
          <w:tcPr>
            <w:tcW w:w="917" w:type="dxa"/>
          </w:tcPr>
          <w:p w14:paraId="05A19298" w14:textId="71865D37" w:rsidR="004B7434" w:rsidRPr="0064181F" w:rsidRDefault="000E5219" w:rsidP="002835EA">
            <w:pPr>
              <w:jc w:val="center"/>
              <w:rPr>
                <w:lang w:val="en-US"/>
              </w:rPr>
            </w:pPr>
            <w:r w:rsidRPr="0064181F">
              <w:rPr>
                <w:lang w:val="en-US"/>
              </w:rPr>
              <w:t>-0.256</w:t>
            </w:r>
          </w:p>
        </w:tc>
      </w:tr>
      <w:tr w:rsidR="004B7434" w:rsidRPr="0064181F" w14:paraId="6D30FED6" w14:textId="77777777" w:rsidTr="00477CAC">
        <w:trPr>
          <w:jc w:val="center"/>
        </w:trPr>
        <w:tc>
          <w:tcPr>
            <w:tcW w:w="1137" w:type="dxa"/>
            <w:tcBorders>
              <w:bottom w:val="dotted" w:sz="4" w:space="0" w:color="auto"/>
            </w:tcBorders>
          </w:tcPr>
          <w:p w14:paraId="60367687" w14:textId="77777777" w:rsidR="004B7434" w:rsidRPr="0064181F" w:rsidRDefault="004B7434" w:rsidP="002835EA">
            <w:pPr>
              <w:jc w:val="center"/>
              <w:rPr>
                <w:lang w:val="en-US"/>
              </w:rPr>
            </w:pPr>
            <w:r w:rsidRPr="0064181F">
              <w:rPr>
                <w:lang w:val="en-US"/>
              </w:rPr>
              <w:t>Max(N)</w:t>
            </w:r>
          </w:p>
        </w:tc>
        <w:tc>
          <w:tcPr>
            <w:tcW w:w="2637" w:type="dxa"/>
            <w:tcBorders>
              <w:bottom w:val="dotted" w:sz="4" w:space="0" w:color="auto"/>
            </w:tcBorders>
          </w:tcPr>
          <w:p w14:paraId="246E1520" w14:textId="77777777" w:rsidR="004B7434" w:rsidRPr="0064181F" w:rsidRDefault="004B7434" w:rsidP="002835EA">
            <w:pPr>
              <w:jc w:val="center"/>
              <w:rPr>
                <w:lang w:val="en-US"/>
              </w:rPr>
            </w:pPr>
            <w:r w:rsidRPr="0064181F">
              <w:rPr>
                <w:lang w:val="en-US"/>
              </w:rPr>
              <w:t>0.525</w:t>
            </w:r>
          </w:p>
        </w:tc>
        <w:tc>
          <w:tcPr>
            <w:tcW w:w="917" w:type="dxa"/>
            <w:tcBorders>
              <w:bottom w:val="dotted" w:sz="4" w:space="0" w:color="auto"/>
            </w:tcBorders>
          </w:tcPr>
          <w:p w14:paraId="2E2D3EAC" w14:textId="77777777" w:rsidR="004B7434" w:rsidRPr="0064181F" w:rsidRDefault="004B7434" w:rsidP="002835EA">
            <w:pPr>
              <w:jc w:val="center"/>
              <w:rPr>
                <w:lang w:val="en-US"/>
              </w:rPr>
            </w:pPr>
            <w:r w:rsidRPr="0064181F">
              <w:rPr>
                <w:lang w:val="en-US"/>
              </w:rPr>
              <w:t>-0.130</w:t>
            </w:r>
          </w:p>
        </w:tc>
        <w:tc>
          <w:tcPr>
            <w:tcW w:w="917" w:type="dxa"/>
            <w:tcBorders>
              <w:bottom w:val="dotted" w:sz="4" w:space="0" w:color="auto"/>
            </w:tcBorders>
          </w:tcPr>
          <w:p w14:paraId="18CA225B" w14:textId="0FCE02A4" w:rsidR="004B7434" w:rsidRPr="0064181F" w:rsidRDefault="00F55A62" w:rsidP="002835EA">
            <w:pPr>
              <w:jc w:val="center"/>
              <w:rPr>
                <w:lang w:val="en-US"/>
              </w:rPr>
            </w:pPr>
            <w:r w:rsidRPr="0064181F">
              <w:rPr>
                <w:lang w:val="en-US"/>
              </w:rPr>
              <w:t>-0.082</w:t>
            </w:r>
          </w:p>
        </w:tc>
        <w:tc>
          <w:tcPr>
            <w:tcW w:w="917" w:type="dxa"/>
            <w:tcBorders>
              <w:bottom w:val="dotted" w:sz="4" w:space="0" w:color="auto"/>
            </w:tcBorders>
          </w:tcPr>
          <w:p w14:paraId="1D94B6AE" w14:textId="4AB305FC" w:rsidR="004B7434" w:rsidRPr="0064181F" w:rsidRDefault="000E5219" w:rsidP="002835EA">
            <w:pPr>
              <w:jc w:val="center"/>
              <w:rPr>
                <w:lang w:val="en-US"/>
              </w:rPr>
            </w:pPr>
            <w:r w:rsidRPr="0064181F">
              <w:rPr>
                <w:lang w:val="en-US"/>
              </w:rPr>
              <w:t>0.003</w:t>
            </w:r>
          </w:p>
        </w:tc>
      </w:tr>
      <w:tr w:rsidR="004B7434" w:rsidRPr="0064181F" w14:paraId="70C32AB4" w14:textId="77777777" w:rsidTr="00477CAC">
        <w:trPr>
          <w:jc w:val="center"/>
        </w:trPr>
        <w:tc>
          <w:tcPr>
            <w:tcW w:w="1137" w:type="dxa"/>
            <w:tcBorders>
              <w:top w:val="dotted" w:sz="4" w:space="0" w:color="auto"/>
              <w:bottom w:val="nil"/>
            </w:tcBorders>
          </w:tcPr>
          <w:p w14:paraId="0BAD387A" w14:textId="77777777" w:rsidR="004B7434" w:rsidRPr="0064181F" w:rsidRDefault="004B7434" w:rsidP="002835EA">
            <w:pPr>
              <w:jc w:val="center"/>
              <w:rPr>
                <w:lang w:val="en-US"/>
              </w:rPr>
            </w:pPr>
            <w:r w:rsidRPr="0064181F">
              <w:rPr>
                <w:lang w:val="en-US"/>
              </w:rPr>
              <w:t>Mean(O)</w:t>
            </w:r>
          </w:p>
        </w:tc>
        <w:tc>
          <w:tcPr>
            <w:tcW w:w="2637" w:type="dxa"/>
            <w:tcBorders>
              <w:top w:val="dotted" w:sz="4" w:space="0" w:color="auto"/>
              <w:bottom w:val="nil"/>
            </w:tcBorders>
          </w:tcPr>
          <w:p w14:paraId="0F5C66FB" w14:textId="77777777" w:rsidR="004B7434" w:rsidRPr="0064181F" w:rsidRDefault="004B7434" w:rsidP="002835EA">
            <w:pPr>
              <w:jc w:val="center"/>
              <w:rPr>
                <w:lang w:val="en-US"/>
              </w:rPr>
            </w:pPr>
            <w:r w:rsidRPr="0064181F">
              <w:rPr>
                <w:lang w:val="en-US"/>
              </w:rPr>
              <w:t>0.274</w:t>
            </w:r>
          </w:p>
        </w:tc>
        <w:tc>
          <w:tcPr>
            <w:tcW w:w="917" w:type="dxa"/>
            <w:tcBorders>
              <w:top w:val="dotted" w:sz="4" w:space="0" w:color="auto"/>
              <w:bottom w:val="nil"/>
            </w:tcBorders>
          </w:tcPr>
          <w:p w14:paraId="66E769AC" w14:textId="77777777" w:rsidR="004B7434" w:rsidRPr="0064181F" w:rsidRDefault="004B7434" w:rsidP="002835EA">
            <w:pPr>
              <w:jc w:val="center"/>
              <w:rPr>
                <w:lang w:val="en-US"/>
              </w:rPr>
            </w:pPr>
            <w:r w:rsidRPr="0064181F">
              <w:rPr>
                <w:lang w:val="en-US"/>
              </w:rPr>
              <w:t>-0.201</w:t>
            </w:r>
          </w:p>
        </w:tc>
        <w:tc>
          <w:tcPr>
            <w:tcW w:w="917" w:type="dxa"/>
            <w:tcBorders>
              <w:top w:val="dotted" w:sz="4" w:space="0" w:color="auto"/>
              <w:bottom w:val="nil"/>
            </w:tcBorders>
          </w:tcPr>
          <w:p w14:paraId="56CDD80E" w14:textId="6D48028D" w:rsidR="004B7434" w:rsidRPr="0064181F" w:rsidRDefault="00F55A62" w:rsidP="002835EA">
            <w:pPr>
              <w:jc w:val="center"/>
              <w:rPr>
                <w:lang w:val="en-US"/>
              </w:rPr>
            </w:pPr>
            <w:r w:rsidRPr="0064181F">
              <w:rPr>
                <w:lang w:val="en-US"/>
              </w:rPr>
              <w:t>-0.185</w:t>
            </w:r>
          </w:p>
        </w:tc>
        <w:tc>
          <w:tcPr>
            <w:tcW w:w="917" w:type="dxa"/>
            <w:tcBorders>
              <w:top w:val="dotted" w:sz="4" w:space="0" w:color="auto"/>
              <w:bottom w:val="nil"/>
            </w:tcBorders>
          </w:tcPr>
          <w:p w14:paraId="31E6727E" w14:textId="4F8EC862" w:rsidR="004B7434" w:rsidRPr="0064181F" w:rsidRDefault="008722FF" w:rsidP="002835EA">
            <w:pPr>
              <w:jc w:val="center"/>
              <w:rPr>
                <w:lang w:val="en-US"/>
              </w:rPr>
            </w:pPr>
            <w:r w:rsidRPr="0064181F">
              <w:rPr>
                <w:lang w:val="en-US"/>
              </w:rPr>
              <w:t>-0.112</w:t>
            </w:r>
          </w:p>
        </w:tc>
      </w:tr>
      <w:tr w:rsidR="004B7434" w:rsidRPr="0064181F" w14:paraId="22C6FDD2" w14:textId="77777777" w:rsidTr="00477CAC">
        <w:trPr>
          <w:jc w:val="center"/>
        </w:trPr>
        <w:tc>
          <w:tcPr>
            <w:tcW w:w="1137" w:type="dxa"/>
            <w:tcBorders>
              <w:top w:val="nil"/>
              <w:bottom w:val="nil"/>
            </w:tcBorders>
          </w:tcPr>
          <w:p w14:paraId="0A4A40EB" w14:textId="77777777" w:rsidR="004B7434" w:rsidRPr="0064181F" w:rsidRDefault="004B7434" w:rsidP="002835EA">
            <w:pPr>
              <w:jc w:val="center"/>
              <w:rPr>
                <w:lang w:val="en-US"/>
              </w:rPr>
            </w:pPr>
            <w:r w:rsidRPr="0064181F">
              <w:rPr>
                <w:lang w:val="en-US"/>
              </w:rPr>
              <w:t>Min(O)</w:t>
            </w:r>
          </w:p>
        </w:tc>
        <w:tc>
          <w:tcPr>
            <w:tcW w:w="2637" w:type="dxa"/>
            <w:tcBorders>
              <w:top w:val="nil"/>
              <w:bottom w:val="nil"/>
            </w:tcBorders>
          </w:tcPr>
          <w:p w14:paraId="5DA91EDB" w14:textId="77777777" w:rsidR="004B7434" w:rsidRPr="0064181F" w:rsidRDefault="004B7434" w:rsidP="002835EA">
            <w:pPr>
              <w:jc w:val="center"/>
              <w:rPr>
                <w:lang w:val="en-US"/>
              </w:rPr>
            </w:pPr>
            <w:r w:rsidRPr="0064181F">
              <w:rPr>
                <w:lang w:val="en-US"/>
              </w:rPr>
              <w:t>0.127</w:t>
            </w:r>
          </w:p>
        </w:tc>
        <w:tc>
          <w:tcPr>
            <w:tcW w:w="917" w:type="dxa"/>
            <w:tcBorders>
              <w:top w:val="nil"/>
              <w:bottom w:val="nil"/>
            </w:tcBorders>
          </w:tcPr>
          <w:p w14:paraId="3C11AD32" w14:textId="77777777" w:rsidR="004B7434" w:rsidRPr="0064181F" w:rsidRDefault="004B7434" w:rsidP="002835EA">
            <w:pPr>
              <w:jc w:val="center"/>
              <w:rPr>
                <w:lang w:val="en-US"/>
              </w:rPr>
            </w:pPr>
            <w:r w:rsidRPr="0064181F">
              <w:rPr>
                <w:lang w:val="en-US"/>
              </w:rPr>
              <w:t>-0.291</w:t>
            </w:r>
          </w:p>
        </w:tc>
        <w:tc>
          <w:tcPr>
            <w:tcW w:w="917" w:type="dxa"/>
            <w:tcBorders>
              <w:top w:val="nil"/>
              <w:bottom w:val="nil"/>
            </w:tcBorders>
          </w:tcPr>
          <w:p w14:paraId="0D2E37C0" w14:textId="7E96C52B" w:rsidR="004B7434" w:rsidRPr="0064181F" w:rsidRDefault="00F55A62" w:rsidP="002835EA">
            <w:pPr>
              <w:jc w:val="center"/>
              <w:rPr>
                <w:lang w:val="en-US"/>
              </w:rPr>
            </w:pPr>
            <w:r w:rsidRPr="0064181F">
              <w:rPr>
                <w:lang w:val="en-US"/>
              </w:rPr>
              <w:t>-0.250</w:t>
            </w:r>
          </w:p>
        </w:tc>
        <w:tc>
          <w:tcPr>
            <w:tcW w:w="917" w:type="dxa"/>
            <w:tcBorders>
              <w:top w:val="nil"/>
              <w:bottom w:val="nil"/>
            </w:tcBorders>
          </w:tcPr>
          <w:p w14:paraId="411D7965" w14:textId="25E3AEF2" w:rsidR="004B7434" w:rsidRPr="0064181F" w:rsidRDefault="008722FF" w:rsidP="002835EA">
            <w:pPr>
              <w:jc w:val="center"/>
              <w:rPr>
                <w:lang w:val="en-US"/>
              </w:rPr>
            </w:pPr>
            <w:r w:rsidRPr="0064181F">
              <w:rPr>
                <w:lang w:val="en-US"/>
              </w:rPr>
              <w:t>-0.064</w:t>
            </w:r>
          </w:p>
        </w:tc>
      </w:tr>
      <w:tr w:rsidR="004B7434" w:rsidRPr="0064181F" w14:paraId="6A72435A" w14:textId="77777777" w:rsidTr="00477CAC">
        <w:trPr>
          <w:jc w:val="center"/>
        </w:trPr>
        <w:tc>
          <w:tcPr>
            <w:tcW w:w="1137" w:type="dxa"/>
            <w:tcBorders>
              <w:top w:val="nil"/>
              <w:bottom w:val="dotted" w:sz="4" w:space="0" w:color="auto"/>
            </w:tcBorders>
          </w:tcPr>
          <w:p w14:paraId="47042ADE" w14:textId="77777777" w:rsidR="004B7434" w:rsidRPr="0064181F" w:rsidRDefault="004B7434" w:rsidP="002835EA">
            <w:pPr>
              <w:jc w:val="center"/>
              <w:rPr>
                <w:lang w:val="en-US"/>
              </w:rPr>
            </w:pPr>
            <w:r w:rsidRPr="0064181F">
              <w:rPr>
                <w:lang w:val="en-US"/>
              </w:rPr>
              <w:t>Max(O)</w:t>
            </w:r>
          </w:p>
        </w:tc>
        <w:tc>
          <w:tcPr>
            <w:tcW w:w="2637" w:type="dxa"/>
            <w:tcBorders>
              <w:top w:val="nil"/>
              <w:bottom w:val="dotted" w:sz="4" w:space="0" w:color="auto"/>
            </w:tcBorders>
          </w:tcPr>
          <w:p w14:paraId="05ED6EBA" w14:textId="77777777" w:rsidR="004B7434" w:rsidRPr="0064181F" w:rsidRDefault="004B7434" w:rsidP="002835EA">
            <w:pPr>
              <w:jc w:val="center"/>
              <w:rPr>
                <w:lang w:val="en-US"/>
              </w:rPr>
            </w:pPr>
            <w:r w:rsidRPr="0064181F">
              <w:rPr>
                <w:lang w:val="en-US"/>
              </w:rPr>
              <w:t>0.419</w:t>
            </w:r>
          </w:p>
        </w:tc>
        <w:tc>
          <w:tcPr>
            <w:tcW w:w="917" w:type="dxa"/>
            <w:tcBorders>
              <w:top w:val="nil"/>
              <w:bottom w:val="dotted" w:sz="4" w:space="0" w:color="auto"/>
            </w:tcBorders>
          </w:tcPr>
          <w:p w14:paraId="00BD9484" w14:textId="77777777" w:rsidR="004B7434" w:rsidRPr="0064181F" w:rsidRDefault="004B7434" w:rsidP="002835EA">
            <w:pPr>
              <w:jc w:val="center"/>
              <w:rPr>
                <w:lang w:val="en-US"/>
              </w:rPr>
            </w:pPr>
            <w:r w:rsidRPr="0064181F">
              <w:rPr>
                <w:lang w:val="en-US"/>
              </w:rPr>
              <w:t>-0.090</w:t>
            </w:r>
          </w:p>
        </w:tc>
        <w:tc>
          <w:tcPr>
            <w:tcW w:w="917" w:type="dxa"/>
            <w:tcBorders>
              <w:top w:val="nil"/>
              <w:bottom w:val="dotted" w:sz="4" w:space="0" w:color="auto"/>
            </w:tcBorders>
          </w:tcPr>
          <w:p w14:paraId="03F72F40" w14:textId="7916FCD3" w:rsidR="004B7434" w:rsidRPr="0064181F" w:rsidRDefault="00F55A62" w:rsidP="002835EA">
            <w:pPr>
              <w:jc w:val="center"/>
              <w:rPr>
                <w:lang w:val="en-US"/>
              </w:rPr>
            </w:pPr>
            <w:r w:rsidRPr="0064181F">
              <w:rPr>
                <w:lang w:val="en-US"/>
              </w:rPr>
              <w:t>-0.076</w:t>
            </w:r>
          </w:p>
        </w:tc>
        <w:tc>
          <w:tcPr>
            <w:tcW w:w="917" w:type="dxa"/>
            <w:tcBorders>
              <w:top w:val="nil"/>
              <w:bottom w:val="dotted" w:sz="4" w:space="0" w:color="auto"/>
            </w:tcBorders>
          </w:tcPr>
          <w:p w14:paraId="3CDC4C92" w14:textId="2ABB3D93" w:rsidR="004B7434" w:rsidRPr="0064181F" w:rsidRDefault="008722FF" w:rsidP="002835EA">
            <w:pPr>
              <w:jc w:val="center"/>
              <w:rPr>
                <w:lang w:val="en-US"/>
              </w:rPr>
            </w:pPr>
            <w:r w:rsidRPr="0064181F">
              <w:rPr>
                <w:lang w:val="en-US"/>
              </w:rPr>
              <w:t>-0.221</w:t>
            </w:r>
          </w:p>
        </w:tc>
      </w:tr>
      <w:tr w:rsidR="004B7434" w:rsidRPr="0064181F" w14:paraId="26CA74E2" w14:textId="77777777" w:rsidTr="00477CAC">
        <w:trPr>
          <w:jc w:val="center"/>
        </w:trPr>
        <w:tc>
          <w:tcPr>
            <w:tcW w:w="1137" w:type="dxa"/>
            <w:tcBorders>
              <w:top w:val="dotted" w:sz="4" w:space="0" w:color="auto"/>
            </w:tcBorders>
          </w:tcPr>
          <w:p w14:paraId="3C8ECB22" w14:textId="77777777" w:rsidR="004B7434" w:rsidRPr="0064181F" w:rsidRDefault="004B7434" w:rsidP="002835EA">
            <w:pPr>
              <w:jc w:val="center"/>
              <w:rPr>
                <w:lang w:val="en-US"/>
              </w:rPr>
            </w:pPr>
            <w:r w:rsidRPr="0064181F">
              <w:rPr>
                <w:lang w:val="en-US"/>
              </w:rPr>
              <w:t>Mean(F)</w:t>
            </w:r>
          </w:p>
        </w:tc>
        <w:tc>
          <w:tcPr>
            <w:tcW w:w="2637" w:type="dxa"/>
            <w:tcBorders>
              <w:top w:val="dotted" w:sz="4" w:space="0" w:color="auto"/>
            </w:tcBorders>
          </w:tcPr>
          <w:p w14:paraId="4D139F5B" w14:textId="77777777" w:rsidR="004B7434" w:rsidRPr="0064181F" w:rsidRDefault="004B7434" w:rsidP="002835EA">
            <w:pPr>
              <w:jc w:val="center"/>
              <w:rPr>
                <w:lang w:val="en-US"/>
              </w:rPr>
            </w:pPr>
            <w:r w:rsidRPr="0064181F">
              <w:rPr>
                <w:lang w:val="en-US"/>
              </w:rPr>
              <w:t>0.242</w:t>
            </w:r>
          </w:p>
        </w:tc>
        <w:tc>
          <w:tcPr>
            <w:tcW w:w="917" w:type="dxa"/>
            <w:tcBorders>
              <w:top w:val="dotted" w:sz="4" w:space="0" w:color="auto"/>
            </w:tcBorders>
          </w:tcPr>
          <w:p w14:paraId="04D55542" w14:textId="77777777" w:rsidR="004B7434" w:rsidRPr="0064181F" w:rsidRDefault="004B7434" w:rsidP="002835EA">
            <w:pPr>
              <w:jc w:val="center"/>
              <w:rPr>
                <w:lang w:val="en-US"/>
              </w:rPr>
            </w:pPr>
            <w:r w:rsidRPr="0064181F">
              <w:rPr>
                <w:lang w:val="en-US"/>
              </w:rPr>
              <w:t>-0.131</w:t>
            </w:r>
          </w:p>
        </w:tc>
        <w:tc>
          <w:tcPr>
            <w:tcW w:w="917" w:type="dxa"/>
            <w:tcBorders>
              <w:top w:val="dotted" w:sz="4" w:space="0" w:color="auto"/>
            </w:tcBorders>
          </w:tcPr>
          <w:p w14:paraId="0734675F" w14:textId="01EE34C0" w:rsidR="004B7434" w:rsidRPr="0064181F" w:rsidRDefault="00F55A62" w:rsidP="002835EA">
            <w:pPr>
              <w:jc w:val="center"/>
              <w:rPr>
                <w:lang w:val="en-US"/>
              </w:rPr>
            </w:pPr>
            <w:r w:rsidRPr="0064181F">
              <w:rPr>
                <w:lang w:val="en-US"/>
              </w:rPr>
              <w:t>-0.183</w:t>
            </w:r>
          </w:p>
        </w:tc>
        <w:tc>
          <w:tcPr>
            <w:tcW w:w="917" w:type="dxa"/>
            <w:tcBorders>
              <w:top w:val="dotted" w:sz="4" w:space="0" w:color="auto"/>
            </w:tcBorders>
          </w:tcPr>
          <w:p w14:paraId="006E694E" w14:textId="6C360B10" w:rsidR="004B7434" w:rsidRPr="0064181F" w:rsidRDefault="008722FF" w:rsidP="002835EA">
            <w:pPr>
              <w:jc w:val="center"/>
              <w:rPr>
                <w:lang w:val="en-US"/>
              </w:rPr>
            </w:pPr>
            <w:r w:rsidRPr="0064181F">
              <w:rPr>
                <w:lang w:val="en-US"/>
              </w:rPr>
              <w:t>-0.071</w:t>
            </w:r>
          </w:p>
        </w:tc>
      </w:tr>
      <w:tr w:rsidR="004B7434" w:rsidRPr="0064181F" w14:paraId="305DE696" w14:textId="77777777" w:rsidTr="00477CAC">
        <w:trPr>
          <w:jc w:val="center"/>
        </w:trPr>
        <w:tc>
          <w:tcPr>
            <w:tcW w:w="1137" w:type="dxa"/>
          </w:tcPr>
          <w:p w14:paraId="3FF2C7A3" w14:textId="77777777" w:rsidR="004B7434" w:rsidRPr="0064181F" w:rsidRDefault="004B7434" w:rsidP="002835EA">
            <w:pPr>
              <w:jc w:val="center"/>
              <w:rPr>
                <w:lang w:val="en-US"/>
              </w:rPr>
            </w:pPr>
            <w:r w:rsidRPr="0064181F">
              <w:rPr>
                <w:lang w:val="en-US"/>
              </w:rPr>
              <w:t>Min(F)</w:t>
            </w:r>
          </w:p>
        </w:tc>
        <w:tc>
          <w:tcPr>
            <w:tcW w:w="2637" w:type="dxa"/>
          </w:tcPr>
          <w:p w14:paraId="5FE18CC5" w14:textId="77777777" w:rsidR="004B7434" w:rsidRPr="0064181F" w:rsidRDefault="004B7434" w:rsidP="002835EA">
            <w:pPr>
              <w:jc w:val="center"/>
              <w:rPr>
                <w:lang w:val="en-US"/>
              </w:rPr>
            </w:pPr>
            <w:r w:rsidRPr="0064181F">
              <w:rPr>
                <w:lang w:val="en-US"/>
              </w:rPr>
              <w:t>0.188</w:t>
            </w:r>
          </w:p>
        </w:tc>
        <w:tc>
          <w:tcPr>
            <w:tcW w:w="917" w:type="dxa"/>
          </w:tcPr>
          <w:p w14:paraId="6AE24DE9" w14:textId="77777777" w:rsidR="004B7434" w:rsidRPr="0064181F" w:rsidRDefault="004B7434" w:rsidP="002835EA">
            <w:pPr>
              <w:jc w:val="center"/>
              <w:rPr>
                <w:lang w:val="en-US"/>
              </w:rPr>
            </w:pPr>
            <w:r w:rsidRPr="0064181F">
              <w:rPr>
                <w:lang w:val="en-US"/>
              </w:rPr>
              <w:t>-0.166</w:t>
            </w:r>
          </w:p>
        </w:tc>
        <w:tc>
          <w:tcPr>
            <w:tcW w:w="917" w:type="dxa"/>
          </w:tcPr>
          <w:p w14:paraId="06D3D683" w14:textId="2A6A543C" w:rsidR="004B7434" w:rsidRPr="0064181F" w:rsidRDefault="00F55A62" w:rsidP="002835EA">
            <w:pPr>
              <w:jc w:val="center"/>
              <w:rPr>
                <w:lang w:val="en-US"/>
              </w:rPr>
            </w:pPr>
            <w:r w:rsidRPr="0064181F">
              <w:rPr>
                <w:lang w:val="en-US"/>
              </w:rPr>
              <w:t>-0.254</w:t>
            </w:r>
          </w:p>
        </w:tc>
        <w:tc>
          <w:tcPr>
            <w:tcW w:w="917" w:type="dxa"/>
          </w:tcPr>
          <w:p w14:paraId="07D9249A" w14:textId="7D049277" w:rsidR="004B7434" w:rsidRPr="0064181F" w:rsidRDefault="008722FF" w:rsidP="002835EA">
            <w:pPr>
              <w:jc w:val="center"/>
              <w:rPr>
                <w:lang w:val="en-US"/>
              </w:rPr>
            </w:pPr>
            <w:r w:rsidRPr="0064181F">
              <w:rPr>
                <w:lang w:val="en-US"/>
              </w:rPr>
              <w:t>-0.113</w:t>
            </w:r>
          </w:p>
        </w:tc>
      </w:tr>
      <w:tr w:rsidR="004B7434" w:rsidRPr="0064181F" w14:paraId="59750CE1" w14:textId="77777777" w:rsidTr="00477CAC">
        <w:trPr>
          <w:jc w:val="center"/>
        </w:trPr>
        <w:tc>
          <w:tcPr>
            <w:tcW w:w="1137" w:type="dxa"/>
          </w:tcPr>
          <w:p w14:paraId="1D63DCA4" w14:textId="77777777" w:rsidR="004B7434" w:rsidRPr="0064181F" w:rsidRDefault="004B7434" w:rsidP="002835EA">
            <w:pPr>
              <w:jc w:val="center"/>
              <w:rPr>
                <w:lang w:val="en-US"/>
              </w:rPr>
            </w:pPr>
            <w:r w:rsidRPr="0064181F">
              <w:rPr>
                <w:lang w:val="en-US"/>
              </w:rPr>
              <w:t>Max(F)</w:t>
            </w:r>
          </w:p>
        </w:tc>
        <w:tc>
          <w:tcPr>
            <w:tcW w:w="2637" w:type="dxa"/>
          </w:tcPr>
          <w:p w14:paraId="1B143262" w14:textId="77777777" w:rsidR="004B7434" w:rsidRPr="0064181F" w:rsidRDefault="004B7434" w:rsidP="002835EA">
            <w:pPr>
              <w:jc w:val="center"/>
              <w:rPr>
                <w:lang w:val="en-US"/>
              </w:rPr>
            </w:pPr>
            <w:r w:rsidRPr="0064181F">
              <w:rPr>
                <w:lang w:val="en-US"/>
              </w:rPr>
              <w:t>0.315</w:t>
            </w:r>
          </w:p>
        </w:tc>
        <w:tc>
          <w:tcPr>
            <w:tcW w:w="917" w:type="dxa"/>
          </w:tcPr>
          <w:p w14:paraId="70DD92EB" w14:textId="77777777" w:rsidR="004B7434" w:rsidRPr="0064181F" w:rsidRDefault="004B7434" w:rsidP="002835EA">
            <w:pPr>
              <w:jc w:val="center"/>
              <w:rPr>
                <w:lang w:val="en-US"/>
              </w:rPr>
            </w:pPr>
            <w:r w:rsidRPr="0064181F">
              <w:rPr>
                <w:lang w:val="en-US"/>
              </w:rPr>
              <w:t>-0.115</w:t>
            </w:r>
          </w:p>
        </w:tc>
        <w:tc>
          <w:tcPr>
            <w:tcW w:w="917" w:type="dxa"/>
          </w:tcPr>
          <w:p w14:paraId="7F5A3FD9" w14:textId="4C2E5B43" w:rsidR="004B7434" w:rsidRPr="0064181F" w:rsidRDefault="00F55A62" w:rsidP="002835EA">
            <w:pPr>
              <w:jc w:val="center"/>
              <w:rPr>
                <w:lang w:val="en-US"/>
              </w:rPr>
            </w:pPr>
            <w:r w:rsidRPr="0064181F">
              <w:rPr>
                <w:lang w:val="en-US"/>
              </w:rPr>
              <w:t>-0.127</w:t>
            </w:r>
          </w:p>
        </w:tc>
        <w:tc>
          <w:tcPr>
            <w:tcW w:w="917" w:type="dxa"/>
          </w:tcPr>
          <w:p w14:paraId="4450590C" w14:textId="3373D192" w:rsidR="004B7434" w:rsidRPr="0064181F" w:rsidRDefault="008722FF" w:rsidP="002835EA">
            <w:pPr>
              <w:jc w:val="center"/>
              <w:rPr>
                <w:lang w:val="en-US"/>
              </w:rPr>
            </w:pPr>
            <w:r w:rsidRPr="0064181F">
              <w:rPr>
                <w:lang w:val="en-US"/>
              </w:rPr>
              <w:t>-0.042</w:t>
            </w:r>
          </w:p>
        </w:tc>
      </w:tr>
    </w:tbl>
    <w:p w14:paraId="011F23D3" w14:textId="23658D63" w:rsidR="00A00EFD" w:rsidRPr="0064181F" w:rsidRDefault="004B7434" w:rsidP="00A00EFD">
      <w:pPr>
        <w:spacing w:after="120" w:line="480" w:lineRule="auto"/>
        <w:jc w:val="both"/>
        <w:rPr>
          <w:lang w:val="en-US"/>
        </w:rPr>
      </w:pPr>
      <w:r w:rsidRPr="0064181F">
        <w:rPr>
          <w:lang w:val="en-US"/>
        </w:rPr>
        <w:br w:type="page"/>
      </w:r>
      <w:r w:rsidR="00A00EFD" w:rsidRPr="0064181F">
        <w:rPr>
          <w:lang w:val="en-US"/>
        </w:rPr>
        <w:lastRenderedPageBreak/>
        <w:t xml:space="preserve">TABLE 2. Standard deviation values for the linear models given by equations </w:t>
      </w:r>
      <w:r w:rsidR="000D0F3A">
        <w:rPr>
          <w:lang w:val="en-US"/>
        </w:rPr>
        <w:t>8, 9, 11, and 12</w:t>
      </w:r>
      <w:r w:rsidR="00A00EFD" w:rsidRPr="0064181F">
        <w:rPr>
          <w:lang w:val="en-US"/>
        </w:rPr>
        <w:t>. All values in atomic units.</w:t>
      </w:r>
    </w:p>
    <w:p w14:paraId="22AE0EC0" w14:textId="77777777" w:rsidR="00A00EFD" w:rsidRPr="0064181F" w:rsidRDefault="00A00EFD" w:rsidP="00A00EFD">
      <w:pPr>
        <w:spacing w:after="120" w:line="480" w:lineRule="auto"/>
        <w:jc w:val="both"/>
        <w:rPr>
          <w:lang w:val="en-US"/>
        </w:rPr>
      </w:pPr>
    </w:p>
    <w:tbl>
      <w:tblPr>
        <w:tblStyle w:val="TableGrid"/>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56"/>
        <w:gridCol w:w="756"/>
        <w:gridCol w:w="756"/>
        <w:gridCol w:w="756"/>
      </w:tblGrid>
      <w:tr w:rsidR="00A00EFD" w:rsidRPr="0064181F" w14:paraId="400A6024" w14:textId="77777777" w:rsidTr="00A00EFD">
        <w:trPr>
          <w:jc w:val="center"/>
        </w:trPr>
        <w:tc>
          <w:tcPr>
            <w:tcW w:w="0" w:type="auto"/>
            <w:tcBorders>
              <w:top w:val="double" w:sz="4" w:space="0" w:color="auto"/>
              <w:bottom w:val="single" w:sz="4" w:space="0" w:color="auto"/>
            </w:tcBorders>
            <w:vAlign w:val="center"/>
          </w:tcPr>
          <w:p w14:paraId="0A789EF7" w14:textId="4FC80718" w:rsidR="00A00EFD" w:rsidRPr="0064181F" w:rsidRDefault="00A00EFD" w:rsidP="00A00EFD">
            <w:pPr>
              <w:jc w:val="center"/>
              <w:rPr>
                <w:lang w:val="en-US"/>
              </w:rPr>
            </w:pPr>
            <w:r w:rsidRPr="0064181F">
              <w:rPr>
                <w:lang w:val="en-US"/>
              </w:rPr>
              <w:t>Atom</w:t>
            </w:r>
          </w:p>
        </w:tc>
        <w:tc>
          <w:tcPr>
            <w:tcW w:w="0" w:type="auto"/>
            <w:tcBorders>
              <w:top w:val="double" w:sz="4" w:space="0" w:color="auto"/>
              <w:bottom w:val="single" w:sz="4" w:space="0" w:color="auto"/>
            </w:tcBorders>
            <w:vAlign w:val="center"/>
          </w:tcPr>
          <w:p w14:paraId="50772616" w14:textId="26197725" w:rsidR="00A00EFD" w:rsidRPr="0064181F" w:rsidRDefault="00A00EFD" w:rsidP="00A00EFD">
            <w:pPr>
              <w:jc w:val="center"/>
              <w:rPr>
                <w:lang w:val="en-US"/>
              </w:rPr>
            </w:pPr>
            <w:r w:rsidRPr="0064181F">
              <w:rPr>
                <w:position w:val="-14"/>
                <w:lang w:val="en-US"/>
              </w:rPr>
              <w:object w:dxaOrig="320" w:dyaOrig="440" w14:anchorId="0F5D9D70">
                <v:shape id="_x0000_i1060" type="#_x0000_t75" style="width:16.8pt;height:21.6pt" o:ole="">
                  <v:imagedata r:id="rId77" o:title=""/>
                </v:shape>
                <o:OLEObject Type="Embed" ProgID="Equation.3" ShapeID="_x0000_i1060" DrawAspect="Content" ObjectID="_1598088589" r:id="rId78"/>
              </w:object>
            </w:r>
          </w:p>
        </w:tc>
        <w:tc>
          <w:tcPr>
            <w:tcW w:w="0" w:type="auto"/>
            <w:tcBorders>
              <w:top w:val="double" w:sz="4" w:space="0" w:color="auto"/>
              <w:bottom w:val="single" w:sz="4" w:space="0" w:color="auto"/>
            </w:tcBorders>
            <w:vAlign w:val="center"/>
          </w:tcPr>
          <w:p w14:paraId="05FCEC9B" w14:textId="6E056AA7" w:rsidR="00A00EFD" w:rsidRPr="0064181F" w:rsidRDefault="00A00EFD" w:rsidP="00A00EFD">
            <w:pPr>
              <w:jc w:val="center"/>
              <w:rPr>
                <w:lang w:val="en-US"/>
              </w:rPr>
            </w:pPr>
            <w:r w:rsidRPr="0064181F">
              <w:rPr>
                <w:position w:val="-14"/>
                <w:lang w:val="en-US"/>
              </w:rPr>
              <w:object w:dxaOrig="380" w:dyaOrig="440" w14:anchorId="156D889D">
                <v:shape id="_x0000_i1061" type="#_x0000_t75" style="width:19.2pt;height:21.6pt" o:ole="">
                  <v:imagedata r:id="rId79" o:title=""/>
                </v:shape>
                <o:OLEObject Type="Embed" ProgID="Equation.3" ShapeID="_x0000_i1061" DrawAspect="Content" ObjectID="_1598088590" r:id="rId80"/>
              </w:object>
            </w:r>
          </w:p>
        </w:tc>
        <w:tc>
          <w:tcPr>
            <w:tcW w:w="0" w:type="auto"/>
            <w:tcBorders>
              <w:top w:val="double" w:sz="4" w:space="0" w:color="auto"/>
              <w:bottom w:val="single" w:sz="4" w:space="0" w:color="auto"/>
            </w:tcBorders>
            <w:vAlign w:val="center"/>
          </w:tcPr>
          <w:p w14:paraId="530DA091" w14:textId="6DFB26EE" w:rsidR="00A00EFD" w:rsidRPr="0064181F" w:rsidRDefault="00A00EFD" w:rsidP="00A00EFD">
            <w:pPr>
              <w:jc w:val="center"/>
              <w:rPr>
                <w:lang w:val="en-US"/>
              </w:rPr>
            </w:pPr>
            <w:r w:rsidRPr="0064181F">
              <w:rPr>
                <w:position w:val="-14"/>
                <w:lang w:val="en-US"/>
              </w:rPr>
              <w:object w:dxaOrig="420" w:dyaOrig="440" w14:anchorId="261EA7FC">
                <v:shape id="_x0000_i1062" type="#_x0000_t75" style="width:21.6pt;height:21.6pt" o:ole="">
                  <v:imagedata r:id="rId81" o:title=""/>
                </v:shape>
                <o:OLEObject Type="Embed" ProgID="Equation.3" ShapeID="_x0000_i1062" DrawAspect="Content" ObjectID="_1598088591" r:id="rId82"/>
              </w:object>
            </w:r>
          </w:p>
        </w:tc>
        <w:tc>
          <w:tcPr>
            <w:tcW w:w="0" w:type="auto"/>
            <w:tcBorders>
              <w:top w:val="double" w:sz="4" w:space="0" w:color="auto"/>
              <w:bottom w:val="single" w:sz="4" w:space="0" w:color="auto"/>
            </w:tcBorders>
            <w:vAlign w:val="center"/>
          </w:tcPr>
          <w:p w14:paraId="4CD5C599" w14:textId="5FD66F16" w:rsidR="00A00EFD" w:rsidRPr="0064181F" w:rsidRDefault="009A7294" w:rsidP="00A00EFD">
            <w:pPr>
              <w:jc w:val="center"/>
              <w:rPr>
                <w:lang w:val="en-US"/>
              </w:rPr>
            </w:pPr>
            <w:r w:rsidRPr="0064181F">
              <w:rPr>
                <w:position w:val="-14"/>
                <w:lang w:val="en-US"/>
              </w:rPr>
              <w:object w:dxaOrig="340" w:dyaOrig="440" w14:anchorId="67631982">
                <v:shape id="_x0000_i1063" type="#_x0000_t75" style="width:16.8pt;height:21.6pt" o:ole="">
                  <v:imagedata r:id="rId83" o:title=""/>
                </v:shape>
                <o:OLEObject Type="Embed" ProgID="Equation.3" ShapeID="_x0000_i1063" DrawAspect="Content" ObjectID="_1598088592" r:id="rId84"/>
              </w:object>
            </w:r>
          </w:p>
        </w:tc>
      </w:tr>
      <w:tr w:rsidR="00A00EFD" w:rsidRPr="0064181F" w14:paraId="5A287A71" w14:textId="77777777" w:rsidTr="00A00EFD">
        <w:trPr>
          <w:jc w:val="center"/>
        </w:trPr>
        <w:tc>
          <w:tcPr>
            <w:tcW w:w="0" w:type="auto"/>
            <w:tcBorders>
              <w:top w:val="single" w:sz="4" w:space="0" w:color="auto"/>
            </w:tcBorders>
          </w:tcPr>
          <w:p w14:paraId="69170B95" w14:textId="77777777" w:rsidR="00A00EFD" w:rsidRPr="0064181F" w:rsidRDefault="00A00EFD" w:rsidP="00477CAC">
            <w:pPr>
              <w:jc w:val="center"/>
              <w:rPr>
                <w:lang w:val="en-US"/>
              </w:rPr>
            </w:pPr>
          </w:p>
        </w:tc>
        <w:tc>
          <w:tcPr>
            <w:tcW w:w="0" w:type="auto"/>
            <w:tcBorders>
              <w:top w:val="single" w:sz="4" w:space="0" w:color="auto"/>
            </w:tcBorders>
          </w:tcPr>
          <w:p w14:paraId="34245069" w14:textId="77777777" w:rsidR="00A00EFD" w:rsidRPr="0064181F" w:rsidRDefault="00A00EFD" w:rsidP="00477CAC">
            <w:pPr>
              <w:jc w:val="center"/>
              <w:rPr>
                <w:lang w:val="en-US"/>
              </w:rPr>
            </w:pPr>
          </w:p>
        </w:tc>
        <w:tc>
          <w:tcPr>
            <w:tcW w:w="0" w:type="auto"/>
            <w:tcBorders>
              <w:top w:val="single" w:sz="4" w:space="0" w:color="auto"/>
            </w:tcBorders>
          </w:tcPr>
          <w:p w14:paraId="702D9A98" w14:textId="77777777" w:rsidR="00A00EFD" w:rsidRPr="0064181F" w:rsidRDefault="00A00EFD" w:rsidP="00477CAC">
            <w:pPr>
              <w:jc w:val="center"/>
              <w:rPr>
                <w:lang w:val="en-US"/>
              </w:rPr>
            </w:pPr>
          </w:p>
        </w:tc>
        <w:tc>
          <w:tcPr>
            <w:tcW w:w="0" w:type="auto"/>
            <w:tcBorders>
              <w:top w:val="single" w:sz="4" w:space="0" w:color="auto"/>
            </w:tcBorders>
          </w:tcPr>
          <w:p w14:paraId="209099E1" w14:textId="77777777" w:rsidR="00A00EFD" w:rsidRPr="0064181F" w:rsidRDefault="00A00EFD" w:rsidP="00477CAC">
            <w:pPr>
              <w:jc w:val="center"/>
              <w:rPr>
                <w:lang w:val="en-US"/>
              </w:rPr>
            </w:pPr>
          </w:p>
        </w:tc>
        <w:tc>
          <w:tcPr>
            <w:tcW w:w="0" w:type="auto"/>
            <w:tcBorders>
              <w:top w:val="single" w:sz="4" w:space="0" w:color="auto"/>
            </w:tcBorders>
          </w:tcPr>
          <w:p w14:paraId="666C0C80" w14:textId="77777777" w:rsidR="00A00EFD" w:rsidRPr="0064181F" w:rsidRDefault="00A00EFD" w:rsidP="00477CAC">
            <w:pPr>
              <w:jc w:val="center"/>
              <w:rPr>
                <w:lang w:val="en-US"/>
              </w:rPr>
            </w:pPr>
          </w:p>
        </w:tc>
      </w:tr>
      <w:tr w:rsidR="00A00EFD" w:rsidRPr="0064181F" w14:paraId="1567F262" w14:textId="77777777" w:rsidTr="00A00EFD">
        <w:trPr>
          <w:jc w:val="center"/>
        </w:trPr>
        <w:tc>
          <w:tcPr>
            <w:tcW w:w="0" w:type="auto"/>
          </w:tcPr>
          <w:p w14:paraId="5DEE2920" w14:textId="42ADA8AA" w:rsidR="00A00EFD" w:rsidRPr="0064181F" w:rsidRDefault="00A00EFD" w:rsidP="00477CAC">
            <w:pPr>
              <w:jc w:val="center"/>
              <w:rPr>
                <w:lang w:val="en-US"/>
              </w:rPr>
            </w:pPr>
            <w:r w:rsidRPr="0064181F">
              <w:rPr>
                <w:lang w:val="en-US"/>
              </w:rPr>
              <w:t>H</w:t>
            </w:r>
          </w:p>
        </w:tc>
        <w:tc>
          <w:tcPr>
            <w:tcW w:w="0" w:type="auto"/>
          </w:tcPr>
          <w:p w14:paraId="14AC95EE" w14:textId="50670566" w:rsidR="00A00EFD" w:rsidRPr="0064181F" w:rsidRDefault="00383DD8" w:rsidP="00477CAC">
            <w:pPr>
              <w:jc w:val="center"/>
              <w:rPr>
                <w:lang w:val="en-US"/>
              </w:rPr>
            </w:pPr>
            <w:r w:rsidRPr="0064181F">
              <w:rPr>
                <w:lang w:val="en-US"/>
              </w:rPr>
              <w:t>0.006</w:t>
            </w:r>
          </w:p>
        </w:tc>
        <w:tc>
          <w:tcPr>
            <w:tcW w:w="0" w:type="auto"/>
          </w:tcPr>
          <w:p w14:paraId="3C00951E" w14:textId="44CF1C8E" w:rsidR="00A00EFD" w:rsidRPr="0064181F" w:rsidRDefault="003662B3" w:rsidP="00477CAC">
            <w:pPr>
              <w:jc w:val="center"/>
              <w:rPr>
                <w:lang w:val="en-US"/>
              </w:rPr>
            </w:pPr>
            <w:r w:rsidRPr="0064181F">
              <w:rPr>
                <w:lang w:val="en-US"/>
              </w:rPr>
              <w:t>0.006</w:t>
            </w:r>
          </w:p>
        </w:tc>
        <w:tc>
          <w:tcPr>
            <w:tcW w:w="0" w:type="auto"/>
          </w:tcPr>
          <w:p w14:paraId="7D656893" w14:textId="08B71367" w:rsidR="00A00EFD" w:rsidRPr="0064181F" w:rsidRDefault="003662B3" w:rsidP="00477CAC">
            <w:pPr>
              <w:jc w:val="center"/>
              <w:rPr>
                <w:lang w:val="en-US"/>
              </w:rPr>
            </w:pPr>
            <w:r w:rsidRPr="0064181F">
              <w:rPr>
                <w:lang w:val="en-US"/>
              </w:rPr>
              <w:t>0.006</w:t>
            </w:r>
          </w:p>
        </w:tc>
        <w:tc>
          <w:tcPr>
            <w:tcW w:w="0" w:type="auto"/>
          </w:tcPr>
          <w:p w14:paraId="3669D6F3" w14:textId="4D369384" w:rsidR="00A00EFD" w:rsidRPr="0064181F" w:rsidRDefault="009A7294" w:rsidP="00477CAC">
            <w:pPr>
              <w:jc w:val="center"/>
              <w:rPr>
                <w:lang w:val="en-US"/>
              </w:rPr>
            </w:pPr>
            <w:r w:rsidRPr="0064181F">
              <w:rPr>
                <w:lang w:val="en-US"/>
              </w:rPr>
              <w:t>0.011</w:t>
            </w:r>
          </w:p>
        </w:tc>
      </w:tr>
      <w:tr w:rsidR="00A00EFD" w:rsidRPr="0064181F" w14:paraId="4F46DC9C" w14:textId="77777777" w:rsidTr="00A00EFD">
        <w:trPr>
          <w:jc w:val="center"/>
        </w:trPr>
        <w:tc>
          <w:tcPr>
            <w:tcW w:w="0" w:type="auto"/>
          </w:tcPr>
          <w:p w14:paraId="4FCA65BA" w14:textId="56DFE297" w:rsidR="00A00EFD" w:rsidRPr="0064181F" w:rsidRDefault="00A00EFD" w:rsidP="00477CAC">
            <w:pPr>
              <w:jc w:val="center"/>
              <w:rPr>
                <w:lang w:val="en-US"/>
              </w:rPr>
            </w:pPr>
            <w:r w:rsidRPr="0064181F">
              <w:rPr>
                <w:lang w:val="en-US"/>
              </w:rPr>
              <w:t>C</w:t>
            </w:r>
          </w:p>
        </w:tc>
        <w:tc>
          <w:tcPr>
            <w:tcW w:w="0" w:type="auto"/>
          </w:tcPr>
          <w:p w14:paraId="22AD7F64" w14:textId="1B46E91B" w:rsidR="00A00EFD" w:rsidRPr="0064181F" w:rsidRDefault="00383DD8" w:rsidP="00477CAC">
            <w:pPr>
              <w:jc w:val="center"/>
              <w:rPr>
                <w:lang w:val="en-US"/>
              </w:rPr>
            </w:pPr>
            <w:r w:rsidRPr="0064181F">
              <w:rPr>
                <w:lang w:val="en-US"/>
              </w:rPr>
              <w:t>0.032</w:t>
            </w:r>
          </w:p>
        </w:tc>
        <w:tc>
          <w:tcPr>
            <w:tcW w:w="0" w:type="auto"/>
          </w:tcPr>
          <w:p w14:paraId="74FCEB9A" w14:textId="58875F08" w:rsidR="00A00EFD" w:rsidRPr="0064181F" w:rsidRDefault="003662B3" w:rsidP="00477CAC">
            <w:pPr>
              <w:jc w:val="center"/>
              <w:rPr>
                <w:lang w:val="en-US"/>
              </w:rPr>
            </w:pPr>
            <w:r w:rsidRPr="0064181F">
              <w:rPr>
                <w:lang w:val="en-US"/>
              </w:rPr>
              <w:t>0.056</w:t>
            </w:r>
          </w:p>
        </w:tc>
        <w:tc>
          <w:tcPr>
            <w:tcW w:w="0" w:type="auto"/>
          </w:tcPr>
          <w:p w14:paraId="25E76FB4" w14:textId="727019ED" w:rsidR="00A00EFD" w:rsidRPr="0064181F" w:rsidRDefault="003662B3" w:rsidP="00477CAC">
            <w:pPr>
              <w:jc w:val="center"/>
              <w:rPr>
                <w:lang w:val="en-US"/>
              </w:rPr>
            </w:pPr>
            <w:r w:rsidRPr="0064181F">
              <w:rPr>
                <w:lang w:val="en-US"/>
              </w:rPr>
              <w:t>0.032</w:t>
            </w:r>
          </w:p>
        </w:tc>
        <w:tc>
          <w:tcPr>
            <w:tcW w:w="0" w:type="auto"/>
          </w:tcPr>
          <w:p w14:paraId="3AB51080" w14:textId="41C61B4D" w:rsidR="00A00EFD" w:rsidRPr="0064181F" w:rsidRDefault="009A7294" w:rsidP="00477CAC">
            <w:pPr>
              <w:jc w:val="center"/>
              <w:rPr>
                <w:lang w:val="en-US"/>
              </w:rPr>
            </w:pPr>
            <w:r w:rsidRPr="0064181F">
              <w:rPr>
                <w:lang w:val="en-US"/>
              </w:rPr>
              <w:t>0.054</w:t>
            </w:r>
          </w:p>
        </w:tc>
      </w:tr>
      <w:tr w:rsidR="00A00EFD" w:rsidRPr="0064181F" w14:paraId="20EF41F4" w14:textId="77777777" w:rsidTr="00A00EFD">
        <w:trPr>
          <w:jc w:val="center"/>
        </w:trPr>
        <w:tc>
          <w:tcPr>
            <w:tcW w:w="0" w:type="auto"/>
            <w:tcBorders>
              <w:bottom w:val="nil"/>
            </w:tcBorders>
          </w:tcPr>
          <w:p w14:paraId="6C8A2BE7" w14:textId="16BF88A9" w:rsidR="00A00EFD" w:rsidRPr="0064181F" w:rsidRDefault="00A00EFD" w:rsidP="00477CAC">
            <w:pPr>
              <w:jc w:val="center"/>
              <w:rPr>
                <w:lang w:val="en-US"/>
              </w:rPr>
            </w:pPr>
            <w:r w:rsidRPr="0064181F">
              <w:rPr>
                <w:lang w:val="en-US"/>
              </w:rPr>
              <w:t>N</w:t>
            </w:r>
          </w:p>
        </w:tc>
        <w:tc>
          <w:tcPr>
            <w:tcW w:w="0" w:type="auto"/>
            <w:tcBorders>
              <w:bottom w:val="nil"/>
            </w:tcBorders>
          </w:tcPr>
          <w:p w14:paraId="0BC337F4" w14:textId="0A697C7D" w:rsidR="00A00EFD" w:rsidRPr="0064181F" w:rsidRDefault="00383DD8" w:rsidP="00477CAC">
            <w:pPr>
              <w:jc w:val="center"/>
              <w:rPr>
                <w:lang w:val="en-US"/>
              </w:rPr>
            </w:pPr>
            <w:r w:rsidRPr="0064181F">
              <w:rPr>
                <w:lang w:val="en-US"/>
              </w:rPr>
              <w:t>0.037</w:t>
            </w:r>
          </w:p>
        </w:tc>
        <w:tc>
          <w:tcPr>
            <w:tcW w:w="0" w:type="auto"/>
            <w:tcBorders>
              <w:bottom w:val="nil"/>
            </w:tcBorders>
          </w:tcPr>
          <w:p w14:paraId="5B464901" w14:textId="5C55A1E0" w:rsidR="00A00EFD" w:rsidRPr="0064181F" w:rsidRDefault="003662B3" w:rsidP="00477CAC">
            <w:pPr>
              <w:jc w:val="center"/>
              <w:rPr>
                <w:lang w:val="en-US"/>
              </w:rPr>
            </w:pPr>
            <w:r w:rsidRPr="0064181F">
              <w:rPr>
                <w:lang w:val="en-US"/>
              </w:rPr>
              <w:t>0.075</w:t>
            </w:r>
          </w:p>
        </w:tc>
        <w:tc>
          <w:tcPr>
            <w:tcW w:w="0" w:type="auto"/>
            <w:tcBorders>
              <w:bottom w:val="nil"/>
            </w:tcBorders>
          </w:tcPr>
          <w:p w14:paraId="326BA280" w14:textId="519F8C30" w:rsidR="00A00EFD" w:rsidRPr="0064181F" w:rsidRDefault="003662B3" w:rsidP="00477CAC">
            <w:pPr>
              <w:jc w:val="center"/>
              <w:rPr>
                <w:lang w:val="en-US"/>
              </w:rPr>
            </w:pPr>
            <w:r w:rsidRPr="0064181F">
              <w:rPr>
                <w:lang w:val="en-US"/>
              </w:rPr>
              <w:t>0.037</w:t>
            </w:r>
          </w:p>
        </w:tc>
        <w:tc>
          <w:tcPr>
            <w:tcW w:w="0" w:type="auto"/>
            <w:tcBorders>
              <w:bottom w:val="nil"/>
            </w:tcBorders>
          </w:tcPr>
          <w:p w14:paraId="6645DAFE" w14:textId="68122579" w:rsidR="00A00EFD" w:rsidRPr="0064181F" w:rsidRDefault="009A7294" w:rsidP="00477CAC">
            <w:pPr>
              <w:jc w:val="center"/>
              <w:rPr>
                <w:lang w:val="en-US"/>
              </w:rPr>
            </w:pPr>
            <w:r w:rsidRPr="0064181F">
              <w:rPr>
                <w:lang w:val="en-US"/>
              </w:rPr>
              <w:t>0.063</w:t>
            </w:r>
          </w:p>
        </w:tc>
      </w:tr>
      <w:tr w:rsidR="00A00EFD" w:rsidRPr="0064181F" w14:paraId="2D046514" w14:textId="77777777" w:rsidTr="00A00EFD">
        <w:trPr>
          <w:jc w:val="center"/>
        </w:trPr>
        <w:tc>
          <w:tcPr>
            <w:tcW w:w="0" w:type="auto"/>
            <w:tcBorders>
              <w:top w:val="nil"/>
              <w:bottom w:val="nil"/>
            </w:tcBorders>
          </w:tcPr>
          <w:p w14:paraId="15C1F4E6" w14:textId="14C8857A" w:rsidR="00A00EFD" w:rsidRPr="0064181F" w:rsidRDefault="00A00EFD" w:rsidP="00477CAC">
            <w:pPr>
              <w:jc w:val="center"/>
              <w:rPr>
                <w:lang w:val="en-US"/>
              </w:rPr>
            </w:pPr>
            <w:r w:rsidRPr="0064181F">
              <w:rPr>
                <w:lang w:val="en-US"/>
              </w:rPr>
              <w:t>O</w:t>
            </w:r>
          </w:p>
        </w:tc>
        <w:tc>
          <w:tcPr>
            <w:tcW w:w="0" w:type="auto"/>
            <w:tcBorders>
              <w:top w:val="nil"/>
              <w:bottom w:val="nil"/>
            </w:tcBorders>
          </w:tcPr>
          <w:p w14:paraId="4CDCEB6E" w14:textId="0BD98C6C" w:rsidR="00A00EFD" w:rsidRPr="0064181F" w:rsidRDefault="00383DD8" w:rsidP="00477CAC">
            <w:pPr>
              <w:jc w:val="center"/>
              <w:rPr>
                <w:lang w:val="en-US"/>
              </w:rPr>
            </w:pPr>
            <w:r w:rsidRPr="0064181F">
              <w:rPr>
                <w:lang w:val="en-US"/>
              </w:rPr>
              <w:t>0.030</w:t>
            </w:r>
          </w:p>
        </w:tc>
        <w:tc>
          <w:tcPr>
            <w:tcW w:w="0" w:type="auto"/>
            <w:tcBorders>
              <w:top w:val="nil"/>
              <w:bottom w:val="nil"/>
            </w:tcBorders>
          </w:tcPr>
          <w:p w14:paraId="5240A690" w14:textId="5C3004C3" w:rsidR="00A00EFD" w:rsidRPr="0064181F" w:rsidRDefault="003662B3" w:rsidP="00477CAC">
            <w:pPr>
              <w:jc w:val="center"/>
              <w:rPr>
                <w:lang w:val="en-US"/>
              </w:rPr>
            </w:pPr>
            <w:r w:rsidRPr="0064181F">
              <w:rPr>
                <w:lang w:val="en-US"/>
              </w:rPr>
              <w:t>0.041</w:t>
            </w:r>
          </w:p>
        </w:tc>
        <w:tc>
          <w:tcPr>
            <w:tcW w:w="0" w:type="auto"/>
            <w:tcBorders>
              <w:top w:val="nil"/>
              <w:bottom w:val="nil"/>
            </w:tcBorders>
          </w:tcPr>
          <w:p w14:paraId="1542C6B8" w14:textId="70D1E746" w:rsidR="00A00EFD" w:rsidRPr="0064181F" w:rsidRDefault="003662B3" w:rsidP="00477CAC">
            <w:pPr>
              <w:jc w:val="center"/>
              <w:rPr>
                <w:lang w:val="en-US"/>
              </w:rPr>
            </w:pPr>
            <w:r w:rsidRPr="0064181F">
              <w:rPr>
                <w:lang w:val="en-US"/>
              </w:rPr>
              <w:t>0.030</w:t>
            </w:r>
          </w:p>
        </w:tc>
        <w:tc>
          <w:tcPr>
            <w:tcW w:w="0" w:type="auto"/>
            <w:tcBorders>
              <w:top w:val="nil"/>
              <w:bottom w:val="nil"/>
            </w:tcBorders>
          </w:tcPr>
          <w:p w14:paraId="3DCE439B" w14:textId="1B347E42" w:rsidR="00A00EFD" w:rsidRPr="0064181F" w:rsidRDefault="009A7294" w:rsidP="00477CAC">
            <w:pPr>
              <w:jc w:val="center"/>
              <w:rPr>
                <w:lang w:val="en-US"/>
              </w:rPr>
            </w:pPr>
            <w:r w:rsidRPr="0064181F">
              <w:rPr>
                <w:lang w:val="en-US"/>
              </w:rPr>
              <w:t>0.044</w:t>
            </w:r>
          </w:p>
        </w:tc>
      </w:tr>
      <w:tr w:rsidR="00A00EFD" w:rsidRPr="0064181F" w14:paraId="297D9272" w14:textId="77777777" w:rsidTr="00A00EFD">
        <w:trPr>
          <w:jc w:val="center"/>
        </w:trPr>
        <w:tc>
          <w:tcPr>
            <w:tcW w:w="0" w:type="auto"/>
            <w:tcBorders>
              <w:top w:val="nil"/>
              <w:bottom w:val="double" w:sz="4" w:space="0" w:color="auto"/>
            </w:tcBorders>
          </w:tcPr>
          <w:p w14:paraId="1CA68CF4" w14:textId="2EEFE063" w:rsidR="00A00EFD" w:rsidRPr="0064181F" w:rsidRDefault="00A00EFD" w:rsidP="00477CAC">
            <w:pPr>
              <w:jc w:val="center"/>
              <w:rPr>
                <w:lang w:val="en-US"/>
              </w:rPr>
            </w:pPr>
            <w:r w:rsidRPr="0064181F">
              <w:rPr>
                <w:lang w:val="en-US"/>
              </w:rPr>
              <w:t>F</w:t>
            </w:r>
          </w:p>
        </w:tc>
        <w:tc>
          <w:tcPr>
            <w:tcW w:w="0" w:type="auto"/>
            <w:tcBorders>
              <w:top w:val="nil"/>
              <w:bottom w:val="double" w:sz="4" w:space="0" w:color="auto"/>
            </w:tcBorders>
          </w:tcPr>
          <w:p w14:paraId="3C7A3A91" w14:textId="33ECC9E0" w:rsidR="00A00EFD" w:rsidRPr="0064181F" w:rsidRDefault="00383DD8" w:rsidP="00477CAC">
            <w:pPr>
              <w:jc w:val="center"/>
              <w:rPr>
                <w:lang w:val="en-US"/>
              </w:rPr>
            </w:pPr>
            <w:r w:rsidRPr="0064181F">
              <w:rPr>
                <w:lang w:val="en-US"/>
              </w:rPr>
              <w:t>0.026</w:t>
            </w:r>
          </w:p>
        </w:tc>
        <w:tc>
          <w:tcPr>
            <w:tcW w:w="0" w:type="auto"/>
            <w:tcBorders>
              <w:top w:val="nil"/>
              <w:bottom w:val="double" w:sz="4" w:space="0" w:color="auto"/>
            </w:tcBorders>
          </w:tcPr>
          <w:p w14:paraId="3825A2EB" w14:textId="39338661" w:rsidR="00A00EFD" w:rsidRPr="0064181F" w:rsidRDefault="003662B3" w:rsidP="00477CAC">
            <w:pPr>
              <w:jc w:val="center"/>
              <w:rPr>
                <w:lang w:val="en-US"/>
              </w:rPr>
            </w:pPr>
            <w:r w:rsidRPr="0064181F">
              <w:rPr>
                <w:lang w:val="en-US"/>
              </w:rPr>
              <w:t>0.013</w:t>
            </w:r>
          </w:p>
        </w:tc>
        <w:tc>
          <w:tcPr>
            <w:tcW w:w="0" w:type="auto"/>
            <w:tcBorders>
              <w:top w:val="nil"/>
              <w:bottom w:val="double" w:sz="4" w:space="0" w:color="auto"/>
            </w:tcBorders>
          </w:tcPr>
          <w:p w14:paraId="16E7EDD6" w14:textId="3FA26077" w:rsidR="00A00EFD" w:rsidRPr="0064181F" w:rsidRDefault="003662B3" w:rsidP="00477CAC">
            <w:pPr>
              <w:jc w:val="center"/>
              <w:rPr>
                <w:lang w:val="en-US"/>
              </w:rPr>
            </w:pPr>
            <w:r w:rsidRPr="0064181F">
              <w:rPr>
                <w:lang w:val="en-US"/>
              </w:rPr>
              <w:t>0.026</w:t>
            </w:r>
          </w:p>
        </w:tc>
        <w:tc>
          <w:tcPr>
            <w:tcW w:w="0" w:type="auto"/>
            <w:tcBorders>
              <w:top w:val="nil"/>
              <w:bottom w:val="double" w:sz="4" w:space="0" w:color="auto"/>
            </w:tcBorders>
          </w:tcPr>
          <w:p w14:paraId="5A9BE3C3" w14:textId="47DC61A6" w:rsidR="00A00EFD" w:rsidRPr="0064181F" w:rsidRDefault="009A7294" w:rsidP="00477CAC">
            <w:pPr>
              <w:jc w:val="center"/>
              <w:rPr>
                <w:lang w:val="en-US"/>
              </w:rPr>
            </w:pPr>
            <w:r w:rsidRPr="0064181F">
              <w:rPr>
                <w:lang w:val="en-US"/>
              </w:rPr>
              <w:t>0.022</w:t>
            </w:r>
          </w:p>
        </w:tc>
      </w:tr>
    </w:tbl>
    <w:p w14:paraId="6678273A" w14:textId="0ABCB96D" w:rsidR="00A00EFD" w:rsidRPr="0064181F" w:rsidRDefault="00A00EFD">
      <w:pPr>
        <w:rPr>
          <w:lang w:val="en-US"/>
        </w:rPr>
      </w:pPr>
      <w:r w:rsidRPr="0064181F">
        <w:rPr>
          <w:lang w:val="en-US"/>
        </w:rPr>
        <w:br w:type="page"/>
      </w:r>
    </w:p>
    <w:p w14:paraId="26C73445" w14:textId="38C5480E" w:rsidR="0034411F" w:rsidRPr="0064181F" w:rsidRDefault="00AC6C7B" w:rsidP="0034411F">
      <w:pPr>
        <w:widowControl w:val="0"/>
        <w:autoSpaceDE w:val="0"/>
        <w:autoSpaceDN w:val="0"/>
        <w:adjustRightInd w:val="0"/>
        <w:spacing w:line="480" w:lineRule="auto"/>
        <w:jc w:val="both"/>
        <w:rPr>
          <w:rFonts w:eastAsia="Times New Roman"/>
          <w:b/>
          <w:lang w:val="en-US"/>
        </w:rPr>
      </w:pPr>
      <w:r w:rsidRPr="0064181F">
        <w:rPr>
          <w:rFonts w:eastAsia="Times New Roman"/>
          <w:b/>
          <w:lang w:val="en-US"/>
        </w:rPr>
        <w:lastRenderedPageBreak/>
        <w:t>Figure caption</w:t>
      </w:r>
      <w:r w:rsidR="00204B5B" w:rsidRPr="0064181F">
        <w:rPr>
          <w:rFonts w:eastAsia="Times New Roman"/>
          <w:b/>
          <w:lang w:val="en-US"/>
        </w:rPr>
        <w:t>s</w:t>
      </w:r>
    </w:p>
    <w:p w14:paraId="42DFD083" w14:textId="77777777" w:rsidR="00877561" w:rsidRPr="0064181F" w:rsidRDefault="00877561" w:rsidP="0034411F">
      <w:pPr>
        <w:widowControl w:val="0"/>
        <w:autoSpaceDE w:val="0"/>
        <w:autoSpaceDN w:val="0"/>
        <w:adjustRightInd w:val="0"/>
        <w:spacing w:line="480" w:lineRule="auto"/>
        <w:jc w:val="both"/>
        <w:rPr>
          <w:rFonts w:eastAsia="Times New Roman"/>
          <w:lang w:val="en-US"/>
        </w:rPr>
      </w:pPr>
    </w:p>
    <w:p w14:paraId="18A88F84" w14:textId="66072AEC" w:rsidR="00877561" w:rsidRPr="0064181F" w:rsidRDefault="00877561" w:rsidP="00877561">
      <w:pPr>
        <w:spacing w:after="120" w:line="480" w:lineRule="auto"/>
        <w:jc w:val="both"/>
        <w:rPr>
          <w:lang w:val="en-US"/>
        </w:rPr>
      </w:pPr>
      <w:r w:rsidRPr="0064181F">
        <w:rPr>
          <w:rFonts w:eastAsia="Times New Roman"/>
          <w:b/>
          <w:lang w:val="en-US"/>
        </w:rPr>
        <w:t>Figure 1</w:t>
      </w:r>
      <w:r w:rsidRPr="0064181F">
        <w:rPr>
          <w:rFonts w:eastAsia="Times New Roman"/>
          <w:lang w:val="en-US"/>
        </w:rPr>
        <w:t xml:space="preserve">. Atomic kinetic energies </w:t>
      </w:r>
      <w:r w:rsidRPr="0064181F">
        <w:rPr>
          <w:lang w:val="en-US"/>
        </w:rPr>
        <w:t xml:space="preserve">calculated according to the </w:t>
      </w:r>
      <w:r w:rsidR="00C45C33">
        <w:rPr>
          <w:lang w:val="en-US"/>
        </w:rPr>
        <w:t>MORPHY</w:t>
      </w:r>
      <w:r w:rsidRPr="0064181F">
        <w:rPr>
          <w:lang w:val="en-US"/>
        </w:rPr>
        <w:t xml:space="preserve"> or AIMAll approaches. All </w:t>
      </w:r>
      <w:r w:rsidR="00A353B4" w:rsidRPr="0064181F">
        <w:rPr>
          <w:lang w:val="en-US"/>
        </w:rPr>
        <w:t>values in atomic units. R</w:t>
      </w:r>
      <w:r w:rsidRPr="0064181F">
        <w:rPr>
          <w:lang w:val="en-US"/>
        </w:rPr>
        <w:t>egression lines in red.</w:t>
      </w:r>
    </w:p>
    <w:p w14:paraId="308188CB" w14:textId="77777777" w:rsidR="00FB418E" w:rsidRPr="0064181F" w:rsidRDefault="00FB418E" w:rsidP="0034411F">
      <w:pPr>
        <w:widowControl w:val="0"/>
        <w:autoSpaceDE w:val="0"/>
        <w:autoSpaceDN w:val="0"/>
        <w:adjustRightInd w:val="0"/>
        <w:spacing w:line="480" w:lineRule="auto"/>
        <w:jc w:val="both"/>
        <w:rPr>
          <w:rFonts w:eastAsia="Times New Roman"/>
          <w:lang w:val="en-US"/>
        </w:rPr>
      </w:pPr>
    </w:p>
    <w:p w14:paraId="53408E29" w14:textId="0A26A7C2" w:rsidR="003E1FF4" w:rsidRPr="0064181F" w:rsidRDefault="005D0749" w:rsidP="005D0749">
      <w:pPr>
        <w:spacing w:after="120" w:line="480" w:lineRule="auto"/>
        <w:jc w:val="both"/>
        <w:rPr>
          <w:lang w:val="en-US"/>
        </w:rPr>
      </w:pPr>
      <w:r w:rsidRPr="00B210A8">
        <w:rPr>
          <w:rFonts w:eastAsia="Times New Roman"/>
          <w:b/>
          <w:color w:val="FF0000"/>
          <w:lang w:val="en-US"/>
        </w:rPr>
        <w:t xml:space="preserve">Figure </w:t>
      </w:r>
      <w:r w:rsidR="00B210A8" w:rsidRPr="00B210A8">
        <w:rPr>
          <w:rFonts w:eastAsia="Times New Roman"/>
          <w:b/>
          <w:color w:val="FF0000"/>
          <w:lang w:val="en-US"/>
        </w:rPr>
        <w:t>2</w:t>
      </w:r>
      <w:r w:rsidRPr="0064181F">
        <w:rPr>
          <w:rFonts w:eastAsia="Times New Roman"/>
          <w:lang w:val="en-US"/>
        </w:rPr>
        <w:t xml:space="preserve">. Atomic electrostatic energies </w:t>
      </w:r>
      <w:r w:rsidRPr="0064181F">
        <w:rPr>
          <w:lang w:val="en-US"/>
        </w:rPr>
        <w:t xml:space="preserve">calculated according to the </w:t>
      </w:r>
      <w:r w:rsidR="00C45C33">
        <w:rPr>
          <w:lang w:val="en-US"/>
        </w:rPr>
        <w:t>MORPHY</w:t>
      </w:r>
      <w:r w:rsidRPr="0064181F">
        <w:rPr>
          <w:lang w:val="en-US"/>
        </w:rPr>
        <w:t xml:space="preserve"> or AIMAll approaches. All </w:t>
      </w:r>
      <w:r w:rsidR="00A353B4" w:rsidRPr="0064181F">
        <w:rPr>
          <w:lang w:val="en-US"/>
        </w:rPr>
        <w:t>values in atomic units. R</w:t>
      </w:r>
      <w:r w:rsidRPr="0064181F">
        <w:rPr>
          <w:lang w:val="en-US"/>
        </w:rPr>
        <w:t>egression lines in red.</w:t>
      </w:r>
    </w:p>
    <w:p w14:paraId="0E16768D" w14:textId="77777777" w:rsidR="0019130B" w:rsidRPr="0064181F" w:rsidRDefault="0019130B" w:rsidP="005D0749">
      <w:pPr>
        <w:spacing w:after="120" w:line="480" w:lineRule="auto"/>
        <w:jc w:val="both"/>
        <w:rPr>
          <w:lang w:val="en-US"/>
        </w:rPr>
      </w:pPr>
    </w:p>
    <w:p w14:paraId="2CBE16C7" w14:textId="4800A9A6" w:rsidR="0019130B" w:rsidRPr="0064181F" w:rsidRDefault="0019130B" w:rsidP="0019130B">
      <w:pPr>
        <w:spacing w:after="120" w:line="480" w:lineRule="auto"/>
        <w:jc w:val="both"/>
        <w:rPr>
          <w:lang w:val="en-US"/>
        </w:rPr>
      </w:pPr>
      <w:r w:rsidRPr="00B210A8">
        <w:rPr>
          <w:rFonts w:eastAsia="Times New Roman"/>
          <w:b/>
          <w:color w:val="FF0000"/>
          <w:lang w:val="en-US"/>
        </w:rPr>
        <w:t xml:space="preserve">Figure </w:t>
      </w:r>
      <w:r w:rsidR="00B210A8" w:rsidRPr="00B210A8">
        <w:rPr>
          <w:rFonts w:eastAsia="Times New Roman"/>
          <w:b/>
          <w:color w:val="FF0000"/>
          <w:lang w:val="en-US"/>
        </w:rPr>
        <w:t>3</w:t>
      </w:r>
      <w:r w:rsidRPr="0064181F">
        <w:rPr>
          <w:rFonts w:eastAsia="Times New Roman"/>
          <w:lang w:val="en-US"/>
        </w:rPr>
        <w:t xml:space="preserve">. Atomic exchange-correlation energies </w:t>
      </w:r>
      <w:r w:rsidRPr="0064181F">
        <w:rPr>
          <w:lang w:val="en-US"/>
        </w:rPr>
        <w:t xml:space="preserve">calculated according to the </w:t>
      </w:r>
      <w:r w:rsidR="00C45C33">
        <w:rPr>
          <w:lang w:val="en-US"/>
        </w:rPr>
        <w:t>MORPHY</w:t>
      </w:r>
      <w:r w:rsidRPr="0064181F">
        <w:rPr>
          <w:lang w:val="en-US"/>
        </w:rPr>
        <w:t xml:space="preserve"> or AIMAll approaches. All values in atomic units. </w:t>
      </w:r>
      <w:r w:rsidR="000C6962">
        <w:rPr>
          <w:lang w:val="en-US"/>
        </w:rPr>
        <w:t>R</w:t>
      </w:r>
      <w:r w:rsidRPr="0064181F">
        <w:rPr>
          <w:lang w:val="en-US"/>
        </w:rPr>
        <w:t>egression lines in red.</w:t>
      </w:r>
    </w:p>
    <w:p w14:paraId="6E3ABB5D" w14:textId="77777777" w:rsidR="00BA0ED8" w:rsidRPr="0064181F" w:rsidRDefault="00BA0ED8" w:rsidP="0019130B">
      <w:pPr>
        <w:spacing w:after="120" w:line="480" w:lineRule="auto"/>
        <w:jc w:val="both"/>
        <w:rPr>
          <w:lang w:val="en-US"/>
        </w:rPr>
      </w:pPr>
    </w:p>
    <w:p w14:paraId="5C5FF298" w14:textId="598392BF" w:rsidR="00521282" w:rsidRDefault="00BA0ED8" w:rsidP="00BA0ED8">
      <w:pPr>
        <w:spacing w:after="120" w:line="480" w:lineRule="auto"/>
        <w:jc w:val="both"/>
        <w:rPr>
          <w:lang w:val="en-US"/>
        </w:rPr>
      </w:pPr>
      <w:r w:rsidRPr="00B210A8">
        <w:rPr>
          <w:rFonts w:eastAsia="Times New Roman"/>
          <w:b/>
          <w:color w:val="FF0000"/>
          <w:lang w:val="en-US"/>
        </w:rPr>
        <w:t xml:space="preserve">Figure </w:t>
      </w:r>
      <w:r w:rsidR="00B210A8" w:rsidRPr="00B210A8">
        <w:rPr>
          <w:rFonts w:eastAsia="Times New Roman"/>
          <w:b/>
          <w:color w:val="FF0000"/>
          <w:lang w:val="en-US"/>
        </w:rPr>
        <w:t>4</w:t>
      </w:r>
      <w:r w:rsidR="00FB418E">
        <w:rPr>
          <w:rFonts w:eastAsia="Times New Roman"/>
          <w:b/>
          <w:lang w:val="en-US"/>
        </w:rPr>
        <w:t>.</w:t>
      </w:r>
      <w:r w:rsidRPr="0064181F">
        <w:rPr>
          <w:rFonts w:eastAsia="Times New Roman"/>
          <w:lang w:val="en-US"/>
        </w:rPr>
        <w:t xml:space="preserve"> Atomic self energies </w:t>
      </w:r>
      <w:r w:rsidRPr="0064181F">
        <w:rPr>
          <w:lang w:val="en-US"/>
        </w:rPr>
        <w:t xml:space="preserve">calculated according to the </w:t>
      </w:r>
      <w:r w:rsidR="00C45C33">
        <w:rPr>
          <w:lang w:val="en-US"/>
        </w:rPr>
        <w:t>MORPHY</w:t>
      </w:r>
      <w:r w:rsidRPr="0064181F">
        <w:rPr>
          <w:lang w:val="en-US"/>
        </w:rPr>
        <w:t xml:space="preserve"> or AIMAll approaches. All </w:t>
      </w:r>
      <w:r w:rsidR="00A353B4" w:rsidRPr="0064181F">
        <w:rPr>
          <w:lang w:val="en-US"/>
        </w:rPr>
        <w:t>values in atomic units. R</w:t>
      </w:r>
      <w:r w:rsidRPr="0064181F">
        <w:rPr>
          <w:lang w:val="en-US"/>
        </w:rPr>
        <w:t>egression lines in red.</w:t>
      </w:r>
    </w:p>
    <w:p w14:paraId="27A18E04" w14:textId="77777777" w:rsidR="00521282" w:rsidRDefault="00521282">
      <w:pPr>
        <w:rPr>
          <w:lang w:val="en-US"/>
        </w:rPr>
      </w:pPr>
      <w:r>
        <w:rPr>
          <w:lang w:val="en-US"/>
        </w:rPr>
        <w:br w:type="page"/>
      </w:r>
    </w:p>
    <w:p w14:paraId="419A5A36" w14:textId="4367F7AB" w:rsidR="00BA0ED8" w:rsidRPr="00521282" w:rsidRDefault="00521282" w:rsidP="00BA0ED8">
      <w:pPr>
        <w:spacing w:after="120" w:line="480" w:lineRule="auto"/>
        <w:jc w:val="both"/>
        <w:rPr>
          <w:b/>
          <w:lang w:val="en-US"/>
        </w:rPr>
      </w:pPr>
      <w:r w:rsidRPr="00521282">
        <w:rPr>
          <w:b/>
          <w:lang w:val="en-US"/>
        </w:rPr>
        <w:lastRenderedPageBreak/>
        <w:t>TOC Graphic</w:t>
      </w:r>
    </w:p>
    <w:p w14:paraId="7BD2071E" w14:textId="77777777" w:rsidR="00521282" w:rsidRDefault="00521282" w:rsidP="00BA0ED8">
      <w:pPr>
        <w:spacing w:after="120" w:line="480" w:lineRule="auto"/>
        <w:jc w:val="both"/>
        <w:rPr>
          <w:lang w:val="en-US"/>
        </w:rPr>
      </w:pPr>
    </w:p>
    <w:p w14:paraId="25B8CC0F" w14:textId="2073040A" w:rsidR="00521282" w:rsidRDefault="00521282" w:rsidP="00BA0ED8">
      <w:pPr>
        <w:spacing w:after="120" w:line="480" w:lineRule="auto"/>
        <w:jc w:val="both"/>
        <w:rPr>
          <w:lang w:val="en-US"/>
        </w:rPr>
      </w:pPr>
      <w:r>
        <w:rPr>
          <w:lang w:val="en-US"/>
        </w:rPr>
        <w:tab/>
      </w:r>
      <w:r>
        <w:rPr>
          <w:lang w:val="en-US"/>
        </w:rPr>
        <w:tab/>
      </w:r>
      <w:r>
        <w:rPr>
          <w:noProof/>
          <w:lang w:val="en-GB" w:eastAsia="en-GB"/>
        </w:rPr>
        <w:drawing>
          <wp:inline distT="0" distB="0" distL="0" distR="0" wp14:anchorId="1820F376" wp14:editId="42004C11">
            <wp:extent cx="3807460" cy="2131060"/>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85">
                      <a:extLst>
                        <a:ext uri="{28A0092B-C50C-407E-A947-70E740481C1C}">
                          <a14:useLocalDpi xmlns:a14="http://schemas.microsoft.com/office/drawing/2010/main" val="0"/>
                        </a:ext>
                      </a:extLst>
                    </a:blip>
                    <a:stretch>
                      <a:fillRect/>
                    </a:stretch>
                  </pic:blipFill>
                  <pic:spPr>
                    <a:xfrm>
                      <a:off x="0" y="0"/>
                      <a:ext cx="3807460" cy="2131060"/>
                    </a:xfrm>
                    <a:prstGeom prst="rect">
                      <a:avLst/>
                    </a:prstGeom>
                  </pic:spPr>
                </pic:pic>
              </a:graphicData>
            </a:graphic>
          </wp:inline>
        </w:drawing>
      </w:r>
    </w:p>
    <w:p w14:paraId="06953903" w14:textId="77777777" w:rsidR="00521282" w:rsidRPr="0064181F" w:rsidRDefault="00521282" w:rsidP="00BA0ED8">
      <w:pPr>
        <w:spacing w:after="120" w:line="480" w:lineRule="auto"/>
        <w:jc w:val="both"/>
        <w:rPr>
          <w:lang w:val="en-US"/>
        </w:rPr>
      </w:pPr>
    </w:p>
    <w:sectPr w:rsidR="00521282" w:rsidRPr="0064181F" w:rsidSect="0075045F">
      <w:footerReference w:type="even" r:id="rId86"/>
      <w:footerReference w:type="default" r:id="rId87"/>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03843" w14:textId="77777777" w:rsidR="00FD470D" w:rsidRDefault="00FD470D" w:rsidP="0075045F">
      <w:r>
        <w:separator/>
      </w:r>
    </w:p>
  </w:endnote>
  <w:endnote w:type="continuationSeparator" w:id="0">
    <w:p w14:paraId="1CC91798" w14:textId="77777777" w:rsidR="00FD470D" w:rsidRDefault="00FD470D" w:rsidP="0075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merican Typewriter">
    <w:altName w:val="Arial"/>
    <w:charset w:val="00"/>
    <w:family w:val="auto"/>
    <w:pitch w:val="variable"/>
    <w:sig w:usb0="A000006F" w:usb1="00000019"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1F2C9" w14:textId="77777777" w:rsidR="00A07C6C" w:rsidRDefault="00A07C6C" w:rsidP="00477C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EBC603" w14:textId="77777777" w:rsidR="00A07C6C" w:rsidRDefault="00A07C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D7B3" w14:textId="77777777" w:rsidR="00A07C6C" w:rsidRDefault="00A07C6C" w:rsidP="00477C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1136">
      <w:rPr>
        <w:rStyle w:val="PageNumber"/>
        <w:noProof/>
      </w:rPr>
      <w:t>1</w:t>
    </w:r>
    <w:r>
      <w:rPr>
        <w:rStyle w:val="PageNumber"/>
      </w:rPr>
      <w:fldChar w:fldCharType="end"/>
    </w:r>
  </w:p>
  <w:p w14:paraId="5593EBD5" w14:textId="77777777" w:rsidR="00A07C6C" w:rsidRDefault="00A07C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E74CC" w14:textId="77777777" w:rsidR="00FD470D" w:rsidRDefault="00FD470D" w:rsidP="0075045F">
      <w:r>
        <w:separator/>
      </w:r>
    </w:p>
  </w:footnote>
  <w:footnote w:type="continuationSeparator" w:id="0">
    <w:p w14:paraId="38ADBF2D" w14:textId="77777777" w:rsidR="00FD470D" w:rsidRDefault="00FD470D" w:rsidP="007504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5F"/>
    <w:rsid w:val="00004FF5"/>
    <w:rsid w:val="000169A8"/>
    <w:rsid w:val="00030277"/>
    <w:rsid w:val="00030D14"/>
    <w:rsid w:val="00033309"/>
    <w:rsid w:val="00033BAC"/>
    <w:rsid w:val="000419D0"/>
    <w:rsid w:val="000424E9"/>
    <w:rsid w:val="00043CDB"/>
    <w:rsid w:val="00043F54"/>
    <w:rsid w:val="000558AD"/>
    <w:rsid w:val="000559E0"/>
    <w:rsid w:val="0006315F"/>
    <w:rsid w:val="00065CEC"/>
    <w:rsid w:val="00066112"/>
    <w:rsid w:val="0007240F"/>
    <w:rsid w:val="00074059"/>
    <w:rsid w:val="00076399"/>
    <w:rsid w:val="00077423"/>
    <w:rsid w:val="00086B12"/>
    <w:rsid w:val="000906B0"/>
    <w:rsid w:val="00093240"/>
    <w:rsid w:val="00094DDC"/>
    <w:rsid w:val="000969AC"/>
    <w:rsid w:val="00097609"/>
    <w:rsid w:val="000B1B3E"/>
    <w:rsid w:val="000B3B9A"/>
    <w:rsid w:val="000B4F57"/>
    <w:rsid w:val="000C271A"/>
    <w:rsid w:val="000C6962"/>
    <w:rsid w:val="000C7880"/>
    <w:rsid w:val="000D0F3A"/>
    <w:rsid w:val="000D6FEE"/>
    <w:rsid w:val="000E38AD"/>
    <w:rsid w:val="000E3FD0"/>
    <w:rsid w:val="000E5219"/>
    <w:rsid w:val="000E7B85"/>
    <w:rsid w:val="000F55A5"/>
    <w:rsid w:val="00104835"/>
    <w:rsid w:val="00114A6F"/>
    <w:rsid w:val="00121500"/>
    <w:rsid w:val="00124B96"/>
    <w:rsid w:val="00132DBC"/>
    <w:rsid w:val="001343F3"/>
    <w:rsid w:val="00135D1E"/>
    <w:rsid w:val="00146757"/>
    <w:rsid w:val="00147DB4"/>
    <w:rsid w:val="001523BE"/>
    <w:rsid w:val="00154AED"/>
    <w:rsid w:val="00157D56"/>
    <w:rsid w:val="00160669"/>
    <w:rsid w:val="001769AE"/>
    <w:rsid w:val="00182B8B"/>
    <w:rsid w:val="00184DEE"/>
    <w:rsid w:val="00184E74"/>
    <w:rsid w:val="0019130B"/>
    <w:rsid w:val="001B05E1"/>
    <w:rsid w:val="001B16AC"/>
    <w:rsid w:val="001C234A"/>
    <w:rsid w:val="001C5BD6"/>
    <w:rsid w:val="001D3CC8"/>
    <w:rsid w:val="001D6BE2"/>
    <w:rsid w:val="001E27BE"/>
    <w:rsid w:val="001F0E06"/>
    <w:rsid w:val="001F6EE5"/>
    <w:rsid w:val="001F733F"/>
    <w:rsid w:val="00201FC3"/>
    <w:rsid w:val="00204B5B"/>
    <w:rsid w:val="00223740"/>
    <w:rsid w:val="00223BDD"/>
    <w:rsid w:val="00230697"/>
    <w:rsid w:val="00230A96"/>
    <w:rsid w:val="00232009"/>
    <w:rsid w:val="002335CD"/>
    <w:rsid w:val="002373E7"/>
    <w:rsid w:val="0023777C"/>
    <w:rsid w:val="002462E5"/>
    <w:rsid w:val="00246E30"/>
    <w:rsid w:val="00250D71"/>
    <w:rsid w:val="0026379B"/>
    <w:rsid w:val="002652A3"/>
    <w:rsid w:val="0027246F"/>
    <w:rsid w:val="00277840"/>
    <w:rsid w:val="00277999"/>
    <w:rsid w:val="00281179"/>
    <w:rsid w:val="0028150D"/>
    <w:rsid w:val="002835EA"/>
    <w:rsid w:val="00286D23"/>
    <w:rsid w:val="00293CB8"/>
    <w:rsid w:val="002A6B0E"/>
    <w:rsid w:val="002B15ED"/>
    <w:rsid w:val="002B6294"/>
    <w:rsid w:val="002B6C5F"/>
    <w:rsid w:val="002B7E93"/>
    <w:rsid w:val="002C0B0D"/>
    <w:rsid w:val="002C37B7"/>
    <w:rsid w:val="002C7E3A"/>
    <w:rsid w:val="002D197E"/>
    <w:rsid w:val="002D1BF0"/>
    <w:rsid w:val="002D741F"/>
    <w:rsid w:val="002E27D2"/>
    <w:rsid w:val="002E2E6C"/>
    <w:rsid w:val="002E34C6"/>
    <w:rsid w:val="002E3924"/>
    <w:rsid w:val="002E7B3E"/>
    <w:rsid w:val="002F344B"/>
    <w:rsid w:val="002F79E0"/>
    <w:rsid w:val="003010F8"/>
    <w:rsid w:val="00306778"/>
    <w:rsid w:val="0031274A"/>
    <w:rsid w:val="00314E7A"/>
    <w:rsid w:val="00315C4C"/>
    <w:rsid w:val="00317984"/>
    <w:rsid w:val="0032032B"/>
    <w:rsid w:val="00321F96"/>
    <w:rsid w:val="003230AC"/>
    <w:rsid w:val="00323C0A"/>
    <w:rsid w:val="00331CA4"/>
    <w:rsid w:val="003335C0"/>
    <w:rsid w:val="00336C3B"/>
    <w:rsid w:val="00340028"/>
    <w:rsid w:val="00341226"/>
    <w:rsid w:val="0034163E"/>
    <w:rsid w:val="0034411F"/>
    <w:rsid w:val="003523C6"/>
    <w:rsid w:val="003528F7"/>
    <w:rsid w:val="0035480A"/>
    <w:rsid w:val="00356271"/>
    <w:rsid w:val="00356283"/>
    <w:rsid w:val="00356E5D"/>
    <w:rsid w:val="00357532"/>
    <w:rsid w:val="003662B3"/>
    <w:rsid w:val="00373724"/>
    <w:rsid w:val="0037644E"/>
    <w:rsid w:val="00383DD8"/>
    <w:rsid w:val="0038534E"/>
    <w:rsid w:val="00386D15"/>
    <w:rsid w:val="00387D55"/>
    <w:rsid w:val="00387F90"/>
    <w:rsid w:val="00394BA1"/>
    <w:rsid w:val="003A1501"/>
    <w:rsid w:val="003A35E5"/>
    <w:rsid w:val="003A491B"/>
    <w:rsid w:val="003B1C26"/>
    <w:rsid w:val="003B23E1"/>
    <w:rsid w:val="003B6AC2"/>
    <w:rsid w:val="003B75A9"/>
    <w:rsid w:val="003B7D48"/>
    <w:rsid w:val="003C132C"/>
    <w:rsid w:val="003C303A"/>
    <w:rsid w:val="003C55B8"/>
    <w:rsid w:val="003C62EA"/>
    <w:rsid w:val="003C6DC6"/>
    <w:rsid w:val="003D6720"/>
    <w:rsid w:val="003E191E"/>
    <w:rsid w:val="003E1FF4"/>
    <w:rsid w:val="003E5A4F"/>
    <w:rsid w:val="003E6FA1"/>
    <w:rsid w:val="003F04A8"/>
    <w:rsid w:val="003F59BD"/>
    <w:rsid w:val="003F6B7E"/>
    <w:rsid w:val="004142B7"/>
    <w:rsid w:val="00416542"/>
    <w:rsid w:val="004165A0"/>
    <w:rsid w:val="00420E9B"/>
    <w:rsid w:val="0042201F"/>
    <w:rsid w:val="00422D91"/>
    <w:rsid w:val="00425895"/>
    <w:rsid w:val="00425C8A"/>
    <w:rsid w:val="00450565"/>
    <w:rsid w:val="00453FC9"/>
    <w:rsid w:val="00464DCB"/>
    <w:rsid w:val="00477CAC"/>
    <w:rsid w:val="004A1410"/>
    <w:rsid w:val="004A1B5F"/>
    <w:rsid w:val="004A243F"/>
    <w:rsid w:val="004A34D8"/>
    <w:rsid w:val="004A61D4"/>
    <w:rsid w:val="004B7434"/>
    <w:rsid w:val="004C2A03"/>
    <w:rsid w:val="004D0454"/>
    <w:rsid w:val="004E2321"/>
    <w:rsid w:val="004E4B79"/>
    <w:rsid w:val="004E7B89"/>
    <w:rsid w:val="004F4B6B"/>
    <w:rsid w:val="004F742D"/>
    <w:rsid w:val="00505B49"/>
    <w:rsid w:val="00506902"/>
    <w:rsid w:val="005129F5"/>
    <w:rsid w:val="00513942"/>
    <w:rsid w:val="00514119"/>
    <w:rsid w:val="00515A61"/>
    <w:rsid w:val="00517582"/>
    <w:rsid w:val="00520E2C"/>
    <w:rsid w:val="00521282"/>
    <w:rsid w:val="005225F3"/>
    <w:rsid w:val="00532153"/>
    <w:rsid w:val="00540F34"/>
    <w:rsid w:val="00580DE2"/>
    <w:rsid w:val="0058232F"/>
    <w:rsid w:val="0058262F"/>
    <w:rsid w:val="00585866"/>
    <w:rsid w:val="0058643F"/>
    <w:rsid w:val="00597F02"/>
    <w:rsid w:val="005A6A5F"/>
    <w:rsid w:val="005A7E7E"/>
    <w:rsid w:val="005B37EB"/>
    <w:rsid w:val="005B407E"/>
    <w:rsid w:val="005B67D3"/>
    <w:rsid w:val="005C1D19"/>
    <w:rsid w:val="005C2188"/>
    <w:rsid w:val="005C5A00"/>
    <w:rsid w:val="005C6B48"/>
    <w:rsid w:val="005C71CB"/>
    <w:rsid w:val="005D0749"/>
    <w:rsid w:val="005D2FF3"/>
    <w:rsid w:val="005D3978"/>
    <w:rsid w:val="005D72B8"/>
    <w:rsid w:val="005E1A2A"/>
    <w:rsid w:val="005E6D45"/>
    <w:rsid w:val="005F0710"/>
    <w:rsid w:val="005F23BE"/>
    <w:rsid w:val="00604FB7"/>
    <w:rsid w:val="00605476"/>
    <w:rsid w:val="00606E0D"/>
    <w:rsid w:val="00607813"/>
    <w:rsid w:val="00611195"/>
    <w:rsid w:val="006160C0"/>
    <w:rsid w:val="00630BC0"/>
    <w:rsid w:val="00631F9F"/>
    <w:rsid w:val="006328A5"/>
    <w:rsid w:val="0063520E"/>
    <w:rsid w:val="00636319"/>
    <w:rsid w:val="00637B2E"/>
    <w:rsid w:val="00637E96"/>
    <w:rsid w:val="0064181F"/>
    <w:rsid w:val="006435D1"/>
    <w:rsid w:val="006448E1"/>
    <w:rsid w:val="0065135B"/>
    <w:rsid w:val="00652839"/>
    <w:rsid w:val="00654473"/>
    <w:rsid w:val="006568B3"/>
    <w:rsid w:val="00670B5C"/>
    <w:rsid w:val="00670E01"/>
    <w:rsid w:val="00670ED5"/>
    <w:rsid w:val="00674F25"/>
    <w:rsid w:val="00676D63"/>
    <w:rsid w:val="006827B3"/>
    <w:rsid w:val="0068404B"/>
    <w:rsid w:val="0068442C"/>
    <w:rsid w:val="00684AB5"/>
    <w:rsid w:val="00684FD5"/>
    <w:rsid w:val="006863EA"/>
    <w:rsid w:val="00686C3D"/>
    <w:rsid w:val="00693254"/>
    <w:rsid w:val="00697D6B"/>
    <w:rsid w:val="006A0A86"/>
    <w:rsid w:val="006A1675"/>
    <w:rsid w:val="006A1C3B"/>
    <w:rsid w:val="006A2224"/>
    <w:rsid w:val="006A3FE1"/>
    <w:rsid w:val="006A5F11"/>
    <w:rsid w:val="006B0C2E"/>
    <w:rsid w:val="006B1136"/>
    <w:rsid w:val="006B1DEF"/>
    <w:rsid w:val="006B2416"/>
    <w:rsid w:val="006B40B8"/>
    <w:rsid w:val="006B4964"/>
    <w:rsid w:val="006B621C"/>
    <w:rsid w:val="006C3DCB"/>
    <w:rsid w:val="006C4AF8"/>
    <w:rsid w:val="006C7B6B"/>
    <w:rsid w:val="006D0565"/>
    <w:rsid w:val="006D1481"/>
    <w:rsid w:val="006D28F5"/>
    <w:rsid w:val="006D2AA5"/>
    <w:rsid w:val="006D5425"/>
    <w:rsid w:val="006D77E0"/>
    <w:rsid w:val="006E73E6"/>
    <w:rsid w:val="006E7C4D"/>
    <w:rsid w:val="006F3103"/>
    <w:rsid w:val="006F3D61"/>
    <w:rsid w:val="007138AE"/>
    <w:rsid w:val="0071391A"/>
    <w:rsid w:val="00714113"/>
    <w:rsid w:val="007143D3"/>
    <w:rsid w:val="00714579"/>
    <w:rsid w:val="00715114"/>
    <w:rsid w:val="007153B6"/>
    <w:rsid w:val="00723B15"/>
    <w:rsid w:val="00725499"/>
    <w:rsid w:val="007263DD"/>
    <w:rsid w:val="00735649"/>
    <w:rsid w:val="0073796F"/>
    <w:rsid w:val="00743ACD"/>
    <w:rsid w:val="0074540E"/>
    <w:rsid w:val="0074736A"/>
    <w:rsid w:val="0075045F"/>
    <w:rsid w:val="007527C3"/>
    <w:rsid w:val="00754682"/>
    <w:rsid w:val="007553C8"/>
    <w:rsid w:val="00755F12"/>
    <w:rsid w:val="00770CA2"/>
    <w:rsid w:val="00773A6F"/>
    <w:rsid w:val="00774016"/>
    <w:rsid w:val="00780003"/>
    <w:rsid w:val="00781775"/>
    <w:rsid w:val="007835A8"/>
    <w:rsid w:val="00783B6A"/>
    <w:rsid w:val="00786A26"/>
    <w:rsid w:val="00786B6A"/>
    <w:rsid w:val="00792E0B"/>
    <w:rsid w:val="00792FEF"/>
    <w:rsid w:val="00793165"/>
    <w:rsid w:val="007C0499"/>
    <w:rsid w:val="007C3140"/>
    <w:rsid w:val="007C3E55"/>
    <w:rsid w:val="007C3F88"/>
    <w:rsid w:val="007C6860"/>
    <w:rsid w:val="007C7B82"/>
    <w:rsid w:val="007D1A2F"/>
    <w:rsid w:val="007D1A61"/>
    <w:rsid w:val="007D3E7E"/>
    <w:rsid w:val="007D68CC"/>
    <w:rsid w:val="007E5A16"/>
    <w:rsid w:val="007E6068"/>
    <w:rsid w:val="007E6D53"/>
    <w:rsid w:val="007F1295"/>
    <w:rsid w:val="007F29AE"/>
    <w:rsid w:val="00802051"/>
    <w:rsid w:val="008038EA"/>
    <w:rsid w:val="0080639D"/>
    <w:rsid w:val="00807827"/>
    <w:rsid w:val="00811078"/>
    <w:rsid w:val="00814A05"/>
    <w:rsid w:val="00816FA1"/>
    <w:rsid w:val="008248E0"/>
    <w:rsid w:val="008300EF"/>
    <w:rsid w:val="00835E99"/>
    <w:rsid w:val="00837562"/>
    <w:rsid w:val="0084154B"/>
    <w:rsid w:val="00844C10"/>
    <w:rsid w:val="00855583"/>
    <w:rsid w:val="00857561"/>
    <w:rsid w:val="00862D0B"/>
    <w:rsid w:val="008661CF"/>
    <w:rsid w:val="008722FF"/>
    <w:rsid w:val="008726D4"/>
    <w:rsid w:val="00877561"/>
    <w:rsid w:val="00883AFB"/>
    <w:rsid w:val="008876D4"/>
    <w:rsid w:val="00895279"/>
    <w:rsid w:val="008A32EB"/>
    <w:rsid w:val="008A7039"/>
    <w:rsid w:val="008B0ACB"/>
    <w:rsid w:val="008B7703"/>
    <w:rsid w:val="008C5536"/>
    <w:rsid w:val="008C5F6E"/>
    <w:rsid w:val="008C6585"/>
    <w:rsid w:val="008C7F12"/>
    <w:rsid w:val="008D0543"/>
    <w:rsid w:val="008E2DA1"/>
    <w:rsid w:val="008E6C17"/>
    <w:rsid w:val="008F206F"/>
    <w:rsid w:val="008F31B0"/>
    <w:rsid w:val="008F4835"/>
    <w:rsid w:val="008F5524"/>
    <w:rsid w:val="008F5E04"/>
    <w:rsid w:val="00924309"/>
    <w:rsid w:val="009266C8"/>
    <w:rsid w:val="0092673B"/>
    <w:rsid w:val="00934291"/>
    <w:rsid w:val="00935414"/>
    <w:rsid w:val="00935B0E"/>
    <w:rsid w:val="009409BF"/>
    <w:rsid w:val="00947DE6"/>
    <w:rsid w:val="00955711"/>
    <w:rsid w:val="009560FB"/>
    <w:rsid w:val="009635A4"/>
    <w:rsid w:val="0097164C"/>
    <w:rsid w:val="00971CAD"/>
    <w:rsid w:val="00971DC7"/>
    <w:rsid w:val="009731E3"/>
    <w:rsid w:val="0097550C"/>
    <w:rsid w:val="00980020"/>
    <w:rsid w:val="00981554"/>
    <w:rsid w:val="009904CC"/>
    <w:rsid w:val="00992124"/>
    <w:rsid w:val="009A7294"/>
    <w:rsid w:val="009A7C36"/>
    <w:rsid w:val="009B1E77"/>
    <w:rsid w:val="009C00B4"/>
    <w:rsid w:val="009C3DCF"/>
    <w:rsid w:val="009D29E3"/>
    <w:rsid w:val="009D3DBA"/>
    <w:rsid w:val="009D4F92"/>
    <w:rsid w:val="009D6F8D"/>
    <w:rsid w:val="009D7415"/>
    <w:rsid w:val="009E281C"/>
    <w:rsid w:val="009E461C"/>
    <w:rsid w:val="009F0070"/>
    <w:rsid w:val="009F2433"/>
    <w:rsid w:val="009F3597"/>
    <w:rsid w:val="00A00EFD"/>
    <w:rsid w:val="00A01B5B"/>
    <w:rsid w:val="00A01D9F"/>
    <w:rsid w:val="00A03E50"/>
    <w:rsid w:val="00A07C6C"/>
    <w:rsid w:val="00A12B95"/>
    <w:rsid w:val="00A1556F"/>
    <w:rsid w:val="00A17D41"/>
    <w:rsid w:val="00A20472"/>
    <w:rsid w:val="00A316FF"/>
    <w:rsid w:val="00A32F36"/>
    <w:rsid w:val="00A353B4"/>
    <w:rsid w:val="00A46291"/>
    <w:rsid w:val="00A50034"/>
    <w:rsid w:val="00A50717"/>
    <w:rsid w:val="00A5494C"/>
    <w:rsid w:val="00A55703"/>
    <w:rsid w:val="00A62CE8"/>
    <w:rsid w:val="00A6579A"/>
    <w:rsid w:val="00A70C7E"/>
    <w:rsid w:val="00A720D7"/>
    <w:rsid w:val="00A857B8"/>
    <w:rsid w:val="00A85A42"/>
    <w:rsid w:val="00A954C6"/>
    <w:rsid w:val="00AA7660"/>
    <w:rsid w:val="00AB3CEC"/>
    <w:rsid w:val="00AB4D55"/>
    <w:rsid w:val="00AC3561"/>
    <w:rsid w:val="00AC6C7B"/>
    <w:rsid w:val="00AD0E57"/>
    <w:rsid w:val="00AD39F2"/>
    <w:rsid w:val="00AE1799"/>
    <w:rsid w:val="00AE238E"/>
    <w:rsid w:val="00AE63A9"/>
    <w:rsid w:val="00AE762D"/>
    <w:rsid w:val="00AF0DBD"/>
    <w:rsid w:val="00B0069F"/>
    <w:rsid w:val="00B00FB6"/>
    <w:rsid w:val="00B014A0"/>
    <w:rsid w:val="00B04A7F"/>
    <w:rsid w:val="00B113DA"/>
    <w:rsid w:val="00B13021"/>
    <w:rsid w:val="00B16992"/>
    <w:rsid w:val="00B210A8"/>
    <w:rsid w:val="00B2666D"/>
    <w:rsid w:val="00B32323"/>
    <w:rsid w:val="00B4344D"/>
    <w:rsid w:val="00B52CA2"/>
    <w:rsid w:val="00B53CF3"/>
    <w:rsid w:val="00B54FF0"/>
    <w:rsid w:val="00B57212"/>
    <w:rsid w:val="00B576DD"/>
    <w:rsid w:val="00B67298"/>
    <w:rsid w:val="00B7111C"/>
    <w:rsid w:val="00B77718"/>
    <w:rsid w:val="00B90AD5"/>
    <w:rsid w:val="00B94149"/>
    <w:rsid w:val="00B9669C"/>
    <w:rsid w:val="00B97724"/>
    <w:rsid w:val="00BA0ED8"/>
    <w:rsid w:val="00BA119A"/>
    <w:rsid w:val="00BA62E4"/>
    <w:rsid w:val="00BB1D11"/>
    <w:rsid w:val="00BC6FAB"/>
    <w:rsid w:val="00BC76CB"/>
    <w:rsid w:val="00BE213A"/>
    <w:rsid w:val="00BF1992"/>
    <w:rsid w:val="00BF2A48"/>
    <w:rsid w:val="00BF5482"/>
    <w:rsid w:val="00C15D2D"/>
    <w:rsid w:val="00C1648E"/>
    <w:rsid w:val="00C16638"/>
    <w:rsid w:val="00C20198"/>
    <w:rsid w:val="00C22754"/>
    <w:rsid w:val="00C22FFB"/>
    <w:rsid w:val="00C24848"/>
    <w:rsid w:val="00C251E1"/>
    <w:rsid w:val="00C25BD6"/>
    <w:rsid w:val="00C26C69"/>
    <w:rsid w:val="00C27320"/>
    <w:rsid w:val="00C27493"/>
    <w:rsid w:val="00C42817"/>
    <w:rsid w:val="00C45C33"/>
    <w:rsid w:val="00C45FC4"/>
    <w:rsid w:val="00C53B4A"/>
    <w:rsid w:val="00C60866"/>
    <w:rsid w:val="00C61157"/>
    <w:rsid w:val="00C65ABA"/>
    <w:rsid w:val="00C67C37"/>
    <w:rsid w:val="00C74459"/>
    <w:rsid w:val="00C75B9F"/>
    <w:rsid w:val="00C8021C"/>
    <w:rsid w:val="00C92A5F"/>
    <w:rsid w:val="00C93B4F"/>
    <w:rsid w:val="00CA621E"/>
    <w:rsid w:val="00CB3087"/>
    <w:rsid w:val="00CB3EBC"/>
    <w:rsid w:val="00CC4D5F"/>
    <w:rsid w:val="00CC5219"/>
    <w:rsid w:val="00CC6979"/>
    <w:rsid w:val="00CC7629"/>
    <w:rsid w:val="00CD022A"/>
    <w:rsid w:val="00CD1A83"/>
    <w:rsid w:val="00CE2EE7"/>
    <w:rsid w:val="00CE680E"/>
    <w:rsid w:val="00CE74E9"/>
    <w:rsid w:val="00CF1CD5"/>
    <w:rsid w:val="00D13186"/>
    <w:rsid w:val="00D1456C"/>
    <w:rsid w:val="00D21704"/>
    <w:rsid w:val="00D21F8E"/>
    <w:rsid w:val="00D23694"/>
    <w:rsid w:val="00D240CF"/>
    <w:rsid w:val="00D33A67"/>
    <w:rsid w:val="00D33E6E"/>
    <w:rsid w:val="00D35AFB"/>
    <w:rsid w:val="00D40697"/>
    <w:rsid w:val="00D411A9"/>
    <w:rsid w:val="00D437A7"/>
    <w:rsid w:val="00D52C16"/>
    <w:rsid w:val="00D64753"/>
    <w:rsid w:val="00D73956"/>
    <w:rsid w:val="00D85582"/>
    <w:rsid w:val="00D866E9"/>
    <w:rsid w:val="00DA22CD"/>
    <w:rsid w:val="00DB759C"/>
    <w:rsid w:val="00DC5FB8"/>
    <w:rsid w:val="00DC723C"/>
    <w:rsid w:val="00DD5EDD"/>
    <w:rsid w:val="00DD5F6A"/>
    <w:rsid w:val="00DD6037"/>
    <w:rsid w:val="00DE0025"/>
    <w:rsid w:val="00DE04FF"/>
    <w:rsid w:val="00DE7977"/>
    <w:rsid w:val="00E007A9"/>
    <w:rsid w:val="00E05FBD"/>
    <w:rsid w:val="00E1374D"/>
    <w:rsid w:val="00E201BA"/>
    <w:rsid w:val="00E2083F"/>
    <w:rsid w:val="00E20A96"/>
    <w:rsid w:val="00E212A7"/>
    <w:rsid w:val="00E3200C"/>
    <w:rsid w:val="00E3202F"/>
    <w:rsid w:val="00E32683"/>
    <w:rsid w:val="00E33044"/>
    <w:rsid w:val="00E35017"/>
    <w:rsid w:val="00E452CA"/>
    <w:rsid w:val="00E67839"/>
    <w:rsid w:val="00E70EB1"/>
    <w:rsid w:val="00E72BDC"/>
    <w:rsid w:val="00E76BBE"/>
    <w:rsid w:val="00E77756"/>
    <w:rsid w:val="00E85F5B"/>
    <w:rsid w:val="00E860EF"/>
    <w:rsid w:val="00E94287"/>
    <w:rsid w:val="00E96A4B"/>
    <w:rsid w:val="00EA21F3"/>
    <w:rsid w:val="00EB0622"/>
    <w:rsid w:val="00EB3BF8"/>
    <w:rsid w:val="00EB5E8E"/>
    <w:rsid w:val="00EB696A"/>
    <w:rsid w:val="00ED1954"/>
    <w:rsid w:val="00ED2F76"/>
    <w:rsid w:val="00ED7F78"/>
    <w:rsid w:val="00EE07BC"/>
    <w:rsid w:val="00EE17CB"/>
    <w:rsid w:val="00EF23BA"/>
    <w:rsid w:val="00F01663"/>
    <w:rsid w:val="00F0204C"/>
    <w:rsid w:val="00F0397C"/>
    <w:rsid w:val="00F10540"/>
    <w:rsid w:val="00F11FD1"/>
    <w:rsid w:val="00F14EE8"/>
    <w:rsid w:val="00F301C7"/>
    <w:rsid w:val="00F47604"/>
    <w:rsid w:val="00F50DA5"/>
    <w:rsid w:val="00F52283"/>
    <w:rsid w:val="00F558F4"/>
    <w:rsid w:val="00F55A62"/>
    <w:rsid w:val="00F573C0"/>
    <w:rsid w:val="00F57B34"/>
    <w:rsid w:val="00F67369"/>
    <w:rsid w:val="00F70675"/>
    <w:rsid w:val="00F81BAB"/>
    <w:rsid w:val="00F84E5A"/>
    <w:rsid w:val="00F90F83"/>
    <w:rsid w:val="00F925C4"/>
    <w:rsid w:val="00F95568"/>
    <w:rsid w:val="00F962E3"/>
    <w:rsid w:val="00F96C0D"/>
    <w:rsid w:val="00FA31B6"/>
    <w:rsid w:val="00FA49A5"/>
    <w:rsid w:val="00FB418E"/>
    <w:rsid w:val="00FB4C7A"/>
    <w:rsid w:val="00FC7771"/>
    <w:rsid w:val="00FD470D"/>
    <w:rsid w:val="00FE2AF7"/>
    <w:rsid w:val="00FE4540"/>
    <w:rsid w:val="00FE5F1B"/>
    <w:rsid w:val="00FE72E8"/>
    <w:rsid w:val="00FF1366"/>
    <w:rsid w:val="00FF60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04EE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7C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A7C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06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6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7609"/>
    <w:rPr>
      <w:rFonts w:ascii="Lucida Grande" w:eastAsiaTheme="minorHAnsi" w:hAnsi="Lucida Grande" w:cs="Lucida Grande"/>
      <w:sz w:val="18"/>
      <w:szCs w:val="18"/>
      <w:lang w:eastAsia="en-US"/>
    </w:rPr>
  </w:style>
  <w:style w:type="paragraph" w:styleId="Footer">
    <w:name w:val="footer"/>
    <w:basedOn w:val="Normal"/>
    <w:link w:val="FooterChar"/>
    <w:uiPriority w:val="99"/>
    <w:unhideWhenUsed/>
    <w:rsid w:val="0075045F"/>
    <w:pPr>
      <w:tabs>
        <w:tab w:val="center" w:pos="4536"/>
        <w:tab w:val="right" w:pos="9072"/>
      </w:tabs>
    </w:pPr>
  </w:style>
  <w:style w:type="character" w:customStyle="1" w:styleId="FooterChar">
    <w:name w:val="Footer Char"/>
    <w:basedOn w:val="DefaultParagraphFont"/>
    <w:link w:val="Footer"/>
    <w:uiPriority w:val="99"/>
    <w:rsid w:val="0075045F"/>
  </w:style>
  <w:style w:type="character" w:styleId="PageNumber">
    <w:name w:val="page number"/>
    <w:basedOn w:val="DefaultParagraphFont"/>
    <w:uiPriority w:val="99"/>
    <w:semiHidden/>
    <w:unhideWhenUsed/>
    <w:rsid w:val="0075045F"/>
  </w:style>
  <w:style w:type="character" w:styleId="Hyperlink">
    <w:name w:val="Hyperlink"/>
    <w:basedOn w:val="DefaultParagraphFont"/>
    <w:uiPriority w:val="99"/>
    <w:unhideWhenUsed/>
    <w:rsid w:val="008C5F6E"/>
    <w:rPr>
      <w:color w:val="0000FF" w:themeColor="hyperlink"/>
      <w:u w:val="single"/>
    </w:rPr>
  </w:style>
  <w:style w:type="character" w:styleId="Emphasis">
    <w:name w:val="Emphasis"/>
    <w:basedOn w:val="DefaultParagraphFont"/>
    <w:uiPriority w:val="20"/>
    <w:qFormat/>
    <w:rsid w:val="0034411F"/>
    <w:rPr>
      <w:i/>
      <w:iCs/>
    </w:rPr>
  </w:style>
  <w:style w:type="character" w:styleId="Strong">
    <w:name w:val="Strong"/>
    <w:basedOn w:val="DefaultParagraphFont"/>
    <w:uiPriority w:val="22"/>
    <w:qFormat/>
    <w:rsid w:val="0034411F"/>
    <w:rPr>
      <w:b/>
      <w:bCs/>
    </w:rPr>
  </w:style>
  <w:style w:type="character" w:customStyle="1" w:styleId="author">
    <w:name w:val="author"/>
    <w:basedOn w:val="DefaultParagraphFont"/>
    <w:rsid w:val="0034411F"/>
  </w:style>
  <w:style w:type="character" w:customStyle="1" w:styleId="journaltitle">
    <w:name w:val="journaltitle"/>
    <w:basedOn w:val="DefaultParagraphFont"/>
    <w:rsid w:val="0034411F"/>
  </w:style>
  <w:style w:type="character" w:customStyle="1" w:styleId="pubyear">
    <w:name w:val="pubyear"/>
    <w:basedOn w:val="DefaultParagraphFont"/>
    <w:rsid w:val="0034411F"/>
  </w:style>
  <w:style w:type="character" w:customStyle="1" w:styleId="pagefirst">
    <w:name w:val="pagefirst"/>
    <w:basedOn w:val="DefaultParagraphFont"/>
    <w:rsid w:val="0034411F"/>
  </w:style>
  <w:style w:type="character" w:customStyle="1" w:styleId="ouvrage">
    <w:name w:val="ouvrage"/>
    <w:basedOn w:val="DefaultParagraphFont"/>
    <w:rsid w:val="0034411F"/>
  </w:style>
  <w:style w:type="character" w:customStyle="1" w:styleId="nomauteur">
    <w:name w:val="nom_auteur"/>
    <w:basedOn w:val="DefaultParagraphFont"/>
    <w:rsid w:val="0034411F"/>
  </w:style>
  <w:style w:type="character" w:customStyle="1" w:styleId="lang-en">
    <w:name w:val="lang-en"/>
    <w:basedOn w:val="DefaultParagraphFont"/>
    <w:rsid w:val="0034411F"/>
  </w:style>
  <w:style w:type="table" w:styleId="TableGrid">
    <w:name w:val="Table Grid"/>
    <w:basedOn w:val="TableNormal"/>
    <w:uiPriority w:val="59"/>
    <w:rsid w:val="009E2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1FF4"/>
    <w:pPr>
      <w:spacing w:before="100" w:beforeAutospacing="1" w:after="100" w:afterAutospacing="1"/>
    </w:pPr>
    <w:rPr>
      <w:sz w:val="20"/>
      <w:szCs w:val="20"/>
      <w:lang w:eastAsia="fr-FR"/>
    </w:rPr>
  </w:style>
  <w:style w:type="paragraph" w:styleId="Header">
    <w:name w:val="header"/>
    <w:basedOn w:val="Normal"/>
    <w:link w:val="HeaderChar"/>
    <w:uiPriority w:val="99"/>
    <w:unhideWhenUsed/>
    <w:rsid w:val="002D197E"/>
    <w:pPr>
      <w:tabs>
        <w:tab w:val="center" w:pos="4536"/>
        <w:tab w:val="right" w:pos="9072"/>
      </w:tabs>
    </w:pPr>
  </w:style>
  <w:style w:type="character" w:customStyle="1" w:styleId="HeaderChar">
    <w:name w:val="Header Char"/>
    <w:basedOn w:val="DefaultParagraphFont"/>
    <w:link w:val="Header"/>
    <w:uiPriority w:val="99"/>
    <w:rsid w:val="002D197E"/>
  </w:style>
  <w:style w:type="character" w:styleId="CommentReference">
    <w:name w:val="annotation reference"/>
    <w:basedOn w:val="DefaultParagraphFont"/>
    <w:uiPriority w:val="99"/>
    <w:semiHidden/>
    <w:unhideWhenUsed/>
    <w:rsid w:val="00BF5482"/>
    <w:rPr>
      <w:sz w:val="16"/>
      <w:szCs w:val="16"/>
    </w:rPr>
  </w:style>
  <w:style w:type="paragraph" w:styleId="CommentText">
    <w:name w:val="annotation text"/>
    <w:basedOn w:val="Normal"/>
    <w:link w:val="CommentTextChar"/>
    <w:uiPriority w:val="99"/>
    <w:semiHidden/>
    <w:unhideWhenUsed/>
    <w:rsid w:val="00BF5482"/>
    <w:rPr>
      <w:sz w:val="20"/>
      <w:szCs w:val="20"/>
    </w:rPr>
  </w:style>
  <w:style w:type="character" w:customStyle="1" w:styleId="CommentTextChar">
    <w:name w:val="Comment Text Char"/>
    <w:basedOn w:val="DefaultParagraphFont"/>
    <w:link w:val="CommentText"/>
    <w:uiPriority w:val="99"/>
    <w:semiHidden/>
    <w:rsid w:val="00BF5482"/>
    <w:rPr>
      <w:sz w:val="20"/>
      <w:szCs w:val="20"/>
    </w:rPr>
  </w:style>
  <w:style w:type="paragraph" w:styleId="CommentSubject">
    <w:name w:val="annotation subject"/>
    <w:basedOn w:val="CommentText"/>
    <w:next w:val="CommentText"/>
    <w:link w:val="CommentSubjectChar"/>
    <w:uiPriority w:val="99"/>
    <w:semiHidden/>
    <w:unhideWhenUsed/>
    <w:rsid w:val="00BF5482"/>
    <w:rPr>
      <w:b/>
      <w:bCs/>
    </w:rPr>
  </w:style>
  <w:style w:type="character" w:customStyle="1" w:styleId="CommentSubjectChar">
    <w:name w:val="Comment Subject Char"/>
    <w:basedOn w:val="CommentTextChar"/>
    <w:link w:val="CommentSubject"/>
    <w:uiPriority w:val="99"/>
    <w:semiHidden/>
    <w:rsid w:val="00BF5482"/>
    <w:rPr>
      <w:b/>
      <w:bCs/>
      <w:sz w:val="20"/>
      <w:szCs w:val="20"/>
    </w:rPr>
  </w:style>
  <w:style w:type="character" w:customStyle="1" w:styleId="Heading2Char">
    <w:name w:val="Heading 2 Char"/>
    <w:basedOn w:val="DefaultParagraphFont"/>
    <w:link w:val="Heading2"/>
    <w:uiPriority w:val="9"/>
    <w:semiHidden/>
    <w:rsid w:val="009A7C3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A7C36"/>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16066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7C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A7C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06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6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7609"/>
    <w:rPr>
      <w:rFonts w:ascii="Lucida Grande" w:eastAsiaTheme="minorHAnsi" w:hAnsi="Lucida Grande" w:cs="Lucida Grande"/>
      <w:sz w:val="18"/>
      <w:szCs w:val="18"/>
      <w:lang w:eastAsia="en-US"/>
    </w:rPr>
  </w:style>
  <w:style w:type="paragraph" w:styleId="Footer">
    <w:name w:val="footer"/>
    <w:basedOn w:val="Normal"/>
    <w:link w:val="FooterChar"/>
    <w:uiPriority w:val="99"/>
    <w:unhideWhenUsed/>
    <w:rsid w:val="0075045F"/>
    <w:pPr>
      <w:tabs>
        <w:tab w:val="center" w:pos="4536"/>
        <w:tab w:val="right" w:pos="9072"/>
      </w:tabs>
    </w:pPr>
  </w:style>
  <w:style w:type="character" w:customStyle="1" w:styleId="FooterChar">
    <w:name w:val="Footer Char"/>
    <w:basedOn w:val="DefaultParagraphFont"/>
    <w:link w:val="Footer"/>
    <w:uiPriority w:val="99"/>
    <w:rsid w:val="0075045F"/>
  </w:style>
  <w:style w:type="character" w:styleId="PageNumber">
    <w:name w:val="page number"/>
    <w:basedOn w:val="DefaultParagraphFont"/>
    <w:uiPriority w:val="99"/>
    <w:semiHidden/>
    <w:unhideWhenUsed/>
    <w:rsid w:val="0075045F"/>
  </w:style>
  <w:style w:type="character" w:styleId="Hyperlink">
    <w:name w:val="Hyperlink"/>
    <w:basedOn w:val="DefaultParagraphFont"/>
    <w:uiPriority w:val="99"/>
    <w:unhideWhenUsed/>
    <w:rsid w:val="008C5F6E"/>
    <w:rPr>
      <w:color w:val="0000FF" w:themeColor="hyperlink"/>
      <w:u w:val="single"/>
    </w:rPr>
  </w:style>
  <w:style w:type="character" w:styleId="Emphasis">
    <w:name w:val="Emphasis"/>
    <w:basedOn w:val="DefaultParagraphFont"/>
    <w:uiPriority w:val="20"/>
    <w:qFormat/>
    <w:rsid w:val="0034411F"/>
    <w:rPr>
      <w:i/>
      <w:iCs/>
    </w:rPr>
  </w:style>
  <w:style w:type="character" w:styleId="Strong">
    <w:name w:val="Strong"/>
    <w:basedOn w:val="DefaultParagraphFont"/>
    <w:uiPriority w:val="22"/>
    <w:qFormat/>
    <w:rsid w:val="0034411F"/>
    <w:rPr>
      <w:b/>
      <w:bCs/>
    </w:rPr>
  </w:style>
  <w:style w:type="character" w:customStyle="1" w:styleId="author">
    <w:name w:val="author"/>
    <w:basedOn w:val="DefaultParagraphFont"/>
    <w:rsid w:val="0034411F"/>
  </w:style>
  <w:style w:type="character" w:customStyle="1" w:styleId="journaltitle">
    <w:name w:val="journaltitle"/>
    <w:basedOn w:val="DefaultParagraphFont"/>
    <w:rsid w:val="0034411F"/>
  </w:style>
  <w:style w:type="character" w:customStyle="1" w:styleId="pubyear">
    <w:name w:val="pubyear"/>
    <w:basedOn w:val="DefaultParagraphFont"/>
    <w:rsid w:val="0034411F"/>
  </w:style>
  <w:style w:type="character" w:customStyle="1" w:styleId="pagefirst">
    <w:name w:val="pagefirst"/>
    <w:basedOn w:val="DefaultParagraphFont"/>
    <w:rsid w:val="0034411F"/>
  </w:style>
  <w:style w:type="character" w:customStyle="1" w:styleId="ouvrage">
    <w:name w:val="ouvrage"/>
    <w:basedOn w:val="DefaultParagraphFont"/>
    <w:rsid w:val="0034411F"/>
  </w:style>
  <w:style w:type="character" w:customStyle="1" w:styleId="nomauteur">
    <w:name w:val="nom_auteur"/>
    <w:basedOn w:val="DefaultParagraphFont"/>
    <w:rsid w:val="0034411F"/>
  </w:style>
  <w:style w:type="character" w:customStyle="1" w:styleId="lang-en">
    <w:name w:val="lang-en"/>
    <w:basedOn w:val="DefaultParagraphFont"/>
    <w:rsid w:val="0034411F"/>
  </w:style>
  <w:style w:type="table" w:styleId="TableGrid">
    <w:name w:val="Table Grid"/>
    <w:basedOn w:val="TableNormal"/>
    <w:uiPriority w:val="59"/>
    <w:rsid w:val="009E2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1FF4"/>
    <w:pPr>
      <w:spacing w:before="100" w:beforeAutospacing="1" w:after="100" w:afterAutospacing="1"/>
    </w:pPr>
    <w:rPr>
      <w:sz w:val="20"/>
      <w:szCs w:val="20"/>
      <w:lang w:eastAsia="fr-FR"/>
    </w:rPr>
  </w:style>
  <w:style w:type="paragraph" w:styleId="Header">
    <w:name w:val="header"/>
    <w:basedOn w:val="Normal"/>
    <w:link w:val="HeaderChar"/>
    <w:uiPriority w:val="99"/>
    <w:unhideWhenUsed/>
    <w:rsid w:val="002D197E"/>
    <w:pPr>
      <w:tabs>
        <w:tab w:val="center" w:pos="4536"/>
        <w:tab w:val="right" w:pos="9072"/>
      </w:tabs>
    </w:pPr>
  </w:style>
  <w:style w:type="character" w:customStyle="1" w:styleId="HeaderChar">
    <w:name w:val="Header Char"/>
    <w:basedOn w:val="DefaultParagraphFont"/>
    <w:link w:val="Header"/>
    <w:uiPriority w:val="99"/>
    <w:rsid w:val="002D197E"/>
  </w:style>
  <w:style w:type="character" w:styleId="CommentReference">
    <w:name w:val="annotation reference"/>
    <w:basedOn w:val="DefaultParagraphFont"/>
    <w:uiPriority w:val="99"/>
    <w:semiHidden/>
    <w:unhideWhenUsed/>
    <w:rsid w:val="00BF5482"/>
    <w:rPr>
      <w:sz w:val="16"/>
      <w:szCs w:val="16"/>
    </w:rPr>
  </w:style>
  <w:style w:type="paragraph" w:styleId="CommentText">
    <w:name w:val="annotation text"/>
    <w:basedOn w:val="Normal"/>
    <w:link w:val="CommentTextChar"/>
    <w:uiPriority w:val="99"/>
    <w:semiHidden/>
    <w:unhideWhenUsed/>
    <w:rsid w:val="00BF5482"/>
    <w:rPr>
      <w:sz w:val="20"/>
      <w:szCs w:val="20"/>
    </w:rPr>
  </w:style>
  <w:style w:type="character" w:customStyle="1" w:styleId="CommentTextChar">
    <w:name w:val="Comment Text Char"/>
    <w:basedOn w:val="DefaultParagraphFont"/>
    <w:link w:val="CommentText"/>
    <w:uiPriority w:val="99"/>
    <w:semiHidden/>
    <w:rsid w:val="00BF5482"/>
    <w:rPr>
      <w:sz w:val="20"/>
      <w:szCs w:val="20"/>
    </w:rPr>
  </w:style>
  <w:style w:type="paragraph" w:styleId="CommentSubject">
    <w:name w:val="annotation subject"/>
    <w:basedOn w:val="CommentText"/>
    <w:next w:val="CommentText"/>
    <w:link w:val="CommentSubjectChar"/>
    <w:uiPriority w:val="99"/>
    <w:semiHidden/>
    <w:unhideWhenUsed/>
    <w:rsid w:val="00BF5482"/>
    <w:rPr>
      <w:b/>
      <w:bCs/>
    </w:rPr>
  </w:style>
  <w:style w:type="character" w:customStyle="1" w:styleId="CommentSubjectChar">
    <w:name w:val="Comment Subject Char"/>
    <w:basedOn w:val="CommentTextChar"/>
    <w:link w:val="CommentSubject"/>
    <w:uiPriority w:val="99"/>
    <w:semiHidden/>
    <w:rsid w:val="00BF5482"/>
    <w:rPr>
      <w:b/>
      <w:bCs/>
      <w:sz w:val="20"/>
      <w:szCs w:val="20"/>
    </w:rPr>
  </w:style>
  <w:style w:type="character" w:customStyle="1" w:styleId="Heading2Char">
    <w:name w:val="Heading 2 Char"/>
    <w:basedOn w:val="DefaultParagraphFont"/>
    <w:link w:val="Heading2"/>
    <w:uiPriority w:val="9"/>
    <w:semiHidden/>
    <w:rsid w:val="009A7C3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A7C36"/>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16066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422">
      <w:bodyDiv w:val="1"/>
      <w:marLeft w:val="0"/>
      <w:marRight w:val="0"/>
      <w:marTop w:val="0"/>
      <w:marBottom w:val="0"/>
      <w:divBdr>
        <w:top w:val="none" w:sz="0" w:space="0" w:color="auto"/>
        <w:left w:val="none" w:sz="0" w:space="0" w:color="auto"/>
        <w:bottom w:val="none" w:sz="0" w:space="0" w:color="auto"/>
        <w:right w:val="none" w:sz="0" w:space="0" w:color="auto"/>
      </w:divBdr>
    </w:div>
    <w:div w:id="52120443">
      <w:bodyDiv w:val="1"/>
      <w:marLeft w:val="0"/>
      <w:marRight w:val="0"/>
      <w:marTop w:val="0"/>
      <w:marBottom w:val="0"/>
      <w:divBdr>
        <w:top w:val="none" w:sz="0" w:space="0" w:color="auto"/>
        <w:left w:val="none" w:sz="0" w:space="0" w:color="auto"/>
        <w:bottom w:val="none" w:sz="0" w:space="0" w:color="auto"/>
        <w:right w:val="none" w:sz="0" w:space="0" w:color="auto"/>
      </w:divBdr>
      <w:divsChild>
        <w:div w:id="467163274">
          <w:marLeft w:val="0"/>
          <w:marRight w:val="0"/>
          <w:marTop w:val="0"/>
          <w:marBottom w:val="0"/>
          <w:divBdr>
            <w:top w:val="none" w:sz="0" w:space="0" w:color="auto"/>
            <w:left w:val="none" w:sz="0" w:space="0" w:color="auto"/>
            <w:bottom w:val="none" w:sz="0" w:space="0" w:color="auto"/>
            <w:right w:val="none" w:sz="0" w:space="0" w:color="auto"/>
          </w:divBdr>
        </w:div>
        <w:div w:id="1344013299">
          <w:marLeft w:val="0"/>
          <w:marRight w:val="0"/>
          <w:marTop w:val="0"/>
          <w:marBottom w:val="0"/>
          <w:divBdr>
            <w:top w:val="none" w:sz="0" w:space="0" w:color="auto"/>
            <w:left w:val="none" w:sz="0" w:space="0" w:color="auto"/>
            <w:bottom w:val="none" w:sz="0" w:space="0" w:color="auto"/>
            <w:right w:val="none" w:sz="0" w:space="0" w:color="auto"/>
          </w:divBdr>
        </w:div>
      </w:divsChild>
    </w:div>
    <w:div w:id="111436488">
      <w:bodyDiv w:val="1"/>
      <w:marLeft w:val="0"/>
      <w:marRight w:val="0"/>
      <w:marTop w:val="0"/>
      <w:marBottom w:val="0"/>
      <w:divBdr>
        <w:top w:val="none" w:sz="0" w:space="0" w:color="auto"/>
        <w:left w:val="none" w:sz="0" w:space="0" w:color="auto"/>
        <w:bottom w:val="none" w:sz="0" w:space="0" w:color="auto"/>
        <w:right w:val="none" w:sz="0" w:space="0" w:color="auto"/>
      </w:divBdr>
      <w:divsChild>
        <w:div w:id="1124885323">
          <w:marLeft w:val="0"/>
          <w:marRight w:val="0"/>
          <w:marTop w:val="0"/>
          <w:marBottom w:val="0"/>
          <w:divBdr>
            <w:top w:val="none" w:sz="0" w:space="0" w:color="auto"/>
            <w:left w:val="none" w:sz="0" w:space="0" w:color="auto"/>
            <w:bottom w:val="none" w:sz="0" w:space="0" w:color="auto"/>
            <w:right w:val="none" w:sz="0" w:space="0" w:color="auto"/>
          </w:divBdr>
        </w:div>
        <w:div w:id="1744185270">
          <w:marLeft w:val="0"/>
          <w:marRight w:val="0"/>
          <w:marTop w:val="0"/>
          <w:marBottom w:val="0"/>
          <w:divBdr>
            <w:top w:val="none" w:sz="0" w:space="0" w:color="auto"/>
            <w:left w:val="none" w:sz="0" w:space="0" w:color="auto"/>
            <w:bottom w:val="none" w:sz="0" w:space="0" w:color="auto"/>
            <w:right w:val="none" w:sz="0" w:space="0" w:color="auto"/>
          </w:divBdr>
        </w:div>
      </w:divsChild>
    </w:div>
    <w:div w:id="126893828">
      <w:bodyDiv w:val="1"/>
      <w:marLeft w:val="0"/>
      <w:marRight w:val="0"/>
      <w:marTop w:val="0"/>
      <w:marBottom w:val="0"/>
      <w:divBdr>
        <w:top w:val="none" w:sz="0" w:space="0" w:color="auto"/>
        <w:left w:val="none" w:sz="0" w:space="0" w:color="auto"/>
        <w:bottom w:val="none" w:sz="0" w:space="0" w:color="auto"/>
        <w:right w:val="none" w:sz="0" w:space="0" w:color="auto"/>
      </w:divBdr>
    </w:div>
    <w:div w:id="130100205">
      <w:bodyDiv w:val="1"/>
      <w:marLeft w:val="0"/>
      <w:marRight w:val="0"/>
      <w:marTop w:val="0"/>
      <w:marBottom w:val="0"/>
      <w:divBdr>
        <w:top w:val="none" w:sz="0" w:space="0" w:color="auto"/>
        <w:left w:val="none" w:sz="0" w:space="0" w:color="auto"/>
        <w:bottom w:val="none" w:sz="0" w:space="0" w:color="auto"/>
        <w:right w:val="none" w:sz="0" w:space="0" w:color="auto"/>
      </w:divBdr>
    </w:div>
    <w:div w:id="137575732">
      <w:bodyDiv w:val="1"/>
      <w:marLeft w:val="0"/>
      <w:marRight w:val="0"/>
      <w:marTop w:val="0"/>
      <w:marBottom w:val="0"/>
      <w:divBdr>
        <w:top w:val="none" w:sz="0" w:space="0" w:color="auto"/>
        <w:left w:val="none" w:sz="0" w:space="0" w:color="auto"/>
        <w:bottom w:val="none" w:sz="0" w:space="0" w:color="auto"/>
        <w:right w:val="none" w:sz="0" w:space="0" w:color="auto"/>
      </w:divBdr>
    </w:div>
    <w:div w:id="144133226">
      <w:bodyDiv w:val="1"/>
      <w:marLeft w:val="0"/>
      <w:marRight w:val="0"/>
      <w:marTop w:val="0"/>
      <w:marBottom w:val="0"/>
      <w:divBdr>
        <w:top w:val="none" w:sz="0" w:space="0" w:color="auto"/>
        <w:left w:val="none" w:sz="0" w:space="0" w:color="auto"/>
        <w:bottom w:val="none" w:sz="0" w:space="0" w:color="auto"/>
        <w:right w:val="none" w:sz="0" w:space="0" w:color="auto"/>
      </w:divBdr>
    </w:div>
    <w:div w:id="183130212">
      <w:bodyDiv w:val="1"/>
      <w:marLeft w:val="0"/>
      <w:marRight w:val="0"/>
      <w:marTop w:val="0"/>
      <w:marBottom w:val="0"/>
      <w:divBdr>
        <w:top w:val="none" w:sz="0" w:space="0" w:color="auto"/>
        <w:left w:val="none" w:sz="0" w:space="0" w:color="auto"/>
        <w:bottom w:val="none" w:sz="0" w:space="0" w:color="auto"/>
        <w:right w:val="none" w:sz="0" w:space="0" w:color="auto"/>
      </w:divBdr>
    </w:div>
    <w:div w:id="192695433">
      <w:bodyDiv w:val="1"/>
      <w:marLeft w:val="0"/>
      <w:marRight w:val="0"/>
      <w:marTop w:val="0"/>
      <w:marBottom w:val="0"/>
      <w:divBdr>
        <w:top w:val="none" w:sz="0" w:space="0" w:color="auto"/>
        <w:left w:val="none" w:sz="0" w:space="0" w:color="auto"/>
        <w:bottom w:val="none" w:sz="0" w:space="0" w:color="auto"/>
        <w:right w:val="none" w:sz="0" w:space="0" w:color="auto"/>
      </w:divBdr>
      <w:divsChild>
        <w:div w:id="1376849215">
          <w:marLeft w:val="0"/>
          <w:marRight w:val="0"/>
          <w:marTop w:val="0"/>
          <w:marBottom w:val="0"/>
          <w:divBdr>
            <w:top w:val="none" w:sz="0" w:space="0" w:color="auto"/>
            <w:left w:val="none" w:sz="0" w:space="0" w:color="auto"/>
            <w:bottom w:val="none" w:sz="0" w:space="0" w:color="auto"/>
            <w:right w:val="none" w:sz="0" w:space="0" w:color="auto"/>
          </w:divBdr>
        </w:div>
        <w:div w:id="662665539">
          <w:marLeft w:val="0"/>
          <w:marRight w:val="0"/>
          <w:marTop w:val="0"/>
          <w:marBottom w:val="0"/>
          <w:divBdr>
            <w:top w:val="none" w:sz="0" w:space="0" w:color="auto"/>
            <w:left w:val="none" w:sz="0" w:space="0" w:color="auto"/>
            <w:bottom w:val="none" w:sz="0" w:space="0" w:color="auto"/>
            <w:right w:val="none" w:sz="0" w:space="0" w:color="auto"/>
          </w:divBdr>
        </w:div>
        <w:div w:id="1006830186">
          <w:marLeft w:val="0"/>
          <w:marRight w:val="0"/>
          <w:marTop w:val="0"/>
          <w:marBottom w:val="0"/>
          <w:divBdr>
            <w:top w:val="none" w:sz="0" w:space="0" w:color="auto"/>
            <w:left w:val="none" w:sz="0" w:space="0" w:color="auto"/>
            <w:bottom w:val="none" w:sz="0" w:space="0" w:color="auto"/>
            <w:right w:val="none" w:sz="0" w:space="0" w:color="auto"/>
          </w:divBdr>
        </w:div>
        <w:div w:id="471872185">
          <w:marLeft w:val="0"/>
          <w:marRight w:val="0"/>
          <w:marTop w:val="0"/>
          <w:marBottom w:val="0"/>
          <w:divBdr>
            <w:top w:val="none" w:sz="0" w:space="0" w:color="auto"/>
            <w:left w:val="none" w:sz="0" w:space="0" w:color="auto"/>
            <w:bottom w:val="none" w:sz="0" w:space="0" w:color="auto"/>
            <w:right w:val="none" w:sz="0" w:space="0" w:color="auto"/>
          </w:divBdr>
        </w:div>
        <w:div w:id="1771466001">
          <w:marLeft w:val="0"/>
          <w:marRight w:val="0"/>
          <w:marTop w:val="0"/>
          <w:marBottom w:val="0"/>
          <w:divBdr>
            <w:top w:val="none" w:sz="0" w:space="0" w:color="auto"/>
            <w:left w:val="none" w:sz="0" w:space="0" w:color="auto"/>
            <w:bottom w:val="none" w:sz="0" w:space="0" w:color="auto"/>
            <w:right w:val="none" w:sz="0" w:space="0" w:color="auto"/>
          </w:divBdr>
        </w:div>
        <w:div w:id="1275089233">
          <w:marLeft w:val="0"/>
          <w:marRight w:val="0"/>
          <w:marTop w:val="0"/>
          <w:marBottom w:val="0"/>
          <w:divBdr>
            <w:top w:val="none" w:sz="0" w:space="0" w:color="auto"/>
            <w:left w:val="none" w:sz="0" w:space="0" w:color="auto"/>
            <w:bottom w:val="none" w:sz="0" w:space="0" w:color="auto"/>
            <w:right w:val="none" w:sz="0" w:space="0" w:color="auto"/>
          </w:divBdr>
        </w:div>
        <w:div w:id="749698885">
          <w:marLeft w:val="0"/>
          <w:marRight w:val="0"/>
          <w:marTop w:val="0"/>
          <w:marBottom w:val="0"/>
          <w:divBdr>
            <w:top w:val="none" w:sz="0" w:space="0" w:color="auto"/>
            <w:left w:val="none" w:sz="0" w:space="0" w:color="auto"/>
            <w:bottom w:val="none" w:sz="0" w:space="0" w:color="auto"/>
            <w:right w:val="none" w:sz="0" w:space="0" w:color="auto"/>
          </w:divBdr>
        </w:div>
        <w:div w:id="390808276">
          <w:marLeft w:val="0"/>
          <w:marRight w:val="0"/>
          <w:marTop w:val="0"/>
          <w:marBottom w:val="0"/>
          <w:divBdr>
            <w:top w:val="none" w:sz="0" w:space="0" w:color="auto"/>
            <w:left w:val="none" w:sz="0" w:space="0" w:color="auto"/>
            <w:bottom w:val="none" w:sz="0" w:space="0" w:color="auto"/>
            <w:right w:val="none" w:sz="0" w:space="0" w:color="auto"/>
          </w:divBdr>
        </w:div>
        <w:div w:id="1614169019">
          <w:marLeft w:val="0"/>
          <w:marRight w:val="0"/>
          <w:marTop w:val="0"/>
          <w:marBottom w:val="0"/>
          <w:divBdr>
            <w:top w:val="none" w:sz="0" w:space="0" w:color="auto"/>
            <w:left w:val="none" w:sz="0" w:space="0" w:color="auto"/>
            <w:bottom w:val="none" w:sz="0" w:space="0" w:color="auto"/>
            <w:right w:val="none" w:sz="0" w:space="0" w:color="auto"/>
          </w:divBdr>
        </w:div>
        <w:div w:id="1716851269">
          <w:marLeft w:val="0"/>
          <w:marRight w:val="0"/>
          <w:marTop w:val="0"/>
          <w:marBottom w:val="0"/>
          <w:divBdr>
            <w:top w:val="none" w:sz="0" w:space="0" w:color="auto"/>
            <w:left w:val="none" w:sz="0" w:space="0" w:color="auto"/>
            <w:bottom w:val="none" w:sz="0" w:space="0" w:color="auto"/>
            <w:right w:val="none" w:sz="0" w:space="0" w:color="auto"/>
          </w:divBdr>
        </w:div>
        <w:div w:id="1609849129">
          <w:marLeft w:val="0"/>
          <w:marRight w:val="0"/>
          <w:marTop w:val="0"/>
          <w:marBottom w:val="0"/>
          <w:divBdr>
            <w:top w:val="none" w:sz="0" w:space="0" w:color="auto"/>
            <w:left w:val="none" w:sz="0" w:space="0" w:color="auto"/>
            <w:bottom w:val="none" w:sz="0" w:space="0" w:color="auto"/>
            <w:right w:val="none" w:sz="0" w:space="0" w:color="auto"/>
          </w:divBdr>
        </w:div>
      </w:divsChild>
    </w:div>
    <w:div w:id="211231783">
      <w:bodyDiv w:val="1"/>
      <w:marLeft w:val="0"/>
      <w:marRight w:val="0"/>
      <w:marTop w:val="0"/>
      <w:marBottom w:val="0"/>
      <w:divBdr>
        <w:top w:val="none" w:sz="0" w:space="0" w:color="auto"/>
        <w:left w:val="none" w:sz="0" w:space="0" w:color="auto"/>
        <w:bottom w:val="none" w:sz="0" w:space="0" w:color="auto"/>
        <w:right w:val="none" w:sz="0" w:space="0" w:color="auto"/>
      </w:divBdr>
    </w:div>
    <w:div w:id="217056889">
      <w:bodyDiv w:val="1"/>
      <w:marLeft w:val="0"/>
      <w:marRight w:val="0"/>
      <w:marTop w:val="0"/>
      <w:marBottom w:val="0"/>
      <w:divBdr>
        <w:top w:val="none" w:sz="0" w:space="0" w:color="auto"/>
        <w:left w:val="none" w:sz="0" w:space="0" w:color="auto"/>
        <w:bottom w:val="none" w:sz="0" w:space="0" w:color="auto"/>
        <w:right w:val="none" w:sz="0" w:space="0" w:color="auto"/>
      </w:divBdr>
    </w:div>
    <w:div w:id="224683745">
      <w:bodyDiv w:val="1"/>
      <w:marLeft w:val="0"/>
      <w:marRight w:val="0"/>
      <w:marTop w:val="0"/>
      <w:marBottom w:val="0"/>
      <w:divBdr>
        <w:top w:val="none" w:sz="0" w:space="0" w:color="auto"/>
        <w:left w:val="none" w:sz="0" w:space="0" w:color="auto"/>
        <w:bottom w:val="none" w:sz="0" w:space="0" w:color="auto"/>
        <w:right w:val="none" w:sz="0" w:space="0" w:color="auto"/>
      </w:divBdr>
    </w:div>
    <w:div w:id="276449098">
      <w:bodyDiv w:val="1"/>
      <w:marLeft w:val="0"/>
      <w:marRight w:val="0"/>
      <w:marTop w:val="0"/>
      <w:marBottom w:val="0"/>
      <w:divBdr>
        <w:top w:val="none" w:sz="0" w:space="0" w:color="auto"/>
        <w:left w:val="none" w:sz="0" w:space="0" w:color="auto"/>
        <w:bottom w:val="none" w:sz="0" w:space="0" w:color="auto"/>
        <w:right w:val="none" w:sz="0" w:space="0" w:color="auto"/>
      </w:divBdr>
    </w:div>
    <w:div w:id="354384104">
      <w:bodyDiv w:val="1"/>
      <w:marLeft w:val="0"/>
      <w:marRight w:val="0"/>
      <w:marTop w:val="0"/>
      <w:marBottom w:val="0"/>
      <w:divBdr>
        <w:top w:val="none" w:sz="0" w:space="0" w:color="auto"/>
        <w:left w:val="none" w:sz="0" w:space="0" w:color="auto"/>
        <w:bottom w:val="none" w:sz="0" w:space="0" w:color="auto"/>
        <w:right w:val="none" w:sz="0" w:space="0" w:color="auto"/>
      </w:divBdr>
    </w:div>
    <w:div w:id="387916556">
      <w:bodyDiv w:val="1"/>
      <w:marLeft w:val="0"/>
      <w:marRight w:val="0"/>
      <w:marTop w:val="0"/>
      <w:marBottom w:val="0"/>
      <w:divBdr>
        <w:top w:val="none" w:sz="0" w:space="0" w:color="auto"/>
        <w:left w:val="none" w:sz="0" w:space="0" w:color="auto"/>
        <w:bottom w:val="none" w:sz="0" w:space="0" w:color="auto"/>
        <w:right w:val="none" w:sz="0" w:space="0" w:color="auto"/>
      </w:divBdr>
    </w:div>
    <w:div w:id="398673361">
      <w:bodyDiv w:val="1"/>
      <w:marLeft w:val="0"/>
      <w:marRight w:val="0"/>
      <w:marTop w:val="0"/>
      <w:marBottom w:val="0"/>
      <w:divBdr>
        <w:top w:val="none" w:sz="0" w:space="0" w:color="auto"/>
        <w:left w:val="none" w:sz="0" w:space="0" w:color="auto"/>
        <w:bottom w:val="none" w:sz="0" w:space="0" w:color="auto"/>
        <w:right w:val="none" w:sz="0" w:space="0" w:color="auto"/>
      </w:divBdr>
      <w:divsChild>
        <w:div w:id="297955255">
          <w:marLeft w:val="0"/>
          <w:marRight w:val="0"/>
          <w:marTop w:val="0"/>
          <w:marBottom w:val="0"/>
          <w:divBdr>
            <w:top w:val="none" w:sz="0" w:space="0" w:color="auto"/>
            <w:left w:val="none" w:sz="0" w:space="0" w:color="auto"/>
            <w:bottom w:val="none" w:sz="0" w:space="0" w:color="auto"/>
            <w:right w:val="none" w:sz="0" w:space="0" w:color="auto"/>
          </w:divBdr>
        </w:div>
        <w:div w:id="1952319022">
          <w:marLeft w:val="0"/>
          <w:marRight w:val="0"/>
          <w:marTop w:val="0"/>
          <w:marBottom w:val="0"/>
          <w:divBdr>
            <w:top w:val="none" w:sz="0" w:space="0" w:color="auto"/>
            <w:left w:val="none" w:sz="0" w:space="0" w:color="auto"/>
            <w:bottom w:val="none" w:sz="0" w:space="0" w:color="auto"/>
            <w:right w:val="none" w:sz="0" w:space="0" w:color="auto"/>
          </w:divBdr>
        </w:div>
      </w:divsChild>
    </w:div>
    <w:div w:id="427848187">
      <w:bodyDiv w:val="1"/>
      <w:marLeft w:val="0"/>
      <w:marRight w:val="0"/>
      <w:marTop w:val="0"/>
      <w:marBottom w:val="0"/>
      <w:divBdr>
        <w:top w:val="none" w:sz="0" w:space="0" w:color="auto"/>
        <w:left w:val="none" w:sz="0" w:space="0" w:color="auto"/>
        <w:bottom w:val="none" w:sz="0" w:space="0" w:color="auto"/>
        <w:right w:val="none" w:sz="0" w:space="0" w:color="auto"/>
      </w:divBdr>
      <w:divsChild>
        <w:div w:id="1430587883">
          <w:marLeft w:val="0"/>
          <w:marRight w:val="0"/>
          <w:marTop w:val="0"/>
          <w:marBottom w:val="0"/>
          <w:divBdr>
            <w:top w:val="none" w:sz="0" w:space="0" w:color="auto"/>
            <w:left w:val="none" w:sz="0" w:space="0" w:color="auto"/>
            <w:bottom w:val="none" w:sz="0" w:space="0" w:color="auto"/>
            <w:right w:val="none" w:sz="0" w:space="0" w:color="auto"/>
          </w:divBdr>
        </w:div>
        <w:div w:id="2025397357">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50050407">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80579373">
      <w:bodyDiv w:val="1"/>
      <w:marLeft w:val="0"/>
      <w:marRight w:val="0"/>
      <w:marTop w:val="0"/>
      <w:marBottom w:val="0"/>
      <w:divBdr>
        <w:top w:val="none" w:sz="0" w:space="0" w:color="auto"/>
        <w:left w:val="none" w:sz="0" w:space="0" w:color="auto"/>
        <w:bottom w:val="none" w:sz="0" w:space="0" w:color="auto"/>
        <w:right w:val="none" w:sz="0" w:space="0" w:color="auto"/>
      </w:divBdr>
    </w:div>
    <w:div w:id="548300083">
      <w:bodyDiv w:val="1"/>
      <w:marLeft w:val="0"/>
      <w:marRight w:val="0"/>
      <w:marTop w:val="0"/>
      <w:marBottom w:val="0"/>
      <w:divBdr>
        <w:top w:val="none" w:sz="0" w:space="0" w:color="auto"/>
        <w:left w:val="none" w:sz="0" w:space="0" w:color="auto"/>
        <w:bottom w:val="none" w:sz="0" w:space="0" w:color="auto"/>
        <w:right w:val="none" w:sz="0" w:space="0" w:color="auto"/>
      </w:divBdr>
    </w:div>
    <w:div w:id="579759002">
      <w:bodyDiv w:val="1"/>
      <w:marLeft w:val="0"/>
      <w:marRight w:val="0"/>
      <w:marTop w:val="0"/>
      <w:marBottom w:val="0"/>
      <w:divBdr>
        <w:top w:val="none" w:sz="0" w:space="0" w:color="auto"/>
        <w:left w:val="none" w:sz="0" w:space="0" w:color="auto"/>
        <w:bottom w:val="none" w:sz="0" w:space="0" w:color="auto"/>
        <w:right w:val="none" w:sz="0" w:space="0" w:color="auto"/>
      </w:divBdr>
    </w:div>
    <w:div w:id="599459284">
      <w:bodyDiv w:val="1"/>
      <w:marLeft w:val="0"/>
      <w:marRight w:val="0"/>
      <w:marTop w:val="0"/>
      <w:marBottom w:val="0"/>
      <w:divBdr>
        <w:top w:val="none" w:sz="0" w:space="0" w:color="auto"/>
        <w:left w:val="none" w:sz="0" w:space="0" w:color="auto"/>
        <w:bottom w:val="none" w:sz="0" w:space="0" w:color="auto"/>
        <w:right w:val="none" w:sz="0" w:space="0" w:color="auto"/>
      </w:divBdr>
    </w:div>
    <w:div w:id="621574208">
      <w:bodyDiv w:val="1"/>
      <w:marLeft w:val="0"/>
      <w:marRight w:val="0"/>
      <w:marTop w:val="0"/>
      <w:marBottom w:val="0"/>
      <w:divBdr>
        <w:top w:val="none" w:sz="0" w:space="0" w:color="auto"/>
        <w:left w:val="none" w:sz="0" w:space="0" w:color="auto"/>
        <w:bottom w:val="none" w:sz="0" w:space="0" w:color="auto"/>
        <w:right w:val="none" w:sz="0" w:space="0" w:color="auto"/>
      </w:divBdr>
      <w:divsChild>
        <w:div w:id="1480197249">
          <w:marLeft w:val="0"/>
          <w:marRight w:val="0"/>
          <w:marTop w:val="0"/>
          <w:marBottom w:val="0"/>
          <w:divBdr>
            <w:top w:val="none" w:sz="0" w:space="0" w:color="auto"/>
            <w:left w:val="none" w:sz="0" w:space="0" w:color="auto"/>
            <w:bottom w:val="none" w:sz="0" w:space="0" w:color="auto"/>
            <w:right w:val="none" w:sz="0" w:space="0" w:color="auto"/>
          </w:divBdr>
        </w:div>
        <w:div w:id="1512068360">
          <w:marLeft w:val="0"/>
          <w:marRight w:val="0"/>
          <w:marTop w:val="0"/>
          <w:marBottom w:val="0"/>
          <w:divBdr>
            <w:top w:val="none" w:sz="0" w:space="0" w:color="auto"/>
            <w:left w:val="none" w:sz="0" w:space="0" w:color="auto"/>
            <w:bottom w:val="none" w:sz="0" w:space="0" w:color="auto"/>
            <w:right w:val="none" w:sz="0" w:space="0" w:color="auto"/>
          </w:divBdr>
        </w:div>
      </w:divsChild>
    </w:div>
    <w:div w:id="668364291">
      <w:bodyDiv w:val="1"/>
      <w:marLeft w:val="0"/>
      <w:marRight w:val="0"/>
      <w:marTop w:val="0"/>
      <w:marBottom w:val="0"/>
      <w:divBdr>
        <w:top w:val="none" w:sz="0" w:space="0" w:color="auto"/>
        <w:left w:val="none" w:sz="0" w:space="0" w:color="auto"/>
        <w:bottom w:val="none" w:sz="0" w:space="0" w:color="auto"/>
        <w:right w:val="none" w:sz="0" w:space="0" w:color="auto"/>
      </w:divBdr>
    </w:div>
    <w:div w:id="707878003">
      <w:bodyDiv w:val="1"/>
      <w:marLeft w:val="0"/>
      <w:marRight w:val="0"/>
      <w:marTop w:val="0"/>
      <w:marBottom w:val="0"/>
      <w:divBdr>
        <w:top w:val="none" w:sz="0" w:space="0" w:color="auto"/>
        <w:left w:val="none" w:sz="0" w:space="0" w:color="auto"/>
        <w:bottom w:val="none" w:sz="0" w:space="0" w:color="auto"/>
        <w:right w:val="none" w:sz="0" w:space="0" w:color="auto"/>
      </w:divBdr>
    </w:div>
    <w:div w:id="766314029">
      <w:bodyDiv w:val="1"/>
      <w:marLeft w:val="0"/>
      <w:marRight w:val="0"/>
      <w:marTop w:val="0"/>
      <w:marBottom w:val="0"/>
      <w:divBdr>
        <w:top w:val="none" w:sz="0" w:space="0" w:color="auto"/>
        <w:left w:val="none" w:sz="0" w:space="0" w:color="auto"/>
        <w:bottom w:val="none" w:sz="0" w:space="0" w:color="auto"/>
        <w:right w:val="none" w:sz="0" w:space="0" w:color="auto"/>
      </w:divBdr>
    </w:div>
    <w:div w:id="769742748">
      <w:bodyDiv w:val="1"/>
      <w:marLeft w:val="0"/>
      <w:marRight w:val="0"/>
      <w:marTop w:val="0"/>
      <w:marBottom w:val="0"/>
      <w:divBdr>
        <w:top w:val="none" w:sz="0" w:space="0" w:color="auto"/>
        <w:left w:val="none" w:sz="0" w:space="0" w:color="auto"/>
        <w:bottom w:val="none" w:sz="0" w:space="0" w:color="auto"/>
        <w:right w:val="none" w:sz="0" w:space="0" w:color="auto"/>
      </w:divBdr>
      <w:divsChild>
        <w:div w:id="1940864929">
          <w:marLeft w:val="0"/>
          <w:marRight w:val="0"/>
          <w:marTop w:val="0"/>
          <w:marBottom w:val="0"/>
          <w:divBdr>
            <w:top w:val="none" w:sz="0" w:space="0" w:color="auto"/>
            <w:left w:val="none" w:sz="0" w:space="0" w:color="auto"/>
            <w:bottom w:val="none" w:sz="0" w:space="0" w:color="auto"/>
            <w:right w:val="none" w:sz="0" w:space="0" w:color="auto"/>
          </w:divBdr>
        </w:div>
        <w:div w:id="483133161">
          <w:marLeft w:val="0"/>
          <w:marRight w:val="0"/>
          <w:marTop w:val="0"/>
          <w:marBottom w:val="0"/>
          <w:divBdr>
            <w:top w:val="none" w:sz="0" w:space="0" w:color="auto"/>
            <w:left w:val="none" w:sz="0" w:space="0" w:color="auto"/>
            <w:bottom w:val="none" w:sz="0" w:space="0" w:color="auto"/>
            <w:right w:val="none" w:sz="0" w:space="0" w:color="auto"/>
          </w:divBdr>
        </w:div>
      </w:divsChild>
    </w:div>
    <w:div w:id="779373346">
      <w:bodyDiv w:val="1"/>
      <w:marLeft w:val="0"/>
      <w:marRight w:val="0"/>
      <w:marTop w:val="0"/>
      <w:marBottom w:val="0"/>
      <w:divBdr>
        <w:top w:val="none" w:sz="0" w:space="0" w:color="auto"/>
        <w:left w:val="none" w:sz="0" w:space="0" w:color="auto"/>
        <w:bottom w:val="none" w:sz="0" w:space="0" w:color="auto"/>
        <w:right w:val="none" w:sz="0" w:space="0" w:color="auto"/>
      </w:divBdr>
      <w:divsChild>
        <w:div w:id="1549293303">
          <w:marLeft w:val="0"/>
          <w:marRight w:val="0"/>
          <w:marTop w:val="0"/>
          <w:marBottom w:val="0"/>
          <w:divBdr>
            <w:top w:val="none" w:sz="0" w:space="0" w:color="auto"/>
            <w:left w:val="none" w:sz="0" w:space="0" w:color="auto"/>
            <w:bottom w:val="none" w:sz="0" w:space="0" w:color="auto"/>
            <w:right w:val="none" w:sz="0" w:space="0" w:color="auto"/>
          </w:divBdr>
        </w:div>
        <w:div w:id="1405295280">
          <w:marLeft w:val="0"/>
          <w:marRight w:val="0"/>
          <w:marTop w:val="0"/>
          <w:marBottom w:val="0"/>
          <w:divBdr>
            <w:top w:val="none" w:sz="0" w:space="0" w:color="auto"/>
            <w:left w:val="none" w:sz="0" w:space="0" w:color="auto"/>
            <w:bottom w:val="none" w:sz="0" w:space="0" w:color="auto"/>
            <w:right w:val="none" w:sz="0" w:space="0" w:color="auto"/>
          </w:divBdr>
        </w:div>
        <w:div w:id="1912425697">
          <w:marLeft w:val="0"/>
          <w:marRight w:val="0"/>
          <w:marTop w:val="0"/>
          <w:marBottom w:val="0"/>
          <w:divBdr>
            <w:top w:val="none" w:sz="0" w:space="0" w:color="auto"/>
            <w:left w:val="none" w:sz="0" w:space="0" w:color="auto"/>
            <w:bottom w:val="none" w:sz="0" w:space="0" w:color="auto"/>
            <w:right w:val="none" w:sz="0" w:space="0" w:color="auto"/>
          </w:divBdr>
        </w:div>
        <w:div w:id="1899247781">
          <w:marLeft w:val="0"/>
          <w:marRight w:val="0"/>
          <w:marTop w:val="0"/>
          <w:marBottom w:val="0"/>
          <w:divBdr>
            <w:top w:val="none" w:sz="0" w:space="0" w:color="auto"/>
            <w:left w:val="none" w:sz="0" w:space="0" w:color="auto"/>
            <w:bottom w:val="none" w:sz="0" w:space="0" w:color="auto"/>
            <w:right w:val="none" w:sz="0" w:space="0" w:color="auto"/>
          </w:divBdr>
        </w:div>
        <w:div w:id="633680961">
          <w:marLeft w:val="0"/>
          <w:marRight w:val="0"/>
          <w:marTop w:val="0"/>
          <w:marBottom w:val="0"/>
          <w:divBdr>
            <w:top w:val="none" w:sz="0" w:space="0" w:color="auto"/>
            <w:left w:val="none" w:sz="0" w:space="0" w:color="auto"/>
            <w:bottom w:val="none" w:sz="0" w:space="0" w:color="auto"/>
            <w:right w:val="none" w:sz="0" w:space="0" w:color="auto"/>
          </w:divBdr>
        </w:div>
        <w:div w:id="966198056">
          <w:marLeft w:val="0"/>
          <w:marRight w:val="0"/>
          <w:marTop w:val="0"/>
          <w:marBottom w:val="0"/>
          <w:divBdr>
            <w:top w:val="none" w:sz="0" w:space="0" w:color="auto"/>
            <w:left w:val="none" w:sz="0" w:space="0" w:color="auto"/>
            <w:bottom w:val="none" w:sz="0" w:space="0" w:color="auto"/>
            <w:right w:val="none" w:sz="0" w:space="0" w:color="auto"/>
          </w:divBdr>
        </w:div>
        <w:div w:id="429009640">
          <w:marLeft w:val="0"/>
          <w:marRight w:val="0"/>
          <w:marTop w:val="0"/>
          <w:marBottom w:val="0"/>
          <w:divBdr>
            <w:top w:val="none" w:sz="0" w:space="0" w:color="auto"/>
            <w:left w:val="none" w:sz="0" w:space="0" w:color="auto"/>
            <w:bottom w:val="none" w:sz="0" w:space="0" w:color="auto"/>
            <w:right w:val="none" w:sz="0" w:space="0" w:color="auto"/>
          </w:divBdr>
        </w:div>
        <w:div w:id="745687107">
          <w:marLeft w:val="0"/>
          <w:marRight w:val="0"/>
          <w:marTop w:val="0"/>
          <w:marBottom w:val="0"/>
          <w:divBdr>
            <w:top w:val="none" w:sz="0" w:space="0" w:color="auto"/>
            <w:left w:val="none" w:sz="0" w:space="0" w:color="auto"/>
            <w:bottom w:val="none" w:sz="0" w:space="0" w:color="auto"/>
            <w:right w:val="none" w:sz="0" w:space="0" w:color="auto"/>
          </w:divBdr>
        </w:div>
        <w:div w:id="1478917203">
          <w:marLeft w:val="0"/>
          <w:marRight w:val="0"/>
          <w:marTop w:val="0"/>
          <w:marBottom w:val="0"/>
          <w:divBdr>
            <w:top w:val="none" w:sz="0" w:space="0" w:color="auto"/>
            <w:left w:val="none" w:sz="0" w:space="0" w:color="auto"/>
            <w:bottom w:val="none" w:sz="0" w:space="0" w:color="auto"/>
            <w:right w:val="none" w:sz="0" w:space="0" w:color="auto"/>
          </w:divBdr>
        </w:div>
        <w:div w:id="936987453">
          <w:marLeft w:val="0"/>
          <w:marRight w:val="0"/>
          <w:marTop w:val="0"/>
          <w:marBottom w:val="0"/>
          <w:divBdr>
            <w:top w:val="none" w:sz="0" w:space="0" w:color="auto"/>
            <w:left w:val="none" w:sz="0" w:space="0" w:color="auto"/>
            <w:bottom w:val="none" w:sz="0" w:space="0" w:color="auto"/>
            <w:right w:val="none" w:sz="0" w:space="0" w:color="auto"/>
          </w:divBdr>
        </w:div>
        <w:div w:id="79060423">
          <w:marLeft w:val="0"/>
          <w:marRight w:val="0"/>
          <w:marTop w:val="0"/>
          <w:marBottom w:val="0"/>
          <w:divBdr>
            <w:top w:val="none" w:sz="0" w:space="0" w:color="auto"/>
            <w:left w:val="none" w:sz="0" w:space="0" w:color="auto"/>
            <w:bottom w:val="none" w:sz="0" w:space="0" w:color="auto"/>
            <w:right w:val="none" w:sz="0" w:space="0" w:color="auto"/>
          </w:divBdr>
        </w:div>
      </w:divsChild>
    </w:div>
    <w:div w:id="780687442">
      <w:bodyDiv w:val="1"/>
      <w:marLeft w:val="0"/>
      <w:marRight w:val="0"/>
      <w:marTop w:val="0"/>
      <w:marBottom w:val="0"/>
      <w:divBdr>
        <w:top w:val="none" w:sz="0" w:space="0" w:color="auto"/>
        <w:left w:val="none" w:sz="0" w:space="0" w:color="auto"/>
        <w:bottom w:val="none" w:sz="0" w:space="0" w:color="auto"/>
        <w:right w:val="none" w:sz="0" w:space="0" w:color="auto"/>
      </w:divBdr>
    </w:div>
    <w:div w:id="787551681">
      <w:bodyDiv w:val="1"/>
      <w:marLeft w:val="0"/>
      <w:marRight w:val="0"/>
      <w:marTop w:val="0"/>
      <w:marBottom w:val="0"/>
      <w:divBdr>
        <w:top w:val="none" w:sz="0" w:space="0" w:color="auto"/>
        <w:left w:val="none" w:sz="0" w:space="0" w:color="auto"/>
        <w:bottom w:val="none" w:sz="0" w:space="0" w:color="auto"/>
        <w:right w:val="none" w:sz="0" w:space="0" w:color="auto"/>
      </w:divBdr>
    </w:div>
    <w:div w:id="928468874">
      <w:bodyDiv w:val="1"/>
      <w:marLeft w:val="0"/>
      <w:marRight w:val="0"/>
      <w:marTop w:val="0"/>
      <w:marBottom w:val="0"/>
      <w:divBdr>
        <w:top w:val="none" w:sz="0" w:space="0" w:color="auto"/>
        <w:left w:val="none" w:sz="0" w:space="0" w:color="auto"/>
        <w:bottom w:val="none" w:sz="0" w:space="0" w:color="auto"/>
        <w:right w:val="none" w:sz="0" w:space="0" w:color="auto"/>
      </w:divBdr>
      <w:divsChild>
        <w:div w:id="834684645">
          <w:marLeft w:val="0"/>
          <w:marRight w:val="0"/>
          <w:marTop w:val="0"/>
          <w:marBottom w:val="0"/>
          <w:divBdr>
            <w:top w:val="none" w:sz="0" w:space="0" w:color="auto"/>
            <w:left w:val="none" w:sz="0" w:space="0" w:color="auto"/>
            <w:bottom w:val="none" w:sz="0" w:space="0" w:color="auto"/>
            <w:right w:val="none" w:sz="0" w:space="0" w:color="auto"/>
          </w:divBdr>
        </w:div>
        <w:div w:id="1860772504">
          <w:marLeft w:val="0"/>
          <w:marRight w:val="0"/>
          <w:marTop w:val="0"/>
          <w:marBottom w:val="0"/>
          <w:divBdr>
            <w:top w:val="none" w:sz="0" w:space="0" w:color="auto"/>
            <w:left w:val="none" w:sz="0" w:space="0" w:color="auto"/>
            <w:bottom w:val="none" w:sz="0" w:space="0" w:color="auto"/>
            <w:right w:val="none" w:sz="0" w:space="0" w:color="auto"/>
          </w:divBdr>
        </w:div>
      </w:divsChild>
    </w:div>
    <w:div w:id="980621437">
      <w:bodyDiv w:val="1"/>
      <w:marLeft w:val="0"/>
      <w:marRight w:val="0"/>
      <w:marTop w:val="0"/>
      <w:marBottom w:val="0"/>
      <w:divBdr>
        <w:top w:val="none" w:sz="0" w:space="0" w:color="auto"/>
        <w:left w:val="none" w:sz="0" w:space="0" w:color="auto"/>
        <w:bottom w:val="none" w:sz="0" w:space="0" w:color="auto"/>
        <w:right w:val="none" w:sz="0" w:space="0" w:color="auto"/>
      </w:divBdr>
      <w:divsChild>
        <w:div w:id="493960741">
          <w:marLeft w:val="0"/>
          <w:marRight w:val="0"/>
          <w:marTop w:val="0"/>
          <w:marBottom w:val="0"/>
          <w:divBdr>
            <w:top w:val="none" w:sz="0" w:space="0" w:color="auto"/>
            <w:left w:val="none" w:sz="0" w:space="0" w:color="auto"/>
            <w:bottom w:val="none" w:sz="0" w:space="0" w:color="auto"/>
            <w:right w:val="none" w:sz="0" w:space="0" w:color="auto"/>
          </w:divBdr>
          <w:divsChild>
            <w:div w:id="1532454640">
              <w:marLeft w:val="0"/>
              <w:marRight w:val="0"/>
              <w:marTop w:val="0"/>
              <w:marBottom w:val="0"/>
              <w:divBdr>
                <w:top w:val="none" w:sz="0" w:space="0" w:color="auto"/>
                <w:left w:val="none" w:sz="0" w:space="0" w:color="auto"/>
                <w:bottom w:val="none" w:sz="0" w:space="0" w:color="auto"/>
                <w:right w:val="none" w:sz="0" w:space="0" w:color="auto"/>
              </w:divBdr>
              <w:divsChild>
                <w:div w:id="585769335">
                  <w:marLeft w:val="0"/>
                  <w:marRight w:val="0"/>
                  <w:marTop w:val="0"/>
                  <w:marBottom w:val="0"/>
                  <w:divBdr>
                    <w:top w:val="none" w:sz="0" w:space="0" w:color="auto"/>
                    <w:left w:val="none" w:sz="0" w:space="0" w:color="auto"/>
                    <w:bottom w:val="none" w:sz="0" w:space="0" w:color="auto"/>
                    <w:right w:val="none" w:sz="0" w:space="0" w:color="auto"/>
                  </w:divBdr>
                  <w:divsChild>
                    <w:div w:id="1103958515">
                      <w:marLeft w:val="0"/>
                      <w:marRight w:val="0"/>
                      <w:marTop w:val="0"/>
                      <w:marBottom w:val="0"/>
                      <w:divBdr>
                        <w:top w:val="none" w:sz="0" w:space="0" w:color="auto"/>
                        <w:left w:val="none" w:sz="0" w:space="0" w:color="auto"/>
                        <w:bottom w:val="none" w:sz="0" w:space="0" w:color="auto"/>
                        <w:right w:val="none" w:sz="0" w:space="0" w:color="auto"/>
                      </w:divBdr>
                      <w:divsChild>
                        <w:div w:id="1310592666">
                          <w:marLeft w:val="0"/>
                          <w:marRight w:val="0"/>
                          <w:marTop w:val="0"/>
                          <w:marBottom w:val="0"/>
                          <w:divBdr>
                            <w:top w:val="none" w:sz="0" w:space="0" w:color="auto"/>
                            <w:left w:val="none" w:sz="0" w:space="0" w:color="auto"/>
                            <w:bottom w:val="none" w:sz="0" w:space="0" w:color="auto"/>
                            <w:right w:val="none" w:sz="0" w:space="0" w:color="auto"/>
                          </w:divBdr>
                          <w:divsChild>
                            <w:div w:id="510417545">
                              <w:marLeft w:val="0"/>
                              <w:marRight w:val="0"/>
                              <w:marTop w:val="0"/>
                              <w:marBottom w:val="0"/>
                              <w:divBdr>
                                <w:top w:val="none" w:sz="0" w:space="0" w:color="auto"/>
                                <w:left w:val="none" w:sz="0" w:space="0" w:color="auto"/>
                                <w:bottom w:val="none" w:sz="0" w:space="0" w:color="auto"/>
                                <w:right w:val="none" w:sz="0" w:space="0" w:color="auto"/>
                              </w:divBdr>
                              <w:divsChild>
                                <w:div w:id="684942674">
                                  <w:marLeft w:val="0"/>
                                  <w:marRight w:val="0"/>
                                  <w:marTop w:val="0"/>
                                  <w:marBottom w:val="0"/>
                                  <w:divBdr>
                                    <w:top w:val="none" w:sz="0" w:space="0" w:color="auto"/>
                                    <w:left w:val="none" w:sz="0" w:space="0" w:color="auto"/>
                                    <w:bottom w:val="none" w:sz="0" w:space="0" w:color="auto"/>
                                    <w:right w:val="none" w:sz="0" w:space="0" w:color="auto"/>
                                  </w:divBdr>
                                  <w:divsChild>
                                    <w:div w:id="220405129">
                                      <w:marLeft w:val="0"/>
                                      <w:marRight w:val="0"/>
                                      <w:marTop w:val="0"/>
                                      <w:marBottom w:val="0"/>
                                      <w:divBdr>
                                        <w:top w:val="none" w:sz="0" w:space="0" w:color="auto"/>
                                        <w:left w:val="none" w:sz="0" w:space="0" w:color="auto"/>
                                        <w:bottom w:val="none" w:sz="0" w:space="0" w:color="auto"/>
                                        <w:right w:val="none" w:sz="0" w:space="0" w:color="auto"/>
                                      </w:divBdr>
                                      <w:divsChild>
                                        <w:div w:id="7027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041806">
      <w:bodyDiv w:val="1"/>
      <w:marLeft w:val="0"/>
      <w:marRight w:val="0"/>
      <w:marTop w:val="0"/>
      <w:marBottom w:val="0"/>
      <w:divBdr>
        <w:top w:val="none" w:sz="0" w:space="0" w:color="auto"/>
        <w:left w:val="none" w:sz="0" w:space="0" w:color="auto"/>
        <w:bottom w:val="none" w:sz="0" w:space="0" w:color="auto"/>
        <w:right w:val="none" w:sz="0" w:space="0" w:color="auto"/>
      </w:divBdr>
    </w:div>
    <w:div w:id="999843962">
      <w:bodyDiv w:val="1"/>
      <w:marLeft w:val="0"/>
      <w:marRight w:val="0"/>
      <w:marTop w:val="0"/>
      <w:marBottom w:val="0"/>
      <w:divBdr>
        <w:top w:val="none" w:sz="0" w:space="0" w:color="auto"/>
        <w:left w:val="none" w:sz="0" w:space="0" w:color="auto"/>
        <w:bottom w:val="none" w:sz="0" w:space="0" w:color="auto"/>
        <w:right w:val="none" w:sz="0" w:space="0" w:color="auto"/>
      </w:divBdr>
    </w:div>
    <w:div w:id="1109933457">
      <w:bodyDiv w:val="1"/>
      <w:marLeft w:val="0"/>
      <w:marRight w:val="0"/>
      <w:marTop w:val="0"/>
      <w:marBottom w:val="0"/>
      <w:divBdr>
        <w:top w:val="none" w:sz="0" w:space="0" w:color="auto"/>
        <w:left w:val="none" w:sz="0" w:space="0" w:color="auto"/>
        <w:bottom w:val="none" w:sz="0" w:space="0" w:color="auto"/>
        <w:right w:val="none" w:sz="0" w:space="0" w:color="auto"/>
      </w:divBdr>
    </w:div>
    <w:div w:id="1141842792">
      <w:bodyDiv w:val="1"/>
      <w:marLeft w:val="0"/>
      <w:marRight w:val="0"/>
      <w:marTop w:val="0"/>
      <w:marBottom w:val="0"/>
      <w:divBdr>
        <w:top w:val="none" w:sz="0" w:space="0" w:color="auto"/>
        <w:left w:val="none" w:sz="0" w:space="0" w:color="auto"/>
        <w:bottom w:val="none" w:sz="0" w:space="0" w:color="auto"/>
        <w:right w:val="none" w:sz="0" w:space="0" w:color="auto"/>
      </w:divBdr>
    </w:div>
    <w:div w:id="1141843312">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7430583">
      <w:bodyDiv w:val="1"/>
      <w:marLeft w:val="0"/>
      <w:marRight w:val="0"/>
      <w:marTop w:val="0"/>
      <w:marBottom w:val="0"/>
      <w:divBdr>
        <w:top w:val="none" w:sz="0" w:space="0" w:color="auto"/>
        <w:left w:val="none" w:sz="0" w:space="0" w:color="auto"/>
        <w:bottom w:val="none" w:sz="0" w:space="0" w:color="auto"/>
        <w:right w:val="none" w:sz="0" w:space="0" w:color="auto"/>
      </w:divBdr>
    </w:div>
    <w:div w:id="1185245012">
      <w:bodyDiv w:val="1"/>
      <w:marLeft w:val="0"/>
      <w:marRight w:val="0"/>
      <w:marTop w:val="0"/>
      <w:marBottom w:val="0"/>
      <w:divBdr>
        <w:top w:val="none" w:sz="0" w:space="0" w:color="auto"/>
        <w:left w:val="none" w:sz="0" w:space="0" w:color="auto"/>
        <w:bottom w:val="none" w:sz="0" w:space="0" w:color="auto"/>
        <w:right w:val="none" w:sz="0" w:space="0" w:color="auto"/>
      </w:divBdr>
      <w:divsChild>
        <w:div w:id="931402227">
          <w:marLeft w:val="0"/>
          <w:marRight w:val="0"/>
          <w:marTop w:val="0"/>
          <w:marBottom w:val="0"/>
          <w:divBdr>
            <w:top w:val="none" w:sz="0" w:space="0" w:color="auto"/>
            <w:left w:val="none" w:sz="0" w:space="0" w:color="auto"/>
            <w:bottom w:val="none" w:sz="0" w:space="0" w:color="auto"/>
            <w:right w:val="none" w:sz="0" w:space="0" w:color="auto"/>
          </w:divBdr>
        </w:div>
        <w:div w:id="912741464">
          <w:marLeft w:val="0"/>
          <w:marRight w:val="0"/>
          <w:marTop w:val="0"/>
          <w:marBottom w:val="0"/>
          <w:divBdr>
            <w:top w:val="none" w:sz="0" w:space="0" w:color="auto"/>
            <w:left w:val="none" w:sz="0" w:space="0" w:color="auto"/>
            <w:bottom w:val="none" w:sz="0" w:space="0" w:color="auto"/>
            <w:right w:val="none" w:sz="0" w:space="0" w:color="auto"/>
          </w:divBdr>
        </w:div>
        <w:div w:id="1358385446">
          <w:marLeft w:val="0"/>
          <w:marRight w:val="0"/>
          <w:marTop w:val="0"/>
          <w:marBottom w:val="0"/>
          <w:divBdr>
            <w:top w:val="none" w:sz="0" w:space="0" w:color="auto"/>
            <w:left w:val="none" w:sz="0" w:space="0" w:color="auto"/>
            <w:bottom w:val="none" w:sz="0" w:space="0" w:color="auto"/>
            <w:right w:val="none" w:sz="0" w:space="0" w:color="auto"/>
          </w:divBdr>
        </w:div>
        <w:div w:id="903684133">
          <w:marLeft w:val="0"/>
          <w:marRight w:val="0"/>
          <w:marTop w:val="0"/>
          <w:marBottom w:val="0"/>
          <w:divBdr>
            <w:top w:val="none" w:sz="0" w:space="0" w:color="auto"/>
            <w:left w:val="none" w:sz="0" w:space="0" w:color="auto"/>
            <w:bottom w:val="none" w:sz="0" w:space="0" w:color="auto"/>
            <w:right w:val="none" w:sz="0" w:space="0" w:color="auto"/>
          </w:divBdr>
        </w:div>
      </w:divsChild>
    </w:div>
    <w:div w:id="1199004437">
      <w:bodyDiv w:val="1"/>
      <w:marLeft w:val="0"/>
      <w:marRight w:val="0"/>
      <w:marTop w:val="0"/>
      <w:marBottom w:val="0"/>
      <w:divBdr>
        <w:top w:val="none" w:sz="0" w:space="0" w:color="auto"/>
        <w:left w:val="none" w:sz="0" w:space="0" w:color="auto"/>
        <w:bottom w:val="none" w:sz="0" w:space="0" w:color="auto"/>
        <w:right w:val="none" w:sz="0" w:space="0" w:color="auto"/>
      </w:divBdr>
    </w:div>
    <w:div w:id="1205873400">
      <w:bodyDiv w:val="1"/>
      <w:marLeft w:val="0"/>
      <w:marRight w:val="0"/>
      <w:marTop w:val="0"/>
      <w:marBottom w:val="0"/>
      <w:divBdr>
        <w:top w:val="none" w:sz="0" w:space="0" w:color="auto"/>
        <w:left w:val="none" w:sz="0" w:space="0" w:color="auto"/>
        <w:bottom w:val="none" w:sz="0" w:space="0" w:color="auto"/>
        <w:right w:val="none" w:sz="0" w:space="0" w:color="auto"/>
      </w:divBdr>
    </w:div>
    <w:div w:id="1211842944">
      <w:bodyDiv w:val="1"/>
      <w:marLeft w:val="0"/>
      <w:marRight w:val="0"/>
      <w:marTop w:val="0"/>
      <w:marBottom w:val="0"/>
      <w:divBdr>
        <w:top w:val="none" w:sz="0" w:space="0" w:color="auto"/>
        <w:left w:val="none" w:sz="0" w:space="0" w:color="auto"/>
        <w:bottom w:val="none" w:sz="0" w:space="0" w:color="auto"/>
        <w:right w:val="none" w:sz="0" w:space="0" w:color="auto"/>
      </w:divBdr>
    </w:div>
    <w:div w:id="1221743533">
      <w:bodyDiv w:val="1"/>
      <w:marLeft w:val="0"/>
      <w:marRight w:val="0"/>
      <w:marTop w:val="0"/>
      <w:marBottom w:val="0"/>
      <w:divBdr>
        <w:top w:val="none" w:sz="0" w:space="0" w:color="auto"/>
        <w:left w:val="none" w:sz="0" w:space="0" w:color="auto"/>
        <w:bottom w:val="none" w:sz="0" w:space="0" w:color="auto"/>
        <w:right w:val="none" w:sz="0" w:space="0" w:color="auto"/>
      </w:divBdr>
    </w:div>
    <w:div w:id="1241065235">
      <w:bodyDiv w:val="1"/>
      <w:marLeft w:val="0"/>
      <w:marRight w:val="0"/>
      <w:marTop w:val="0"/>
      <w:marBottom w:val="0"/>
      <w:divBdr>
        <w:top w:val="none" w:sz="0" w:space="0" w:color="auto"/>
        <w:left w:val="none" w:sz="0" w:space="0" w:color="auto"/>
        <w:bottom w:val="none" w:sz="0" w:space="0" w:color="auto"/>
        <w:right w:val="none" w:sz="0" w:space="0" w:color="auto"/>
      </w:divBdr>
      <w:divsChild>
        <w:div w:id="353578032">
          <w:marLeft w:val="0"/>
          <w:marRight w:val="0"/>
          <w:marTop w:val="0"/>
          <w:marBottom w:val="0"/>
          <w:divBdr>
            <w:top w:val="none" w:sz="0" w:space="0" w:color="auto"/>
            <w:left w:val="none" w:sz="0" w:space="0" w:color="auto"/>
            <w:bottom w:val="none" w:sz="0" w:space="0" w:color="auto"/>
            <w:right w:val="none" w:sz="0" w:space="0" w:color="auto"/>
          </w:divBdr>
        </w:div>
        <w:div w:id="2121492035">
          <w:marLeft w:val="0"/>
          <w:marRight w:val="0"/>
          <w:marTop w:val="0"/>
          <w:marBottom w:val="0"/>
          <w:divBdr>
            <w:top w:val="none" w:sz="0" w:space="0" w:color="auto"/>
            <w:left w:val="none" w:sz="0" w:space="0" w:color="auto"/>
            <w:bottom w:val="none" w:sz="0" w:space="0" w:color="auto"/>
            <w:right w:val="none" w:sz="0" w:space="0" w:color="auto"/>
          </w:divBdr>
          <w:divsChild>
            <w:div w:id="803474816">
              <w:marLeft w:val="0"/>
              <w:marRight w:val="0"/>
              <w:marTop w:val="0"/>
              <w:marBottom w:val="0"/>
              <w:divBdr>
                <w:top w:val="none" w:sz="0" w:space="0" w:color="auto"/>
                <w:left w:val="none" w:sz="0" w:space="0" w:color="auto"/>
                <w:bottom w:val="none" w:sz="0" w:space="0" w:color="auto"/>
                <w:right w:val="none" w:sz="0" w:space="0" w:color="auto"/>
              </w:divBdr>
              <w:divsChild>
                <w:div w:id="11309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0496">
          <w:marLeft w:val="0"/>
          <w:marRight w:val="0"/>
          <w:marTop w:val="0"/>
          <w:marBottom w:val="0"/>
          <w:divBdr>
            <w:top w:val="none" w:sz="0" w:space="0" w:color="auto"/>
            <w:left w:val="none" w:sz="0" w:space="0" w:color="auto"/>
            <w:bottom w:val="none" w:sz="0" w:space="0" w:color="auto"/>
            <w:right w:val="none" w:sz="0" w:space="0" w:color="auto"/>
          </w:divBdr>
          <w:divsChild>
            <w:div w:id="1009601296">
              <w:marLeft w:val="0"/>
              <w:marRight w:val="0"/>
              <w:marTop w:val="0"/>
              <w:marBottom w:val="0"/>
              <w:divBdr>
                <w:top w:val="none" w:sz="0" w:space="0" w:color="auto"/>
                <w:left w:val="none" w:sz="0" w:space="0" w:color="auto"/>
                <w:bottom w:val="none" w:sz="0" w:space="0" w:color="auto"/>
                <w:right w:val="none" w:sz="0" w:space="0" w:color="auto"/>
              </w:divBdr>
            </w:div>
            <w:div w:id="846406597">
              <w:marLeft w:val="0"/>
              <w:marRight w:val="0"/>
              <w:marTop w:val="0"/>
              <w:marBottom w:val="0"/>
              <w:divBdr>
                <w:top w:val="none" w:sz="0" w:space="0" w:color="auto"/>
                <w:left w:val="none" w:sz="0" w:space="0" w:color="auto"/>
                <w:bottom w:val="none" w:sz="0" w:space="0" w:color="auto"/>
                <w:right w:val="none" w:sz="0" w:space="0" w:color="auto"/>
              </w:divBdr>
            </w:div>
            <w:div w:id="1012536150">
              <w:marLeft w:val="0"/>
              <w:marRight w:val="0"/>
              <w:marTop w:val="0"/>
              <w:marBottom w:val="0"/>
              <w:divBdr>
                <w:top w:val="none" w:sz="0" w:space="0" w:color="auto"/>
                <w:left w:val="none" w:sz="0" w:space="0" w:color="auto"/>
                <w:bottom w:val="none" w:sz="0" w:space="0" w:color="auto"/>
                <w:right w:val="none" w:sz="0" w:space="0" w:color="auto"/>
              </w:divBdr>
              <w:divsChild>
                <w:div w:id="1402019569">
                  <w:marLeft w:val="0"/>
                  <w:marRight w:val="0"/>
                  <w:marTop w:val="0"/>
                  <w:marBottom w:val="0"/>
                  <w:divBdr>
                    <w:top w:val="none" w:sz="0" w:space="0" w:color="auto"/>
                    <w:left w:val="none" w:sz="0" w:space="0" w:color="auto"/>
                    <w:bottom w:val="none" w:sz="0" w:space="0" w:color="auto"/>
                    <w:right w:val="none" w:sz="0" w:space="0" w:color="auto"/>
                  </w:divBdr>
                </w:div>
                <w:div w:id="6296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0932">
          <w:marLeft w:val="0"/>
          <w:marRight w:val="0"/>
          <w:marTop w:val="0"/>
          <w:marBottom w:val="0"/>
          <w:divBdr>
            <w:top w:val="none" w:sz="0" w:space="0" w:color="auto"/>
            <w:left w:val="none" w:sz="0" w:space="0" w:color="auto"/>
            <w:bottom w:val="none" w:sz="0" w:space="0" w:color="auto"/>
            <w:right w:val="none" w:sz="0" w:space="0" w:color="auto"/>
          </w:divBdr>
          <w:divsChild>
            <w:div w:id="1562980095">
              <w:marLeft w:val="0"/>
              <w:marRight w:val="0"/>
              <w:marTop w:val="0"/>
              <w:marBottom w:val="0"/>
              <w:divBdr>
                <w:top w:val="none" w:sz="0" w:space="0" w:color="auto"/>
                <w:left w:val="none" w:sz="0" w:space="0" w:color="auto"/>
                <w:bottom w:val="none" w:sz="0" w:space="0" w:color="auto"/>
                <w:right w:val="none" w:sz="0" w:space="0" w:color="auto"/>
              </w:divBdr>
            </w:div>
          </w:divsChild>
        </w:div>
        <w:div w:id="938030823">
          <w:marLeft w:val="0"/>
          <w:marRight w:val="0"/>
          <w:marTop w:val="0"/>
          <w:marBottom w:val="0"/>
          <w:divBdr>
            <w:top w:val="none" w:sz="0" w:space="0" w:color="auto"/>
            <w:left w:val="none" w:sz="0" w:space="0" w:color="auto"/>
            <w:bottom w:val="none" w:sz="0" w:space="0" w:color="auto"/>
            <w:right w:val="none" w:sz="0" w:space="0" w:color="auto"/>
          </w:divBdr>
          <w:divsChild>
            <w:div w:id="637422172">
              <w:marLeft w:val="0"/>
              <w:marRight w:val="0"/>
              <w:marTop w:val="0"/>
              <w:marBottom w:val="0"/>
              <w:divBdr>
                <w:top w:val="none" w:sz="0" w:space="0" w:color="auto"/>
                <w:left w:val="none" w:sz="0" w:space="0" w:color="auto"/>
                <w:bottom w:val="none" w:sz="0" w:space="0" w:color="auto"/>
                <w:right w:val="none" w:sz="0" w:space="0" w:color="auto"/>
              </w:divBdr>
              <w:divsChild>
                <w:div w:id="255139756">
                  <w:marLeft w:val="0"/>
                  <w:marRight w:val="0"/>
                  <w:marTop w:val="0"/>
                  <w:marBottom w:val="0"/>
                  <w:divBdr>
                    <w:top w:val="none" w:sz="0" w:space="0" w:color="auto"/>
                    <w:left w:val="none" w:sz="0" w:space="0" w:color="auto"/>
                    <w:bottom w:val="none" w:sz="0" w:space="0" w:color="auto"/>
                    <w:right w:val="none" w:sz="0" w:space="0" w:color="auto"/>
                  </w:divBdr>
                  <w:divsChild>
                    <w:div w:id="1464233412">
                      <w:marLeft w:val="0"/>
                      <w:marRight w:val="0"/>
                      <w:marTop w:val="0"/>
                      <w:marBottom w:val="0"/>
                      <w:divBdr>
                        <w:top w:val="none" w:sz="0" w:space="0" w:color="auto"/>
                        <w:left w:val="none" w:sz="0" w:space="0" w:color="auto"/>
                        <w:bottom w:val="none" w:sz="0" w:space="0" w:color="auto"/>
                        <w:right w:val="none" w:sz="0" w:space="0" w:color="auto"/>
                      </w:divBdr>
                      <w:divsChild>
                        <w:div w:id="2037538642">
                          <w:marLeft w:val="0"/>
                          <w:marRight w:val="0"/>
                          <w:marTop w:val="0"/>
                          <w:marBottom w:val="0"/>
                          <w:divBdr>
                            <w:top w:val="none" w:sz="0" w:space="0" w:color="auto"/>
                            <w:left w:val="none" w:sz="0" w:space="0" w:color="auto"/>
                            <w:bottom w:val="none" w:sz="0" w:space="0" w:color="auto"/>
                            <w:right w:val="none" w:sz="0" w:space="0" w:color="auto"/>
                          </w:divBdr>
                          <w:divsChild>
                            <w:div w:id="2130733060">
                              <w:marLeft w:val="0"/>
                              <w:marRight w:val="0"/>
                              <w:marTop w:val="0"/>
                              <w:marBottom w:val="0"/>
                              <w:divBdr>
                                <w:top w:val="none" w:sz="0" w:space="0" w:color="auto"/>
                                <w:left w:val="none" w:sz="0" w:space="0" w:color="auto"/>
                                <w:bottom w:val="none" w:sz="0" w:space="0" w:color="auto"/>
                                <w:right w:val="none" w:sz="0" w:space="0" w:color="auto"/>
                              </w:divBdr>
                            </w:div>
                          </w:divsChild>
                        </w:div>
                        <w:div w:id="20408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78998">
          <w:marLeft w:val="0"/>
          <w:marRight w:val="0"/>
          <w:marTop w:val="0"/>
          <w:marBottom w:val="0"/>
          <w:divBdr>
            <w:top w:val="none" w:sz="0" w:space="0" w:color="auto"/>
            <w:left w:val="none" w:sz="0" w:space="0" w:color="auto"/>
            <w:bottom w:val="none" w:sz="0" w:space="0" w:color="auto"/>
            <w:right w:val="none" w:sz="0" w:space="0" w:color="auto"/>
          </w:divBdr>
          <w:divsChild>
            <w:div w:id="582186570">
              <w:marLeft w:val="0"/>
              <w:marRight w:val="0"/>
              <w:marTop w:val="0"/>
              <w:marBottom w:val="0"/>
              <w:divBdr>
                <w:top w:val="none" w:sz="0" w:space="0" w:color="auto"/>
                <w:left w:val="none" w:sz="0" w:space="0" w:color="auto"/>
                <w:bottom w:val="none" w:sz="0" w:space="0" w:color="auto"/>
                <w:right w:val="none" w:sz="0" w:space="0" w:color="auto"/>
              </w:divBdr>
              <w:divsChild>
                <w:div w:id="271984153">
                  <w:marLeft w:val="0"/>
                  <w:marRight w:val="0"/>
                  <w:marTop w:val="0"/>
                  <w:marBottom w:val="0"/>
                  <w:divBdr>
                    <w:top w:val="none" w:sz="0" w:space="0" w:color="auto"/>
                    <w:left w:val="none" w:sz="0" w:space="0" w:color="auto"/>
                    <w:bottom w:val="none" w:sz="0" w:space="0" w:color="auto"/>
                    <w:right w:val="none" w:sz="0" w:space="0" w:color="auto"/>
                  </w:divBdr>
                  <w:divsChild>
                    <w:div w:id="1927687875">
                      <w:marLeft w:val="0"/>
                      <w:marRight w:val="0"/>
                      <w:marTop w:val="0"/>
                      <w:marBottom w:val="0"/>
                      <w:divBdr>
                        <w:top w:val="none" w:sz="0" w:space="0" w:color="auto"/>
                        <w:left w:val="none" w:sz="0" w:space="0" w:color="auto"/>
                        <w:bottom w:val="none" w:sz="0" w:space="0" w:color="auto"/>
                        <w:right w:val="none" w:sz="0" w:space="0" w:color="auto"/>
                      </w:divBdr>
                      <w:divsChild>
                        <w:div w:id="90786350">
                          <w:marLeft w:val="0"/>
                          <w:marRight w:val="0"/>
                          <w:marTop w:val="0"/>
                          <w:marBottom w:val="0"/>
                          <w:divBdr>
                            <w:top w:val="none" w:sz="0" w:space="0" w:color="auto"/>
                            <w:left w:val="none" w:sz="0" w:space="0" w:color="auto"/>
                            <w:bottom w:val="none" w:sz="0" w:space="0" w:color="auto"/>
                            <w:right w:val="none" w:sz="0" w:space="0" w:color="auto"/>
                          </w:divBdr>
                          <w:divsChild>
                            <w:div w:id="1032456499">
                              <w:marLeft w:val="0"/>
                              <w:marRight w:val="0"/>
                              <w:marTop w:val="0"/>
                              <w:marBottom w:val="0"/>
                              <w:divBdr>
                                <w:top w:val="none" w:sz="0" w:space="0" w:color="auto"/>
                                <w:left w:val="none" w:sz="0" w:space="0" w:color="auto"/>
                                <w:bottom w:val="none" w:sz="0" w:space="0" w:color="auto"/>
                                <w:right w:val="none" w:sz="0" w:space="0" w:color="auto"/>
                              </w:divBdr>
                              <w:divsChild>
                                <w:div w:id="1777020447">
                                  <w:marLeft w:val="0"/>
                                  <w:marRight w:val="0"/>
                                  <w:marTop w:val="0"/>
                                  <w:marBottom w:val="0"/>
                                  <w:divBdr>
                                    <w:top w:val="none" w:sz="0" w:space="0" w:color="auto"/>
                                    <w:left w:val="none" w:sz="0" w:space="0" w:color="auto"/>
                                    <w:bottom w:val="none" w:sz="0" w:space="0" w:color="auto"/>
                                    <w:right w:val="none" w:sz="0" w:space="0" w:color="auto"/>
                                  </w:divBdr>
                                  <w:divsChild>
                                    <w:div w:id="1658264287">
                                      <w:marLeft w:val="0"/>
                                      <w:marRight w:val="0"/>
                                      <w:marTop w:val="0"/>
                                      <w:marBottom w:val="0"/>
                                      <w:divBdr>
                                        <w:top w:val="none" w:sz="0" w:space="0" w:color="auto"/>
                                        <w:left w:val="none" w:sz="0" w:space="0" w:color="auto"/>
                                        <w:bottom w:val="none" w:sz="0" w:space="0" w:color="auto"/>
                                        <w:right w:val="none" w:sz="0" w:space="0" w:color="auto"/>
                                      </w:divBdr>
                                    </w:div>
                                  </w:divsChild>
                                </w:div>
                                <w:div w:id="1277249119">
                                  <w:marLeft w:val="0"/>
                                  <w:marRight w:val="0"/>
                                  <w:marTop w:val="0"/>
                                  <w:marBottom w:val="0"/>
                                  <w:divBdr>
                                    <w:top w:val="none" w:sz="0" w:space="0" w:color="auto"/>
                                    <w:left w:val="none" w:sz="0" w:space="0" w:color="auto"/>
                                    <w:bottom w:val="none" w:sz="0" w:space="0" w:color="auto"/>
                                    <w:right w:val="none" w:sz="0" w:space="0" w:color="auto"/>
                                  </w:divBdr>
                                  <w:divsChild>
                                    <w:div w:id="1955011908">
                                      <w:marLeft w:val="0"/>
                                      <w:marRight w:val="0"/>
                                      <w:marTop w:val="0"/>
                                      <w:marBottom w:val="0"/>
                                      <w:divBdr>
                                        <w:top w:val="none" w:sz="0" w:space="0" w:color="auto"/>
                                        <w:left w:val="none" w:sz="0" w:space="0" w:color="auto"/>
                                        <w:bottom w:val="none" w:sz="0" w:space="0" w:color="auto"/>
                                        <w:right w:val="none" w:sz="0" w:space="0" w:color="auto"/>
                                      </w:divBdr>
                                      <w:divsChild>
                                        <w:div w:id="2053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068679">
      <w:bodyDiv w:val="1"/>
      <w:marLeft w:val="0"/>
      <w:marRight w:val="0"/>
      <w:marTop w:val="0"/>
      <w:marBottom w:val="0"/>
      <w:divBdr>
        <w:top w:val="none" w:sz="0" w:space="0" w:color="auto"/>
        <w:left w:val="none" w:sz="0" w:space="0" w:color="auto"/>
        <w:bottom w:val="none" w:sz="0" w:space="0" w:color="auto"/>
        <w:right w:val="none" w:sz="0" w:space="0" w:color="auto"/>
      </w:divBdr>
    </w:div>
    <w:div w:id="1327174507">
      <w:bodyDiv w:val="1"/>
      <w:marLeft w:val="0"/>
      <w:marRight w:val="0"/>
      <w:marTop w:val="0"/>
      <w:marBottom w:val="0"/>
      <w:divBdr>
        <w:top w:val="none" w:sz="0" w:space="0" w:color="auto"/>
        <w:left w:val="none" w:sz="0" w:space="0" w:color="auto"/>
        <w:bottom w:val="none" w:sz="0" w:space="0" w:color="auto"/>
        <w:right w:val="none" w:sz="0" w:space="0" w:color="auto"/>
      </w:divBdr>
    </w:div>
    <w:div w:id="1333025520">
      <w:bodyDiv w:val="1"/>
      <w:marLeft w:val="0"/>
      <w:marRight w:val="0"/>
      <w:marTop w:val="0"/>
      <w:marBottom w:val="0"/>
      <w:divBdr>
        <w:top w:val="none" w:sz="0" w:space="0" w:color="auto"/>
        <w:left w:val="none" w:sz="0" w:space="0" w:color="auto"/>
        <w:bottom w:val="none" w:sz="0" w:space="0" w:color="auto"/>
        <w:right w:val="none" w:sz="0" w:space="0" w:color="auto"/>
      </w:divBdr>
    </w:div>
    <w:div w:id="1336107381">
      <w:bodyDiv w:val="1"/>
      <w:marLeft w:val="0"/>
      <w:marRight w:val="0"/>
      <w:marTop w:val="0"/>
      <w:marBottom w:val="0"/>
      <w:divBdr>
        <w:top w:val="none" w:sz="0" w:space="0" w:color="auto"/>
        <w:left w:val="none" w:sz="0" w:space="0" w:color="auto"/>
        <w:bottom w:val="none" w:sz="0" w:space="0" w:color="auto"/>
        <w:right w:val="none" w:sz="0" w:space="0" w:color="auto"/>
      </w:divBdr>
    </w:div>
    <w:div w:id="1366368078">
      <w:bodyDiv w:val="1"/>
      <w:marLeft w:val="0"/>
      <w:marRight w:val="0"/>
      <w:marTop w:val="0"/>
      <w:marBottom w:val="0"/>
      <w:divBdr>
        <w:top w:val="none" w:sz="0" w:space="0" w:color="auto"/>
        <w:left w:val="none" w:sz="0" w:space="0" w:color="auto"/>
        <w:bottom w:val="none" w:sz="0" w:space="0" w:color="auto"/>
        <w:right w:val="none" w:sz="0" w:space="0" w:color="auto"/>
      </w:divBdr>
      <w:divsChild>
        <w:div w:id="2043937210">
          <w:marLeft w:val="0"/>
          <w:marRight w:val="0"/>
          <w:marTop w:val="0"/>
          <w:marBottom w:val="0"/>
          <w:divBdr>
            <w:top w:val="none" w:sz="0" w:space="0" w:color="auto"/>
            <w:left w:val="none" w:sz="0" w:space="0" w:color="auto"/>
            <w:bottom w:val="none" w:sz="0" w:space="0" w:color="auto"/>
            <w:right w:val="none" w:sz="0" w:space="0" w:color="auto"/>
          </w:divBdr>
        </w:div>
        <w:div w:id="887685502">
          <w:marLeft w:val="0"/>
          <w:marRight w:val="0"/>
          <w:marTop w:val="0"/>
          <w:marBottom w:val="0"/>
          <w:divBdr>
            <w:top w:val="none" w:sz="0" w:space="0" w:color="auto"/>
            <w:left w:val="none" w:sz="0" w:space="0" w:color="auto"/>
            <w:bottom w:val="none" w:sz="0" w:space="0" w:color="auto"/>
            <w:right w:val="none" w:sz="0" w:space="0" w:color="auto"/>
          </w:divBdr>
        </w:div>
        <w:div w:id="1498375903">
          <w:marLeft w:val="0"/>
          <w:marRight w:val="0"/>
          <w:marTop w:val="0"/>
          <w:marBottom w:val="0"/>
          <w:divBdr>
            <w:top w:val="none" w:sz="0" w:space="0" w:color="auto"/>
            <w:left w:val="none" w:sz="0" w:space="0" w:color="auto"/>
            <w:bottom w:val="none" w:sz="0" w:space="0" w:color="auto"/>
            <w:right w:val="none" w:sz="0" w:space="0" w:color="auto"/>
          </w:divBdr>
        </w:div>
        <w:div w:id="738208032">
          <w:marLeft w:val="0"/>
          <w:marRight w:val="0"/>
          <w:marTop w:val="0"/>
          <w:marBottom w:val="0"/>
          <w:divBdr>
            <w:top w:val="none" w:sz="0" w:space="0" w:color="auto"/>
            <w:left w:val="none" w:sz="0" w:space="0" w:color="auto"/>
            <w:bottom w:val="none" w:sz="0" w:space="0" w:color="auto"/>
            <w:right w:val="none" w:sz="0" w:space="0" w:color="auto"/>
          </w:divBdr>
        </w:div>
      </w:divsChild>
    </w:div>
    <w:div w:id="1366785162">
      <w:bodyDiv w:val="1"/>
      <w:marLeft w:val="0"/>
      <w:marRight w:val="0"/>
      <w:marTop w:val="0"/>
      <w:marBottom w:val="0"/>
      <w:divBdr>
        <w:top w:val="none" w:sz="0" w:space="0" w:color="auto"/>
        <w:left w:val="none" w:sz="0" w:space="0" w:color="auto"/>
        <w:bottom w:val="none" w:sz="0" w:space="0" w:color="auto"/>
        <w:right w:val="none" w:sz="0" w:space="0" w:color="auto"/>
      </w:divBdr>
    </w:div>
    <w:div w:id="1396129012">
      <w:bodyDiv w:val="1"/>
      <w:marLeft w:val="0"/>
      <w:marRight w:val="0"/>
      <w:marTop w:val="0"/>
      <w:marBottom w:val="0"/>
      <w:divBdr>
        <w:top w:val="none" w:sz="0" w:space="0" w:color="auto"/>
        <w:left w:val="none" w:sz="0" w:space="0" w:color="auto"/>
        <w:bottom w:val="none" w:sz="0" w:space="0" w:color="auto"/>
        <w:right w:val="none" w:sz="0" w:space="0" w:color="auto"/>
      </w:divBdr>
    </w:div>
    <w:div w:id="1398481289">
      <w:bodyDiv w:val="1"/>
      <w:marLeft w:val="0"/>
      <w:marRight w:val="0"/>
      <w:marTop w:val="0"/>
      <w:marBottom w:val="0"/>
      <w:divBdr>
        <w:top w:val="none" w:sz="0" w:space="0" w:color="auto"/>
        <w:left w:val="none" w:sz="0" w:space="0" w:color="auto"/>
        <w:bottom w:val="none" w:sz="0" w:space="0" w:color="auto"/>
        <w:right w:val="none" w:sz="0" w:space="0" w:color="auto"/>
      </w:divBdr>
    </w:div>
    <w:div w:id="1413352793">
      <w:bodyDiv w:val="1"/>
      <w:marLeft w:val="0"/>
      <w:marRight w:val="0"/>
      <w:marTop w:val="0"/>
      <w:marBottom w:val="0"/>
      <w:divBdr>
        <w:top w:val="none" w:sz="0" w:space="0" w:color="auto"/>
        <w:left w:val="none" w:sz="0" w:space="0" w:color="auto"/>
        <w:bottom w:val="none" w:sz="0" w:space="0" w:color="auto"/>
        <w:right w:val="none" w:sz="0" w:space="0" w:color="auto"/>
      </w:divBdr>
      <w:divsChild>
        <w:div w:id="1005478395">
          <w:marLeft w:val="0"/>
          <w:marRight w:val="0"/>
          <w:marTop w:val="0"/>
          <w:marBottom w:val="0"/>
          <w:divBdr>
            <w:top w:val="none" w:sz="0" w:space="0" w:color="auto"/>
            <w:left w:val="none" w:sz="0" w:space="0" w:color="auto"/>
            <w:bottom w:val="none" w:sz="0" w:space="0" w:color="auto"/>
            <w:right w:val="none" w:sz="0" w:space="0" w:color="auto"/>
          </w:divBdr>
        </w:div>
        <w:div w:id="139349264">
          <w:marLeft w:val="0"/>
          <w:marRight w:val="0"/>
          <w:marTop w:val="0"/>
          <w:marBottom w:val="0"/>
          <w:divBdr>
            <w:top w:val="none" w:sz="0" w:space="0" w:color="auto"/>
            <w:left w:val="none" w:sz="0" w:space="0" w:color="auto"/>
            <w:bottom w:val="none" w:sz="0" w:space="0" w:color="auto"/>
            <w:right w:val="none" w:sz="0" w:space="0" w:color="auto"/>
          </w:divBdr>
        </w:div>
        <w:div w:id="73089628">
          <w:marLeft w:val="0"/>
          <w:marRight w:val="0"/>
          <w:marTop w:val="0"/>
          <w:marBottom w:val="0"/>
          <w:divBdr>
            <w:top w:val="none" w:sz="0" w:space="0" w:color="auto"/>
            <w:left w:val="none" w:sz="0" w:space="0" w:color="auto"/>
            <w:bottom w:val="none" w:sz="0" w:space="0" w:color="auto"/>
            <w:right w:val="none" w:sz="0" w:space="0" w:color="auto"/>
          </w:divBdr>
        </w:div>
      </w:divsChild>
    </w:div>
    <w:div w:id="1428888538">
      <w:bodyDiv w:val="1"/>
      <w:marLeft w:val="0"/>
      <w:marRight w:val="0"/>
      <w:marTop w:val="0"/>
      <w:marBottom w:val="0"/>
      <w:divBdr>
        <w:top w:val="none" w:sz="0" w:space="0" w:color="auto"/>
        <w:left w:val="none" w:sz="0" w:space="0" w:color="auto"/>
        <w:bottom w:val="none" w:sz="0" w:space="0" w:color="auto"/>
        <w:right w:val="none" w:sz="0" w:space="0" w:color="auto"/>
      </w:divBdr>
      <w:divsChild>
        <w:div w:id="736778605">
          <w:marLeft w:val="0"/>
          <w:marRight w:val="0"/>
          <w:marTop w:val="0"/>
          <w:marBottom w:val="0"/>
          <w:divBdr>
            <w:top w:val="none" w:sz="0" w:space="0" w:color="auto"/>
            <w:left w:val="none" w:sz="0" w:space="0" w:color="auto"/>
            <w:bottom w:val="none" w:sz="0" w:space="0" w:color="auto"/>
            <w:right w:val="none" w:sz="0" w:space="0" w:color="auto"/>
          </w:divBdr>
          <w:divsChild>
            <w:div w:id="1461000165">
              <w:marLeft w:val="0"/>
              <w:marRight w:val="0"/>
              <w:marTop w:val="0"/>
              <w:marBottom w:val="0"/>
              <w:divBdr>
                <w:top w:val="none" w:sz="0" w:space="0" w:color="auto"/>
                <w:left w:val="none" w:sz="0" w:space="0" w:color="auto"/>
                <w:bottom w:val="none" w:sz="0" w:space="0" w:color="auto"/>
                <w:right w:val="none" w:sz="0" w:space="0" w:color="auto"/>
              </w:divBdr>
              <w:divsChild>
                <w:div w:id="432093130">
                  <w:marLeft w:val="0"/>
                  <w:marRight w:val="0"/>
                  <w:marTop w:val="0"/>
                  <w:marBottom w:val="0"/>
                  <w:divBdr>
                    <w:top w:val="none" w:sz="0" w:space="0" w:color="auto"/>
                    <w:left w:val="none" w:sz="0" w:space="0" w:color="auto"/>
                    <w:bottom w:val="none" w:sz="0" w:space="0" w:color="auto"/>
                    <w:right w:val="none" w:sz="0" w:space="0" w:color="auto"/>
                  </w:divBdr>
                  <w:divsChild>
                    <w:div w:id="1004238090">
                      <w:marLeft w:val="0"/>
                      <w:marRight w:val="0"/>
                      <w:marTop w:val="0"/>
                      <w:marBottom w:val="0"/>
                      <w:divBdr>
                        <w:top w:val="none" w:sz="0" w:space="0" w:color="auto"/>
                        <w:left w:val="none" w:sz="0" w:space="0" w:color="auto"/>
                        <w:bottom w:val="none" w:sz="0" w:space="0" w:color="auto"/>
                        <w:right w:val="none" w:sz="0" w:space="0" w:color="auto"/>
                      </w:divBdr>
                      <w:divsChild>
                        <w:div w:id="1456371775">
                          <w:marLeft w:val="0"/>
                          <w:marRight w:val="0"/>
                          <w:marTop w:val="0"/>
                          <w:marBottom w:val="0"/>
                          <w:divBdr>
                            <w:top w:val="none" w:sz="0" w:space="0" w:color="auto"/>
                            <w:left w:val="none" w:sz="0" w:space="0" w:color="auto"/>
                            <w:bottom w:val="none" w:sz="0" w:space="0" w:color="auto"/>
                            <w:right w:val="none" w:sz="0" w:space="0" w:color="auto"/>
                          </w:divBdr>
                          <w:divsChild>
                            <w:div w:id="1614821092">
                              <w:marLeft w:val="0"/>
                              <w:marRight w:val="0"/>
                              <w:marTop w:val="0"/>
                              <w:marBottom w:val="0"/>
                              <w:divBdr>
                                <w:top w:val="none" w:sz="0" w:space="0" w:color="auto"/>
                                <w:left w:val="none" w:sz="0" w:space="0" w:color="auto"/>
                                <w:bottom w:val="none" w:sz="0" w:space="0" w:color="auto"/>
                                <w:right w:val="none" w:sz="0" w:space="0" w:color="auto"/>
                              </w:divBdr>
                              <w:divsChild>
                                <w:div w:id="1903757001">
                                  <w:marLeft w:val="0"/>
                                  <w:marRight w:val="0"/>
                                  <w:marTop w:val="0"/>
                                  <w:marBottom w:val="0"/>
                                  <w:divBdr>
                                    <w:top w:val="none" w:sz="0" w:space="0" w:color="auto"/>
                                    <w:left w:val="none" w:sz="0" w:space="0" w:color="auto"/>
                                    <w:bottom w:val="none" w:sz="0" w:space="0" w:color="auto"/>
                                    <w:right w:val="none" w:sz="0" w:space="0" w:color="auto"/>
                                  </w:divBdr>
                                  <w:divsChild>
                                    <w:div w:id="1117791804">
                                      <w:marLeft w:val="0"/>
                                      <w:marRight w:val="0"/>
                                      <w:marTop w:val="0"/>
                                      <w:marBottom w:val="0"/>
                                      <w:divBdr>
                                        <w:top w:val="none" w:sz="0" w:space="0" w:color="auto"/>
                                        <w:left w:val="none" w:sz="0" w:space="0" w:color="auto"/>
                                        <w:bottom w:val="none" w:sz="0" w:space="0" w:color="auto"/>
                                        <w:right w:val="none" w:sz="0" w:space="0" w:color="auto"/>
                                      </w:divBdr>
                                      <w:divsChild>
                                        <w:div w:id="1560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791515">
      <w:bodyDiv w:val="1"/>
      <w:marLeft w:val="0"/>
      <w:marRight w:val="0"/>
      <w:marTop w:val="0"/>
      <w:marBottom w:val="0"/>
      <w:divBdr>
        <w:top w:val="none" w:sz="0" w:space="0" w:color="auto"/>
        <w:left w:val="none" w:sz="0" w:space="0" w:color="auto"/>
        <w:bottom w:val="none" w:sz="0" w:space="0" w:color="auto"/>
        <w:right w:val="none" w:sz="0" w:space="0" w:color="auto"/>
      </w:divBdr>
    </w:div>
    <w:div w:id="1461148946">
      <w:bodyDiv w:val="1"/>
      <w:marLeft w:val="0"/>
      <w:marRight w:val="0"/>
      <w:marTop w:val="0"/>
      <w:marBottom w:val="0"/>
      <w:divBdr>
        <w:top w:val="none" w:sz="0" w:space="0" w:color="auto"/>
        <w:left w:val="none" w:sz="0" w:space="0" w:color="auto"/>
        <w:bottom w:val="none" w:sz="0" w:space="0" w:color="auto"/>
        <w:right w:val="none" w:sz="0" w:space="0" w:color="auto"/>
      </w:divBdr>
      <w:divsChild>
        <w:div w:id="2140609616">
          <w:marLeft w:val="0"/>
          <w:marRight w:val="0"/>
          <w:marTop w:val="0"/>
          <w:marBottom w:val="0"/>
          <w:divBdr>
            <w:top w:val="none" w:sz="0" w:space="0" w:color="auto"/>
            <w:left w:val="none" w:sz="0" w:space="0" w:color="auto"/>
            <w:bottom w:val="none" w:sz="0" w:space="0" w:color="auto"/>
            <w:right w:val="none" w:sz="0" w:space="0" w:color="auto"/>
          </w:divBdr>
        </w:div>
        <w:div w:id="673846190">
          <w:marLeft w:val="0"/>
          <w:marRight w:val="0"/>
          <w:marTop w:val="0"/>
          <w:marBottom w:val="0"/>
          <w:divBdr>
            <w:top w:val="none" w:sz="0" w:space="0" w:color="auto"/>
            <w:left w:val="none" w:sz="0" w:space="0" w:color="auto"/>
            <w:bottom w:val="none" w:sz="0" w:space="0" w:color="auto"/>
            <w:right w:val="none" w:sz="0" w:space="0" w:color="auto"/>
          </w:divBdr>
        </w:div>
        <w:div w:id="149520081">
          <w:marLeft w:val="0"/>
          <w:marRight w:val="0"/>
          <w:marTop w:val="0"/>
          <w:marBottom w:val="0"/>
          <w:divBdr>
            <w:top w:val="none" w:sz="0" w:space="0" w:color="auto"/>
            <w:left w:val="none" w:sz="0" w:space="0" w:color="auto"/>
            <w:bottom w:val="none" w:sz="0" w:space="0" w:color="auto"/>
            <w:right w:val="none" w:sz="0" w:space="0" w:color="auto"/>
          </w:divBdr>
        </w:div>
        <w:div w:id="1138188660">
          <w:marLeft w:val="0"/>
          <w:marRight w:val="0"/>
          <w:marTop w:val="0"/>
          <w:marBottom w:val="0"/>
          <w:divBdr>
            <w:top w:val="none" w:sz="0" w:space="0" w:color="auto"/>
            <w:left w:val="none" w:sz="0" w:space="0" w:color="auto"/>
            <w:bottom w:val="none" w:sz="0" w:space="0" w:color="auto"/>
            <w:right w:val="none" w:sz="0" w:space="0" w:color="auto"/>
          </w:divBdr>
        </w:div>
      </w:divsChild>
    </w:div>
    <w:div w:id="1475828364">
      <w:bodyDiv w:val="1"/>
      <w:marLeft w:val="0"/>
      <w:marRight w:val="0"/>
      <w:marTop w:val="0"/>
      <w:marBottom w:val="0"/>
      <w:divBdr>
        <w:top w:val="none" w:sz="0" w:space="0" w:color="auto"/>
        <w:left w:val="none" w:sz="0" w:space="0" w:color="auto"/>
        <w:bottom w:val="none" w:sz="0" w:space="0" w:color="auto"/>
        <w:right w:val="none" w:sz="0" w:space="0" w:color="auto"/>
      </w:divBdr>
      <w:divsChild>
        <w:div w:id="2031056501">
          <w:marLeft w:val="0"/>
          <w:marRight w:val="0"/>
          <w:marTop w:val="0"/>
          <w:marBottom w:val="0"/>
          <w:divBdr>
            <w:top w:val="none" w:sz="0" w:space="0" w:color="auto"/>
            <w:left w:val="none" w:sz="0" w:space="0" w:color="auto"/>
            <w:bottom w:val="none" w:sz="0" w:space="0" w:color="auto"/>
            <w:right w:val="none" w:sz="0" w:space="0" w:color="auto"/>
          </w:divBdr>
        </w:div>
        <w:div w:id="55324641">
          <w:marLeft w:val="0"/>
          <w:marRight w:val="0"/>
          <w:marTop w:val="0"/>
          <w:marBottom w:val="0"/>
          <w:divBdr>
            <w:top w:val="none" w:sz="0" w:space="0" w:color="auto"/>
            <w:left w:val="none" w:sz="0" w:space="0" w:color="auto"/>
            <w:bottom w:val="none" w:sz="0" w:space="0" w:color="auto"/>
            <w:right w:val="none" w:sz="0" w:space="0" w:color="auto"/>
          </w:divBdr>
        </w:div>
      </w:divsChild>
    </w:div>
    <w:div w:id="1489860682">
      <w:bodyDiv w:val="1"/>
      <w:marLeft w:val="0"/>
      <w:marRight w:val="0"/>
      <w:marTop w:val="0"/>
      <w:marBottom w:val="0"/>
      <w:divBdr>
        <w:top w:val="none" w:sz="0" w:space="0" w:color="auto"/>
        <w:left w:val="none" w:sz="0" w:space="0" w:color="auto"/>
        <w:bottom w:val="none" w:sz="0" w:space="0" w:color="auto"/>
        <w:right w:val="none" w:sz="0" w:space="0" w:color="auto"/>
      </w:divBdr>
    </w:div>
    <w:div w:id="1510755786">
      <w:bodyDiv w:val="1"/>
      <w:marLeft w:val="0"/>
      <w:marRight w:val="0"/>
      <w:marTop w:val="0"/>
      <w:marBottom w:val="0"/>
      <w:divBdr>
        <w:top w:val="none" w:sz="0" w:space="0" w:color="auto"/>
        <w:left w:val="none" w:sz="0" w:space="0" w:color="auto"/>
        <w:bottom w:val="none" w:sz="0" w:space="0" w:color="auto"/>
        <w:right w:val="none" w:sz="0" w:space="0" w:color="auto"/>
      </w:divBdr>
    </w:div>
    <w:div w:id="1519540946">
      <w:bodyDiv w:val="1"/>
      <w:marLeft w:val="0"/>
      <w:marRight w:val="0"/>
      <w:marTop w:val="0"/>
      <w:marBottom w:val="0"/>
      <w:divBdr>
        <w:top w:val="none" w:sz="0" w:space="0" w:color="auto"/>
        <w:left w:val="none" w:sz="0" w:space="0" w:color="auto"/>
        <w:bottom w:val="none" w:sz="0" w:space="0" w:color="auto"/>
        <w:right w:val="none" w:sz="0" w:space="0" w:color="auto"/>
      </w:divBdr>
    </w:div>
    <w:div w:id="1543710299">
      <w:bodyDiv w:val="1"/>
      <w:marLeft w:val="0"/>
      <w:marRight w:val="0"/>
      <w:marTop w:val="0"/>
      <w:marBottom w:val="0"/>
      <w:divBdr>
        <w:top w:val="none" w:sz="0" w:space="0" w:color="auto"/>
        <w:left w:val="none" w:sz="0" w:space="0" w:color="auto"/>
        <w:bottom w:val="none" w:sz="0" w:space="0" w:color="auto"/>
        <w:right w:val="none" w:sz="0" w:space="0" w:color="auto"/>
      </w:divBdr>
    </w:div>
    <w:div w:id="1567957360">
      <w:bodyDiv w:val="1"/>
      <w:marLeft w:val="0"/>
      <w:marRight w:val="0"/>
      <w:marTop w:val="0"/>
      <w:marBottom w:val="0"/>
      <w:divBdr>
        <w:top w:val="none" w:sz="0" w:space="0" w:color="auto"/>
        <w:left w:val="none" w:sz="0" w:space="0" w:color="auto"/>
        <w:bottom w:val="none" w:sz="0" w:space="0" w:color="auto"/>
        <w:right w:val="none" w:sz="0" w:space="0" w:color="auto"/>
      </w:divBdr>
    </w:div>
    <w:div w:id="1590579625">
      <w:bodyDiv w:val="1"/>
      <w:marLeft w:val="0"/>
      <w:marRight w:val="0"/>
      <w:marTop w:val="0"/>
      <w:marBottom w:val="0"/>
      <w:divBdr>
        <w:top w:val="none" w:sz="0" w:space="0" w:color="auto"/>
        <w:left w:val="none" w:sz="0" w:space="0" w:color="auto"/>
        <w:bottom w:val="none" w:sz="0" w:space="0" w:color="auto"/>
        <w:right w:val="none" w:sz="0" w:space="0" w:color="auto"/>
      </w:divBdr>
    </w:div>
    <w:div w:id="1617634397">
      <w:bodyDiv w:val="1"/>
      <w:marLeft w:val="0"/>
      <w:marRight w:val="0"/>
      <w:marTop w:val="0"/>
      <w:marBottom w:val="0"/>
      <w:divBdr>
        <w:top w:val="none" w:sz="0" w:space="0" w:color="auto"/>
        <w:left w:val="none" w:sz="0" w:space="0" w:color="auto"/>
        <w:bottom w:val="none" w:sz="0" w:space="0" w:color="auto"/>
        <w:right w:val="none" w:sz="0" w:space="0" w:color="auto"/>
      </w:divBdr>
    </w:div>
    <w:div w:id="1655911186">
      <w:bodyDiv w:val="1"/>
      <w:marLeft w:val="0"/>
      <w:marRight w:val="0"/>
      <w:marTop w:val="0"/>
      <w:marBottom w:val="0"/>
      <w:divBdr>
        <w:top w:val="none" w:sz="0" w:space="0" w:color="auto"/>
        <w:left w:val="none" w:sz="0" w:space="0" w:color="auto"/>
        <w:bottom w:val="none" w:sz="0" w:space="0" w:color="auto"/>
        <w:right w:val="none" w:sz="0" w:space="0" w:color="auto"/>
      </w:divBdr>
      <w:divsChild>
        <w:div w:id="1819956518">
          <w:marLeft w:val="0"/>
          <w:marRight w:val="0"/>
          <w:marTop w:val="0"/>
          <w:marBottom w:val="0"/>
          <w:divBdr>
            <w:top w:val="none" w:sz="0" w:space="0" w:color="auto"/>
            <w:left w:val="none" w:sz="0" w:space="0" w:color="auto"/>
            <w:bottom w:val="none" w:sz="0" w:space="0" w:color="auto"/>
            <w:right w:val="none" w:sz="0" w:space="0" w:color="auto"/>
          </w:divBdr>
        </w:div>
        <w:div w:id="809521510">
          <w:marLeft w:val="0"/>
          <w:marRight w:val="0"/>
          <w:marTop w:val="0"/>
          <w:marBottom w:val="0"/>
          <w:divBdr>
            <w:top w:val="none" w:sz="0" w:space="0" w:color="auto"/>
            <w:left w:val="none" w:sz="0" w:space="0" w:color="auto"/>
            <w:bottom w:val="none" w:sz="0" w:space="0" w:color="auto"/>
            <w:right w:val="none" w:sz="0" w:space="0" w:color="auto"/>
          </w:divBdr>
        </w:div>
      </w:divsChild>
    </w:div>
    <w:div w:id="1664118226">
      <w:bodyDiv w:val="1"/>
      <w:marLeft w:val="0"/>
      <w:marRight w:val="0"/>
      <w:marTop w:val="0"/>
      <w:marBottom w:val="0"/>
      <w:divBdr>
        <w:top w:val="none" w:sz="0" w:space="0" w:color="auto"/>
        <w:left w:val="none" w:sz="0" w:space="0" w:color="auto"/>
        <w:bottom w:val="none" w:sz="0" w:space="0" w:color="auto"/>
        <w:right w:val="none" w:sz="0" w:space="0" w:color="auto"/>
      </w:divBdr>
      <w:divsChild>
        <w:div w:id="1514690245">
          <w:marLeft w:val="0"/>
          <w:marRight w:val="0"/>
          <w:marTop w:val="0"/>
          <w:marBottom w:val="0"/>
          <w:divBdr>
            <w:top w:val="none" w:sz="0" w:space="0" w:color="auto"/>
            <w:left w:val="none" w:sz="0" w:space="0" w:color="auto"/>
            <w:bottom w:val="none" w:sz="0" w:space="0" w:color="auto"/>
            <w:right w:val="none" w:sz="0" w:space="0" w:color="auto"/>
          </w:divBdr>
        </w:div>
        <w:div w:id="2007440572">
          <w:marLeft w:val="0"/>
          <w:marRight w:val="0"/>
          <w:marTop w:val="0"/>
          <w:marBottom w:val="0"/>
          <w:divBdr>
            <w:top w:val="none" w:sz="0" w:space="0" w:color="auto"/>
            <w:left w:val="none" w:sz="0" w:space="0" w:color="auto"/>
            <w:bottom w:val="none" w:sz="0" w:space="0" w:color="auto"/>
            <w:right w:val="none" w:sz="0" w:space="0" w:color="auto"/>
          </w:divBdr>
        </w:div>
      </w:divsChild>
    </w:div>
    <w:div w:id="1688364441">
      <w:bodyDiv w:val="1"/>
      <w:marLeft w:val="0"/>
      <w:marRight w:val="0"/>
      <w:marTop w:val="0"/>
      <w:marBottom w:val="0"/>
      <w:divBdr>
        <w:top w:val="none" w:sz="0" w:space="0" w:color="auto"/>
        <w:left w:val="none" w:sz="0" w:space="0" w:color="auto"/>
        <w:bottom w:val="none" w:sz="0" w:space="0" w:color="auto"/>
        <w:right w:val="none" w:sz="0" w:space="0" w:color="auto"/>
      </w:divBdr>
    </w:div>
    <w:div w:id="1705253336">
      <w:bodyDiv w:val="1"/>
      <w:marLeft w:val="0"/>
      <w:marRight w:val="0"/>
      <w:marTop w:val="0"/>
      <w:marBottom w:val="0"/>
      <w:divBdr>
        <w:top w:val="none" w:sz="0" w:space="0" w:color="auto"/>
        <w:left w:val="none" w:sz="0" w:space="0" w:color="auto"/>
        <w:bottom w:val="none" w:sz="0" w:space="0" w:color="auto"/>
        <w:right w:val="none" w:sz="0" w:space="0" w:color="auto"/>
      </w:divBdr>
    </w:div>
    <w:div w:id="1718512019">
      <w:bodyDiv w:val="1"/>
      <w:marLeft w:val="0"/>
      <w:marRight w:val="0"/>
      <w:marTop w:val="0"/>
      <w:marBottom w:val="0"/>
      <w:divBdr>
        <w:top w:val="none" w:sz="0" w:space="0" w:color="auto"/>
        <w:left w:val="none" w:sz="0" w:space="0" w:color="auto"/>
        <w:bottom w:val="none" w:sz="0" w:space="0" w:color="auto"/>
        <w:right w:val="none" w:sz="0" w:space="0" w:color="auto"/>
      </w:divBdr>
      <w:divsChild>
        <w:div w:id="1697732407">
          <w:marLeft w:val="0"/>
          <w:marRight w:val="0"/>
          <w:marTop w:val="0"/>
          <w:marBottom w:val="0"/>
          <w:divBdr>
            <w:top w:val="none" w:sz="0" w:space="0" w:color="auto"/>
            <w:left w:val="none" w:sz="0" w:space="0" w:color="auto"/>
            <w:bottom w:val="none" w:sz="0" w:space="0" w:color="auto"/>
            <w:right w:val="none" w:sz="0" w:space="0" w:color="auto"/>
          </w:divBdr>
        </w:div>
        <w:div w:id="2120251907">
          <w:marLeft w:val="0"/>
          <w:marRight w:val="0"/>
          <w:marTop w:val="0"/>
          <w:marBottom w:val="0"/>
          <w:divBdr>
            <w:top w:val="none" w:sz="0" w:space="0" w:color="auto"/>
            <w:left w:val="none" w:sz="0" w:space="0" w:color="auto"/>
            <w:bottom w:val="none" w:sz="0" w:space="0" w:color="auto"/>
            <w:right w:val="none" w:sz="0" w:space="0" w:color="auto"/>
          </w:divBdr>
        </w:div>
        <w:div w:id="1769885526">
          <w:marLeft w:val="0"/>
          <w:marRight w:val="0"/>
          <w:marTop w:val="0"/>
          <w:marBottom w:val="0"/>
          <w:divBdr>
            <w:top w:val="none" w:sz="0" w:space="0" w:color="auto"/>
            <w:left w:val="none" w:sz="0" w:space="0" w:color="auto"/>
            <w:bottom w:val="none" w:sz="0" w:space="0" w:color="auto"/>
            <w:right w:val="none" w:sz="0" w:space="0" w:color="auto"/>
          </w:divBdr>
        </w:div>
        <w:div w:id="1169826684">
          <w:marLeft w:val="0"/>
          <w:marRight w:val="0"/>
          <w:marTop w:val="0"/>
          <w:marBottom w:val="0"/>
          <w:divBdr>
            <w:top w:val="none" w:sz="0" w:space="0" w:color="auto"/>
            <w:left w:val="none" w:sz="0" w:space="0" w:color="auto"/>
            <w:bottom w:val="none" w:sz="0" w:space="0" w:color="auto"/>
            <w:right w:val="none" w:sz="0" w:space="0" w:color="auto"/>
          </w:divBdr>
        </w:div>
      </w:divsChild>
    </w:div>
    <w:div w:id="1781148369">
      <w:bodyDiv w:val="1"/>
      <w:marLeft w:val="0"/>
      <w:marRight w:val="0"/>
      <w:marTop w:val="0"/>
      <w:marBottom w:val="0"/>
      <w:divBdr>
        <w:top w:val="none" w:sz="0" w:space="0" w:color="auto"/>
        <w:left w:val="none" w:sz="0" w:space="0" w:color="auto"/>
        <w:bottom w:val="none" w:sz="0" w:space="0" w:color="auto"/>
        <w:right w:val="none" w:sz="0" w:space="0" w:color="auto"/>
      </w:divBdr>
    </w:div>
    <w:div w:id="1783961136">
      <w:bodyDiv w:val="1"/>
      <w:marLeft w:val="0"/>
      <w:marRight w:val="0"/>
      <w:marTop w:val="0"/>
      <w:marBottom w:val="0"/>
      <w:divBdr>
        <w:top w:val="none" w:sz="0" w:space="0" w:color="auto"/>
        <w:left w:val="none" w:sz="0" w:space="0" w:color="auto"/>
        <w:bottom w:val="none" w:sz="0" w:space="0" w:color="auto"/>
        <w:right w:val="none" w:sz="0" w:space="0" w:color="auto"/>
      </w:divBdr>
    </w:div>
    <w:div w:id="1910724007">
      <w:bodyDiv w:val="1"/>
      <w:marLeft w:val="0"/>
      <w:marRight w:val="0"/>
      <w:marTop w:val="0"/>
      <w:marBottom w:val="0"/>
      <w:divBdr>
        <w:top w:val="none" w:sz="0" w:space="0" w:color="auto"/>
        <w:left w:val="none" w:sz="0" w:space="0" w:color="auto"/>
        <w:bottom w:val="none" w:sz="0" w:space="0" w:color="auto"/>
        <w:right w:val="none" w:sz="0" w:space="0" w:color="auto"/>
      </w:divBdr>
    </w:div>
    <w:div w:id="1958633747">
      <w:bodyDiv w:val="1"/>
      <w:marLeft w:val="0"/>
      <w:marRight w:val="0"/>
      <w:marTop w:val="0"/>
      <w:marBottom w:val="0"/>
      <w:divBdr>
        <w:top w:val="none" w:sz="0" w:space="0" w:color="auto"/>
        <w:left w:val="none" w:sz="0" w:space="0" w:color="auto"/>
        <w:bottom w:val="none" w:sz="0" w:space="0" w:color="auto"/>
        <w:right w:val="none" w:sz="0" w:space="0" w:color="auto"/>
      </w:divBdr>
    </w:div>
    <w:div w:id="1989086882">
      <w:bodyDiv w:val="1"/>
      <w:marLeft w:val="0"/>
      <w:marRight w:val="0"/>
      <w:marTop w:val="0"/>
      <w:marBottom w:val="0"/>
      <w:divBdr>
        <w:top w:val="none" w:sz="0" w:space="0" w:color="auto"/>
        <w:left w:val="none" w:sz="0" w:space="0" w:color="auto"/>
        <w:bottom w:val="none" w:sz="0" w:space="0" w:color="auto"/>
        <w:right w:val="none" w:sz="0" w:space="0" w:color="auto"/>
      </w:divBdr>
    </w:div>
    <w:div w:id="2008438172">
      <w:bodyDiv w:val="1"/>
      <w:marLeft w:val="0"/>
      <w:marRight w:val="0"/>
      <w:marTop w:val="0"/>
      <w:marBottom w:val="0"/>
      <w:divBdr>
        <w:top w:val="none" w:sz="0" w:space="0" w:color="auto"/>
        <w:left w:val="none" w:sz="0" w:space="0" w:color="auto"/>
        <w:bottom w:val="none" w:sz="0" w:space="0" w:color="auto"/>
        <w:right w:val="none" w:sz="0" w:space="0" w:color="auto"/>
      </w:divBdr>
    </w:div>
    <w:div w:id="2098476724">
      <w:bodyDiv w:val="1"/>
      <w:marLeft w:val="0"/>
      <w:marRight w:val="0"/>
      <w:marTop w:val="0"/>
      <w:marBottom w:val="0"/>
      <w:divBdr>
        <w:top w:val="none" w:sz="0" w:space="0" w:color="auto"/>
        <w:left w:val="none" w:sz="0" w:space="0" w:color="auto"/>
        <w:bottom w:val="none" w:sz="0" w:space="0" w:color="auto"/>
        <w:right w:val="none" w:sz="0" w:space="0" w:color="auto"/>
      </w:divBdr>
    </w:div>
    <w:div w:id="2108036257">
      <w:bodyDiv w:val="1"/>
      <w:marLeft w:val="0"/>
      <w:marRight w:val="0"/>
      <w:marTop w:val="0"/>
      <w:marBottom w:val="0"/>
      <w:divBdr>
        <w:top w:val="none" w:sz="0" w:space="0" w:color="auto"/>
        <w:left w:val="none" w:sz="0" w:space="0" w:color="auto"/>
        <w:bottom w:val="none" w:sz="0" w:space="0" w:color="auto"/>
        <w:right w:val="none" w:sz="0" w:space="0" w:color="auto"/>
      </w:divBdr>
      <w:divsChild>
        <w:div w:id="1959100164">
          <w:marLeft w:val="0"/>
          <w:marRight w:val="0"/>
          <w:marTop w:val="0"/>
          <w:marBottom w:val="0"/>
          <w:divBdr>
            <w:top w:val="none" w:sz="0" w:space="0" w:color="auto"/>
            <w:left w:val="none" w:sz="0" w:space="0" w:color="auto"/>
            <w:bottom w:val="none" w:sz="0" w:space="0" w:color="auto"/>
            <w:right w:val="none" w:sz="0" w:space="0" w:color="auto"/>
          </w:divBdr>
        </w:div>
        <w:div w:id="1480727409">
          <w:marLeft w:val="0"/>
          <w:marRight w:val="0"/>
          <w:marTop w:val="0"/>
          <w:marBottom w:val="0"/>
          <w:divBdr>
            <w:top w:val="none" w:sz="0" w:space="0" w:color="auto"/>
            <w:left w:val="none" w:sz="0" w:space="0" w:color="auto"/>
            <w:bottom w:val="none" w:sz="0" w:space="0" w:color="auto"/>
            <w:right w:val="none" w:sz="0" w:space="0" w:color="auto"/>
          </w:divBdr>
        </w:div>
        <w:div w:id="10815627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20.emf"/><Relationship Id="rId50" Type="http://schemas.openxmlformats.org/officeDocument/2006/relationships/oleObject" Target="embeddings/oleObject22.bin"/><Relationship Id="rId55" Type="http://schemas.openxmlformats.org/officeDocument/2006/relationships/image" Target="media/image24.emf"/><Relationship Id="rId63" Type="http://schemas.openxmlformats.org/officeDocument/2006/relationships/oleObject" Target="embeddings/oleObject29.bin"/><Relationship Id="rId68" Type="http://schemas.openxmlformats.org/officeDocument/2006/relationships/hyperlink" Target="https://onlinelibrary.wiley.com/action/doSearch?ContribAuthorStored=Casalz-Sainz%2C+Jos%C3%A9+Luis" TargetMode="External"/><Relationship Id="rId76" Type="http://schemas.openxmlformats.org/officeDocument/2006/relationships/oleObject" Target="embeddings/oleObject35.bin"/><Relationship Id="rId84" Type="http://schemas.openxmlformats.org/officeDocument/2006/relationships/oleObject" Target="embeddings/oleObject39.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6.bin"/><Relationship Id="rId66" Type="http://schemas.openxmlformats.org/officeDocument/2006/relationships/image" Target="media/image29.emf"/><Relationship Id="rId74" Type="http://schemas.openxmlformats.org/officeDocument/2006/relationships/oleObject" Target="embeddings/oleObject34.bin"/><Relationship Id="rId79" Type="http://schemas.openxmlformats.org/officeDocument/2006/relationships/image" Target="media/image34.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oleObject" Target="embeddings/oleObject38.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18.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8.emf"/><Relationship Id="rId69" Type="http://schemas.openxmlformats.org/officeDocument/2006/relationships/hyperlink" Target="https://onlinelibrary.wiley.com/action/doSearch?ContribAuthorStored=Guevara-Vela%2C+Jos%C3%A9+Manuel" TargetMode="External"/><Relationship Id="rId77" Type="http://schemas.openxmlformats.org/officeDocument/2006/relationships/image" Target="media/image33.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7.ti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oleObject" Target="embeddings/oleObject20.bin"/><Relationship Id="rId59" Type="http://schemas.openxmlformats.org/officeDocument/2006/relationships/image" Target="media/image26.emf"/><Relationship Id="rId67" Type="http://schemas.openxmlformats.org/officeDocument/2006/relationships/oleObject" Target="embeddings/oleObject31.bin"/><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oleObject24.bin"/><Relationship Id="rId62" Type="http://schemas.openxmlformats.org/officeDocument/2006/relationships/image" Target="media/image27.emf"/><Relationship Id="rId70" Type="http://schemas.openxmlformats.org/officeDocument/2006/relationships/oleObject" Target="embeddings/oleObject32.bin"/><Relationship Id="rId75" Type="http://schemas.openxmlformats.org/officeDocument/2006/relationships/image" Target="media/image32.wmf"/><Relationship Id="rId83" Type="http://schemas.openxmlformats.org/officeDocument/2006/relationships/image" Target="media/image36.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0.bin"/><Relationship Id="rId73" Type="http://schemas.openxmlformats.org/officeDocument/2006/relationships/image" Target="media/image31.emf"/><Relationship Id="rId78" Type="http://schemas.openxmlformats.org/officeDocument/2006/relationships/oleObject" Target="embeddings/oleObject36.bin"/><Relationship Id="rId81" Type="http://schemas.openxmlformats.org/officeDocument/2006/relationships/image" Target="media/image35.emf"/><Relationship Id="rId86"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8DEB3-9AE1-4955-A328-20590EB6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5061</Words>
  <Characters>28850</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Université de Rouen</Company>
  <LinksUpToDate>false</LinksUpToDate>
  <CharactersWithSpaces>33844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Tognetti</dc:creator>
  <cp:lastModifiedBy>Veronica Pizzarotti</cp:lastModifiedBy>
  <cp:revision>2</cp:revision>
  <cp:lastPrinted>2018-04-20T10:45:00Z</cp:lastPrinted>
  <dcterms:created xsi:type="dcterms:W3CDTF">2018-09-10T11:42:00Z</dcterms:created>
  <dcterms:modified xsi:type="dcterms:W3CDTF">2018-09-10T11:42:00Z</dcterms:modified>
</cp:coreProperties>
</file>